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D39" w:rsidRPr="00755848" w:rsidRDefault="003E0D39" w:rsidP="003E0D3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POZNÁMKY K ÚČTOVNEJ ZÁVIERKE 2015</w:t>
      </w:r>
    </w:p>
    <w:p w:rsidR="003E0D39" w:rsidRPr="00755848" w:rsidRDefault="003E0D39" w:rsidP="003E0D3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3E0D39" w:rsidRPr="00755848" w:rsidRDefault="003E0D39" w:rsidP="003E0D3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>
        <w:rPr>
          <w:rFonts w:ascii="Arial Narrow" w:hAnsi="Arial Narrow"/>
          <w:b/>
          <w:sz w:val="22"/>
          <w:szCs w:val="22"/>
        </w:rPr>
        <w:t>mikro</w:t>
      </w:r>
      <w:r w:rsidRPr="00755848">
        <w:rPr>
          <w:rFonts w:ascii="Arial Narrow" w:hAnsi="Arial Narrow"/>
          <w:b/>
          <w:sz w:val="22"/>
          <w:szCs w:val="22"/>
        </w:rPr>
        <w:t xml:space="preserve"> účtovné jednotky</w:t>
      </w:r>
      <w:r w:rsidRPr="00755848">
        <w:rPr>
          <w:rFonts w:ascii="Arial Narrow" w:hAnsi="Arial Narrow"/>
          <w:sz w:val="22"/>
          <w:szCs w:val="22"/>
        </w:rPr>
        <w:t xml:space="preserve"> </w:t>
      </w:r>
    </w:p>
    <w:p w:rsidR="003E0D39" w:rsidRPr="00755848" w:rsidRDefault="003E0D39" w:rsidP="003E0D39">
      <w:pPr>
        <w:rPr>
          <w:rFonts w:ascii="Arial Narrow" w:hAnsi="Arial Narrow"/>
          <w:sz w:val="22"/>
          <w:szCs w:val="22"/>
        </w:rPr>
      </w:pPr>
    </w:p>
    <w:p w:rsidR="003E0D39" w:rsidRPr="00755848" w:rsidRDefault="003E0D39" w:rsidP="003E0D39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3E0D39" w:rsidRPr="00755848" w:rsidRDefault="003E0D39" w:rsidP="003E0D39">
      <w:pPr>
        <w:rPr>
          <w:rFonts w:ascii="Arial Narrow" w:hAnsi="Arial Narrow"/>
          <w:sz w:val="22"/>
          <w:szCs w:val="22"/>
        </w:rPr>
      </w:pPr>
    </w:p>
    <w:p w:rsidR="003E0D39" w:rsidRPr="00755848" w:rsidRDefault="003E0D39" w:rsidP="003E0D39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E0D39" w:rsidRPr="00755848" w:rsidRDefault="003E0D39" w:rsidP="003E0D39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3E0D39" w:rsidRPr="00755848" w:rsidTr="005D328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Pro Globe</w:t>
            </w: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3E0D39" w:rsidRPr="00755848" w:rsidTr="005D328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Dolné Rudiny 1, 010 01 Žilina</w:t>
            </w:r>
          </w:p>
        </w:tc>
      </w:tr>
      <w:tr w:rsidR="003E0D39" w:rsidRPr="00755848" w:rsidTr="005D328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3E0D39" w:rsidRPr="00755848" w:rsidTr="005D328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12.9.2007</w:t>
            </w:r>
          </w:p>
        </w:tc>
      </w:tr>
      <w:tr w:rsidR="003E0D39" w:rsidRPr="00755848" w:rsidTr="005D328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3E0D39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E0D39">
              <w:rPr>
                <w:rStyle w:val="ra"/>
                <w:rFonts w:ascii="Arial Narrow" w:hAnsi="Arial Narrow"/>
              </w:rPr>
              <w:t>Maloobchodná činnosť</w:t>
            </w:r>
          </w:p>
        </w:tc>
      </w:tr>
      <w:tr w:rsidR="003E0D39" w:rsidRPr="00755848" w:rsidTr="005D328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Pro Globe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, s.r.o. nie je subjektom verejného záujmu (§ 2/14 ZoU).</w:t>
            </w:r>
          </w:p>
        </w:tc>
      </w:tr>
      <w:tr w:rsidR="003E0D39" w:rsidRPr="00755848" w:rsidTr="005D328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3E0D39" w:rsidRPr="00755848" w:rsidRDefault="003E0D39" w:rsidP="003E0D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755848" w:rsidRDefault="003E0D39" w:rsidP="003E0D39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</w:t>
      </w:r>
      <w:r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3E0D39" w:rsidRPr="00755848" w:rsidTr="005D3282">
        <w:tc>
          <w:tcPr>
            <w:tcW w:w="2197" w:type="dxa"/>
            <w:shd w:val="clear" w:color="auto" w:fill="auto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3E0D39" w:rsidRPr="00755848" w:rsidTr="005D3282">
        <w:tc>
          <w:tcPr>
            <w:tcW w:w="2197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222</w:t>
            </w:r>
          </w:p>
        </w:tc>
        <w:tc>
          <w:tcPr>
            <w:tcW w:w="3260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E0D39" w:rsidRPr="00755848" w:rsidTr="005D3282">
        <w:tc>
          <w:tcPr>
            <w:tcW w:w="2197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6514</w:t>
            </w:r>
          </w:p>
        </w:tc>
        <w:tc>
          <w:tcPr>
            <w:tcW w:w="3260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3E0D39" w:rsidRPr="00755848" w:rsidTr="005D3282">
        <w:tc>
          <w:tcPr>
            <w:tcW w:w="2197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3E0D39" w:rsidRPr="00755848" w:rsidRDefault="003E0D39" w:rsidP="003E0D3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>mikro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účtovná jednotka, </w:t>
      </w:r>
      <w:r w:rsidRPr="00755848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</w:t>
      </w:r>
      <w:r w:rsidRPr="00755848">
        <w:rPr>
          <w:rFonts w:ascii="Arial Narrow" w:hAnsi="Arial Narrow"/>
          <w:sz w:val="22"/>
          <w:szCs w:val="22"/>
        </w:rPr>
        <w:t>Opatrenie č.MF/23378/2014-74)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3E0D39" w:rsidRPr="00755848" w:rsidRDefault="003E0D39" w:rsidP="003E0D39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hAnsi="Arial Narrow" w:cs="Arial Narrow"/>
          <w:sz w:val="22"/>
          <w:szCs w:val="22"/>
        </w:rPr>
        <w:t xml:space="preserve"> 22.06.2016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E0D39" w:rsidRPr="003E0D39" w:rsidRDefault="003E0D39" w:rsidP="003E0D39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učtovné obdobie kalendárny rok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0764C2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3E0D39" w:rsidRPr="00755848" w:rsidRDefault="003E0D39" w:rsidP="003E0D3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a) Obchodné meno a sídlo účtovnej jednotky, ktorá zostavuje </w:t>
      </w:r>
      <w:r w:rsidRPr="00BA2C56">
        <w:rPr>
          <w:rFonts w:ascii="Arial Narrow" w:hAnsi="Arial Narrow" w:cs="Arial Narrow"/>
          <w:b/>
          <w:strike/>
          <w:sz w:val="22"/>
          <w:szCs w:val="22"/>
        </w:rPr>
        <w:t>konsolidovanú účtovnú závierku</w:t>
      </w:r>
      <w:r w:rsidRPr="00BA2C56">
        <w:rPr>
          <w:rFonts w:ascii="Arial Narrow" w:hAnsi="Arial Narrow" w:cs="Arial Narrow"/>
          <w:strike/>
          <w:sz w:val="22"/>
          <w:szCs w:val="22"/>
        </w:rPr>
        <w:t xml:space="preserve"> za </w:t>
      </w:r>
      <w:r w:rsidRPr="00BA2C56">
        <w:rPr>
          <w:rFonts w:ascii="Arial Narrow" w:hAnsi="Arial Narrow" w:cs="Arial Narrow"/>
          <w:strike/>
          <w:sz w:val="22"/>
          <w:szCs w:val="22"/>
          <w:u w:val="single"/>
        </w:rPr>
        <w:t>najväčšiu skupinu</w:t>
      </w:r>
      <w:r w:rsidRPr="00BA2C56">
        <w:rPr>
          <w:rFonts w:ascii="Arial Narrow" w:hAnsi="Arial Narrow" w:cs="Arial Narrow"/>
          <w:strike/>
          <w:sz w:val="22"/>
          <w:szCs w:val="22"/>
        </w:rPr>
        <w:t>, ktorej súčasťou je účtovná jednotka ako dcérska účtovná jednotka (najvyšší stupeň konsolidácie):</w:t>
      </w: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b) Obchodné meno a sídlo účtovnej jednotky, ktorá zostavuje </w:t>
      </w:r>
      <w:r w:rsidRPr="00BA2C56">
        <w:rPr>
          <w:rFonts w:ascii="Arial Narrow" w:hAnsi="Arial Narrow" w:cs="Arial Narrow"/>
          <w:b/>
          <w:strike/>
          <w:sz w:val="22"/>
          <w:szCs w:val="22"/>
        </w:rPr>
        <w:t>konsolidovanú účtovnú závierku</w:t>
      </w:r>
      <w:r w:rsidRPr="00BA2C56">
        <w:rPr>
          <w:rFonts w:ascii="Arial Narrow" w:hAnsi="Arial Narrow" w:cs="Arial Narrow"/>
          <w:strike/>
          <w:sz w:val="22"/>
          <w:szCs w:val="22"/>
        </w:rPr>
        <w:t xml:space="preserve"> za </w:t>
      </w:r>
      <w:r w:rsidRPr="00BA2C56">
        <w:rPr>
          <w:rFonts w:ascii="Arial Narrow" w:hAnsi="Arial Narrow" w:cs="Arial Narrow"/>
          <w:strike/>
          <w:sz w:val="22"/>
          <w:szCs w:val="22"/>
          <w:u w:val="single"/>
        </w:rPr>
        <w:t>najmenšiu skupinu</w:t>
      </w:r>
      <w:r w:rsidRPr="00BA2C56">
        <w:rPr>
          <w:rFonts w:ascii="Arial Narrow" w:hAnsi="Arial Narrow" w:cs="Arial Narrow"/>
          <w:strike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c) Adresa, kde sa môže vyžiadať kópia vyššie uvedených </w:t>
      </w:r>
      <w:r w:rsidRPr="00BA2C56">
        <w:rPr>
          <w:rFonts w:ascii="Arial Narrow" w:hAnsi="Arial Narrow" w:cs="Arial Narrow"/>
          <w:b/>
          <w:strike/>
          <w:sz w:val="22"/>
          <w:szCs w:val="22"/>
        </w:rPr>
        <w:t>konsolidovaných účtovných závierok</w:t>
      </w:r>
      <w:r w:rsidRPr="00BA2C56">
        <w:rPr>
          <w:rFonts w:ascii="Arial Narrow" w:hAnsi="Arial Narrow" w:cs="Arial Narrow"/>
          <w:strike/>
          <w:sz w:val="22"/>
          <w:szCs w:val="22"/>
        </w:rPr>
        <w:t>:</w:t>
      </w:r>
    </w:p>
    <w:p w:rsidR="003E0D39" w:rsidRPr="00BA2C56" w:rsidRDefault="003E0D39" w:rsidP="003E0D39">
      <w:pPr>
        <w:spacing w:after="120"/>
        <w:jc w:val="both"/>
        <w:rPr>
          <w:rFonts w:ascii="Arial Narrow" w:hAnsi="Arial Narrow" w:cs="Arial Narrow"/>
          <w:strike/>
          <w:sz w:val="22"/>
          <w:szCs w:val="22"/>
        </w:rPr>
      </w:pPr>
    </w:p>
    <w:p w:rsidR="003E0D39" w:rsidRPr="00BA2C56" w:rsidRDefault="003E0D39" w:rsidP="003E0D39">
      <w:pPr>
        <w:spacing w:after="120"/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d) Údaj, či účtovná jednotka je materskou účtovnou jednotkou a údaj, či je oslobodená od povinnosti zostaviť </w:t>
      </w:r>
      <w:r w:rsidRPr="00BA2C56">
        <w:rPr>
          <w:rFonts w:ascii="Arial Narrow" w:hAnsi="Arial Narrow" w:cs="Arial Narrow"/>
          <w:b/>
          <w:strike/>
          <w:sz w:val="22"/>
          <w:szCs w:val="22"/>
        </w:rPr>
        <w:t>konsolidovanú účtovnú závierku</w:t>
      </w:r>
      <w:r w:rsidRPr="00BA2C56">
        <w:rPr>
          <w:rFonts w:ascii="Arial Narrow" w:hAnsi="Arial Narrow" w:cs="Arial Narrow"/>
          <w:strike/>
          <w:sz w:val="22"/>
          <w:szCs w:val="22"/>
        </w:rPr>
        <w:t xml:space="preserve"> a konsolidovanú výročnú správu podľa § 22 zákona o účtovníctve, pričom sa uvádzajú:</w:t>
      </w: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1. pri oslobodení podľa § 22 ods. 8 zákona o účtovníctve obchodné meno a sídlo materskej účtovnej jednotky zostavujúcej </w:t>
      </w:r>
      <w:r w:rsidRPr="00BA2C56">
        <w:rPr>
          <w:rFonts w:ascii="Arial Narrow" w:hAnsi="Arial Narrow" w:cs="Arial Narrow"/>
          <w:b/>
          <w:strike/>
          <w:sz w:val="22"/>
          <w:szCs w:val="22"/>
        </w:rPr>
        <w:t>konsolidovanú účtovnú závierku</w:t>
      </w:r>
      <w:r w:rsidRPr="00BA2C56">
        <w:rPr>
          <w:rFonts w:ascii="Arial Narrow" w:hAnsi="Arial Narrow" w:cs="Arial Narrow"/>
          <w:strike/>
          <w:sz w:val="22"/>
          <w:szCs w:val="22"/>
        </w:rPr>
        <w:t xml:space="preserve"> podľa osobitných predpisov (IFRS/EÚ):</w:t>
      </w: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</w:p>
    <w:p w:rsidR="003E0D39" w:rsidRPr="00BA2C56" w:rsidRDefault="003E0D39" w:rsidP="003E0D39">
      <w:pPr>
        <w:jc w:val="both"/>
        <w:rPr>
          <w:rFonts w:ascii="Arial Narrow" w:hAnsi="Arial Narrow" w:cs="Arial Narrow"/>
          <w:strike/>
          <w:sz w:val="22"/>
          <w:szCs w:val="22"/>
        </w:rPr>
      </w:pPr>
      <w:r w:rsidRPr="00BA2C56">
        <w:rPr>
          <w:rFonts w:ascii="Arial Narrow" w:hAnsi="Arial Narrow" w:cs="Arial Narrow"/>
          <w:strike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3E0D39" w:rsidRPr="00755848" w:rsidTr="005D3282">
        <w:trPr>
          <w:trHeight w:val="537"/>
        </w:trPr>
        <w:tc>
          <w:tcPr>
            <w:tcW w:w="2492" w:type="pct"/>
            <w:vAlign w:val="center"/>
          </w:tcPr>
          <w:p w:rsidR="003E0D39" w:rsidRPr="00755848" w:rsidRDefault="003E0D39" w:rsidP="005D3282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3E0D39" w:rsidRPr="00755848" w:rsidTr="005D3282">
        <w:trPr>
          <w:trHeight w:val="163"/>
        </w:trPr>
        <w:tc>
          <w:tcPr>
            <w:tcW w:w="2492" w:type="pct"/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E0D39" w:rsidRPr="00755848" w:rsidRDefault="003E0D39" w:rsidP="003E0D3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podmienkach a výške jednotlivých druhov záruk alebo iných zabezpečení, </w:t>
      </w:r>
      <w:r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(výška úrokov, celková suma pôžičky, suma splatenej pôžičky, suma odpustenej pôžičky), </w:t>
      </w:r>
      <w:r>
        <w:rPr>
          <w:rFonts w:ascii="Arial Narrow" w:hAnsi="Arial Narrow" w:cs="Arial Narrow"/>
          <w:bCs/>
          <w:sz w:val="22"/>
          <w:szCs w:val="22"/>
        </w:rPr>
        <w:t>o </w:t>
      </w:r>
      <w:r w:rsidRPr="00755848">
        <w:rPr>
          <w:rFonts w:ascii="Arial Narrow" w:hAnsi="Arial Narrow" w:cs="Arial Narrow"/>
          <w:bCs/>
          <w:sz w:val="22"/>
          <w:szCs w:val="22"/>
        </w:rPr>
        <w:t>použit</w:t>
      </w:r>
      <w:r>
        <w:rPr>
          <w:rFonts w:ascii="Arial Narrow" w:hAnsi="Arial Narrow" w:cs="Arial Narrow"/>
          <w:bCs/>
          <w:sz w:val="22"/>
          <w:szCs w:val="22"/>
        </w:rPr>
        <w:t xml:space="preserve">í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3E0D39" w:rsidRPr="00755848" w:rsidTr="005D3282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E0D39" w:rsidRPr="00755848" w:rsidTr="005D328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0D39" w:rsidRPr="00755848" w:rsidTr="005D328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3E0D39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3E0D39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                               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3E0D39">
            <w:pPr>
              <w:numPr>
                <w:ilvl w:val="0"/>
                <w:numId w:val="2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0</w:t>
            </w:r>
          </w:p>
        </w:tc>
      </w:tr>
    </w:tbl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INFORMÁCIE O PRIJATÝCH POSTUPOCH</w:t>
      </w: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</w:p>
    <w:p w:rsidR="003E0D39" w:rsidRPr="00BA2C56" w:rsidRDefault="003E0D39" w:rsidP="003E0D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Učtovná jednotka bude nepretržite ďalej pokračovať</w:t>
      </w: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BA2C56" w:rsidRDefault="003E0D39" w:rsidP="003E0D3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uplatňovali sa bežné účtovné zásady bez zmien učtovných metód</w:t>
      </w: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ascii="Arial Narrow" w:hAnsi="Arial Narrow" w:cs="Arial Narrow"/>
          <w:b/>
          <w:sz w:val="22"/>
          <w:szCs w:val="22"/>
        </w:rPr>
        <w:t>bez predmetných transakcií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E0D39" w:rsidRPr="00755848" w:rsidRDefault="003E0D39" w:rsidP="003E0D3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:rsidR="003E0D39" w:rsidRPr="006B7B30" w:rsidRDefault="003E0D39" w:rsidP="003E0D3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pl-PL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6B7B30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6B7B30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6B7B30" w:rsidRDefault="003E0D39" w:rsidP="005D328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3E0D39" w:rsidRPr="006B7B30" w:rsidRDefault="003E0D39" w:rsidP="005D328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3E0D39" w:rsidRPr="00755848" w:rsidTr="005D3282">
        <w:tc>
          <w:tcPr>
            <w:tcW w:w="706" w:type="dxa"/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3E0D39" w:rsidRPr="006B7B30" w:rsidRDefault="003E0D39" w:rsidP="005D328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pl-PL" w:eastAsia="en-US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  <w:lang w:val="pl-PL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3E0D39" w:rsidRPr="00755848" w:rsidTr="005D3282">
        <w:tc>
          <w:tcPr>
            <w:tcW w:w="706" w:type="dxa"/>
            <w:shd w:val="clear" w:color="auto" w:fill="auto"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3E0D39" w:rsidRPr="006B7B30" w:rsidRDefault="003E0D39" w:rsidP="005D3282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6B7B3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3E0D39" w:rsidRPr="00755848" w:rsidRDefault="003E0D39" w:rsidP="005D328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</w:t>
      </w:r>
      <w:r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3E0D39" w:rsidRPr="00755848" w:rsidRDefault="003E0D39" w:rsidP="003E0D39">
      <w:pPr>
        <w:numPr>
          <w:ilvl w:val="0"/>
          <w:numId w:val="1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3E0D39" w:rsidRPr="00755848" w:rsidRDefault="003E0D39" w:rsidP="003E0D39"/>
    <w:p w:rsidR="003E0D39" w:rsidRPr="00AA6C9C" w:rsidRDefault="003E0D39" w:rsidP="003E0D39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 w:rsidRPr="00AA6C9C">
        <w:rPr>
          <w:rFonts w:ascii="Arial Narrow" w:hAnsi="Arial Narrow" w:cs="Arial Narrow"/>
          <w:bCs w:val="0"/>
          <w:sz w:val="22"/>
          <w:szCs w:val="22"/>
          <w:lang w:val="sk-SK"/>
        </w:rPr>
        <w:t>účtovná jednotka nemá dlhodobý majetok – bez odpisovania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14,3</w:t>
            </w:r>
          </w:p>
        </w:tc>
      </w:tr>
      <w:tr w:rsidR="003E0D39" w:rsidRPr="00755848" w:rsidTr="005D3282">
        <w:tc>
          <w:tcPr>
            <w:tcW w:w="4218" w:type="dxa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3E0D39" w:rsidRPr="00755848" w:rsidRDefault="003E0D39" w:rsidP="005D328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:rsidR="003E0D39" w:rsidRPr="00755848" w:rsidRDefault="003E0D39" w:rsidP="003E0D39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3E0D39" w:rsidRPr="00755848" w:rsidRDefault="003E0D39" w:rsidP="003E0D39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3E0D39" w:rsidRPr="00755848" w:rsidRDefault="003E0D39" w:rsidP="003E0D39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  <w:lang w:val="sk-SK"/>
        </w:rPr>
        <w:t>neboli poskytnuté žiadne dotácie</w:t>
      </w:r>
    </w:p>
    <w:p w:rsidR="003E0D39" w:rsidRPr="00755848" w:rsidRDefault="003E0D39" w:rsidP="003E0D3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3E0D39" w:rsidRPr="00AA6C9C" w:rsidRDefault="003E0D39" w:rsidP="003E0D39">
      <w:pPr>
        <w:pStyle w:val="Nadpis2"/>
        <w:jc w:val="both"/>
        <w:rPr>
          <w:rFonts w:ascii="Arial Narrow" w:hAnsi="Arial Narrow" w:cs="Arial Narrow"/>
          <w:i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Pr="00AA6C9C">
        <w:rPr>
          <w:rFonts w:ascii="Arial Narrow" w:hAnsi="Arial Narrow" w:cs="Arial Narrow"/>
          <w:b w:val="0"/>
          <w:bCs w:val="0"/>
          <w:i w:val="0"/>
          <w:sz w:val="22"/>
          <w:szCs w:val="22"/>
          <w:lang w:val="sk-SK"/>
        </w:rPr>
        <w:t>bez významných chýb – bez opráv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3E0D39" w:rsidRPr="00755848" w:rsidTr="005D3282">
        <w:tc>
          <w:tcPr>
            <w:tcW w:w="160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3E0D39" w:rsidRPr="00755848" w:rsidTr="005D3282">
        <w:tc>
          <w:tcPr>
            <w:tcW w:w="160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04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1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E0D39" w:rsidRPr="00755848" w:rsidTr="005D3282">
        <w:tc>
          <w:tcPr>
            <w:tcW w:w="160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i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 </w:t>
      </w:r>
      <w:r w:rsidRPr="00AA6C9C">
        <w:rPr>
          <w:rFonts w:ascii="Arial Narrow" w:hAnsi="Arial Narrow" w:cs="Arial Narrow"/>
          <w:b/>
          <w:i/>
          <w:sz w:val="22"/>
          <w:szCs w:val="22"/>
          <w:u w:val="single"/>
        </w:rPr>
        <w:t>0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3E0D39" w:rsidRPr="00755848" w:rsidRDefault="003E0D39" w:rsidP="003E0D39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SÚVAHU A VÝKAZ ZISKOV A STRÁT</w:t>
      </w:r>
    </w:p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3E0D39" w:rsidRPr="00755848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3E0D39" w:rsidRPr="00755848" w:rsidTr="005D3282">
        <w:trPr>
          <w:trHeight w:val="153"/>
        </w:trPr>
        <w:tc>
          <w:tcPr>
            <w:tcW w:w="190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3E0D39" w:rsidRPr="00755848" w:rsidTr="005D3282">
        <w:trPr>
          <w:trHeight w:val="62"/>
        </w:trPr>
        <w:tc>
          <w:tcPr>
            <w:tcW w:w="190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60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57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3E0D39" w:rsidRPr="00755848" w:rsidTr="005D3282">
        <w:trPr>
          <w:trHeight w:val="109"/>
        </w:trPr>
        <w:tc>
          <w:tcPr>
            <w:tcW w:w="1902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591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60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957" w:type="pct"/>
            <w:shd w:val="clear" w:color="auto" w:fill="auto"/>
          </w:tcPr>
          <w:p w:rsidR="003E0D39" w:rsidRPr="00755848" w:rsidRDefault="003E0D39" w:rsidP="005D3282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3E0D39" w:rsidRPr="00755848" w:rsidRDefault="003E0D39" w:rsidP="003E0D39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3E0D39" w:rsidRPr="00755848" w:rsidRDefault="003E0D39" w:rsidP="003E0D3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b/>
          <w:sz w:val="22"/>
          <w:szCs w:val="22"/>
        </w:rPr>
        <w:t>nie sú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3E0D39" w:rsidRPr="00755848" w:rsidTr="005D3282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E0D39" w:rsidRPr="00755848" w:rsidTr="005D3282">
        <w:trPr>
          <w:trHeight w:val="207"/>
          <w:jc w:val="center"/>
        </w:trPr>
        <w:tc>
          <w:tcPr>
            <w:tcW w:w="2463" w:type="pct"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3E0D39" w:rsidRPr="00755848" w:rsidRDefault="003E0D39" w:rsidP="003E0D39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3E0D39" w:rsidRPr="00755848" w:rsidRDefault="003E0D39" w:rsidP="003E0D3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3E0D39" w:rsidRDefault="003E0D39" w:rsidP="003E0D39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3E0D39" w:rsidRPr="00755848" w:rsidTr="005D328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3E0D39" w:rsidRPr="00755848" w:rsidRDefault="003E0D39" w:rsidP="005D3282">
            <w:pPr>
              <w:pStyle w:val="TopHeader"/>
            </w:pPr>
            <w:r w:rsidRPr="00755848">
              <w:t>Zabezpečené záväzky</w:t>
            </w:r>
          </w:p>
        </w:tc>
        <w:tc>
          <w:tcPr>
            <w:tcW w:w="5010" w:type="dxa"/>
            <w:gridSpan w:val="2"/>
            <w:vAlign w:val="center"/>
          </w:tcPr>
          <w:p w:rsidR="003E0D39" w:rsidRPr="00755848" w:rsidRDefault="003E0D39" w:rsidP="005D3282">
            <w:pPr>
              <w:pStyle w:val="TopHeader"/>
            </w:pPr>
            <w:r w:rsidRPr="00755848">
              <w:t>Bežné účtovné obdobie</w:t>
            </w:r>
          </w:p>
        </w:tc>
      </w:tr>
      <w:tr w:rsidR="003E0D39" w:rsidRPr="00755848" w:rsidTr="005D3282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3E0D39" w:rsidRPr="00755848" w:rsidRDefault="003E0D39" w:rsidP="005D3282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3E0D39" w:rsidRPr="00755848" w:rsidRDefault="003E0D39" w:rsidP="005D3282">
            <w:pPr>
              <w:pStyle w:val="TopHeader"/>
            </w:pPr>
            <w:r w:rsidRPr="00755848">
              <w:t xml:space="preserve">Spôsob </w:t>
            </w:r>
          </w:p>
          <w:p w:rsidR="003E0D39" w:rsidRPr="00755848" w:rsidRDefault="003E0D39" w:rsidP="005D3282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3E0D39" w:rsidRPr="00755848" w:rsidRDefault="003E0D39" w:rsidP="005D3282">
            <w:pPr>
              <w:pStyle w:val="TopHeader"/>
            </w:pPr>
            <w:r w:rsidRPr="00755848">
              <w:t>Hodnota záväzkov</w:t>
            </w:r>
          </w:p>
        </w:tc>
      </w:tr>
      <w:tr w:rsidR="003E0D39" w:rsidRPr="00755848" w:rsidTr="005D3282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0D39" w:rsidRPr="00755848" w:rsidTr="005D328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E0D39" w:rsidRPr="00755848" w:rsidTr="005D3282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3E0D39" w:rsidRPr="00755848" w:rsidRDefault="003E0D39" w:rsidP="005D3282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3E0D39" w:rsidRPr="00755848" w:rsidRDefault="003E0D39" w:rsidP="005D3282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AA6C9C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E0D39" w:rsidRPr="00755848" w:rsidRDefault="003E0D39" w:rsidP="003E0D3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755848" w:rsidRDefault="003E0D39" w:rsidP="003E0D39">
      <w:pPr>
        <w:numPr>
          <w:ilvl w:val="0"/>
          <w:numId w:val="5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3E0D39" w:rsidRPr="00755848" w:rsidRDefault="003E0D39" w:rsidP="003E0D39">
      <w:pPr>
        <w:numPr>
          <w:ilvl w:val="0"/>
          <w:numId w:val="5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neboli ostatné finančné povinnosti</w:t>
      </w:r>
    </w:p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3E0D39" w:rsidRPr="00755848" w:rsidTr="005D3282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3E0D39" w:rsidRPr="00755848" w:rsidRDefault="003E0D39" w:rsidP="005D3282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3E0D39" w:rsidRPr="00755848" w:rsidTr="005D3282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0D39" w:rsidRPr="00755848" w:rsidTr="005D3282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E0D39" w:rsidRPr="00755848" w:rsidTr="005D328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3E0D39" w:rsidRPr="00755848" w:rsidRDefault="003E0D39" w:rsidP="005D328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3E0D39" w:rsidRPr="00755848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755848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3E0D39" w:rsidRPr="003A351E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3E0D39" w:rsidRPr="003A351E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AA6C9C" w:rsidRDefault="003E0D39" w:rsidP="003E0D39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>
        <w:rPr>
          <w:rFonts w:ascii="Arial Narrow" w:hAnsi="Arial Narrow" w:cs="Arial Narrow"/>
          <w:b/>
          <w:sz w:val="22"/>
          <w:szCs w:val="22"/>
        </w:rPr>
        <w:t xml:space="preserve"> nevyskytli sa významné udalosti</w:t>
      </w: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Pr="003A351E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Pr="00AA6C9C" w:rsidRDefault="003E0D39" w:rsidP="003E0D39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0</w:t>
      </w:r>
    </w:p>
    <w:p w:rsidR="003E0D39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</w:p>
    <w:p w:rsidR="003E0D39" w:rsidRDefault="003E0D39" w:rsidP="003E0D3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3E0D39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755848" w:rsidRDefault="003E0D39" w:rsidP="003E0D3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3E0D39" w:rsidRPr="00755848" w:rsidRDefault="003E0D39" w:rsidP="003E0D3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0D39" w:rsidRPr="00AA6C9C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učtovná jednotka neposkytuje služby vo verejnom záujme</w:t>
      </w:r>
    </w:p>
    <w:p w:rsidR="003E0D39" w:rsidRPr="00AA6C9C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3E0D39" w:rsidRPr="00AA6C9C" w:rsidRDefault="003E0D39" w:rsidP="003E0D3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>
        <w:rPr>
          <w:rFonts w:ascii="Arial Narrow" w:hAnsi="Arial Narrow" w:cs="Arial Narrow"/>
          <w:bCs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bCs/>
          <w:sz w:val="22"/>
          <w:szCs w:val="22"/>
        </w:rPr>
        <w:t>nie sú</w:t>
      </w:r>
    </w:p>
    <w:p w:rsidR="00AD756D" w:rsidRDefault="00AD756D"/>
    <w:sectPr w:rsidR="00AD756D" w:rsidSect="00AA6C9C">
      <w:headerReference w:type="default" r:id="rId5"/>
      <w:footerReference w:type="default" r:id="rId6"/>
      <w:headerReference w:type="first" r:id="rId7"/>
      <w:pgSz w:w="11907" w:h="16840" w:code="9"/>
      <w:pgMar w:top="1417" w:right="992" w:bottom="993" w:left="1417" w:header="567" w:footer="567" w:gutter="0"/>
      <w:cols w:space="708"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E0D3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:rsidR="008271F6" w:rsidRDefault="003E0D39">
    <w:pPr>
      <w:pStyle w:val="Pta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3E0D39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ČO: 35836911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2020262365</w:t>
    </w:r>
  </w:p>
  <w:p w:rsidR="008271F6" w:rsidRDefault="003E0D39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3E0D3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3E0D3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3E0D3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3E0D3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3E0D39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savePreviewPicture/>
  <w:compat/>
  <w:rsids>
    <w:rsidRoot w:val="003E0D39"/>
    <w:rsid w:val="003E0D39"/>
    <w:rsid w:val="00AD75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0D3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3E0D39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3E0D39"/>
    <w:rPr>
      <w:rFonts w:ascii="Cambria" w:eastAsia="Times New Roman" w:hAnsi="Cambria" w:cs="Times New Roman"/>
      <w:b/>
      <w:bCs/>
      <w:i/>
      <w:iCs/>
      <w:sz w:val="28"/>
      <w:szCs w:val="28"/>
      <w:lang/>
    </w:rPr>
  </w:style>
  <w:style w:type="paragraph" w:styleId="Pta">
    <w:name w:val="footer"/>
    <w:basedOn w:val="Normlny"/>
    <w:link w:val="PtaChar"/>
    <w:uiPriority w:val="99"/>
    <w:rsid w:val="003E0D39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basedOn w:val="Predvolenpsmoodseku"/>
    <w:link w:val="Pta"/>
    <w:uiPriority w:val="99"/>
    <w:rsid w:val="003E0D39"/>
    <w:rPr>
      <w:rFonts w:ascii="Times New Roman" w:eastAsia="Times New Roman" w:hAnsi="Times New Roman" w:cs="Times New Roman"/>
      <w:sz w:val="24"/>
      <w:szCs w:val="24"/>
      <w:lang/>
    </w:rPr>
  </w:style>
  <w:style w:type="paragraph" w:customStyle="1" w:styleId="TopHeader">
    <w:name w:val="Top Header"/>
    <w:basedOn w:val="Normlny"/>
    <w:qFormat/>
    <w:rsid w:val="003E0D39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E0D39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rsid w:val="003E0D3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3E0D39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3E0D39"/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ra">
    <w:name w:val="ra"/>
    <w:basedOn w:val="Predvolenpsmoodseku"/>
    <w:rsid w:val="003E0D3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7</Pages>
  <Words>2980</Words>
  <Characters>16990</Characters>
  <Application>Microsoft Office Word</Application>
  <DocSecurity>0</DocSecurity>
  <Lines>141</Lines>
  <Paragraphs>39</Paragraphs>
  <ScaleCrop>false</ScaleCrop>
  <Company/>
  <LinksUpToDate>false</LinksUpToDate>
  <CharactersWithSpaces>19931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2016-06-30T21:25:00Z</dcterms:created>
  <dcterms:modified xsi:type="dcterms:W3CDTF">2016-06-30T21:31:00Z</dcterms:modified>
</cp:coreProperties>
</file>