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62" w:rsidRDefault="00881762">
      <w:pPr>
        <w:rPr>
          <w:b/>
          <w:sz w:val="40"/>
          <w:szCs w:val="40"/>
        </w:rPr>
      </w:pPr>
      <w:r>
        <w:rPr>
          <w:b/>
          <w:sz w:val="36"/>
          <w:szCs w:val="36"/>
        </w:rPr>
        <w:t xml:space="preserve">                      </w:t>
      </w:r>
      <w:r w:rsidRPr="00881762">
        <w:rPr>
          <w:b/>
          <w:sz w:val="40"/>
          <w:szCs w:val="40"/>
        </w:rPr>
        <w:t>Poznámky k účtovnej závierke</w:t>
      </w:r>
    </w:p>
    <w:p w:rsidR="00881762" w:rsidRDefault="00881762">
      <w:pPr>
        <w:rPr>
          <w:b/>
          <w:sz w:val="32"/>
          <w:szCs w:val="32"/>
        </w:rPr>
      </w:pPr>
      <w:r w:rsidRPr="00881762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                 </w:t>
      </w:r>
      <w:r w:rsidRPr="00881762">
        <w:rPr>
          <w:b/>
          <w:sz w:val="32"/>
          <w:szCs w:val="32"/>
        </w:rPr>
        <w:t xml:space="preserve">                           </w:t>
      </w:r>
      <w:proofErr w:type="spellStart"/>
      <w:r w:rsidRPr="00881762">
        <w:rPr>
          <w:b/>
          <w:sz w:val="32"/>
          <w:szCs w:val="32"/>
        </w:rPr>
        <w:t>Čl.I</w:t>
      </w:r>
      <w:proofErr w:type="spellEnd"/>
      <w:r w:rsidRPr="00881762">
        <w:rPr>
          <w:b/>
          <w:sz w:val="32"/>
          <w:szCs w:val="32"/>
        </w:rPr>
        <w:t>.</w:t>
      </w:r>
    </w:p>
    <w:p w:rsidR="00881762" w:rsidRDefault="008817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Všeobecné údaje</w:t>
      </w:r>
    </w:p>
    <w:p w:rsidR="00881762" w:rsidRDefault="00881762">
      <w:pPr>
        <w:rPr>
          <w:sz w:val="28"/>
          <w:szCs w:val="28"/>
        </w:rPr>
      </w:pPr>
      <w:r>
        <w:rPr>
          <w:sz w:val="28"/>
          <w:szCs w:val="28"/>
        </w:rPr>
        <w:t xml:space="preserve">Názov a sídlo účtovnej jednotky: </w:t>
      </w:r>
      <w:proofErr w:type="spellStart"/>
      <w:r>
        <w:rPr>
          <w:sz w:val="28"/>
          <w:szCs w:val="28"/>
        </w:rPr>
        <w:t>Menhir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Tranovského</w:t>
      </w:r>
      <w:proofErr w:type="spellEnd"/>
      <w:r>
        <w:rPr>
          <w:sz w:val="28"/>
          <w:szCs w:val="28"/>
        </w:rPr>
        <w:t xml:space="preserve"> 57,                                    842 01 Bratislava, IČO: 35949996                                                                      </w:t>
      </w:r>
      <w:r w:rsidR="00EE547A">
        <w:rPr>
          <w:sz w:val="28"/>
          <w:szCs w:val="28"/>
        </w:rPr>
        <w:t xml:space="preserve">        Účtovné obdobie: r. 2015  </w:t>
      </w:r>
      <w:r>
        <w:rPr>
          <w:sz w:val="28"/>
          <w:szCs w:val="28"/>
        </w:rPr>
        <w:t xml:space="preserve">                                                                                  </w:t>
      </w:r>
      <w:r w:rsidR="00EE547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Výška základného imania: 6 638,78 EUR                                                                       Predmet činnosti: prenájom nehnuteľnosti                                                                Počet zamestnancov:0</w:t>
      </w:r>
    </w:p>
    <w:p w:rsidR="009E5B9A" w:rsidRDefault="00881762">
      <w:pPr>
        <w:rPr>
          <w:b/>
          <w:sz w:val="32"/>
          <w:szCs w:val="32"/>
        </w:rPr>
      </w:pPr>
      <w:r w:rsidRPr="009E5B9A">
        <w:rPr>
          <w:b/>
          <w:sz w:val="32"/>
          <w:szCs w:val="32"/>
        </w:rPr>
        <w:t xml:space="preserve">                                                            </w:t>
      </w:r>
      <w:proofErr w:type="spellStart"/>
      <w:r w:rsidRPr="009E5B9A">
        <w:rPr>
          <w:b/>
          <w:sz w:val="32"/>
          <w:szCs w:val="32"/>
        </w:rPr>
        <w:t>Čl.II</w:t>
      </w:r>
      <w:proofErr w:type="spellEnd"/>
      <w:r w:rsidRPr="009E5B9A">
        <w:rPr>
          <w:b/>
          <w:sz w:val="32"/>
          <w:szCs w:val="32"/>
        </w:rPr>
        <w:t xml:space="preserve">                  </w:t>
      </w:r>
    </w:p>
    <w:p w:rsidR="009E5B9A" w:rsidRDefault="009E5B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9E5B9A">
        <w:rPr>
          <w:b/>
          <w:sz w:val="28"/>
          <w:szCs w:val="28"/>
        </w:rPr>
        <w:t>Informácie o účtovných metódach a všeobecných účtovných zásadách</w:t>
      </w:r>
    </w:p>
    <w:p w:rsidR="009E5B9A" w:rsidRDefault="009E5B9A">
      <w:pPr>
        <w:rPr>
          <w:sz w:val="28"/>
          <w:szCs w:val="28"/>
        </w:rPr>
      </w:pPr>
      <w:r>
        <w:rPr>
          <w:sz w:val="28"/>
          <w:szCs w:val="28"/>
        </w:rPr>
        <w:t xml:space="preserve">Spoločnosť vedie podvojné účtovníctvo v zmysle zákona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 xml:space="preserve">. o účtovníctve.                                                                                                            Spoločnosť vykonala dokladovú inventúru pohľadávok a záväzkov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z obchodného styku.                                                                                                      Účtovné odpisy sa rovnajú daňovým.</w:t>
      </w:r>
      <w:r w:rsidR="00881762" w:rsidRPr="009E5B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Spoločnosť je štvrťročným  platcom DPH.</w:t>
      </w:r>
    </w:p>
    <w:p w:rsidR="009E5B9A" w:rsidRDefault="009E5B9A">
      <w:pPr>
        <w:rPr>
          <w:b/>
          <w:sz w:val="32"/>
          <w:szCs w:val="32"/>
        </w:rPr>
      </w:pPr>
      <w:r w:rsidRPr="009E5B9A">
        <w:rPr>
          <w:sz w:val="32"/>
          <w:szCs w:val="32"/>
        </w:rPr>
        <w:t xml:space="preserve">                                                                   </w:t>
      </w:r>
      <w:proofErr w:type="spellStart"/>
      <w:r w:rsidRPr="009E5B9A">
        <w:rPr>
          <w:b/>
          <w:sz w:val="32"/>
          <w:szCs w:val="32"/>
        </w:rPr>
        <w:t>Čl.III</w:t>
      </w:r>
      <w:proofErr w:type="spellEnd"/>
      <w:r w:rsidR="00881762" w:rsidRPr="009E5B9A">
        <w:rPr>
          <w:b/>
          <w:sz w:val="32"/>
          <w:szCs w:val="32"/>
        </w:rPr>
        <w:t xml:space="preserve">                       </w:t>
      </w:r>
    </w:p>
    <w:p w:rsidR="009E5B9A" w:rsidRDefault="009E5B9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Doplňujúce informácie k súvahe a výkazu ziskov a strát </w:t>
      </w:r>
      <w:r w:rsidR="00881762" w:rsidRPr="009E5B9A">
        <w:rPr>
          <w:b/>
          <w:sz w:val="32"/>
          <w:szCs w:val="32"/>
        </w:rPr>
        <w:t xml:space="preserve">       </w:t>
      </w:r>
    </w:p>
    <w:p w:rsidR="00DA3869" w:rsidRDefault="009E5B9A">
      <w:pPr>
        <w:rPr>
          <w:sz w:val="28"/>
          <w:szCs w:val="28"/>
        </w:rPr>
      </w:pPr>
      <w:r w:rsidRPr="009E5B9A">
        <w:rPr>
          <w:sz w:val="28"/>
          <w:szCs w:val="28"/>
        </w:rPr>
        <w:t>Spoločnosť</w:t>
      </w:r>
      <w:r w:rsidR="00881762" w:rsidRPr="009E5B9A">
        <w:rPr>
          <w:sz w:val="28"/>
          <w:szCs w:val="28"/>
        </w:rPr>
        <w:t xml:space="preserve"> </w:t>
      </w:r>
      <w:r w:rsidR="00B41DC1">
        <w:rPr>
          <w:sz w:val="28"/>
          <w:szCs w:val="28"/>
        </w:rPr>
        <w:t>k 31.12.2015</w:t>
      </w:r>
      <w:r w:rsidRPr="009E5B9A">
        <w:rPr>
          <w:sz w:val="28"/>
          <w:szCs w:val="28"/>
        </w:rPr>
        <w:t xml:space="preserve"> vykazuje záväzky z obchodného styku </w:t>
      </w:r>
      <w:r w:rsidR="00881762" w:rsidRPr="009E5B9A">
        <w:rPr>
          <w:sz w:val="28"/>
          <w:szCs w:val="28"/>
        </w:rPr>
        <w:t xml:space="preserve"> </w:t>
      </w:r>
      <w:r w:rsidR="00EE547A">
        <w:rPr>
          <w:sz w:val="28"/>
          <w:szCs w:val="28"/>
        </w:rPr>
        <w:t xml:space="preserve">vo výške 53,44 </w:t>
      </w:r>
      <w:r w:rsidR="000176C4">
        <w:rPr>
          <w:sz w:val="28"/>
          <w:szCs w:val="28"/>
        </w:rPr>
        <w:t>EUR a sú v lehote splatnosti.                                                                          Krátkodobé pohľadá</w:t>
      </w:r>
      <w:r w:rsidR="00F06229">
        <w:rPr>
          <w:sz w:val="28"/>
          <w:szCs w:val="28"/>
        </w:rPr>
        <w:t>vky predstavujú čiastku 1</w:t>
      </w:r>
      <w:r w:rsidR="000633CE">
        <w:rPr>
          <w:sz w:val="28"/>
          <w:szCs w:val="28"/>
        </w:rPr>
        <w:t xml:space="preserve"> </w:t>
      </w:r>
      <w:r w:rsidR="00F06229">
        <w:rPr>
          <w:sz w:val="28"/>
          <w:szCs w:val="28"/>
        </w:rPr>
        <w:t>306,86</w:t>
      </w:r>
      <w:r w:rsidR="000176C4">
        <w:rPr>
          <w:sz w:val="28"/>
          <w:szCs w:val="28"/>
        </w:rPr>
        <w:t xml:space="preserve"> EUR. </w:t>
      </w:r>
      <w:r w:rsidR="00DA3869">
        <w:rPr>
          <w:sz w:val="28"/>
          <w:szCs w:val="28"/>
        </w:rPr>
        <w:t xml:space="preserve">                         </w:t>
      </w:r>
      <w:r w:rsidR="000176C4">
        <w:rPr>
          <w:sz w:val="28"/>
          <w:szCs w:val="28"/>
        </w:rPr>
        <w:t>Náklady spoločnosti</w:t>
      </w:r>
      <w:r w:rsidR="00EE547A">
        <w:rPr>
          <w:sz w:val="28"/>
          <w:szCs w:val="28"/>
        </w:rPr>
        <w:t xml:space="preserve"> boli čerpané vo výške 12 459,88</w:t>
      </w:r>
      <w:r w:rsidR="000176C4">
        <w:rPr>
          <w:sz w:val="28"/>
          <w:szCs w:val="28"/>
        </w:rPr>
        <w:t xml:space="preserve"> EUR a predstavujú bežné náklady spojené s prevádzkou spoločnosti.</w:t>
      </w:r>
      <w:r w:rsidR="00DA3869">
        <w:rPr>
          <w:sz w:val="28"/>
          <w:szCs w:val="28"/>
        </w:rPr>
        <w:t xml:space="preserve">                                                                                Tržby s</w:t>
      </w:r>
      <w:r w:rsidR="00F06229">
        <w:rPr>
          <w:sz w:val="28"/>
          <w:szCs w:val="28"/>
        </w:rPr>
        <w:t>poločnosti sú vo výšk</w:t>
      </w:r>
      <w:r w:rsidR="00534A81">
        <w:rPr>
          <w:sz w:val="28"/>
          <w:szCs w:val="28"/>
        </w:rPr>
        <w:t xml:space="preserve">e </w:t>
      </w:r>
      <w:r w:rsidR="00EE547A">
        <w:rPr>
          <w:sz w:val="28"/>
          <w:szCs w:val="28"/>
        </w:rPr>
        <w:t xml:space="preserve"> 14</w:t>
      </w:r>
      <w:r w:rsidR="000633CE">
        <w:rPr>
          <w:sz w:val="28"/>
          <w:szCs w:val="28"/>
        </w:rPr>
        <w:t xml:space="preserve"> </w:t>
      </w:r>
      <w:r w:rsidR="00EE547A">
        <w:rPr>
          <w:sz w:val="28"/>
          <w:szCs w:val="28"/>
        </w:rPr>
        <w:t>765,29 EUR.  Spoločnosť v roku 2015</w:t>
      </w:r>
      <w:r w:rsidR="00DA3869">
        <w:rPr>
          <w:sz w:val="28"/>
          <w:szCs w:val="28"/>
        </w:rPr>
        <w:t xml:space="preserve"> vykázala zisk, ktorý po zdanení dosiahol výš</w:t>
      </w:r>
      <w:r w:rsidR="00EE547A">
        <w:rPr>
          <w:sz w:val="28"/>
          <w:szCs w:val="28"/>
        </w:rPr>
        <w:t>ku 2 305,41</w:t>
      </w:r>
      <w:r w:rsidR="00DA3869">
        <w:rPr>
          <w:sz w:val="28"/>
          <w:szCs w:val="28"/>
        </w:rPr>
        <w:t xml:space="preserve"> EUR.</w:t>
      </w:r>
    </w:p>
    <w:p w:rsidR="00881762" w:rsidRPr="009E5B9A" w:rsidRDefault="00DA386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176C4">
        <w:rPr>
          <w:sz w:val="28"/>
          <w:szCs w:val="28"/>
        </w:rPr>
        <w:t xml:space="preserve"> </w:t>
      </w:r>
      <w:r w:rsidR="00881762" w:rsidRPr="009E5B9A">
        <w:rPr>
          <w:sz w:val="28"/>
          <w:szCs w:val="28"/>
        </w:rPr>
        <w:t xml:space="preserve">  </w:t>
      </w:r>
    </w:p>
    <w:p w:rsidR="00881762" w:rsidRPr="00881762" w:rsidRDefault="00EE547A">
      <w:pPr>
        <w:rPr>
          <w:sz w:val="28"/>
          <w:szCs w:val="28"/>
        </w:rPr>
      </w:pPr>
      <w:r>
        <w:rPr>
          <w:sz w:val="28"/>
          <w:szCs w:val="28"/>
        </w:rPr>
        <w:t>V Bratislave, 30.6.2016</w:t>
      </w:r>
      <w:r w:rsidR="00881762">
        <w:rPr>
          <w:sz w:val="28"/>
          <w:szCs w:val="28"/>
        </w:rPr>
        <w:t xml:space="preserve">                                                           </w:t>
      </w:r>
    </w:p>
    <w:sectPr w:rsidR="00881762" w:rsidRPr="00881762" w:rsidSect="00595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81762"/>
    <w:rsid w:val="000176C4"/>
    <w:rsid w:val="000633CE"/>
    <w:rsid w:val="001363D9"/>
    <w:rsid w:val="004D2360"/>
    <w:rsid w:val="00534A81"/>
    <w:rsid w:val="005566BE"/>
    <w:rsid w:val="00576B77"/>
    <w:rsid w:val="00595F58"/>
    <w:rsid w:val="00656AB3"/>
    <w:rsid w:val="00881762"/>
    <w:rsid w:val="009E5B9A"/>
    <w:rsid w:val="00B41DC1"/>
    <w:rsid w:val="00DA3869"/>
    <w:rsid w:val="00EE547A"/>
    <w:rsid w:val="00F0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5F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skala</dc:creator>
  <cp:lastModifiedBy>Lubomir skala</cp:lastModifiedBy>
  <cp:revision>2</cp:revision>
  <dcterms:created xsi:type="dcterms:W3CDTF">2016-06-30T21:43:00Z</dcterms:created>
  <dcterms:modified xsi:type="dcterms:W3CDTF">2016-06-30T21:43:00Z</dcterms:modified>
</cp:coreProperties>
</file>