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2E95" w:rsidRDefault="00C672E4" w:rsidP="00C672E4">
      <w:pPr>
        <w:pBdr>
          <w:bottom w:val="single" w:sz="6" w:space="1" w:color="auto"/>
        </w:pBd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Denné rehabilitačné centrum Včielka n. o., Sadová 206, 900 41 Rovinka</w:t>
      </w:r>
    </w:p>
    <w:p w:rsidR="00C672E4" w:rsidRDefault="00C672E4" w:rsidP="00C672E4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C672E4" w:rsidRDefault="00C672E4" w:rsidP="00C672E4">
      <w:pPr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Dňa 28.6.2016</w:t>
      </w:r>
    </w:p>
    <w:p w:rsidR="00C672E4" w:rsidRDefault="00C672E4" w:rsidP="00C672E4">
      <w:pPr>
        <w:jc w:val="right"/>
        <w:rPr>
          <w:rFonts w:ascii="Times New Roman" w:hAnsi="Times New Roman" w:cs="Times New Roman"/>
          <w:sz w:val="24"/>
          <w:szCs w:val="24"/>
        </w:rPr>
      </w:pPr>
    </w:p>
    <w:p w:rsidR="00C672E4" w:rsidRDefault="00C672E4" w:rsidP="00C672E4">
      <w:pPr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Register účtovných závierok</w:t>
      </w:r>
    </w:p>
    <w:p w:rsidR="00C672E4" w:rsidRDefault="00C672E4" w:rsidP="00C672E4">
      <w:pPr>
        <w:jc w:val="right"/>
        <w:rPr>
          <w:rFonts w:ascii="Times New Roman" w:hAnsi="Times New Roman" w:cs="Times New Roman"/>
          <w:sz w:val="24"/>
          <w:szCs w:val="24"/>
        </w:rPr>
      </w:pPr>
    </w:p>
    <w:p w:rsidR="00C672E4" w:rsidRDefault="00C672E4" w:rsidP="00C672E4">
      <w:pPr>
        <w:jc w:val="right"/>
        <w:rPr>
          <w:rFonts w:ascii="Times New Roman" w:hAnsi="Times New Roman" w:cs="Times New Roman"/>
          <w:sz w:val="24"/>
          <w:szCs w:val="24"/>
        </w:rPr>
      </w:pPr>
    </w:p>
    <w:p w:rsidR="00C672E4" w:rsidRDefault="00C672E4" w:rsidP="00C672E4">
      <w:pPr>
        <w:jc w:val="right"/>
        <w:rPr>
          <w:rFonts w:ascii="Times New Roman" w:hAnsi="Times New Roman" w:cs="Times New Roman"/>
          <w:sz w:val="24"/>
          <w:szCs w:val="24"/>
        </w:rPr>
      </w:pPr>
    </w:p>
    <w:p w:rsidR="00C672E4" w:rsidRDefault="00C672E4" w:rsidP="00C672E4">
      <w:pPr>
        <w:jc w:val="right"/>
        <w:rPr>
          <w:rFonts w:ascii="Times New Roman" w:hAnsi="Times New Roman" w:cs="Times New Roman"/>
          <w:sz w:val="24"/>
          <w:szCs w:val="24"/>
        </w:rPr>
      </w:pPr>
    </w:p>
    <w:p w:rsidR="00C672E4" w:rsidRDefault="00C672E4" w:rsidP="00C672E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Vec:</w:t>
      </w:r>
    </w:p>
    <w:p w:rsidR="00C672E4" w:rsidRDefault="00C672E4" w:rsidP="00C672E4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Výročná správa za rok 2015-predloženie</w:t>
      </w:r>
    </w:p>
    <w:p w:rsidR="00C672E4" w:rsidRDefault="00C672E4" w:rsidP="00C672E4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672E4" w:rsidRDefault="00C672E4" w:rsidP="00C672E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V prílohe ukladáme výročnú správu a výkazy za rok 2015 neziskovej organizácie s názvom DENNÉ REHABILITAČNÉ CENTRUM VČIELKA N. O., so sídlom Sadová 206, 900 41 Rovinka.</w:t>
      </w:r>
    </w:p>
    <w:p w:rsidR="00C672E4" w:rsidRDefault="00C672E4" w:rsidP="00C672E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672E4" w:rsidRDefault="00C672E4" w:rsidP="00C672E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672E4" w:rsidRDefault="00C672E4" w:rsidP="00C672E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672E4" w:rsidRDefault="00C672E4" w:rsidP="00C672E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672E4" w:rsidRDefault="00C672E4" w:rsidP="00C672E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672E4" w:rsidRDefault="00C672E4" w:rsidP="00C672E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672E4" w:rsidRDefault="00C672E4" w:rsidP="00C672E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Ing. Marianna Brudňáková</w:t>
      </w:r>
    </w:p>
    <w:p w:rsidR="00C672E4" w:rsidRDefault="00C672E4" w:rsidP="00C672E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štatutárny orgán – riaditeľ</w:t>
      </w:r>
    </w:p>
    <w:p w:rsidR="00C672E4" w:rsidRDefault="00C672E4" w:rsidP="00C672E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672E4" w:rsidRDefault="00C672E4" w:rsidP="00C672E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672E4" w:rsidRDefault="00C672E4" w:rsidP="00C672E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672E4" w:rsidRDefault="00C672E4" w:rsidP="00C672E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672E4" w:rsidRDefault="00C672E4" w:rsidP="00C672E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Kontakt: t. č. 0907 717 038, bahurinska</w:t>
      </w:r>
      <w:r w:rsidRPr="00C672E4">
        <w:rPr>
          <w:rFonts w:ascii="Times New Roman" w:hAnsi="Times New Roman" w:cs="Times New Roman"/>
          <w:sz w:val="24"/>
          <w:szCs w:val="24"/>
        </w:rPr>
        <w:t>@centrum.sk</w:t>
      </w:r>
    </w:p>
    <w:p w:rsidR="00C672E4" w:rsidRDefault="00C672E4" w:rsidP="00C672E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VÝROČNÁ SPRÁVA ZA ROK 2015</w:t>
      </w:r>
    </w:p>
    <w:p w:rsidR="0085363F" w:rsidRDefault="0085363F" w:rsidP="00C672E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672E4" w:rsidRPr="0085363F" w:rsidRDefault="0085363F" w:rsidP="0085363F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Úvod</w:t>
      </w:r>
    </w:p>
    <w:p w:rsidR="00C672E4" w:rsidRDefault="00C672E4" w:rsidP="00C672E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Nezisková organizácia Denné rehabilitačné centrum Včielka so sídlom Sadová 206, 900 41 Rovinka vznikla </w:t>
      </w:r>
      <w:r w:rsidR="00CB41EA">
        <w:rPr>
          <w:rFonts w:ascii="Times New Roman" w:hAnsi="Times New Roman" w:cs="Times New Roman"/>
          <w:sz w:val="24"/>
          <w:szCs w:val="24"/>
        </w:rPr>
        <w:t>17.03.2006, bola zaregistrovaná Krajským úradom v Bratislave pod registračným číslom OVVS-693/181/2006-NO.</w:t>
      </w:r>
    </w:p>
    <w:p w:rsidR="00CB41EA" w:rsidRDefault="00CB41EA" w:rsidP="00CB41E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Druh všeobecne prospešných služieb:                                                                                                  Nezisková organizácia poskytuje všeobecne prospešné služby v oblasti poskytovania sociálnej   a humanitárnej starostlivosti podľa osobitného zákona:                                                                              - </w:t>
      </w:r>
      <w:r>
        <w:rPr>
          <w:rFonts w:ascii="Times New Roman" w:hAnsi="Times New Roman" w:cs="Times New Roman"/>
          <w:b/>
          <w:sz w:val="24"/>
          <w:szCs w:val="24"/>
        </w:rPr>
        <w:t xml:space="preserve">denný stacionár </w:t>
      </w:r>
      <w:r>
        <w:rPr>
          <w:rFonts w:ascii="Times New Roman" w:hAnsi="Times New Roman" w:cs="Times New Roman"/>
          <w:sz w:val="24"/>
          <w:szCs w:val="24"/>
        </w:rPr>
        <w:t>poskytuje sociálnu službu fyzickej osobe, ktorá je odkázaná na pomoc inej                    fyzickej osoby a je odkázaná na sociálnu službu v zariadení len na určitý čas počas dňa.                               poskytuje:</w:t>
      </w:r>
    </w:p>
    <w:p w:rsidR="00CB41EA" w:rsidRDefault="00CB41EA" w:rsidP="00CB41EA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pomoc pri odkázanosti na pomoc inej fyzickej osoby,</w:t>
      </w:r>
    </w:p>
    <w:p w:rsidR="00CB41EA" w:rsidRDefault="00CB41EA" w:rsidP="00CB41EA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sociálne poradenstvo,</w:t>
      </w:r>
    </w:p>
    <w:p w:rsidR="00CB41EA" w:rsidRDefault="00CB41EA" w:rsidP="00CB41EA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sociálnu rehabilitáciu,</w:t>
      </w:r>
    </w:p>
    <w:p w:rsidR="00CB41EA" w:rsidRDefault="00CB41EA" w:rsidP="00CB41EA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stravovanie</w:t>
      </w:r>
    </w:p>
    <w:p w:rsidR="00CB41EA" w:rsidRDefault="00CB41EA" w:rsidP="00CB41E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zabezpečuje:</w:t>
      </w:r>
    </w:p>
    <w:p w:rsidR="00CB41EA" w:rsidRDefault="00CB41EA" w:rsidP="00CB41EA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pracovnú terapiu,</w:t>
      </w:r>
    </w:p>
    <w:p w:rsidR="00CB41EA" w:rsidRDefault="00CB41EA" w:rsidP="00CB41EA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záujmovú činnosť</w:t>
      </w:r>
    </w:p>
    <w:p w:rsidR="00CB41EA" w:rsidRDefault="00CB41EA" w:rsidP="00E47C1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dennom stacionári sa poskytuje sociálne poradenstvo aj rodine alebo inej fyzickej osobe</w:t>
      </w:r>
      <w:r w:rsidR="00E47C1F">
        <w:rPr>
          <w:rFonts w:ascii="Times New Roman" w:hAnsi="Times New Roman" w:cs="Times New Roman"/>
          <w:sz w:val="24"/>
          <w:szCs w:val="24"/>
        </w:rPr>
        <w:t>, ktorá zabezpečuje pomoc fyzickej osobe v domácom prostredí, na účel spolupráce pri sociálnej rehabilitácii.</w:t>
      </w:r>
    </w:p>
    <w:p w:rsidR="00E47C1F" w:rsidRDefault="00E47C1F" w:rsidP="00E47C1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Ďalšie služby v oblasti tvorby, rozvoja, ochrany, obnovy a prezentácie duchovných a kultúrnych hodnôt:</w:t>
      </w:r>
    </w:p>
    <w:p w:rsidR="00E47C1F" w:rsidRDefault="00E47C1F" w:rsidP="00E47C1F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organizovanie kultúrnych, športových a spoločenských podujatí,</w:t>
      </w:r>
    </w:p>
    <w:p w:rsidR="00E47C1F" w:rsidRDefault="00E47C1F" w:rsidP="00E47C1F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organizovanie liečebných pobytov pre zdravotne ťažko postihnuté deti,</w:t>
      </w:r>
    </w:p>
    <w:p w:rsidR="00E47C1F" w:rsidRDefault="00E47C1F" w:rsidP="00E47C1F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organizovanie</w:t>
      </w:r>
    </w:p>
    <w:p w:rsidR="00E47C1F" w:rsidRDefault="00E47C1F" w:rsidP="00E47C1F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kurzov, školení a seminárov pre rodičov zdravotne postihnutých detí.</w:t>
      </w:r>
    </w:p>
    <w:p w:rsidR="00E47C1F" w:rsidRDefault="00E47C1F" w:rsidP="00E47C1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Správna rada prerokovala a jednohlasne schválila dňa 29.3.2016 predloženú výročnú správu za rok 2015.</w:t>
      </w:r>
    </w:p>
    <w:p w:rsidR="0085363F" w:rsidRDefault="0085363F" w:rsidP="00E47C1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47C1F" w:rsidRPr="0085363F" w:rsidRDefault="0085363F" w:rsidP="0085363F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Prehľad činností vykonávaných v kalendárnom roku 2015 s uvedením vzťahu k účelu založenia neziskovej organizácie</w:t>
      </w:r>
    </w:p>
    <w:p w:rsidR="0085363F" w:rsidRDefault="0085363F" w:rsidP="00E47C1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E47C1F" w:rsidRPr="0085363F" w:rsidRDefault="00E47C1F" w:rsidP="00E47C1F">
      <w:pPr>
        <w:jc w:val="both"/>
        <w:rPr>
          <w:rFonts w:ascii="Times New Roman" w:hAnsi="Times New Roman" w:cs="Times New Roman"/>
          <w:sz w:val="24"/>
          <w:szCs w:val="24"/>
        </w:rPr>
      </w:pPr>
      <w:r w:rsidRPr="0085363F">
        <w:rPr>
          <w:rFonts w:ascii="Times New Roman" w:hAnsi="Times New Roman" w:cs="Times New Roman"/>
          <w:sz w:val="24"/>
          <w:szCs w:val="24"/>
        </w:rPr>
        <w:lastRenderedPageBreak/>
        <w:t>Nezisková organizácia počas roka 2015 vykonávala nasledovné činnosti:</w:t>
      </w:r>
    </w:p>
    <w:p w:rsidR="00E47C1F" w:rsidRDefault="00E47C1F" w:rsidP="00E47C1F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47C1F">
        <w:rPr>
          <w:rFonts w:ascii="Times New Roman" w:hAnsi="Times New Roman" w:cs="Times New Roman"/>
          <w:sz w:val="24"/>
          <w:szCs w:val="24"/>
        </w:rPr>
        <w:t>pomoc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47C1F">
        <w:rPr>
          <w:rFonts w:ascii="Times New Roman" w:hAnsi="Times New Roman" w:cs="Times New Roman"/>
          <w:sz w:val="24"/>
          <w:szCs w:val="24"/>
        </w:rPr>
        <w:t>pri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47C1F">
        <w:rPr>
          <w:rFonts w:ascii="Times New Roman" w:hAnsi="Times New Roman" w:cs="Times New Roman"/>
          <w:sz w:val="24"/>
          <w:szCs w:val="24"/>
        </w:rPr>
        <w:t>odkázanosti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47C1F">
        <w:rPr>
          <w:rFonts w:ascii="Times New Roman" w:hAnsi="Times New Roman" w:cs="Times New Roman"/>
          <w:sz w:val="24"/>
          <w:szCs w:val="24"/>
        </w:rPr>
        <w:t>na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47C1F">
        <w:rPr>
          <w:rFonts w:ascii="Times New Roman" w:hAnsi="Times New Roman" w:cs="Times New Roman"/>
          <w:sz w:val="24"/>
          <w:szCs w:val="24"/>
        </w:rPr>
        <w:t>pomoc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47C1F">
        <w:rPr>
          <w:rFonts w:ascii="Times New Roman" w:hAnsi="Times New Roman" w:cs="Times New Roman"/>
          <w:sz w:val="24"/>
          <w:szCs w:val="24"/>
        </w:rPr>
        <w:t>inej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47C1F">
        <w:rPr>
          <w:rFonts w:ascii="Times New Roman" w:hAnsi="Times New Roman" w:cs="Times New Roman"/>
          <w:sz w:val="24"/>
          <w:szCs w:val="24"/>
        </w:rPr>
        <w:t>fyzickej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47C1F">
        <w:rPr>
          <w:rFonts w:ascii="Times New Roman" w:hAnsi="Times New Roman" w:cs="Times New Roman"/>
          <w:sz w:val="24"/>
          <w:szCs w:val="24"/>
        </w:rPr>
        <w:t xml:space="preserve">osoby    </w:t>
      </w:r>
    </w:p>
    <w:p w:rsidR="001601DB" w:rsidRDefault="000252F6" w:rsidP="00E47C1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Obsahom tejto činnosti bola pomoc, nevyhnutná starostlivosť a nepretržitý dohľad fyzickej osoby pri všetkých </w:t>
      </w:r>
      <w:r w:rsidR="001601DB">
        <w:rPr>
          <w:rFonts w:ascii="Times New Roman" w:hAnsi="Times New Roman" w:cs="Times New Roman"/>
          <w:sz w:val="24"/>
          <w:szCs w:val="24"/>
        </w:rPr>
        <w:t>každodenných činnostiach počas dňa, od nástupu až do odchodu zo zariadenia:</w:t>
      </w:r>
    </w:p>
    <w:p w:rsidR="00DD52ED" w:rsidRDefault="001601DB" w:rsidP="00DD52ED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DD52ED">
        <w:rPr>
          <w:rFonts w:ascii="Times New Roman" w:hAnsi="Times New Roman" w:cs="Times New Roman"/>
          <w:sz w:val="24"/>
          <w:szCs w:val="24"/>
        </w:rPr>
        <w:t xml:space="preserve">Obliekanie a vyzliekanie – vyzliekanie vrchného odevu a prezliekanie do „domáceho </w:t>
      </w:r>
      <w:r w:rsidR="00DD52ED" w:rsidRPr="00DD52ED">
        <w:rPr>
          <w:rFonts w:ascii="Times New Roman" w:hAnsi="Times New Roman" w:cs="Times New Roman"/>
          <w:sz w:val="24"/>
          <w:szCs w:val="24"/>
        </w:rPr>
        <w:t>oblečenia“, vyzúvanie vychádzkovej obuvi a obúvanie ortopedickej obuvi, výber vhodného oblečenia vzhľadom na teplotu prostredia a stavu dieťaťa, prezliekanie odevu alebo jeho častí pri znečistení, nasadzovanie a zloženie spevňo</w:t>
      </w:r>
      <w:r w:rsidR="00DD52ED">
        <w:rPr>
          <w:rFonts w:ascii="Times New Roman" w:hAnsi="Times New Roman" w:cs="Times New Roman"/>
          <w:sz w:val="24"/>
          <w:szCs w:val="24"/>
        </w:rPr>
        <w:t>vacích pomôcok (ortézy) pred spa</w:t>
      </w:r>
      <w:r w:rsidR="00DD52ED" w:rsidRPr="00DD52ED">
        <w:rPr>
          <w:rFonts w:ascii="Times New Roman" w:hAnsi="Times New Roman" w:cs="Times New Roman"/>
          <w:sz w:val="24"/>
          <w:szCs w:val="24"/>
        </w:rPr>
        <w:t>ním.</w:t>
      </w:r>
      <w:r w:rsidR="00E47C1F" w:rsidRPr="00DD52ED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DD52ED" w:rsidRDefault="00DD52ED" w:rsidP="00DD52ED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Hygiena – hygienická starostlivosť o jednotlivé časti tela: umývanie a utieranie rúk, tváre, úst, pred obedom, aj počas dňa vzhľadom na hypersaliváciu dieťaťa, hygiena po výtvarných a pracovných činnostiach, po použití toalety, umývanie zubov po jedle, sušenie vlasov po vodoliečbe, česanie a úprava vlasov, výmena hygienických plienok podľa potreby dieťaťa.</w:t>
      </w:r>
    </w:p>
    <w:p w:rsidR="00DD52ED" w:rsidRDefault="00DD52ED" w:rsidP="00DD52ED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Vyprázdňovanie močového mechúra a hrubého čreva – presun na toaletu a z toalety, nočníka, účelná očista po toalete, pomoc pri vyzliekaní a obliekaní po použití toalety, ochrana osobnej a posteľnej bielizne pred znečistením (nasadenie a výmena plienky, výmena znečistenej osobnej a posteľnej bielizne).</w:t>
      </w:r>
      <w:r w:rsidR="00E47C1F" w:rsidRPr="00DD52E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A3B5D" w:rsidRDefault="00DD52ED" w:rsidP="00DD52ED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Mobilita a motorika – sprievod pri chôdzi po rovine, pomoc pri vstávaní z lôžka a pri líhaní na lôžko, polohovanie (z chrbta na brucho a opačne, z boka na bok, zmena polohy v sede), státie s oporou a zotrvanie v stoji podľa potrieb dieťaťa, pomoc pri manipulácii s predmetmi (uchopovanie, držanie</w:t>
      </w:r>
      <w:r w:rsidR="00E47C1F" w:rsidRPr="00DD52ED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lyžičky, fľaše, </w:t>
      </w:r>
      <w:r w:rsidR="00CA3B5D">
        <w:rPr>
          <w:rFonts w:ascii="Times New Roman" w:hAnsi="Times New Roman" w:cs="Times New Roman"/>
          <w:sz w:val="24"/>
          <w:szCs w:val="24"/>
        </w:rPr>
        <w:t>pohára, hračiek, pracovných a výtvarných pomôcok a pod.), premiestňovanie z jednotlivých miestností, premiestňovanie zo stoličky na žinenku a lôžko.</w:t>
      </w:r>
    </w:p>
    <w:p w:rsidR="00CA3B5D" w:rsidRDefault="00CA3B5D" w:rsidP="00DD52ED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Dodržiavanie liečebného režimu – pravidelné podávanie liekov a vitamínov, aplikácia mastí, gélov, masážneho oleja na pokožku dieťaťa</w:t>
      </w:r>
    </w:p>
    <w:p w:rsidR="00CA3B5D" w:rsidRDefault="00CA3B5D" w:rsidP="00CA3B5D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E47C1F" w:rsidRPr="00CA3B5D" w:rsidRDefault="00CA3B5D" w:rsidP="00CA3B5D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sociálne poradenstvo</w:t>
      </w:r>
      <w:r w:rsidR="00E47C1F" w:rsidRPr="00CA3B5D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E47C1F" w:rsidRDefault="00CA3B5D" w:rsidP="00CA3B5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Obsahom tejto činnosti bolo poskytovanie základného sociálneho poradenstva, zameraného na usmernenie, naznačenie postupu, orientácie v legislatívnych </w:t>
      </w:r>
      <w:r w:rsidR="00C479EF">
        <w:rPr>
          <w:rFonts w:ascii="Times New Roman" w:hAnsi="Times New Roman" w:cs="Times New Roman"/>
          <w:sz w:val="24"/>
          <w:szCs w:val="24"/>
        </w:rPr>
        <w:t>normách na z</w:t>
      </w:r>
      <w:r>
        <w:rPr>
          <w:rFonts w:ascii="Times New Roman" w:hAnsi="Times New Roman" w:cs="Times New Roman"/>
          <w:sz w:val="24"/>
          <w:szCs w:val="24"/>
        </w:rPr>
        <w:t>vládanie zdravotných a sociálnych problémov a ich dôsledkov, na vytváranie primeraných rodinných väzieb, na integráciu do bežného života a aj v oblasti ďalšieho vzdelávania dieťaťa. Toto poradenstvo bolo poskytované zákonným zástupcom ako aj iným členom rodiny v čase konzultačných hodín každú stredu od 9.00 do 17.00 hod. odborným zamestnancom, ktorým je špeciálny pedagóg PhDr. Dagmar Bahurinská.</w:t>
      </w:r>
    </w:p>
    <w:p w:rsidR="00CA3B5D" w:rsidRDefault="00CA3B5D" w:rsidP="00CA3B5D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sociálnu rehabilitáciu</w:t>
      </w:r>
    </w:p>
    <w:p w:rsidR="00CA3B5D" w:rsidRDefault="00CA3B5D" w:rsidP="00CA3B5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Do procesu rozvoja osobnosti každého dieťaťa bola implementovaná sociálna rehabilitácia s dôrazom na sociálne aktivity zamerané na podporu samostatnosti, spolupráce, nezávislosti, sebestačnosti, na nácvik sociálnych a komunikačných zručností, na nácvik samostatného </w:t>
      </w:r>
      <w:r>
        <w:rPr>
          <w:rFonts w:ascii="Times New Roman" w:hAnsi="Times New Roman" w:cs="Times New Roman"/>
          <w:sz w:val="24"/>
          <w:szCs w:val="24"/>
        </w:rPr>
        <w:lastRenderedPageBreak/>
        <w:t xml:space="preserve">pohybu s využitím optimálnych metód, foriem a prostriedkov. Sociálna rehabilitácia pozostávala z tréningu samostatnosti (spolupráce) v oblasti sebaobsluhy a tréningu sociálnych zručností – pozdrav pri príchode a odchode </w:t>
      </w:r>
      <w:r w:rsidR="005C4658">
        <w:rPr>
          <w:rFonts w:ascii="Times New Roman" w:hAnsi="Times New Roman" w:cs="Times New Roman"/>
          <w:sz w:val="24"/>
          <w:szCs w:val="24"/>
        </w:rPr>
        <w:t>zo zariadenia, poďakovanie  a pod.</w:t>
      </w:r>
    </w:p>
    <w:p w:rsidR="005C4658" w:rsidRDefault="005C4658" w:rsidP="005C4658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stravovanie</w:t>
      </w:r>
    </w:p>
    <w:p w:rsidR="005C4658" w:rsidRDefault="005C4658" w:rsidP="005C465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Súčasťou tejto činnosti je úprava jedla a tekutín pred konzumáciou (mixovanie, roztláčanie, odstraňovanie a otváranie obalu, ošúpanie ovocia alebo zeleniny, otváranie vrchnáku na fľaši, nakrájanie jedla na menšie kúsky), umiestnenie jedla na tanier, naliatie tekutiny do šálky, pohára, fľaše a ich premiestnenie k ústam dieťaťa, rozpoznanie teploty jedla a nápojov, pomoc pri pití, kŕmenie a podávanie stravy.</w:t>
      </w:r>
      <w:r w:rsidR="00F16409">
        <w:rPr>
          <w:rFonts w:ascii="Times New Roman" w:hAnsi="Times New Roman" w:cs="Times New Roman"/>
          <w:sz w:val="24"/>
          <w:szCs w:val="24"/>
        </w:rPr>
        <w:t xml:space="preserve"> Stravovanie bolo zabezpečené prostredníctvom Školskej kuchyne a jedálne MŠ v Rovinke a pozostávalo s poskytnutím jedla na desiatu, obed a olovrant. Úhrady za stravovanie si uhrádzal zákonný zástupca dieťaťa bankovým prevodom do 15. Dňa v ,mesiaci za stravovacie obdobie v predchádzajúcom kalendárnom mesiaci.</w:t>
      </w:r>
    </w:p>
    <w:p w:rsidR="005C4658" w:rsidRDefault="005C4658" w:rsidP="005C4658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pracovnú terapiu</w:t>
      </w:r>
    </w:p>
    <w:p w:rsidR="005C4658" w:rsidRDefault="005C4658" w:rsidP="005C465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Pracovná terapia je chápaná v zmysle ergoterpie, ktorá je zameraná na vykonávanie rôznych pracovných činností s papierom, prí</w:t>
      </w:r>
      <w:r w:rsidR="00C479EF">
        <w:rPr>
          <w:rFonts w:ascii="Times New Roman" w:hAnsi="Times New Roman" w:cs="Times New Roman"/>
          <w:sz w:val="24"/>
          <w:szCs w:val="24"/>
        </w:rPr>
        <w:t>rodným materiálom, plastelínou (lepenie, skladanie papiera, modelovanie, trhanie a krčenie papiera, navliekanie korálok a pod. V rámci pracovnej terapie bolo rozvíjanie aj sebaobsluhy vlastnej osoby: česanie, umývanie a utieranie rúk, tváre, umývanie zubov a pod.</w:t>
      </w:r>
    </w:p>
    <w:p w:rsidR="00C479EF" w:rsidRDefault="00C479EF" w:rsidP="00C479EF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záujmovú činnosť</w:t>
      </w:r>
    </w:p>
    <w:p w:rsidR="00C479EF" w:rsidRDefault="00C479EF" w:rsidP="00C479E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rámci záujmovej činnosti, ktorá je súčasťou režimu dňa najmä v popoludňajších hodinách pobytu dieťaťa sme uskutočnili rôzne individuálne a skupiny hry, čítanie a prezeranie kníh, fotografií rodiny, spievanie,</w:t>
      </w:r>
      <w:r w:rsidR="00F16409">
        <w:rPr>
          <w:rFonts w:ascii="Times New Roman" w:hAnsi="Times New Roman" w:cs="Times New Roman"/>
          <w:sz w:val="24"/>
          <w:szCs w:val="24"/>
        </w:rPr>
        <w:t xml:space="preserve"> počúvanie detských piesní, pobyty vonku na záhrade, kúpanie v detskom bazéne a pod.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:rsidR="00C479EF" w:rsidRDefault="00C479EF" w:rsidP="00C479E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Ďalšie služby v oblasti tvorby, rozvoja, ochrany, obnovy a prezentácie duchovných a kultúrnych hodnôt sme zorganizovali:</w:t>
      </w:r>
    </w:p>
    <w:p w:rsidR="00C479EF" w:rsidRDefault="00C479EF" w:rsidP="00C479EF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kultúrne a spoločenské podujatia: karneval</w:t>
      </w:r>
      <w:r w:rsidR="00F16409">
        <w:rPr>
          <w:rFonts w:ascii="Times New Roman" w:hAnsi="Times New Roman" w:cs="Times New Roman"/>
          <w:sz w:val="24"/>
          <w:szCs w:val="24"/>
        </w:rPr>
        <w:t xml:space="preserve"> so 100% účasťou detí</w:t>
      </w:r>
      <w:r>
        <w:rPr>
          <w:rFonts w:ascii="Times New Roman" w:hAnsi="Times New Roman" w:cs="Times New Roman"/>
          <w:sz w:val="24"/>
          <w:szCs w:val="24"/>
        </w:rPr>
        <w:t>, Deň matiek, Deň otcov, MDD, mikulášsku a vianočnú besiedku</w:t>
      </w:r>
      <w:r w:rsidR="00F16409">
        <w:rPr>
          <w:rFonts w:ascii="Times New Roman" w:hAnsi="Times New Roman" w:cs="Times New Roman"/>
          <w:sz w:val="24"/>
          <w:szCs w:val="24"/>
        </w:rPr>
        <w:t xml:space="preserve"> s kultúrnym programom</w:t>
      </w:r>
    </w:p>
    <w:p w:rsidR="009D790D" w:rsidRDefault="006C437F" w:rsidP="00C479EF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liečebné pobyty v špecializovanom zariadení pre deti s poruchami pohybového aparátu, centrálneho a periférneho nervového systému RENONA rehabilitation s.r.o., Nová ulica 95, 919 25 Šúrovce</w:t>
      </w:r>
    </w:p>
    <w:p w:rsidR="009D790D" w:rsidRDefault="009D790D" w:rsidP="00C479EF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školenia a</w:t>
      </w:r>
      <w:r w:rsidR="00F16409">
        <w:rPr>
          <w:rFonts w:ascii="Times New Roman" w:hAnsi="Times New Roman" w:cs="Times New Roman"/>
          <w:sz w:val="24"/>
          <w:szCs w:val="24"/>
        </w:rPr>
        <w:t xml:space="preserve"> 4 výukové </w:t>
      </w:r>
      <w:r w:rsidR="006C437F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 xml:space="preserve">emináre u MUDr. </w:t>
      </w:r>
      <w:r w:rsidR="00F16409">
        <w:rPr>
          <w:rFonts w:ascii="Times New Roman" w:hAnsi="Times New Roman" w:cs="Times New Roman"/>
          <w:sz w:val="24"/>
          <w:szCs w:val="24"/>
        </w:rPr>
        <w:t xml:space="preserve"> Natálii </w:t>
      </w:r>
      <w:r>
        <w:rPr>
          <w:rFonts w:ascii="Times New Roman" w:hAnsi="Times New Roman" w:cs="Times New Roman"/>
          <w:sz w:val="24"/>
          <w:szCs w:val="24"/>
        </w:rPr>
        <w:t xml:space="preserve">Sabovej </w:t>
      </w:r>
      <w:r w:rsidR="00F16409">
        <w:rPr>
          <w:rFonts w:ascii="Times New Roman" w:hAnsi="Times New Roman" w:cs="Times New Roman"/>
          <w:sz w:val="24"/>
          <w:szCs w:val="24"/>
        </w:rPr>
        <w:t>o skenar terapii pre skvalitnenie starostlivosti o postihnuté deti</w:t>
      </w:r>
    </w:p>
    <w:p w:rsidR="006C437F" w:rsidRDefault="006C437F" w:rsidP="006C437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86EDC" w:rsidRDefault="00186EDC" w:rsidP="006C437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C437F" w:rsidRDefault="006C437F" w:rsidP="006C437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C437F" w:rsidRDefault="006C437F" w:rsidP="006C437F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>Ročná účtovná závierka a zhodnotenie základných údajov v nej obsiahnutých</w:t>
      </w:r>
    </w:p>
    <w:p w:rsidR="00186EDC" w:rsidRDefault="00186EDC" w:rsidP="00186EDC">
      <w:pPr>
        <w:pStyle w:val="Odsekzoznamu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186EDC" w:rsidRPr="00186EDC" w:rsidRDefault="00186EDC" w:rsidP="00B14E3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Denné rehabilitačné centrum Včielka n.o. účtovala v systéme podvojného účtovníctva. Účtovná závierka tvorí oddelenú prílohu výročnej správy. Súčasťou účtovnej závierky je Výkaz ziskov a strát, súvaha a poznámky k účtovnej závierke. </w:t>
      </w:r>
    </w:p>
    <w:p w:rsidR="00186EDC" w:rsidRPr="00186EDC" w:rsidRDefault="00186EDC" w:rsidP="00186ED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479EF" w:rsidRPr="00C479EF" w:rsidRDefault="00C479EF" w:rsidP="00C479E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B14E32" w:rsidRDefault="00B14E32" w:rsidP="00B14E32">
      <w:pPr>
        <w:pStyle w:val="Bezriadkovania"/>
        <w:numPr>
          <w:ilvl w:val="0"/>
          <w:numId w:val="4"/>
        </w:numPr>
        <w:jc w:val="both"/>
        <w:rPr>
          <w:rFonts w:ascii="Times New Roman" w:hAnsi="Times New Roman" w:cs="Times New Roman"/>
          <w:b/>
          <w:sz w:val="28"/>
          <w:szCs w:val="28"/>
        </w:rPr>
      </w:pPr>
      <w:r w:rsidRPr="00B14E32">
        <w:rPr>
          <w:rFonts w:ascii="Times New Roman" w:hAnsi="Times New Roman" w:cs="Times New Roman"/>
          <w:b/>
          <w:sz w:val="28"/>
          <w:szCs w:val="28"/>
        </w:rPr>
        <w:t xml:space="preserve">Výrok audítora k ročnej účtovnej závierke. </w:t>
      </w:r>
    </w:p>
    <w:p w:rsidR="00B14E32" w:rsidRDefault="00B14E32" w:rsidP="00B14E32">
      <w:pPr>
        <w:pStyle w:val="Bezriadkovania"/>
        <w:ind w:left="72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B14E32" w:rsidRPr="0019610C" w:rsidRDefault="0019610C" w:rsidP="0019610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9610C">
        <w:rPr>
          <w:rFonts w:ascii="Times New Roman" w:hAnsi="Times New Roman" w:cs="Times New Roman"/>
          <w:sz w:val="24"/>
          <w:szCs w:val="24"/>
        </w:rPr>
        <w:t>V roku 2015 n.o. neprijala</w:t>
      </w:r>
      <w:r w:rsidR="00B14E32" w:rsidRPr="0019610C">
        <w:rPr>
          <w:rFonts w:ascii="Times New Roman" w:hAnsi="Times New Roman" w:cs="Times New Roman"/>
          <w:sz w:val="24"/>
          <w:szCs w:val="24"/>
        </w:rPr>
        <w:t xml:space="preserve"> </w:t>
      </w:r>
      <w:r w:rsidRPr="0019610C">
        <w:rPr>
          <w:rFonts w:ascii="Times New Roman" w:hAnsi="Times New Roman" w:cs="Times New Roman"/>
          <w:sz w:val="24"/>
          <w:szCs w:val="24"/>
        </w:rPr>
        <w:t xml:space="preserve">žiadne dotácie, príjmy neziskovej organizácie neprekročili zákonom stanovenú výšku </w:t>
      </w:r>
      <w:r w:rsidR="00B14E32" w:rsidRPr="0019610C">
        <w:rPr>
          <w:rFonts w:ascii="Times New Roman" w:hAnsi="Times New Roman" w:cs="Times New Roman"/>
          <w:sz w:val="24"/>
          <w:szCs w:val="24"/>
        </w:rPr>
        <w:t>(pod</w:t>
      </w:r>
      <w:r w:rsidRPr="0019610C">
        <w:rPr>
          <w:rFonts w:ascii="Times New Roman" w:hAnsi="Times New Roman" w:cs="Times New Roman"/>
          <w:sz w:val="24"/>
          <w:szCs w:val="24"/>
        </w:rPr>
        <w:t>ľ</w:t>
      </w:r>
      <w:r w:rsidR="00B14E32" w:rsidRPr="0019610C">
        <w:rPr>
          <w:rFonts w:ascii="Times New Roman" w:hAnsi="Times New Roman" w:cs="Times New Roman"/>
          <w:sz w:val="24"/>
          <w:szCs w:val="24"/>
        </w:rPr>
        <w:t xml:space="preserve">a § 33 ods. 3 zákona c. 213/1997 Zb.z.) </w:t>
      </w:r>
      <w:r w:rsidRPr="0019610C">
        <w:rPr>
          <w:rFonts w:ascii="Times New Roman" w:hAnsi="Times New Roman" w:cs="Times New Roman"/>
          <w:sz w:val="24"/>
          <w:szCs w:val="24"/>
        </w:rPr>
        <w:t xml:space="preserve"> a suma ročného podielu prijatej dane neprekročila výšku 35 000,00 eur </w:t>
      </w:r>
      <w:r w:rsidR="00B14E32" w:rsidRPr="0019610C">
        <w:rPr>
          <w:rFonts w:ascii="Times New Roman" w:hAnsi="Times New Roman" w:cs="Times New Roman"/>
          <w:sz w:val="24"/>
          <w:szCs w:val="24"/>
        </w:rPr>
        <w:t>(pod</w:t>
      </w:r>
      <w:r w:rsidRPr="0019610C">
        <w:rPr>
          <w:rFonts w:ascii="Times New Roman" w:hAnsi="Times New Roman" w:cs="Times New Roman"/>
          <w:sz w:val="24"/>
          <w:szCs w:val="24"/>
        </w:rPr>
        <w:t>ľ</w:t>
      </w:r>
      <w:r w:rsidR="00B14E32" w:rsidRPr="0019610C">
        <w:rPr>
          <w:rFonts w:ascii="Times New Roman" w:hAnsi="Times New Roman" w:cs="Times New Roman"/>
          <w:sz w:val="24"/>
          <w:szCs w:val="24"/>
        </w:rPr>
        <w:t>a § 19 ods.4 zákona o ú</w:t>
      </w:r>
      <w:r w:rsidRPr="0019610C">
        <w:rPr>
          <w:rFonts w:ascii="Times New Roman" w:hAnsi="Times New Roman" w:cs="Times New Roman"/>
          <w:sz w:val="24"/>
          <w:szCs w:val="24"/>
        </w:rPr>
        <w:t>č</w:t>
      </w:r>
      <w:r w:rsidR="00B14E32" w:rsidRPr="0019610C">
        <w:rPr>
          <w:rFonts w:ascii="Times New Roman" w:hAnsi="Times New Roman" w:cs="Times New Roman"/>
          <w:sz w:val="24"/>
          <w:szCs w:val="24"/>
        </w:rPr>
        <w:t>tovníctve ) nebolo potrebné overova</w:t>
      </w:r>
      <w:r w:rsidRPr="0019610C">
        <w:rPr>
          <w:rFonts w:ascii="Times New Roman" w:hAnsi="Times New Roman" w:cs="Times New Roman"/>
          <w:sz w:val="24"/>
          <w:szCs w:val="24"/>
        </w:rPr>
        <w:t>ť</w:t>
      </w:r>
      <w:r w:rsidR="00B14E32" w:rsidRPr="0019610C">
        <w:rPr>
          <w:rFonts w:ascii="Times New Roman" w:hAnsi="Times New Roman" w:cs="Times New Roman"/>
          <w:sz w:val="24"/>
          <w:szCs w:val="24"/>
        </w:rPr>
        <w:t xml:space="preserve"> ú</w:t>
      </w:r>
      <w:r w:rsidRPr="0019610C">
        <w:rPr>
          <w:rFonts w:ascii="Times New Roman" w:hAnsi="Times New Roman" w:cs="Times New Roman"/>
          <w:sz w:val="24"/>
          <w:szCs w:val="24"/>
        </w:rPr>
        <w:t>č</w:t>
      </w:r>
      <w:r w:rsidR="00B14E32" w:rsidRPr="0019610C">
        <w:rPr>
          <w:rFonts w:ascii="Times New Roman" w:hAnsi="Times New Roman" w:cs="Times New Roman"/>
          <w:sz w:val="24"/>
          <w:szCs w:val="24"/>
        </w:rPr>
        <w:t>tovnú závierku audítorom.</w:t>
      </w:r>
    </w:p>
    <w:p w:rsidR="00B14E32" w:rsidRPr="0019610C" w:rsidRDefault="00B14E32" w:rsidP="0019610C">
      <w:pPr>
        <w:pStyle w:val="Bezriadkovania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9610C" w:rsidRPr="00C544B8" w:rsidRDefault="0019610C" w:rsidP="0019610C">
      <w:pPr>
        <w:pStyle w:val="Bezriadkovania"/>
        <w:rPr>
          <w:rFonts w:ascii="Times New Roman" w:hAnsi="Times New Roman" w:cs="Times New Roman"/>
          <w:b/>
          <w:sz w:val="28"/>
          <w:szCs w:val="28"/>
        </w:rPr>
      </w:pPr>
      <w:r w:rsidRPr="00C544B8">
        <w:rPr>
          <w:rFonts w:ascii="Times New Roman" w:hAnsi="Times New Roman" w:cs="Times New Roman"/>
          <w:b/>
          <w:sz w:val="28"/>
          <w:szCs w:val="28"/>
        </w:rPr>
        <w:t>5. Prehľad o peňažných príjmoch a výdavkoch.</w:t>
      </w:r>
    </w:p>
    <w:p w:rsidR="0019610C" w:rsidRPr="00C544B8" w:rsidRDefault="0019610C" w:rsidP="0019610C">
      <w:pPr>
        <w:pStyle w:val="Bezriadkovania"/>
        <w:rPr>
          <w:rFonts w:ascii="Times New Roman" w:hAnsi="Times New Roman" w:cs="Times New Roman"/>
          <w:b/>
          <w:sz w:val="28"/>
          <w:szCs w:val="28"/>
        </w:rPr>
      </w:pPr>
    </w:p>
    <w:p w:rsidR="0019610C" w:rsidRDefault="0019610C" w:rsidP="0019610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19610C">
        <w:rPr>
          <w:rFonts w:ascii="Times New Roman" w:hAnsi="Times New Roman" w:cs="Times New Roman"/>
          <w:b/>
          <w:bCs/>
          <w:sz w:val="24"/>
          <w:szCs w:val="24"/>
        </w:rPr>
        <w:t>Preh</w:t>
      </w:r>
      <w:r w:rsidR="00B21338">
        <w:rPr>
          <w:rFonts w:ascii="Times New Roman" w:hAnsi="Times New Roman" w:cs="Times New Roman"/>
          <w:b/>
          <w:bCs/>
          <w:sz w:val="24"/>
          <w:szCs w:val="24"/>
        </w:rPr>
        <w:t>ľ</w:t>
      </w:r>
      <w:r w:rsidRPr="0019610C">
        <w:rPr>
          <w:rFonts w:ascii="Times New Roman" w:hAnsi="Times New Roman" w:cs="Times New Roman"/>
          <w:b/>
          <w:bCs/>
          <w:sz w:val="24"/>
          <w:szCs w:val="24"/>
        </w:rPr>
        <w:t>ad výnosov</w:t>
      </w:r>
    </w:p>
    <w:p w:rsidR="00B21338" w:rsidRPr="0019610C" w:rsidRDefault="00B21338" w:rsidP="0019610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19610C" w:rsidRPr="0019610C" w:rsidRDefault="0019610C" w:rsidP="0019610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9610C">
        <w:rPr>
          <w:rFonts w:ascii="Times New Roman" w:hAnsi="Times New Roman" w:cs="Times New Roman"/>
          <w:sz w:val="24"/>
          <w:szCs w:val="24"/>
        </w:rPr>
        <w:t>a) Tržby z predaj služieb 29 500,00 EUR</w:t>
      </w:r>
    </w:p>
    <w:p w:rsidR="0019610C" w:rsidRPr="0019610C" w:rsidRDefault="0019610C" w:rsidP="0019610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9610C">
        <w:rPr>
          <w:rFonts w:ascii="Times New Roman" w:hAnsi="Times New Roman" w:cs="Times New Roman"/>
          <w:sz w:val="24"/>
          <w:szCs w:val="24"/>
        </w:rPr>
        <w:t>b) Príspevky z podielu zaplatenej dane 17 953,51 EUR</w:t>
      </w:r>
    </w:p>
    <w:p w:rsidR="0019610C" w:rsidRPr="0019610C" w:rsidRDefault="0019610C" w:rsidP="0019610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9610C">
        <w:rPr>
          <w:rFonts w:ascii="Times New Roman" w:hAnsi="Times New Roman" w:cs="Times New Roman"/>
          <w:sz w:val="24"/>
          <w:szCs w:val="24"/>
        </w:rPr>
        <w:t>c) Bankové úroky 1,41 EUR</w:t>
      </w:r>
    </w:p>
    <w:p w:rsidR="0019610C" w:rsidRPr="0019610C" w:rsidRDefault="0019610C" w:rsidP="0019610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9610C">
        <w:rPr>
          <w:rFonts w:ascii="Times New Roman" w:hAnsi="Times New Roman" w:cs="Times New Roman"/>
          <w:sz w:val="24"/>
          <w:szCs w:val="24"/>
        </w:rPr>
        <w:t>d) Prijaté príspevky od iných organizácií /dary/ 3 000,00 EUR</w:t>
      </w:r>
    </w:p>
    <w:p w:rsidR="0019610C" w:rsidRPr="0019610C" w:rsidRDefault="0019610C" w:rsidP="0019610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9610C">
        <w:rPr>
          <w:rFonts w:ascii="Times New Roman" w:hAnsi="Times New Roman" w:cs="Times New Roman"/>
          <w:sz w:val="24"/>
          <w:szCs w:val="24"/>
        </w:rPr>
        <w:t>e) Iné ostatné výnosy 0,01 EUR</w:t>
      </w:r>
    </w:p>
    <w:p w:rsidR="0019610C" w:rsidRDefault="0019610C" w:rsidP="0019610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9610C">
        <w:rPr>
          <w:rFonts w:ascii="Times New Roman" w:hAnsi="Times New Roman" w:cs="Times New Roman"/>
          <w:sz w:val="24"/>
          <w:szCs w:val="24"/>
        </w:rPr>
        <w:t>f) Prijaté príspevky od FO 43,26 EUR</w:t>
      </w:r>
    </w:p>
    <w:p w:rsidR="00B21338" w:rsidRPr="0019610C" w:rsidRDefault="00B21338" w:rsidP="0019610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9610C" w:rsidRDefault="0019610C" w:rsidP="0019610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19610C">
        <w:rPr>
          <w:rFonts w:ascii="Times New Roman" w:hAnsi="Times New Roman" w:cs="Times New Roman"/>
          <w:b/>
          <w:bCs/>
          <w:sz w:val="24"/>
          <w:szCs w:val="24"/>
        </w:rPr>
        <w:t>SPOLU výnosy 50 498,19 EUR</w:t>
      </w:r>
    </w:p>
    <w:p w:rsidR="00B21338" w:rsidRPr="0019610C" w:rsidRDefault="00B21338" w:rsidP="0019610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19610C" w:rsidRDefault="0019610C" w:rsidP="0019610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19610C">
        <w:rPr>
          <w:rFonts w:ascii="Times New Roman" w:hAnsi="Times New Roman" w:cs="Times New Roman"/>
          <w:b/>
          <w:bCs/>
          <w:sz w:val="24"/>
          <w:szCs w:val="24"/>
        </w:rPr>
        <w:t>Preh</w:t>
      </w:r>
      <w:r w:rsidR="00B21338">
        <w:rPr>
          <w:rFonts w:ascii="Times New Roman" w:hAnsi="Times New Roman" w:cs="Times New Roman"/>
          <w:b/>
          <w:bCs/>
          <w:sz w:val="24"/>
          <w:szCs w:val="24"/>
        </w:rPr>
        <w:t>ľ</w:t>
      </w:r>
      <w:r w:rsidRPr="0019610C">
        <w:rPr>
          <w:rFonts w:ascii="Times New Roman" w:hAnsi="Times New Roman" w:cs="Times New Roman"/>
          <w:b/>
          <w:bCs/>
          <w:sz w:val="24"/>
          <w:szCs w:val="24"/>
        </w:rPr>
        <w:t>ad nákladov</w:t>
      </w:r>
    </w:p>
    <w:p w:rsidR="00B21338" w:rsidRPr="0019610C" w:rsidRDefault="00B21338" w:rsidP="0019610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19610C" w:rsidRPr="0019610C" w:rsidRDefault="0019610C" w:rsidP="0019610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9610C">
        <w:rPr>
          <w:rFonts w:ascii="Times New Roman" w:hAnsi="Times New Roman" w:cs="Times New Roman"/>
          <w:sz w:val="24"/>
          <w:szCs w:val="24"/>
        </w:rPr>
        <w:t>a) Spotreba materiálu 1 051,29 EUR</w:t>
      </w:r>
    </w:p>
    <w:p w:rsidR="0019610C" w:rsidRPr="0019610C" w:rsidRDefault="0019610C" w:rsidP="0019610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9610C">
        <w:rPr>
          <w:rFonts w:ascii="Times New Roman" w:hAnsi="Times New Roman" w:cs="Times New Roman"/>
          <w:sz w:val="24"/>
          <w:szCs w:val="24"/>
        </w:rPr>
        <w:t>b) Spotreba energií 567,31 EUR</w:t>
      </w:r>
    </w:p>
    <w:p w:rsidR="0019610C" w:rsidRPr="0019610C" w:rsidRDefault="0019610C" w:rsidP="0019610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9610C">
        <w:rPr>
          <w:rFonts w:ascii="Times New Roman" w:hAnsi="Times New Roman" w:cs="Times New Roman"/>
          <w:sz w:val="24"/>
          <w:szCs w:val="24"/>
        </w:rPr>
        <w:t>c) Náklady na reprezentáciu 23,90 EUR</w:t>
      </w:r>
    </w:p>
    <w:p w:rsidR="0019610C" w:rsidRPr="0019610C" w:rsidRDefault="0019610C" w:rsidP="0019610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9610C">
        <w:rPr>
          <w:rFonts w:ascii="Times New Roman" w:hAnsi="Times New Roman" w:cs="Times New Roman"/>
          <w:sz w:val="24"/>
          <w:szCs w:val="24"/>
        </w:rPr>
        <w:t>d) Ostatné služby 5 366,71 EUR</w:t>
      </w:r>
    </w:p>
    <w:p w:rsidR="0019610C" w:rsidRPr="0019610C" w:rsidRDefault="0019610C" w:rsidP="0019610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9610C">
        <w:rPr>
          <w:rFonts w:ascii="Times New Roman" w:hAnsi="Times New Roman" w:cs="Times New Roman"/>
          <w:sz w:val="24"/>
          <w:szCs w:val="24"/>
        </w:rPr>
        <w:t>e) Mzdové náklady 20 099,83 EUR</w:t>
      </w:r>
    </w:p>
    <w:p w:rsidR="0019610C" w:rsidRPr="0019610C" w:rsidRDefault="0019610C" w:rsidP="0019610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9610C">
        <w:rPr>
          <w:rFonts w:ascii="Times New Roman" w:hAnsi="Times New Roman" w:cs="Times New Roman"/>
          <w:sz w:val="24"/>
          <w:szCs w:val="24"/>
        </w:rPr>
        <w:t>f) Zákonné sociálne a zdravotné poistenie 6 877,80 EUR</w:t>
      </w:r>
    </w:p>
    <w:p w:rsidR="0019610C" w:rsidRPr="0019610C" w:rsidRDefault="0019610C" w:rsidP="0019610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9610C">
        <w:rPr>
          <w:rFonts w:ascii="Times New Roman" w:hAnsi="Times New Roman" w:cs="Times New Roman"/>
          <w:sz w:val="24"/>
          <w:szCs w:val="24"/>
        </w:rPr>
        <w:t>g) Zákonné sociálne náklady 1 493,92 EUR</w:t>
      </w:r>
    </w:p>
    <w:p w:rsidR="0019610C" w:rsidRPr="0019610C" w:rsidRDefault="0019610C" w:rsidP="0019610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9610C">
        <w:rPr>
          <w:rFonts w:ascii="Times New Roman" w:hAnsi="Times New Roman" w:cs="Times New Roman"/>
          <w:sz w:val="24"/>
          <w:szCs w:val="24"/>
        </w:rPr>
        <w:t>h) Ostatné dane a poplatky 45,00 EUR</w:t>
      </w:r>
    </w:p>
    <w:p w:rsidR="0019610C" w:rsidRPr="0019610C" w:rsidRDefault="0019610C" w:rsidP="0019610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9610C">
        <w:rPr>
          <w:rFonts w:ascii="Times New Roman" w:hAnsi="Times New Roman" w:cs="Times New Roman"/>
          <w:sz w:val="24"/>
          <w:szCs w:val="24"/>
        </w:rPr>
        <w:t>i) Úroky 0,07 EUR</w:t>
      </w:r>
    </w:p>
    <w:p w:rsidR="0019610C" w:rsidRPr="0019610C" w:rsidRDefault="0019610C" w:rsidP="0019610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9610C">
        <w:rPr>
          <w:rFonts w:ascii="Times New Roman" w:hAnsi="Times New Roman" w:cs="Times New Roman"/>
          <w:sz w:val="24"/>
          <w:szCs w:val="24"/>
        </w:rPr>
        <w:t>j) Manká a škody 38,40 EUR</w:t>
      </w:r>
    </w:p>
    <w:p w:rsidR="0019610C" w:rsidRPr="0019610C" w:rsidRDefault="0019610C" w:rsidP="0019610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9610C">
        <w:rPr>
          <w:rFonts w:ascii="Times New Roman" w:hAnsi="Times New Roman" w:cs="Times New Roman"/>
          <w:sz w:val="24"/>
          <w:szCs w:val="24"/>
        </w:rPr>
        <w:t>k) Iné ostatné náklady 579,81 EUR</w:t>
      </w:r>
    </w:p>
    <w:p w:rsidR="0019610C" w:rsidRPr="0019610C" w:rsidRDefault="0019610C" w:rsidP="0019610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9610C">
        <w:rPr>
          <w:rFonts w:ascii="Times New Roman" w:hAnsi="Times New Roman" w:cs="Times New Roman"/>
          <w:sz w:val="24"/>
          <w:szCs w:val="24"/>
        </w:rPr>
        <w:t>l) Odpisy dlhodobého hmotného majetku 1 765,00 EUR</w:t>
      </w:r>
    </w:p>
    <w:p w:rsidR="00B21338" w:rsidRDefault="0019610C" w:rsidP="00B21338">
      <w:pPr>
        <w:jc w:val="both"/>
        <w:rPr>
          <w:rFonts w:ascii="Times New Roman" w:hAnsi="Times New Roman" w:cs="Times New Roman"/>
          <w:sz w:val="24"/>
          <w:szCs w:val="24"/>
        </w:rPr>
      </w:pPr>
      <w:r w:rsidRPr="0019610C">
        <w:rPr>
          <w:rFonts w:ascii="Times New Roman" w:hAnsi="Times New Roman" w:cs="Times New Roman"/>
          <w:sz w:val="24"/>
          <w:szCs w:val="24"/>
        </w:rPr>
        <w:t>m) P</w:t>
      </w:r>
      <w:r w:rsidR="00B21338" w:rsidRPr="0019610C">
        <w:rPr>
          <w:rFonts w:ascii="Times New Roman" w:hAnsi="Times New Roman" w:cs="Times New Roman"/>
          <w:sz w:val="24"/>
          <w:szCs w:val="24"/>
        </w:rPr>
        <w:t>oskytnuté príspevky fyzickým osobám 10 146,00 EUR</w:t>
      </w:r>
    </w:p>
    <w:p w:rsidR="00B21338" w:rsidRDefault="00B21338" w:rsidP="0019610C">
      <w:pPr>
        <w:jc w:val="both"/>
        <w:rPr>
          <w:rFonts w:ascii="Times-Bold" w:hAnsi="Times-Bold" w:cs="Times-Bold"/>
          <w:b/>
          <w:bCs/>
          <w:sz w:val="24"/>
          <w:szCs w:val="24"/>
        </w:rPr>
      </w:pPr>
      <w:r>
        <w:rPr>
          <w:rFonts w:ascii="Times-Bold" w:hAnsi="Times-Bold" w:cs="Times-Bold"/>
          <w:b/>
          <w:bCs/>
          <w:sz w:val="24"/>
          <w:szCs w:val="24"/>
        </w:rPr>
        <w:t>SPOLU náklady 48 055,04 EUR</w:t>
      </w:r>
    </w:p>
    <w:p w:rsidR="00B21338" w:rsidRDefault="00B21338" w:rsidP="0019610C">
      <w:pPr>
        <w:jc w:val="both"/>
        <w:rPr>
          <w:rFonts w:ascii="Times-Bold" w:hAnsi="Times-Bold" w:cs="Times-Bold"/>
          <w:b/>
          <w:bCs/>
          <w:sz w:val="24"/>
          <w:szCs w:val="24"/>
        </w:rPr>
      </w:pPr>
    </w:p>
    <w:p w:rsidR="00B21338" w:rsidRPr="00B21338" w:rsidRDefault="00B21338" w:rsidP="00B21338">
      <w:pPr>
        <w:pStyle w:val="Bezriadkovania"/>
        <w:rPr>
          <w:rFonts w:ascii="Times New Roman" w:hAnsi="Times New Roman" w:cs="Times New Roman"/>
          <w:b/>
          <w:sz w:val="28"/>
          <w:szCs w:val="28"/>
        </w:rPr>
      </w:pPr>
      <w:r w:rsidRPr="00B21338">
        <w:rPr>
          <w:rFonts w:ascii="Times New Roman" w:hAnsi="Times New Roman" w:cs="Times New Roman"/>
          <w:b/>
          <w:sz w:val="28"/>
          <w:szCs w:val="28"/>
        </w:rPr>
        <w:lastRenderedPageBreak/>
        <w:t>6. Prehľad rozsahu príjmov(výnosov) v členení podľa zdrojov.</w:t>
      </w:r>
    </w:p>
    <w:p w:rsidR="00B21338" w:rsidRPr="00B21338" w:rsidRDefault="00B21338" w:rsidP="00B21338">
      <w:pPr>
        <w:pStyle w:val="Bezriadkovania"/>
        <w:rPr>
          <w:rFonts w:ascii="Times New Roman" w:hAnsi="Times New Roman" w:cs="Times New Roman"/>
          <w:b/>
          <w:sz w:val="28"/>
          <w:szCs w:val="28"/>
        </w:rPr>
      </w:pPr>
    </w:p>
    <w:p w:rsidR="00B21338" w:rsidRDefault="00B21338" w:rsidP="00B21338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B21338">
        <w:rPr>
          <w:rFonts w:ascii="Times New Roman" w:hAnsi="Times New Roman" w:cs="Times New Roman"/>
          <w:sz w:val="24"/>
          <w:szCs w:val="24"/>
        </w:rPr>
        <w:t>Prehľad v prílohe k výročnej správe.</w:t>
      </w:r>
    </w:p>
    <w:p w:rsidR="00B21338" w:rsidRDefault="00B21338" w:rsidP="00B21338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B21338" w:rsidRPr="00B21338" w:rsidRDefault="00B21338" w:rsidP="00B21338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B21338" w:rsidRPr="00B21338" w:rsidRDefault="00B21338" w:rsidP="00B21338">
      <w:pPr>
        <w:pStyle w:val="Bezriadkovania"/>
        <w:rPr>
          <w:rFonts w:ascii="Times New Roman" w:hAnsi="Times New Roman" w:cs="Times New Roman"/>
          <w:b/>
          <w:sz w:val="28"/>
          <w:szCs w:val="28"/>
        </w:rPr>
      </w:pPr>
      <w:r w:rsidRPr="00B21338">
        <w:rPr>
          <w:rFonts w:ascii="Times New Roman" w:hAnsi="Times New Roman" w:cs="Times New Roman"/>
          <w:b/>
          <w:sz w:val="28"/>
          <w:szCs w:val="28"/>
        </w:rPr>
        <w:t>7. Stav a pohyb majetku a záväzkov neziskovej organizácie.</w:t>
      </w:r>
    </w:p>
    <w:p w:rsidR="00B21338" w:rsidRPr="00B21338" w:rsidRDefault="00B21338" w:rsidP="00B21338">
      <w:pPr>
        <w:pStyle w:val="Bezriadkovania"/>
        <w:rPr>
          <w:rFonts w:ascii="Times New Roman" w:hAnsi="Times New Roman" w:cs="Times New Roman"/>
          <w:b/>
          <w:sz w:val="28"/>
          <w:szCs w:val="28"/>
        </w:rPr>
      </w:pPr>
    </w:p>
    <w:p w:rsidR="00B21338" w:rsidRPr="00B21338" w:rsidRDefault="00B21338" w:rsidP="00B2133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21338">
        <w:rPr>
          <w:rFonts w:ascii="Times New Roman" w:hAnsi="Times New Roman" w:cs="Times New Roman"/>
          <w:b/>
          <w:bCs/>
          <w:sz w:val="24"/>
          <w:szCs w:val="24"/>
        </w:rPr>
        <w:t>Neobežný majetok spolu: 5 970,00 EUR</w:t>
      </w:r>
    </w:p>
    <w:p w:rsidR="00B21338" w:rsidRPr="00B21338" w:rsidRDefault="00B21338" w:rsidP="00B2133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21338">
        <w:rPr>
          <w:rFonts w:ascii="Times New Roman" w:hAnsi="Times New Roman" w:cs="Times New Roman"/>
          <w:sz w:val="24"/>
          <w:szCs w:val="24"/>
        </w:rPr>
        <w:t>Hmotný majetok k 31.12.2015 16 388,20 EUR</w:t>
      </w:r>
    </w:p>
    <w:p w:rsidR="00B21338" w:rsidRPr="00B21338" w:rsidRDefault="00B21338" w:rsidP="00B2133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21338">
        <w:rPr>
          <w:rFonts w:ascii="Times New Roman" w:hAnsi="Times New Roman" w:cs="Times New Roman"/>
          <w:sz w:val="24"/>
          <w:szCs w:val="24"/>
        </w:rPr>
        <w:t>Oprávky k hmotnému majetku 10 418,20 EUR</w:t>
      </w:r>
    </w:p>
    <w:p w:rsidR="00B21338" w:rsidRPr="00B21338" w:rsidRDefault="00B21338" w:rsidP="00B21338">
      <w:pPr>
        <w:jc w:val="both"/>
        <w:rPr>
          <w:rFonts w:ascii="Times New Roman" w:hAnsi="Times New Roman" w:cs="Times New Roman"/>
          <w:sz w:val="24"/>
          <w:szCs w:val="24"/>
        </w:rPr>
      </w:pPr>
      <w:r w:rsidRPr="00B21338">
        <w:rPr>
          <w:rFonts w:ascii="Times New Roman" w:hAnsi="Times New Roman" w:cs="Times New Roman"/>
          <w:sz w:val="24"/>
          <w:szCs w:val="24"/>
        </w:rPr>
        <w:t>Zostatková hodnota hmotného majetku 5 970,00 EUR</w:t>
      </w:r>
    </w:p>
    <w:p w:rsidR="00B21338" w:rsidRPr="00B21338" w:rsidRDefault="00B21338" w:rsidP="00B2133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21338">
        <w:rPr>
          <w:rFonts w:ascii="Times New Roman" w:hAnsi="Times New Roman" w:cs="Times New Roman"/>
          <w:b/>
          <w:bCs/>
          <w:sz w:val="24"/>
          <w:szCs w:val="24"/>
        </w:rPr>
        <w:t>Obežný majetok spolu: 20 332,40 EUR</w:t>
      </w:r>
    </w:p>
    <w:p w:rsidR="00B21338" w:rsidRPr="00B21338" w:rsidRDefault="00B21338" w:rsidP="00B2133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21338">
        <w:rPr>
          <w:rFonts w:ascii="Times New Roman" w:hAnsi="Times New Roman" w:cs="Times New Roman"/>
          <w:sz w:val="24"/>
          <w:szCs w:val="24"/>
        </w:rPr>
        <w:t>Ostatné po</w:t>
      </w:r>
      <w:r>
        <w:rPr>
          <w:rFonts w:ascii="Times New Roman" w:hAnsi="Times New Roman" w:cs="Times New Roman"/>
          <w:sz w:val="24"/>
          <w:szCs w:val="24"/>
        </w:rPr>
        <w:t>hľ</w:t>
      </w:r>
      <w:r w:rsidRPr="00B21338">
        <w:rPr>
          <w:rFonts w:ascii="Times New Roman" w:hAnsi="Times New Roman" w:cs="Times New Roman"/>
          <w:sz w:val="24"/>
          <w:szCs w:val="24"/>
        </w:rPr>
        <w:t>adávky 12,61 EUR</w:t>
      </w:r>
    </w:p>
    <w:p w:rsidR="00B21338" w:rsidRPr="00B21338" w:rsidRDefault="00B21338" w:rsidP="00B2133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21338">
        <w:rPr>
          <w:rFonts w:ascii="Times New Roman" w:hAnsi="Times New Roman" w:cs="Times New Roman"/>
          <w:sz w:val="24"/>
          <w:szCs w:val="24"/>
        </w:rPr>
        <w:t>Poh</w:t>
      </w:r>
      <w:r>
        <w:rPr>
          <w:rFonts w:ascii="Times New Roman" w:hAnsi="Times New Roman" w:cs="Times New Roman"/>
          <w:sz w:val="24"/>
          <w:szCs w:val="24"/>
        </w:rPr>
        <w:t>ľ</w:t>
      </w:r>
      <w:r w:rsidRPr="00B21338">
        <w:rPr>
          <w:rFonts w:ascii="Times New Roman" w:hAnsi="Times New Roman" w:cs="Times New Roman"/>
          <w:sz w:val="24"/>
          <w:szCs w:val="24"/>
        </w:rPr>
        <w:t>adávka z obchod. styku 1 200,00 EUR</w:t>
      </w:r>
    </w:p>
    <w:p w:rsidR="00B21338" w:rsidRPr="00B21338" w:rsidRDefault="00B21338" w:rsidP="00B2133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21338">
        <w:rPr>
          <w:rFonts w:ascii="Times New Roman" w:hAnsi="Times New Roman" w:cs="Times New Roman"/>
          <w:sz w:val="24"/>
          <w:szCs w:val="24"/>
        </w:rPr>
        <w:t>Pokladnica 4 338,29 EUR</w:t>
      </w:r>
    </w:p>
    <w:p w:rsidR="00B21338" w:rsidRDefault="00B21338" w:rsidP="00B2133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21338">
        <w:rPr>
          <w:rFonts w:ascii="Times New Roman" w:hAnsi="Times New Roman" w:cs="Times New Roman"/>
          <w:sz w:val="24"/>
          <w:szCs w:val="24"/>
        </w:rPr>
        <w:t>Bankové úcty 14 781,50 EUR</w:t>
      </w:r>
    </w:p>
    <w:p w:rsidR="00B21338" w:rsidRPr="00B21338" w:rsidRDefault="00B21338" w:rsidP="00B2133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21338" w:rsidRPr="00B21338" w:rsidRDefault="00B21338" w:rsidP="00B2133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21338">
        <w:rPr>
          <w:rFonts w:ascii="Times New Roman" w:hAnsi="Times New Roman" w:cs="Times New Roman"/>
          <w:b/>
          <w:bCs/>
          <w:sz w:val="24"/>
          <w:szCs w:val="24"/>
        </w:rPr>
        <w:t>Vlastné zdroje krytia majetku spolu: 9 270,83 EUR</w:t>
      </w:r>
    </w:p>
    <w:p w:rsidR="00B21338" w:rsidRPr="00B21338" w:rsidRDefault="00B21338" w:rsidP="00B2133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21338">
        <w:rPr>
          <w:rFonts w:ascii="Times New Roman" w:hAnsi="Times New Roman" w:cs="Times New Roman"/>
          <w:sz w:val="24"/>
          <w:szCs w:val="24"/>
        </w:rPr>
        <w:t>Základné imanie 1 000,00 EUR</w:t>
      </w:r>
    </w:p>
    <w:p w:rsidR="00B21338" w:rsidRPr="00B21338" w:rsidRDefault="00B21338" w:rsidP="00B2133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21338">
        <w:rPr>
          <w:rFonts w:ascii="Times New Roman" w:hAnsi="Times New Roman" w:cs="Times New Roman"/>
          <w:sz w:val="24"/>
          <w:szCs w:val="24"/>
        </w:rPr>
        <w:t>Fondy tvorené zo zisku 5 827,84 EUR</w:t>
      </w:r>
    </w:p>
    <w:p w:rsidR="00B21338" w:rsidRDefault="00B21338" w:rsidP="00B2133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21338">
        <w:rPr>
          <w:rFonts w:ascii="Times New Roman" w:hAnsi="Times New Roman" w:cs="Times New Roman"/>
          <w:sz w:val="24"/>
          <w:szCs w:val="24"/>
        </w:rPr>
        <w:t>Výsledok hospod.za úct.obdobie 2 442,99 EUR</w:t>
      </w:r>
    </w:p>
    <w:p w:rsidR="00B21338" w:rsidRPr="00B21338" w:rsidRDefault="00B21338" w:rsidP="00B2133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21338" w:rsidRPr="00B21338" w:rsidRDefault="00B21338" w:rsidP="00B2133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21338">
        <w:rPr>
          <w:rFonts w:ascii="Times New Roman" w:hAnsi="Times New Roman" w:cs="Times New Roman"/>
          <w:b/>
          <w:bCs/>
          <w:sz w:val="24"/>
          <w:szCs w:val="24"/>
        </w:rPr>
        <w:t>Cudzie zdroje spolu: 6 481,19 EUR</w:t>
      </w:r>
    </w:p>
    <w:p w:rsidR="00B21338" w:rsidRPr="00B21338" w:rsidRDefault="00B21338" w:rsidP="00B2133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21338">
        <w:rPr>
          <w:rFonts w:ascii="Times New Roman" w:hAnsi="Times New Roman" w:cs="Times New Roman"/>
          <w:sz w:val="24"/>
          <w:szCs w:val="24"/>
        </w:rPr>
        <w:t>Krátkodobé rezervy 1 749,88 EUR</w:t>
      </w:r>
    </w:p>
    <w:p w:rsidR="00B21338" w:rsidRPr="00B21338" w:rsidRDefault="00B21338" w:rsidP="00B2133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21338">
        <w:rPr>
          <w:rFonts w:ascii="Times New Roman" w:hAnsi="Times New Roman" w:cs="Times New Roman"/>
          <w:sz w:val="24"/>
          <w:szCs w:val="24"/>
        </w:rPr>
        <w:t>Záväzky zo sociálneho fondu 978,30 EUR</w:t>
      </w:r>
    </w:p>
    <w:p w:rsidR="00B21338" w:rsidRPr="00B21338" w:rsidRDefault="00B21338" w:rsidP="00B2133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21338">
        <w:rPr>
          <w:rFonts w:ascii="Times New Roman" w:hAnsi="Times New Roman" w:cs="Times New Roman"/>
          <w:sz w:val="24"/>
          <w:szCs w:val="24"/>
        </w:rPr>
        <w:t>Záväzky z obchodného styku 1 418,83 EUR</w:t>
      </w:r>
    </w:p>
    <w:p w:rsidR="00B21338" w:rsidRPr="00B21338" w:rsidRDefault="00B21338" w:rsidP="00B2133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21338">
        <w:rPr>
          <w:rFonts w:ascii="Times New Roman" w:hAnsi="Times New Roman" w:cs="Times New Roman"/>
          <w:sz w:val="24"/>
          <w:szCs w:val="24"/>
        </w:rPr>
        <w:t>Záväzky vo</w:t>
      </w:r>
      <w:r>
        <w:rPr>
          <w:rFonts w:ascii="Times New Roman" w:hAnsi="Times New Roman" w:cs="Times New Roman"/>
          <w:sz w:val="24"/>
          <w:szCs w:val="24"/>
        </w:rPr>
        <w:t>č</w:t>
      </w:r>
      <w:r w:rsidRPr="00B21338">
        <w:rPr>
          <w:rFonts w:ascii="Times New Roman" w:hAnsi="Times New Roman" w:cs="Times New Roman"/>
          <w:sz w:val="24"/>
          <w:szCs w:val="24"/>
        </w:rPr>
        <w:t>i zamestnancom a soc. zabezpe</w:t>
      </w:r>
      <w:r>
        <w:rPr>
          <w:rFonts w:ascii="Times New Roman" w:hAnsi="Times New Roman" w:cs="Times New Roman"/>
          <w:sz w:val="24"/>
          <w:szCs w:val="24"/>
        </w:rPr>
        <w:t>č</w:t>
      </w:r>
      <w:r w:rsidRPr="00B21338">
        <w:rPr>
          <w:rFonts w:ascii="Times New Roman" w:hAnsi="Times New Roman" w:cs="Times New Roman"/>
          <w:sz w:val="24"/>
          <w:szCs w:val="24"/>
        </w:rPr>
        <w:t>enie 2 243,82 EUR</w:t>
      </w:r>
    </w:p>
    <w:p w:rsidR="00B21338" w:rsidRPr="00B21338" w:rsidRDefault="00B21338" w:rsidP="00B21338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21338">
        <w:rPr>
          <w:rFonts w:ascii="Times New Roman" w:hAnsi="Times New Roman" w:cs="Times New Roman"/>
          <w:sz w:val="24"/>
          <w:szCs w:val="24"/>
        </w:rPr>
        <w:t>Da</w:t>
      </w:r>
      <w:r>
        <w:rPr>
          <w:rFonts w:ascii="Times New Roman" w:hAnsi="Times New Roman" w:cs="Times New Roman"/>
          <w:sz w:val="24"/>
          <w:szCs w:val="24"/>
        </w:rPr>
        <w:t>ň</w:t>
      </w:r>
      <w:r w:rsidRPr="00B21338">
        <w:rPr>
          <w:rFonts w:ascii="Times New Roman" w:hAnsi="Times New Roman" w:cs="Times New Roman"/>
          <w:sz w:val="24"/>
          <w:szCs w:val="24"/>
        </w:rPr>
        <w:t>ové záväzky 90,36 EUR</w:t>
      </w:r>
    </w:p>
    <w:p w:rsidR="00B21338" w:rsidRPr="00B21338" w:rsidRDefault="00B21338" w:rsidP="0019610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B21338" w:rsidRPr="00B21338" w:rsidRDefault="00B21338" w:rsidP="00B21338">
      <w:pPr>
        <w:pStyle w:val="Bezriadkovania"/>
        <w:rPr>
          <w:rFonts w:ascii="Times New Roman" w:hAnsi="Times New Roman" w:cs="Times New Roman"/>
          <w:b/>
          <w:sz w:val="28"/>
          <w:szCs w:val="28"/>
        </w:rPr>
      </w:pPr>
      <w:r w:rsidRPr="00B21338">
        <w:rPr>
          <w:rFonts w:ascii="Times New Roman" w:hAnsi="Times New Roman" w:cs="Times New Roman"/>
          <w:b/>
          <w:sz w:val="28"/>
          <w:szCs w:val="28"/>
        </w:rPr>
        <w:t>8. Zmeny  a nové  zloženie  orgánov  neziskovej  organizácie, ku ktorým  došlo v priebehu roka.</w:t>
      </w:r>
    </w:p>
    <w:p w:rsidR="00B21338" w:rsidRPr="00B21338" w:rsidRDefault="00B21338" w:rsidP="00B21338">
      <w:pPr>
        <w:pStyle w:val="Bezriadkovania"/>
        <w:rPr>
          <w:rFonts w:ascii="Times New Roman" w:hAnsi="Times New Roman" w:cs="Times New Roman"/>
          <w:b/>
          <w:sz w:val="28"/>
          <w:szCs w:val="28"/>
        </w:rPr>
      </w:pPr>
    </w:p>
    <w:p w:rsidR="00B21338" w:rsidRDefault="00B21338" w:rsidP="00B21338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B21338">
        <w:rPr>
          <w:rFonts w:ascii="Times New Roman" w:hAnsi="Times New Roman" w:cs="Times New Roman"/>
          <w:sz w:val="24"/>
          <w:szCs w:val="24"/>
        </w:rPr>
        <w:t xml:space="preserve"> V sledovanom období nedošlo k zmene a ani k zmene v zložení orgánov neziskovej</w:t>
      </w:r>
      <w:r w:rsidRPr="00B21338">
        <w:rPr>
          <w:rFonts w:ascii="Times New Roman" w:hAnsi="Times New Roman" w:cs="Times New Roman"/>
          <w:sz w:val="24"/>
          <w:szCs w:val="24"/>
        </w:rPr>
        <w:br/>
        <w:t xml:space="preserve"> organizácie.</w:t>
      </w:r>
    </w:p>
    <w:p w:rsidR="00B21338" w:rsidRPr="00B21338" w:rsidRDefault="00B21338" w:rsidP="00B21338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B21338" w:rsidRPr="00B21338" w:rsidRDefault="00B21338" w:rsidP="00B21338">
      <w:pPr>
        <w:pStyle w:val="Bezriadkovania"/>
        <w:rPr>
          <w:rFonts w:ascii="Times New Roman" w:hAnsi="Times New Roman" w:cs="Times New Roman"/>
          <w:b/>
          <w:sz w:val="28"/>
          <w:szCs w:val="28"/>
        </w:rPr>
      </w:pPr>
      <w:r w:rsidRPr="00B21338">
        <w:rPr>
          <w:rFonts w:ascii="Times New Roman" w:hAnsi="Times New Roman" w:cs="Times New Roman"/>
          <w:b/>
          <w:sz w:val="28"/>
          <w:szCs w:val="28"/>
        </w:rPr>
        <w:t>9. Ďalšie údaje určené správnou radou.</w:t>
      </w:r>
    </w:p>
    <w:p w:rsidR="00B21338" w:rsidRPr="00B21338" w:rsidRDefault="00B21338" w:rsidP="00B21338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B21338" w:rsidRPr="00B21338" w:rsidRDefault="00B21338" w:rsidP="00B2133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21338">
        <w:rPr>
          <w:rFonts w:ascii="Times New Roman" w:hAnsi="Times New Roman" w:cs="Times New Roman"/>
          <w:sz w:val="24"/>
          <w:szCs w:val="24"/>
        </w:rPr>
        <w:t>Správna rada na svojom zasadnutí dna 29.03.2016 prerokovala a schválila Výro</w:t>
      </w:r>
      <w:r>
        <w:rPr>
          <w:rFonts w:ascii="Times New Roman" w:hAnsi="Times New Roman" w:cs="Times New Roman"/>
          <w:sz w:val="24"/>
          <w:szCs w:val="24"/>
        </w:rPr>
        <w:t>č</w:t>
      </w:r>
      <w:r w:rsidRPr="00B21338">
        <w:rPr>
          <w:rFonts w:ascii="Times New Roman" w:hAnsi="Times New Roman" w:cs="Times New Roman"/>
          <w:sz w:val="24"/>
          <w:szCs w:val="24"/>
        </w:rPr>
        <w:t>nú správu</w:t>
      </w:r>
    </w:p>
    <w:p w:rsidR="00B21338" w:rsidRPr="00B21338" w:rsidRDefault="00B21338" w:rsidP="00B21338">
      <w:pPr>
        <w:pStyle w:val="Bezriadkovania"/>
        <w:jc w:val="both"/>
        <w:rPr>
          <w:rFonts w:ascii="Times New Roman" w:hAnsi="Times New Roman" w:cs="Times New Roman"/>
        </w:rPr>
      </w:pPr>
      <w:r w:rsidRPr="00B21338">
        <w:rPr>
          <w:rFonts w:ascii="Times New Roman" w:hAnsi="Times New Roman" w:cs="Times New Roman"/>
          <w:sz w:val="24"/>
          <w:szCs w:val="24"/>
        </w:rPr>
        <w:t>neziskovej organizácie Denné rehabilita</w:t>
      </w:r>
      <w:r>
        <w:rPr>
          <w:rFonts w:ascii="Times New Roman" w:hAnsi="Times New Roman" w:cs="Times New Roman"/>
          <w:sz w:val="24"/>
          <w:szCs w:val="24"/>
        </w:rPr>
        <w:t>č</w:t>
      </w:r>
      <w:r w:rsidRPr="00B21338">
        <w:rPr>
          <w:rFonts w:ascii="Times New Roman" w:hAnsi="Times New Roman" w:cs="Times New Roman"/>
          <w:sz w:val="24"/>
          <w:szCs w:val="24"/>
        </w:rPr>
        <w:t>né centrum V</w:t>
      </w:r>
      <w:r>
        <w:rPr>
          <w:rFonts w:ascii="Times New Roman" w:hAnsi="Times New Roman" w:cs="Times New Roman"/>
          <w:sz w:val="24"/>
          <w:szCs w:val="24"/>
        </w:rPr>
        <w:t>č</w:t>
      </w:r>
      <w:r w:rsidRPr="00B21338">
        <w:rPr>
          <w:rFonts w:ascii="Times New Roman" w:hAnsi="Times New Roman" w:cs="Times New Roman"/>
          <w:sz w:val="24"/>
          <w:szCs w:val="24"/>
        </w:rPr>
        <w:t>ielka n. o. za rok 2015.</w:t>
      </w:r>
    </w:p>
    <w:p w:rsidR="00B21338" w:rsidRPr="00B21338" w:rsidRDefault="00B21338" w:rsidP="00B21338">
      <w:pPr>
        <w:pStyle w:val="Bezriadkovania"/>
        <w:jc w:val="both"/>
        <w:rPr>
          <w:rFonts w:ascii="Times New Roman" w:hAnsi="Times New Roman" w:cs="Times New Roman"/>
        </w:rPr>
      </w:pPr>
    </w:p>
    <w:p w:rsidR="00B21338" w:rsidRPr="00B21338" w:rsidRDefault="00B21338" w:rsidP="00B21338">
      <w:pPr>
        <w:pStyle w:val="Bezriadkovania"/>
        <w:jc w:val="both"/>
        <w:rPr>
          <w:rFonts w:ascii="Times New Roman" w:hAnsi="Times New Roman" w:cs="Times New Roman"/>
        </w:rPr>
      </w:pPr>
    </w:p>
    <w:p w:rsidR="00B21338" w:rsidRPr="00B21338" w:rsidRDefault="00B21338" w:rsidP="00B21338">
      <w:pPr>
        <w:pStyle w:val="Bezriadkovania"/>
        <w:rPr>
          <w:rFonts w:ascii="Times New Roman" w:hAnsi="Times New Roman" w:cs="Times New Roman"/>
          <w:b/>
          <w:sz w:val="28"/>
          <w:szCs w:val="28"/>
        </w:rPr>
      </w:pPr>
      <w:r w:rsidRPr="00B21338">
        <w:rPr>
          <w:rFonts w:ascii="Times New Roman" w:hAnsi="Times New Roman" w:cs="Times New Roman"/>
          <w:b/>
          <w:sz w:val="28"/>
          <w:szCs w:val="28"/>
        </w:rPr>
        <w:t>10. Vyjadrenie revízora.</w:t>
      </w:r>
    </w:p>
    <w:p w:rsidR="00B21338" w:rsidRPr="002F7DB1" w:rsidRDefault="00B21338" w:rsidP="00B21338">
      <w:pPr>
        <w:pStyle w:val="Bezriadkovania"/>
        <w:rPr>
          <w:b/>
        </w:rPr>
      </w:pPr>
    </w:p>
    <w:p w:rsidR="00B21338" w:rsidRPr="00B21338" w:rsidRDefault="00B21338" w:rsidP="00B21338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B21338">
        <w:rPr>
          <w:rFonts w:ascii="Times New Roman" w:hAnsi="Times New Roman" w:cs="Times New Roman"/>
          <w:sz w:val="24"/>
          <w:szCs w:val="24"/>
        </w:rPr>
        <w:t>Revízor preskúmal hospodárenie neziskovej organizácie a nemá pripomienky.</w:t>
      </w:r>
    </w:p>
    <w:p w:rsidR="00B21338" w:rsidRPr="00B21338" w:rsidRDefault="00B21338" w:rsidP="00B21338">
      <w:pPr>
        <w:rPr>
          <w:rFonts w:ascii="Times New Roman" w:hAnsi="Times New Roman" w:cs="Times New Roman"/>
          <w:sz w:val="24"/>
          <w:szCs w:val="24"/>
        </w:rPr>
      </w:pPr>
    </w:p>
    <w:p w:rsidR="00C672E4" w:rsidRPr="00B21338" w:rsidRDefault="00C672E4" w:rsidP="00C672E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672E4" w:rsidRPr="00B21338" w:rsidRDefault="00C672E4" w:rsidP="00C672E4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C672E4" w:rsidRPr="00B21338" w:rsidSect="00D52E95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3341D" w:rsidRDefault="0043341D" w:rsidP="00C672E4">
      <w:pPr>
        <w:spacing w:after="0" w:line="240" w:lineRule="auto"/>
      </w:pPr>
      <w:r>
        <w:separator/>
      </w:r>
    </w:p>
  </w:endnote>
  <w:endnote w:type="continuationSeparator" w:id="1">
    <w:p w:rsidR="0043341D" w:rsidRDefault="0043341D" w:rsidP="00C672E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-Bold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3341D" w:rsidRDefault="0043341D" w:rsidP="00C672E4">
      <w:pPr>
        <w:spacing w:after="0" w:line="240" w:lineRule="auto"/>
      </w:pPr>
      <w:r>
        <w:separator/>
      </w:r>
    </w:p>
  </w:footnote>
  <w:footnote w:type="continuationSeparator" w:id="1">
    <w:p w:rsidR="0043341D" w:rsidRDefault="0043341D" w:rsidP="00C672E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672E4" w:rsidRDefault="00C672E4">
    <w:pPr>
      <w:pStyle w:val="Hlavika"/>
    </w:pPr>
  </w:p>
  <w:p w:rsidR="00C672E4" w:rsidRDefault="00C672E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911459"/>
    <w:multiLevelType w:val="hybridMultilevel"/>
    <w:tmpl w:val="ABE850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A8A7EFD"/>
    <w:multiLevelType w:val="hybridMultilevel"/>
    <w:tmpl w:val="A610474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6BF1502"/>
    <w:multiLevelType w:val="hybridMultilevel"/>
    <w:tmpl w:val="60B2F9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9912CAA"/>
    <w:multiLevelType w:val="hybridMultilevel"/>
    <w:tmpl w:val="0D3AD9D8"/>
    <w:lvl w:ilvl="0" w:tplc="CF1611E6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672E4"/>
    <w:rsid w:val="000252F6"/>
    <w:rsid w:val="001601DB"/>
    <w:rsid w:val="0017073B"/>
    <w:rsid w:val="00186EDC"/>
    <w:rsid w:val="0019610C"/>
    <w:rsid w:val="002541C2"/>
    <w:rsid w:val="002A26A3"/>
    <w:rsid w:val="003F091D"/>
    <w:rsid w:val="0043341D"/>
    <w:rsid w:val="005C4658"/>
    <w:rsid w:val="006C437F"/>
    <w:rsid w:val="00771679"/>
    <w:rsid w:val="00820413"/>
    <w:rsid w:val="0085363F"/>
    <w:rsid w:val="008B7C4E"/>
    <w:rsid w:val="00900A01"/>
    <w:rsid w:val="009520C6"/>
    <w:rsid w:val="009A4AE8"/>
    <w:rsid w:val="009D790D"/>
    <w:rsid w:val="00B14E32"/>
    <w:rsid w:val="00B21338"/>
    <w:rsid w:val="00B338F6"/>
    <w:rsid w:val="00C479EF"/>
    <w:rsid w:val="00C544B8"/>
    <w:rsid w:val="00C672E4"/>
    <w:rsid w:val="00CA10E6"/>
    <w:rsid w:val="00CA3B5D"/>
    <w:rsid w:val="00CB41EA"/>
    <w:rsid w:val="00D52E95"/>
    <w:rsid w:val="00DD52ED"/>
    <w:rsid w:val="00E47C1F"/>
    <w:rsid w:val="00F16409"/>
    <w:rsid w:val="00F3758C"/>
    <w:rsid w:val="00FC3E1F"/>
    <w:rsid w:val="00FE25F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2E9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C672E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672E4"/>
  </w:style>
  <w:style w:type="paragraph" w:styleId="Pta">
    <w:name w:val="footer"/>
    <w:basedOn w:val="Normlny"/>
    <w:link w:val="PtaChar"/>
    <w:uiPriority w:val="99"/>
    <w:semiHidden/>
    <w:unhideWhenUsed/>
    <w:rsid w:val="00C672E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C672E4"/>
  </w:style>
  <w:style w:type="paragraph" w:styleId="Textbubliny">
    <w:name w:val="Balloon Text"/>
    <w:basedOn w:val="Normlny"/>
    <w:link w:val="TextbublinyChar"/>
    <w:uiPriority w:val="99"/>
    <w:semiHidden/>
    <w:unhideWhenUsed/>
    <w:rsid w:val="00C672E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672E4"/>
    <w:rPr>
      <w:rFonts w:ascii="Tahoma" w:hAnsi="Tahoma" w:cs="Tahoma"/>
      <w:sz w:val="16"/>
      <w:szCs w:val="16"/>
    </w:rPr>
  </w:style>
  <w:style w:type="character" w:styleId="Hypertextovprepojenie">
    <w:name w:val="Hyperlink"/>
    <w:basedOn w:val="Predvolenpsmoodseku"/>
    <w:uiPriority w:val="99"/>
    <w:unhideWhenUsed/>
    <w:rsid w:val="00C672E4"/>
    <w:rPr>
      <w:color w:val="0000FF" w:themeColor="hyperlink"/>
      <w:u w:val="single"/>
    </w:rPr>
  </w:style>
  <w:style w:type="paragraph" w:styleId="Odsekzoznamu">
    <w:name w:val="List Paragraph"/>
    <w:basedOn w:val="Normlny"/>
    <w:uiPriority w:val="34"/>
    <w:qFormat/>
    <w:rsid w:val="00CB41EA"/>
    <w:pPr>
      <w:ind w:left="720"/>
      <w:contextualSpacing/>
    </w:pPr>
  </w:style>
  <w:style w:type="paragraph" w:styleId="Bezriadkovania">
    <w:name w:val="No Spacing"/>
    <w:uiPriority w:val="1"/>
    <w:qFormat/>
    <w:rsid w:val="00B14E32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7</Pages>
  <Words>1557</Words>
  <Characters>8879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3</cp:revision>
  <dcterms:created xsi:type="dcterms:W3CDTF">2016-07-12T06:40:00Z</dcterms:created>
  <dcterms:modified xsi:type="dcterms:W3CDTF">2016-07-12T08:44:00Z</dcterms:modified>
</cp:coreProperties>
</file>