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style0"/>
        <w:jc w:val="center"/>
      </w:pPr>
      <w:r>
        <w:rPr>
          <w:b/>
          <w:bCs/>
          <w:sz w:val="28"/>
          <w:szCs w:val="28"/>
        </w:rPr>
        <w:t>Združenie Nádej na pomoc ľuďom s mentálnym postihnutím v Poprade</w:t>
      </w:r>
    </w:p>
    <w:p>
      <w:pPr>
        <w:pStyle w:val="style0"/>
        <w:jc w:val="center"/>
      </w:pPr>
      <w:r>
        <w:rPr>
          <w:b/>
          <w:bCs/>
          <w:sz w:val="28"/>
          <w:szCs w:val="28"/>
        </w:rPr>
        <w:t>Denný stacionár – Domov sociálnych služieb</w:t>
      </w:r>
    </w:p>
    <w:p>
      <w:pPr>
        <w:pStyle w:val="style0"/>
        <w:jc w:val="center"/>
      </w:pPr>
      <w:r>
        <w:rPr>
          <w:b/>
          <w:bCs/>
          <w:sz w:val="28"/>
          <w:szCs w:val="28"/>
        </w:rPr>
        <w:t>Franciscího 905/29   058 01 Poprad</w:t>
      </w:r>
    </w:p>
    <w:p>
      <w:pPr>
        <w:pStyle w:val="style0"/>
        <w:jc w:val="center"/>
      </w:pPr>
      <w:r>
        <w:rPr>
          <w:b/>
          <w:bCs/>
          <w:sz w:val="28"/>
          <w:szCs w:val="28"/>
        </w:rPr>
        <w:t>t.t. 052/7721372,  0901704385</w:t>
      </w:r>
    </w:p>
    <w:p>
      <w:pPr>
        <w:pStyle w:val="style0"/>
        <w:jc w:val="center"/>
      </w:pPr>
      <w:r>
        <w:rPr>
          <w:b/>
          <w:bCs/>
          <w:sz w:val="28"/>
          <w:szCs w:val="28"/>
        </w:rPr>
        <w:t>zpmppp@mail.t-com.sk</w:t>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r>
    </w:p>
    <w:p>
      <w:pPr>
        <w:pStyle w:val="style0"/>
        <w:jc w:val="center"/>
      </w:pPr>
      <w:r>
        <w:rPr>
          <w:b/>
          <w:bCs/>
          <w:sz w:val="28"/>
          <w:szCs w:val="28"/>
        </w:rPr>
        <w:t>Výročná správa o činnosti združenia Nádej a Denného stacionára – Domova sociálnych služieb v Poprade za rok 2015</w:t>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b/>
          <w:bCs/>
          <w:sz w:val="26"/>
          <w:szCs w:val="26"/>
        </w:rPr>
        <w:t>Príhovor</w:t>
      </w:r>
    </w:p>
    <w:p>
      <w:pPr>
        <w:pStyle w:val="style0"/>
        <w:jc w:val="both"/>
      </w:pPr>
      <w:r>
        <w:rPr/>
      </w:r>
    </w:p>
    <w:p>
      <w:pPr>
        <w:pStyle w:val="style0"/>
        <w:jc w:val="both"/>
      </w:pPr>
      <w:r>
        <w:rPr>
          <w:b/>
          <w:bCs/>
          <w:sz w:val="26"/>
          <w:szCs w:val="26"/>
        </w:rPr>
        <w:t xml:space="preserve">      </w:t>
      </w:r>
      <w:r>
        <w:rPr>
          <w:b w:val="false"/>
          <w:bCs w:val="false"/>
          <w:sz w:val="24"/>
          <w:szCs w:val="24"/>
        </w:rPr>
        <w:t>Už tým, že sme boli stvorení, dostali sme právo na život. Životom získava každá bytosť na tejto Zemi svoje práva. Najväčší dar, ktorí pri narodení dostávame do vienka, je zdravie. Čo už môže byť pre rodičov viac, ako keď sa im narodí zdravé dieťa.</w:t>
      </w:r>
    </w:p>
    <w:p>
      <w:pPr>
        <w:pStyle w:val="style0"/>
        <w:jc w:val="both"/>
      </w:pPr>
      <w:r>
        <w:rPr>
          <w:b w:val="false"/>
          <w:bCs w:val="false"/>
          <w:sz w:val="24"/>
          <w:szCs w:val="24"/>
        </w:rPr>
        <w:t>Narodením dieťaťa s postihnutím v rodine sa mení celková rodinná atmosfére. Každodenne starosti sa stávajú súčasťou jej života. Rodina s postihnutým dieťaťom často stojí pred problémom, ako ďalej – nájsť dieťaťu vhodnú inštitucionálnu starostlivosť, alebo sa o neho postarať doma. Pokiaľ sa rozhodnú starať sa o dieťa doma, musia sa pripraviť na neustály boj.</w:t>
      </w:r>
    </w:p>
    <w:p>
      <w:pPr>
        <w:pStyle w:val="style0"/>
        <w:jc w:val="both"/>
      </w:pPr>
      <w:r>
        <w:rPr>
          <w:b w:val="false"/>
          <w:bCs w:val="false"/>
          <w:sz w:val="24"/>
          <w:szCs w:val="24"/>
        </w:rPr>
        <w:t>Boj o jeho miesto v živote.</w:t>
      </w:r>
    </w:p>
    <w:p>
      <w:pPr>
        <w:pStyle w:val="style0"/>
        <w:jc w:val="both"/>
      </w:pPr>
      <w:r>
        <w:rPr>
          <w:b w:val="false"/>
          <w:bCs w:val="false"/>
          <w:sz w:val="24"/>
          <w:szCs w:val="24"/>
        </w:rPr>
        <w:t>Budú to mať o to ťažšie, že sú sústavne zaťažovaní neustále otázkami čo ďalej, bez informácií, bez človeka, ktorý by im o tom ich dieťati niečo povedal.</w:t>
      </w:r>
    </w:p>
    <w:p>
      <w:pPr>
        <w:pStyle w:val="style0"/>
        <w:jc w:val="both"/>
      </w:pPr>
      <w:r>
        <w:rPr>
          <w:b w:val="false"/>
          <w:bCs w:val="false"/>
          <w:sz w:val="24"/>
          <w:szCs w:val="24"/>
        </w:rPr>
        <w:t>Takto to bolo do roku 1993 u nás v Poprade. V priebehu spomínaného roku hŕstka rodičov založili Združenie Nádej na pomoc telesne a mentálne postihnutým deťom v Poprade, ktoré pôsobí v našom regióne už 23 rokov. Od tohto času sa veľmi veľa zmenilo aj názov na Združenie Nádej na pomoc ľuďom s mentálnym postihnutím v Poprade. No zameranie, problémy a ľudia sa veľmi nezmenili.</w:t>
      </w:r>
    </w:p>
    <w:p>
      <w:pPr>
        <w:pStyle w:val="style0"/>
        <w:jc w:val="both"/>
      </w:pPr>
      <w:r>
        <w:rPr>
          <w:b w:val="false"/>
          <w:bCs w:val="false"/>
          <w:sz w:val="24"/>
          <w:szCs w:val="24"/>
        </w:rPr>
        <w:t>Aj keď sa veľa zmenilo napríklad to, že každé dieťa je vzdelávateľné, no nie je to len o vzdelaní. Následný život po ukončení povinnej školskej dochádzky je nemenej dôležitý. No v Poprade to zostalo na bode mrazu.</w:t>
      </w:r>
    </w:p>
    <w:p>
      <w:pPr>
        <w:pStyle w:val="style0"/>
        <w:jc w:val="both"/>
      </w:pPr>
      <w:r>
        <w:rPr>
          <w:b w:val="false"/>
          <w:bCs w:val="false"/>
          <w:sz w:val="24"/>
          <w:szCs w:val="24"/>
        </w:rPr>
        <w:t>Poprad je mesto ktoré malo detské denne sanatórium, špeciálnu základnú školu, rodinnú školu, no po jej ukončení ich život akoby prestal existovať, prestávajú žiť a už len živoria doma medzi štyrmi stenami. Ich život bol iba prežívaním bez motivácie, kde rodičia a dieťa sa stávajú navzájom väzňami. To znamená, že rodič stráca zamestnanie a je dlhodobo zaťažovaný bez možnosti vlastnej sebarealizácie, či oddychu. Aj pre rodinu je to zaťažuj</w:t>
      </w:r>
      <w:r>
        <w:rPr>
          <w:b w:val="false"/>
          <w:bCs w:val="false"/>
          <w:sz w:val="24"/>
          <w:szCs w:val="24"/>
        </w:rPr>
        <w:t>ú</w:t>
      </w:r>
      <w:r>
        <w:rPr>
          <w:b w:val="false"/>
          <w:bCs w:val="false"/>
          <w:sz w:val="24"/>
          <w:szCs w:val="24"/>
        </w:rPr>
        <w:t>ce a nestimuluj</w:t>
      </w:r>
      <w:r>
        <w:rPr>
          <w:b w:val="false"/>
          <w:bCs w:val="false"/>
          <w:sz w:val="24"/>
          <w:szCs w:val="24"/>
        </w:rPr>
        <w:t>ú</w:t>
      </w:r>
      <w:r>
        <w:rPr>
          <w:b w:val="false"/>
          <w:bCs w:val="false"/>
          <w:sz w:val="24"/>
          <w:szCs w:val="24"/>
        </w:rPr>
        <w:t>ce, čo môže mať v konečnom dôsledku veľmi negatívny dopad až rozpad rodiny.</w:t>
      </w:r>
    </w:p>
    <w:p>
      <w:pPr>
        <w:pStyle w:val="style0"/>
        <w:jc w:val="both"/>
      </w:pPr>
      <w:r>
        <w:rPr>
          <w:b w:val="false"/>
          <w:bCs w:val="false"/>
          <w:sz w:val="24"/>
          <w:szCs w:val="24"/>
        </w:rPr>
        <w:t>Zriadením zariadenia pre ľudí s mentálnym a kombinovaným postihnutím sa odbremení a zároveň stimuluje rodina pri riešení životných potrieb ich zdravotne postihnutého dieťaťa. To umožní, že rodina môže zdravo fungovať, venovať sa svojej práci a záľubám a ľudia s mentálnym a kombinovaným postihnutím môžu byť čím naozaj sú, bez straty vlastnej dôstojnosti.</w:t>
      </w:r>
    </w:p>
    <w:p>
      <w:pPr>
        <w:pStyle w:val="style0"/>
        <w:jc w:val="both"/>
      </w:pPr>
      <w:r>
        <w:rPr>
          <w:b w:val="false"/>
          <w:bCs w:val="false"/>
          <w:sz w:val="24"/>
          <w:szCs w:val="24"/>
        </w:rPr>
        <w:t>To bol náš sen, zriadiť Denný stacionár – Domov sociálnych služieb v Poprade.</w:t>
      </w:r>
    </w:p>
    <w:p>
      <w:pPr>
        <w:pStyle w:val="style0"/>
        <w:jc w:val="both"/>
      </w:pPr>
      <w:r>
        <w:rPr>
          <w:b w:val="false"/>
          <w:bCs w:val="false"/>
          <w:sz w:val="24"/>
          <w:szCs w:val="24"/>
        </w:rPr>
        <w:t xml:space="preserve">Dlhé roky sme mesto žiadali o zriadenie zariadenia pre túto skupinu ľudí, ktorí vychádzajú zo škôl, neuspeli sme. Roky sme žiadali mesto aby nám  poskytlo aspoň nejaké priestory, no až po 10 rokoch nám mestský magistrát v roku 2003 dal do podnájmu 50 ročnú budovu. </w:t>
      </w:r>
    </w:p>
    <w:p>
      <w:pPr>
        <w:pStyle w:val="style0"/>
        <w:jc w:val="both"/>
      </w:pPr>
      <w:r>
        <w:rPr>
          <w:b w:val="false"/>
          <w:bCs w:val="false"/>
          <w:sz w:val="24"/>
          <w:szCs w:val="24"/>
        </w:rPr>
        <w:t>Začali sme zo 6 klientmi, potom to pomaly pribúdalo.10,14, 20, 24...</w:t>
      </w:r>
    </w:p>
    <w:p>
      <w:pPr>
        <w:pStyle w:val="style0"/>
        <w:jc w:val="both"/>
      </w:pPr>
      <w:r>
        <w:rPr>
          <w:b w:val="false"/>
          <w:bCs w:val="false"/>
          <w:sz w:val="24"/>
          <w:szCs w:val="24"/>
        </w:rPr>
        <w:t>Splnili sme si veľký sen, 1.11.2006 sme otvorili Denný stacionár – Domov sociálnych služieb v Poprade. Máme výročie 10 rokov prevádzky zariadenia, kde sa stretávajú nielen klienti, ale aj členovia nášho združenia.</w:t>
      </w:r>
    </w:p>
    <w:p>
      <w:pPr>
        <w:pStyle w:val="style0"/>
        <w:jc w:val="both"/>
      </w:pPr>
      <w:r>
        <w:rPr>
          <w:b w:val="false"/>
          <w:bCs w:val="false"/>
          <w:sz w:val="24"/>
          <w:szCs w:val="24"/>
        </w:rPr>
        <w:t>Dominantným cieľom  zariadenia je poskytovanie sociálnych služieb ľuďom s mentálnym a kombinovaným postihnutím, výkon pracovnej rehabilitácie primerane zdravotnému stavu a schopnostiam.</w:t>
      </w:r>
    </w:p>
    <w:p>
      <w:pPr>
        <w:pStyle w:val="style0"/>
        <w:jc w:val="both"/>
      </w:pPr>
      <w:r>
        <w:rPr>
          <w:b w:val="false"/>
          <w:bCs w:val="false"/>
          <w:sz w:val="24"/>
          <w:szCs w:val="24"/>
        </w:rPr>
        <w:t>Organizujeme rôzne kultúrno – spoločenské a športové aktivity, ale tiež sa zameri</w:t>
      </w:r>
      <w:r>
        <w:rPr>
          <w:b w:val="false"/>
          <w:bCs w:val="false"/>
          <w:sz w:val="24"/>
          <w:szCs w:val="24"/>
        </w:rPr>
        <w:t>a</w:t>
      </w:r>
      <w:r>
        <w:rPr>
          <w:b w:val="false"/>
          <w:bCs w:val="false"/>
          <w:sz w:val="24"/>
          <w:szCs w:val="24"/>
        </w:rPr>
        <w:t>vame na nácvik seba obslužnej činnosti, nácvik manuálnej zručnosti, rozvoj jemnej a hrubej motoriky, aktivity zamerané na muzikoterapiu, ergoterapiu, artterapiu a pod.</w:t>
      </w:r>
    </w:p>
    <w:p>
      <w:pPr>
        <w:pStyle w:val="style0"/>
        <w:jc w:val="both"/>
      </w:pPr>
      <w:r>
        <w:rPr>
          <w:b w:val="false"/>
          <w:bCs w:val="false"/>
          <w:sz w:val="24"/>
          <w:szCs w:val="24"/>
        </w:rPr>
        <w:t xml:space="preserve">Cieľom nášho združenia nie je len otvorenie Denného stacionára -Domova sociálnych služieb, ale aj odstraňovanie bariér a následná integrácia ľudí s mentálnym a kombinovaným postihnutím do spoločnosti. Chceme, aby v živote týchto ľudí boli samozrejmosťou základné ľudské práva – aby mohli pracovať, vzdelávať sa, oddychovať, mať rodinný život a priateľov, aby boli akceptovaní takí, akí sú. </w:t>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b/>
          <w:bCs/>
          <w:sz w:val="26"/>
          <w:szCs w:val="26"/>
        </w:rPr>
        <w:t>Vznik združenia Nádej</w:t>
      </w:r>
    </w:p>
    <w:p>
      <w:pPr>
        <w:pStyle w:val="style0"/>
        <w:jc w:val="both"/>
      </w:pPr>
      <w:r>
        <w:rPr/>
      </w:r>
    </w:p>
    <w:p>
      <w:pPr>
        <w:pStyle w:val="style0"/>
        <w:jc w:val="both"/>
      </w:pPr>
      <w:r>
        <w:rPr>
          <w:b w:val="false"/>
          <w:bCs w:val="false"/>
          <w:sz w:val="24"/>
          <w:szCs w:val="24"/>
        </w:rPr>
        <w:t xml:space="preserve">Združenie Nádej na pomoc ľuďom s mentálnym a kombinovaným postihnutím vzniklo v roku 1993 na podnet rodičov detí s telesným a mentálnym postihnutím. Hlavnou myšlienkou, ktorou sa ZPMP riadilo, je výrok Doc. MuDr. Matejčeka ,, To, čo nás postihlo, nie je údel, ktorý musíme vytrpieť, ale úloha, ktorú musíme vyriešiť“. V združení pracovali väčšinou dobrovoľníci. Hnacím motorom činnosti dobrovoľných pracovníkov – prevážne rodičov mentálne postihnutých detí, bola snaha presadiť zlepšenie životných podmienok ľudí s mentálnym a kombinovaným postihnutím a zabezpečiť pre to aj legislatívne podmienky. Činnosť združenia vychádzala z praktických poznatkov a skúsenosti rodičov, vychovávateľov mentálne postihnutých ľudí všetkých vekových skupín, čím sa dotýkala širokej problematiky počnúc zdravotníckou, cez školstvo, profesionálnu prípravu, psychoterapiu rodičov, sociálne problémy a pod. Začali sa organizovať rôzne pravidelné i občasné akcie, ktorými sa doplňovala štátna starostlivosť. </w:t>
      </w:r>
    </w:p>
    <w:p>
      <w:pPr>
        <w:pStyle w:val="style0"/>
        <w:jc w:val="both"/>
      </w:pPr>
      <w:r>
        <w:rPr>
          <w:b w:val="false"/>
          <w:bCs w:val="false"/>
          <w:sz w:val="24"/>
          <w:szCs w:val="24"/>
        </w:rPr>
        <w:t>Najťažším bremenom rodičov je starosť o ich detí v čase keď sú v práci, keď pre chorobu alebo pokročilú starobu sa nebudú môcť o nich  starať, alebo keď zomrú.</w:t>
      </w:r>
    </w:p>
    <w:p>
      <w:pPr>
        <w:pStyle w:val="style0"/>
        <w:jc w:val="both"/>
      </w:pPr>
      <w:r>
        <w:rPr>
          <w:b w:val="false"/>
          <w:bCs w:val="false"/>
          <w:sz w:val="24"/>
          <w:szCs w:val="24"/>
        </w:rPr>
        <w:t>Preto združenie v roku 2006 zriadilo Denný stacionár – Domov sociálnych služieb, ktorý v Poprade doposiaľ absentoval.</w:t>
      </w:r>
    </w:p>
    <w:p>
      <w:pPr>
        <w:pStyle w:val="style0"/>
        <w:jc w:val="both"/>
      </w:pPr>
      <w:r>
        <w:rPr>
          <w:b w:val="false"/>
          <w:bCs w:val="false"/>
          <w:sz w:val="24"/>
          <w:szCs w:val="24"/>
        </w:rPr>
        <w:t>Združenie Nádej malo v roku 2015, 40 členov.</w:t>
      </w:r>
    </w:p>
    <w:p>
      <w:pPr>
        <w:pStyle w:val="style0"/>
        <w:jc w:val="both"/>
      </w:pPr>
      <w:r>
        <w:rPr/>
      </w:r>
    </w:p>
    <w:p>
      <w:pPr>
        <w:pStyle w:val="style0"/>
        <w:jc w:val="both"/>
      </w:pPr>
      <w:r>
        <w:rPr>
          <w:b/>
          <w:bCs/>
          <w:sz w:val="26"/>
          <w:szCs w:val="26"/>
        </w:rPr>
        <w:t>Druh všeobecne prospešných služieb</w:t>
      </w:r>
    </w:p>
    <w:p>
      <w:pPr>
        <w:pStyle w:val="style0"/>
        <w:jc w:val="both"/>
      </w:pPr>
      <w:r>
        <w:rPr/>
      </w:r>
    </w:p>
    <w:p>
      <w:pPr>
        <w:pStyle w:val="style0"/>
        <w:jc w:val="both"/>
      </w:pPr>
      <w:r>
        <w:rPr>
          <w:b w:val="false"/>
          <w:bCs w:val="false"/>
          <w:sz w:val="24"/>
          <w:szCs w:val="24"/>
        </w:rPr>
        <w:t>Združenie Nádej v Poprade dňa 01.11.2006 otvorilo dvere v Dennom stacionári – Domove sociálnych služieb, ktoré zriadilo pre mladých ľudí s mentálnym a kombinovaným postihnutím a pre ľudí s autizmom.</w:t>
      </w:r>
    </w:p>
    <w:p>
      <w:pPr>
        <w:pStyle w:val="style0"/>
        <w:jc w:val="both"/>
      </w:pPr>
      <w:r>
        <w:rPr>
          <w:b w:val="false"/>
          <w:bCs w:val="false"/>
          <w:sz w:val="24"/>
          <w:szCs w:val="24"/>
        </w:rPr>
        <w:t>Denný stacionár – Domov sociálnych služieb poskytuje prospešné služby v oblastiach:</w:t>
      </w:r>
    </w:p>
    <w:p>
      <w:pPr>
        <w:pStyle w:val="style0"/>
        <w:jc w:val="both"/>
      </w:pPr>
      <w:r>
        <w:rPr/>
      </w:r>
    </w:p>
    <w:p>
      <w:pPr>
        <w:pStyle w:val="style0"/>
        <w:jc w:val="both"/>
      </w:pPr>
      <w:r>
        <w:rPr>
          <w:b w:val="false"/>
          <w:bCs w:val="false"/>
          <w:sz w:val="24"/>
          <w:szCs w:val="24"/>
        </w:rPr>
        <w:t xml:space="preserve">1. </w:t>
      </w:r>
      <w:r>
        <w:rPr>
          <w:b/>
          <w:bCs/>
          <w:sz w:val="24"/>
          <w:szCs w:val="24"/>
        </w:rPr>
        <w:t xml:space="preserve">sociálna pomoc a humanitárna starostlivosť </w:t>
      </w:r>
      <w:r>
        <w:rPr>
          <w:b w:val="false"/>
          <w:bCs w:val="false"/>
          <w:sz w:val="24"/>
          <w:szCs w:val="24"/>
        </w:rPr>
        <w:t>v zmysle zákona 448/2008 Z.z. o sociálnych</w:t>
      </w:r>
    </w:p>
    <w:p>
      <w:pPr>
        <w:pStyle w:val="style0"/>
        <w:jc w:val="both"/>
      </w:pPr>
      <w:r>
        <w:rPr>
          <w:b w:val="false"/>
          <w:bCs w:val="false"/>
          <w:sz w:val="24"/>
          <w:szCs w:val="24"/>
        </w:rPr>
        <w:t xml:space="preserve">    </w:t>
      </w:r>
      <w:r>
        <w:rPr>
          <w:b w:val="false"/>
          <w:bCs w:val="false"/>
          <w:sz w:val="24"/>
          <w:szCs w:val="24"/>
        </w:rPr>
        <w:t>službách a o zmene a doplnení zákona 455/1991 Zb. o živnostenskom podnikaní v znení</w:t>
      </w:r>
    </w:p>
    <w:p>
      <w:pPr>
        <w:pStyle w:val="style0"/>
        <w:jc w:val="both"/>
      </w:pPr>
      <w:r>
        <w:rPr>
          <w:b w:val="false"/>
          <w:bCs w:val="false"/>
          <w:sz w:val="24"/>
          <w:szCs w:val="24"/>
        </w:rPr>
        <w:t xml:space="preserve">    </w:t>
      </w:r>
      <w:r>
        <w:rPr>
          <w:b w:val="false"/>
          <w:bCs w:val="false"/>
          <w:sz w:val="24"/>
          <w:szCs w:val="24"/>
        </w:rPr>
        <w:t>neskorších predpisov</w:t>
      </w:r>
    </w:p>
    <w:p>
      <w:pPr>
        <w:pStyle w:val="style0"/>
        <w:jc w:val="both"/>
      </w:pPr>
      <w:r>
        <w:rPr>
          <w:b w:val="false"/>
          <w:bCs w:val="false"/>
          <w:sz w:val="24"/>
          <w:szCs w:val="24"/>
        </w:rPr>
        <w:t xml:space="preserve">2. </w:t>
      </w:r>
      <w:r>
        <w:rPr>
          <w:b/>
          <w:bCs/>
          <w:sz w:val="24"/>
          <w:szCs w:val="24"/>
        </w:rPr>
        <w:t xml:space="preserve">regionálny rozvoj a zamestnanosť </w:t>
      </w:r>
      <w:r>
        <w:rPr>
          <w:b w:val="false"/>
          <w:bCs w:val="false"/>
          <w:sz w:val="24"/>
          <w:szCs w:val="24"/>
        </w:rPr>
        <w:t>v zmysle zákona NR č. 5/2004 Z.z. o službách</w:t>
      </w:r>
    </w:p>
    <w:p>
      <w:pPr>
        <w:pStyle w:val="style0"/>
        <w:jc w:val="both"/>
      </w:pPr>
      <w:r>
        <w:rPr>
          <w:b w:val="false"/>
          <w:bCs w:val="false"/>
          <w:sz w:val="24"/>
          <w:szCs w:val="24"/>
        </w:rPr>
        <w:t xml:space="preserve">    </w:t>
      </w:r>
      <w:r>
        <w:rPr>
          <w:b w:val="false"/>
          <w:bCs w:val="false"/>
          <w:sz w:val="24"/>
          <w:szCs w:val="24"/>
        </w:rPr>
        <w:t>zamestnanosti, v znení neskorších predpisov</w:t>
      </w:r>
    </w:p>
    <w:p>
      <w:pPr>
        <w:pStyle w:val="style0"/>
        <w:jc w:val="both"/>
      </w:pPr>
      <w:r>
        <w:rPr>
          <w:b w:val="false"/>
          <w:bCs w:val="false"/>
          <w:sz w:val="24"/>
          <w:szCs w:val="24"/>
        </w:rPr>
        <w:t xml:space="preserve">3. </w:t>
      </w:r>
      <w:r>
        <w:rPr>
          <w:b/>
          <w:bCs/>
          <w:sz w:val="24"/>
          <w:szCs w:val="24"/>
        </w:rPr>
        <w:t xml:space="preserve">tvorba, rozvoj, ochrana, obnova a prezentácia duchovných a kultúrnych hodnôt </w:t>
      </w:r>
      <w:r>
        <w:rPr>
          <w:b w:val="false"/>
          <w:bCs w:val="false"/>
          <w:sz w:val="24"/>
          <w:szCs w:val="24"/>
        </w:rPr>
        <w:t>so</w:t>
      </w:r>
    </w:p>
    <w:p>
      <w:pPr>
        <w:pStyle w:val="style0"/>
        <w:jc w:val="both"/>
      </w:pPr>
      <w:r>
        <w:rPr>
          <w:b w:val="false"/>
          <w:bCs w:val="false"/>
          <w:sz w:val="24"/>
          <w:szCs w:val="24"/>
        </w:rPr>
        <w:t xml:space="preserve">    </w:t>
      </w:r>
      <w:r>
        <w:rPr>
          <w:b w:val="false"/>
          <w:bCs w:val="false"/>
          <w:sz w:val="24"/>
          <w:szCs w:val="24"/>
        </w:rPr>
        <w:t>zameraním na organizovanie kultúrnych a spoločenských podujatí a služby organizovania</w:t>
      </w:r>
    </w:p>
    <w:p>
      <w:pPr>
        <w:pStyle w:val="style0"/>
        <w:jc w:val="both"/>
      </w:pPr>
      <w:r>
        <w:rPr>
          <w:b w:val="false"/>
          <w:bCs w:val="false"/>
          <w:sz w:val="24"/>
          <w:szCs w:val="24"/>
        </w:rPr>
        <w:t xml:space="preserve">    </w:t>
      </w:r>
      <w:r>
        <w:rPr>
          <w:b w:val="false"/>
          <w:bCs w:val="false"/>
          <w:sz w:val="24"/>
          <w:szCs w:val="24"/>
        </w:rPr>
        <w:t>seminárov, školení, besied a pod.</w:t>
      </w:r>
    </w:p>
    <w:p>
      <w:pPr>
        <w:pStyle w:val="style0"/>
        <w:jc w:val="both"/>
      </w:pPr>
      <w:r>
        <w:rPr/>
      </w:r>
    </w:p>
    <w:p>
      <w:pPr>
        <w:pStyle w:val="style0"/>
        <w:jc w:val="both"/>
      </w:pPr>
      <w:r>
        <w:rPr>
          <w:b/>
          <w:bCs/>
          <w:sz w:val="26"/>
          <w:szCs w:val="26"/>
        </w:rPr>
        <w:t>1 Sociálna pomoc a humanitárna starostlivosť</w:t>
      </w:r>
    </w:p>
    <w:p>
      <w:pPr>
        <w:pStyle w:val="style0"/>
        <w:jc w:val="both"/>
      </w:pPr>
      <w:r>
        <w:rPr/>
      </w:r>
    </w:p>
    <w:p>
      <w:pPr>
        <w:pStyle w:val="style0"/>
        <w:jc w:val="both"/>
      </w:pPr>
      <w:r>
        <w:rPr>
          <w:b/>
          <w:bCs/>
          <w:sz w:val="24"/>
          <w:szCs w:val="24"/>
        </w:rPr>
        <w:t>Misia ZPMP Nádej ako poskytovateľa sociálnych služieb</w:t>
      </w:r>
    </w:p>
    <w:p>
      <w:pPr>
        <w:pStyle w:val="style0"/>
        <w:jc w:val="both"/>
      </w:pPr>
      <w:r>
        <w:rPr/>
      </w:r>
    </w:p>
    <w:p>
      <w:pPr>
        <w:pStyle w:val="style0"/>
        <w:jc w:val="both"/>
      </w:pPr>
      <w:r>
        <w:rPr>
          <w:b/>
          <w:bCs/>
          <w:sz w:val="24"/>
          <w:szCs w:val="24"/>
        </w:rPr>
        <w:t>Našou misiou je podpora mnohostranného rozvoja osobnosti človeka s mentálnym a kombinovaným postihnutím, spolupráca s každým  kto je ochotný investovať do tohto rozvoja ktorého výsledkom bude jedinečná ľudská bytosť.</w:t>
      </w:r>
    </w:p>
    <w:p>
      <w:pPr>
        <w:pStyle w:val="style0"/>
        <w:jc w:val="both"/>
      </w:pPr>
      <w:r>
        <w:rPr/>
      </w:r>
    </w:p>
    <w:p>
      <w:pPr>
        <w:pStyle w:val="style0"/>
        <w:jc w:val="both"/>
      </w:pPr>
      <w:r>
        <w:rPr>
          <w:b w:val="false"/>
          <w:bCs w:val="false"/>
          <w:sz w:val="24"/>
          <w:szCs w:val="24"/>
        </w:rPr>
        <w:t>ZPMP Nádej –DS – DSS poskytoval  v roku 2015 sociálne služby pre 27 klientov s mentálnym a kombinovaným postihnutím a klientov s autizmom, v zmysle zákona č. 448/2008 Z.z. o sociálnych službách a o zmene a doplnení  zákona č. 455/1991 Zb. o živnostenskom podnikaní v znení neskorších predpisov. Služby poskytujeme ambulantnou formou na neurčitý čas v zmysle  zákona o sociálnych službách.</w:t>
      </w:r>
    </w:p>
    <w:p>
      <w:pPr>
        <w:pStyle w:val="style0"/>
        <w:jc w:val="both"/>
      </w:pPr>
      <w:r>
        <w:rPr>
          <w:b w:val="false"/>
          <w:bCs w:val="false"/>
          <w:sz w:val="24"/>
          <w:szCs w:val="24"/>
        </w:rPr>
        <w:t>Zariadenie pre dospelých klientov so zdravotným postihnutím je lokalizované v centre mesta Poprad, mimo hlavného námestia a rušivých okolitých vplyvov iných činnosti.</w:t>
      </w:r>
    </w:p>
    <w:p>
      <w:pPr>
        <w:pStyle w:val="style0"/>
        <w:jc w:val="both"/>
      </w:pPr>
      <w:r>
        <w:rPr>
          <w:b w:val="false"/>
          <w:bCs w:val="false"/>
          <w:sz w:val="24"/>
          <w:szCs w:val="24"/>
        </w:rPr>
        <w:t>Denný  stacionár – domov sociálnych služieb je umiestnený v budove bývalých mestských jaslí, samotne stojacej budovy v záhrade. Je to dvojpodlažná budova, kde sa nachádzajú miestnosti na poskytovanie služieb ako aj priestory na vykonávanie pracovnej činnosti, spoločensko – kultúrneho vyžitia, športového, jedáleň a pod.</w:t>
      </w:r>
    </w:p>
    <w:p>
      <w:pPr>
        <w:pStyle w:val="style0"/>
        <w:jc w:val="both"/>
      </w:pPr>
      <w:r>
        <w:rPr/>
      </w:r>
    </w:p>
    <w:p>
      <w:pPr>
        <w:pStyle w:val="style0"/>
        <w:jc w:val="both"/>
      </w:pPr>
      <w:r>
        <w:rPr>
          <w:b w:val="false"/>
          <w:bCs w:val="false"/>
          <w:sz w:val="24"/>
          <w:szCs w:val="24"/>
        </w:rPr>
        <w:t>Na dosiahnutie permanentného procesu skvalitňovania poskytovaných služieb sme v roku 2013 zriadili terapeuticku miestnosť Snoezelen, na ktorý sme dostali príspevok od  MPSVSR.</w:t>
      </w:r>
    </w:p>
    <w:p>
      <w:pPr>
        <w:pStyle w:val="style0"/>
        <w:jc w:val="both"/>
      </w:pPr>
      <w:r>
        <w:rPr>
          <w:b w:val="false"/>
          <w:bCs w:val="false"/>
          <w:sz w:val="24"/>
          <w:szCs w:val="24"/>
        </w:rPr>
        <w:t>Cieľom multisenzorickej miestnosti s rôznymi prvkami bolo podporiť zmyslové vnímanie, emoci</w:t>
      </w:r>
      <w:r>
        <w:rPr>
          <w:b w:val="false"/>
          <w:bCs w:val="false"/>
          <w:sz w:val="24"/>
          <w:szCs w:val="24"/>
        </w:rPr>
        <w:t>a</w:t>
      </w:r>
      <w:r>
        <w:rPr>
          <w:b w:val="false"/>
          <w:bCs w:val="false"/>
          <w:sz w:val="24"/>
          <w:szCs w:val="24"/>
        </w:rPr>
        <w:t>litu, kognitívne procesy, zlepšiť koncentráciu a komunikáciu, ale najmä odbúrať agresivitu u klientov, ktorí sú okrem mentálneho postihnutia aj psychiatrickí pacienti.</w:t>
      </w:r>
    </w:p>
    <w:p>
      <w:pPr>
        <w:pStyle w:val="style0"/>
        <w:jc w:val="both"/>
      </w:pPr>
      <w:r>
        <w:rPr>
          <w:b w:val="false"/>
          <w:bCs w:val="false"/>
          <w:sz w:val="24"/>
          <w:szCs w:val="24"/>
        </w:rPr>
        <w:t>Táto metóda ako je uvedené vyššie znižuje agresivitu a apatiu prijímateľov pomocou multisenzorického prostredia, prostredníctvom širokého spektra podnetov, čím dochádza k stimulácií všetkých zmyslových orgánov.</w:t>
      </w:r>
    </w:p>
    <w:p>
      <w:pPr>
        <w:pStyle w:val="style0"/>
        <w:jc w:val="both"/>
      </w:pPr>
      <w:r>
        <w:rPr>
          <w:b w:val="false"/>
          <w:bCs w:val="false"/>
          <w:sz w:val="24"/>
          <w:szCs w:val="24"/>
        </w:rPr>
        <w:t>V roku 2015 sme inštalovali zdvíhacie zariadenie do dvoch miestnosti a WC a taktiež schodolez. Tento projekt bol podporený Ministerstvom práce sociálnych vecí a rodiny.</w:t>
      </w:r>
    </w:p>
    <w:p>
      <w:pPr>
        <w:pStyle w:val="style0"/>
        <w:jc w:val="both"/>
      </w:pPr>
      <w:r>
        <w:rPr>
          <w:b w:val="false"/>
          <w:bCs w:val="false"/>
          <w:sz w:val="24"/>
          <w:szCs w:val="24"/>
        </w:rPr>
        <w:t>Na skvalitnenie poskytovania sociálnych služieb, sme získali jeden magnetoteraupetický stimulačný  BioTorus /pulzná magnetoterapia/, ktorý slúži na odbúravanie dennej záťaže organizmu, stresu, bolesti kĺbov, chrbta, hlavy, opuchy, zápaly, psychická vyčerpanosť, oslabená imunita a pod.</w:t>
      </w:r>
    </w:p>
    <w:p>
      <w:pPr>
        <w:pStyle w:val="style0"/>
        <w:jc w:val="both"/>
      </w:pPr>
      <w:r>
        <w:rPr>
          <w:b w:val="false"/>
          <w:bCs w:val="false"/>
          <w:sz w:val="24"/>
          <w:szCs w:val="24"/>
        </w:rPr>
        <w:t>Naše zariadenie má kapacitu pre 24 klientov. V DS – DSS sú fyzické osoby, ktoré sú odkázané na pomoc inej fyzickej osoby a jej stupeň odkázanosti je najmenej V., alebo fyzickej osoby, ktorá je nevidiaca, alebo praktický nevidiaca a jej stupeň odkázanosti je najmenej III.. V roku 2015 sme poskytovali sociálnu službu pre 26  klientov ktorí majú stupeň odkázanosti VI a jednej klientke  ktorá má stupeň odkázanosti V.</w:t>
      </w:r>
    </w:p>
    <w:p>
      <w:pPr>
        <w:pStyle w:val="style0"/>
        <w:jc w:val="both"/>
      </w:pPr>
      <w:r>
        <w:rPr>
          <w:b w:val="false"/>
          <w:bCs w:val="false"/>
          <w:sz w:val="24"/>
          <w:szCs w:val="24"/>
        </w:rPr>
        <w:t>Činnosti, ktoré sme vykonávali boli zamerané na zachovanie, obnovu a rozvoj schopnosti klientov, viesť samostatný život, zabezpečenie nevyhnutných podmienok na uspokojovanie základných životných potrieb, riešenie krízovej sociálnej situácie a prevenciu sociálneho vylúčenia.</w:t>
      </w:r>
    </w:p>
    <w:p>
      <w:pPr>
        <w:pStyle w:val="style0"/>
        <w:jc w:val="both"/>
      </w:pPr>
      <w:r>
        <w:rPr>
          <w:b w:val="false"/>
          <w:bCs w:val="false"/>
          <w:sz w:val="24"/>
          <w:szCs w:val="24"/>
        </w:rPr>
        <w:t xml:space="preserve">V roku 2015 sme poskytovali sociálne poradenstvo, ktoré zabezpečovali sociálne pracovníčky zariadenia. Cieľovou skupinou základného sociálneho poradenstva, boli klienti zariadenia, členovia združenia ich rodinní príslušníci a záujemcovia o sociálnu službu. Poradenstvo sme poskytovali najmä osobne a telefonicky. </w:t>
      </w:r>
    </w:p>
    <w:p>
      <w:pPr>
        <w:pStyle w:val="style0"/>
        <w:jc w:val="both"/>
      </w:pPr>
      <w:r>
        <w:rPr>
          <w:b w:val="false"/>
          <w:bCs w:val="false"/>
          <w:sz w:val="24"/>
          <w:szCs w:val="24"/>
        </w:rPr>
        <w:t>Sociálnu rehabilitáciu sme v zariadení zabezpečovali prostredníctvom inštruktorov sociálnej rehabilitácie s dôrazom na podporu samostatnosti, nezávislosti, sebestačnosti našich klientov. Pre skvalitnenie práce s klientmi sme používali muzikoterapiu, biblioterapiu, artterapiu, pohybové cvičenia, kognitívny tréning, vzdelávanie, činnostnú terapiu a pod.</w:t>
      </w:r>
    </w:p>
    <w:p>
      <w:pPr>
        <w:pStyle w:val="style0"/>
        <w:jc w:val="both"/>
      </w:pPr>
      <w:r>
        <w:rPr>
          <w:b w:val="false"/>
          <w:bCs w:val="false"/>
          <w:sz w:val="24"/>
          <w:szCs w:val="24"/>
        </w:rPr>
        <w:t xml:space="preserve">Sociálna rehabilitácia bola zameraná na rozvoj základných sociálnych zručnosti, aktivizáciu a posilňovanie návykov pri sebaobsluhe, pri úkonoch starostlivosti o svoje bývanie a pri základných sociálnych aktivitách. </w:t>
      </w:r>
    </w:p>
    <w:p>
      <w:pPr>
        <w:pStyle w:val="style0"/>
        <w:jc w:val="both"/>
      </w:pPr>
      <w:r>
        <w:rPr>
          <w:b w:val="false"/>
          <w:bCs w:val="false"/>
          <w:sz w:val="24"/>
          <w:szCs w:val="24"/>
        </w:rPr>
        <w:t>Na podporu mobility sme využívali prechádzky v meste a v záhrade zariadenia. Na rozvoj a udržiavanie kognitívnych schopnosti klienta sme v roku 2015 realizovali trivium 6x mesačne – písanie, čítanie, počítanie.</w:t>
      </w:r>
    </w:p>
    <w:p>
      <w:pPr>
        <w:pStyle w:val="style0"/>
        <w:jc w:val="both"/>
      </w:pPr>
      <w:r>
        <w:rPr>
          <w:b w:val="false"/>
          <w:bCs w:val="false"/>
          <w:sz w:val="24"/>
          <w:szCs w:val="24"/>
        </w:rPr>
        <w:t xml:space="preserve">Na podporu pohybovej aktivity klientov každý deň sa zúčastňujú rannej rozcvičky/ klasické cvičenie + cvičenie na stacionárnom bicykli. </w:t>
      </w:r>
    </w:p>
    <w:p>
      <w:pPr>
        <w:pStyle w:val="style0"/>
        <w:jc w:val="both"/>
      </w:pPr>
      <w:r>
        <w:rPr>
          <w:b w:val="false"/>
          <w:bCs w:val="false"/>
          <w:sz w:val="24"/>
          <w:szCs w:val="24"/>
        </w:rPr>
        <w:t>V rámci poskytovania sociálnych služieb pre ľudí s mentálnym a kombinovaným postihnutím sme zriadili tréningové dielne, v ktorých sme v roku 2015 poskytovali pracovnú terapiu. Cieľom pracovnej terapie bolo rozvíjať motoriku, kognitívne schopnosti a manuálne zručnosti. Podporiť ich aktivizáciu, samostatnosť a sociálne kontakty.  V tréningovej dielni vyrábali klienti pod vedením pracovnej terapeutky kreatívne výrobky z papiera, hliny, parafínu a z rôznych prírodných materiálov. Pri svojej práci využívali techniky ako vystrihovanie, lepenie, servítková technika, mozaika a pod.</w:t>
      </w:r>
    </w:p>
    <w:p>
      <w:pPr>
        <w:pStyle w:val="style0"/>
        <w:jc w:val="both"/>
      </w:pPr>
      <w:r>
        <w:rPr>
          <w:b w:val="false"/>
          <w:bCs w:val="false"/>
          <w:sz w:val="24"/>
          <w:szCs w:val="24"/>
        </w:rPr>
        <w:t>Výrobky vyrobené na pracovnej terapií sme vystavovali v priestoroch zariadenia DS – DSS.</w:t>
      </w:r>
    </w:p>
    <w:p>
      <w:pPr>
        <w:pStyle w:val="style0"/>
        <w:jc w:val="both"/>
      </w:pPr>
      <w:r>
        <w:rPr>
          <w:b w:val="false"/>
          <w:bCs w:val="false"/>
          <w:sz w:val="24"/>
          <w:szCs w:val="24"/>
        </w:rPr>
        <w:t>Kultúrno – záujmová činnosť bola zabezpečovaná s ohľadom na zdravotný stav, postihnutie, potreby a záujmy klientov a členov združenia, s cieľom zabezpečiť a organizovať ich voľný čas, rozširovať okruh poznatkov  v okolitom svete a formovať ich správanie.</w:t>
      </w:r>
    </w:p>
    <w:p>
      <w:pPr>
        <w:pStyle w:val="style0"/>
        <w:jc w:val="both"/>
      </w:pPr>
      <w:r>
        <w:rPr>
          <w:b w:val="false"/>
          <w:bCs w:val="false"/>
          <w:sz w:val="24"/>
          <w:szCs w:val="24"/>
        </w:rPr>
        <w:t>V roku 2015 sme pre svojich klientov, členov združenia ako aj pre ich rodinných príslušníkov organizovali rôzne spoločensko – kultúrne podujatia medzi ktoré patria - karneval,  ples, MDŽ,  deň matiek, športový deň spojený s gulášom, posedenie pri stromčeku, príchod Mikuláša a pod.</w:t>
      </w:r>
    </w:p>
    <w:p>
      <w:pPr>
        <w:pStyle w:val="style0"/>
        <w:jc w:val="both"/>
      </w:pPr>
      <w:r>
        <w:rPr>
          <w:b w:val="false"/>
          <w:bCs w:val="false"/>
          <w:sz w:val="24"/>
          <w:szCs w:val="24"/>
        </w:rPr>
        <w:t xml:space="preserve">Aj v roku 2015  sme sa zúčastnili Medzinárodnej spartakiády v Poľskom Tarnowe, kde sa zúčastnilo 10 klientov a 4 zamestnanci, každý rok sa stretávame s ľuďmi rovnakého postihnutia z iných štátov ako – Poľsko, Maďarsko, Ukrajina, Bielorusko ktorí si priniesli zlaté medaile. </w:t>
      </w:r>
    </w:p>
    <w:p>
      <w:pPr>
        <w:pStyle w:val="style0"/>
        <w:jc w:val="both"/>
      </w:pPr>
      <w:r>
        <w:rPr>
          <w:b w:val="false"/>
          <w:bCs w:val="false"/>
          <w:sz w:val="24"/>
          <w:szCs w:val="24"/>
        </w:rPr>
        <w:t>Ďalšou aktivitou ktorá bola v minulom roku organizovaná bol Benefičný koncert – Svetielko Nádeje, kde sa okrem umelcov predstavili aj naši klienti a členovia združenia – ľudia s mentálnym a kombinovaným postihnutím, so svojím programom.</w:t>
      </w:r>
    </w:p>
    <w:p>
      <w:pPr>
        <w:pStyle w:val="style0"/>
        <w:jc w:val="both"/>
      </w:pPr>
      <w:r>
        <w:rPr>
          <w:b w:val="false"/>
          <w:bCs w:val="false"/>
          <w:sz w:val="24"/>
          <w:szCs w:val="24"/>
        </w:rPr>
        <w:t xml:space="preserve">Taktiež sa táto skupina občanov zúčastnila spoločenskej  udalosti na Spišskom salaši na kultúrnom podujatí, organizovanom PSK Krídla túžby. </w:t>
      </w:r>
    </w:p>
    <w:p>
      <w:pPr>
        <w:pStyle w:val="style0"/>
        <w:jc w:val="both"/>
      </w:pPr>
      <w:r>
        <w:rPr>
          <w:b w:val="false"/>
          <w:bCs w:val="false"/>
          <w:sz w:val="24"/>
          <w:szCs w:val="24"/>
        </w:rPr>
        <w:t xml:space="preserve">Taktiež sme zorganizovali súťažné podujatie Miss sociálnych služieb a Msr. Sympatie </w:t>
      </w:r>
      <w:r>
        <w:rPr>
          <w:b w:val="false"/>
          <w:bCs w:val="false"/>
          <w:sz w:val="24"/>
          <w:szCs w:val="24"/>
        </w:rPr>
        <w:t>v</w:t>
      </w:r>
      <w:r>
        <w:rPr>
          <w:b w:val="false"/>
          <w:bCs w:val="false"/>
          <w:sz w:val="24"/>
          <w:szCs w:val="24"/>
        </w:rPr>
        <w:t xml:space="preserve"> Poprade. Táto akcia bola mimoriadne úspešná a stretla sa s mimoriadnym úspechom nielen u klientov ale aj u rodinných príslušníkov.</w:t>
      </w:r>
    </w:p>
    <w:p>
      <w:pPr>
        <w:pStyle w:val="style0"/>
        <w:jc w:val="both"/>
      </w:pPr>
      <w:r>
        <w:rPr>
          <w:b w:val="false"/>
          <w:bCs w:val="false"/>
          <w:sz w:val="24"/>
          <w:szCs w:val="24"/>
        </w:rPr>
        <w:t>Všetky tieto aktivity nám pomohli zrealizovať aj pracovníci z ÚPSVR v Poprade, ktorí boli v našom zariadení v rámci aktivačnej činnosti formou dobrovoľníckej práce.</w:t>
      </w:r>
    </w:p>
    <w:p>
      <w:pPr>
        <w:pStyle w:val="style0"/>
        <w:jc w:val="both"/>
      </w:pPr>
      <w:r>
        <w:rPr>
          <w:b w:val="false"/>
          <w:bCs w:val="false"/>
          <w:sz w:val="24"/>
          <w:szCs w:val="24"/>
        </w:rPr>
        <w:t>Okrem týchto akcií sa naši klienti podieľali na výrobe vianočných pohľadníc, sviečok, darčekových predmetov a tieto výrobky sme predávali na vianočných trhoch, ktoré sa konajú každým rokom v Poprade.</w:t>
      </w:r>
    </w:p>
    <w:p>
      <w:pPr>
        <w:pStyle w:val="style0"/>
        <w:jc w:val="both"/>
      </w:pPr>
      <w:r>
        <w:rPr>
          <w:b w:val="false"/>
          <w:bCs w:val="false"/>
          <w:sz w:val="24"/>
          <w:szCs w:val="24"/>
        </w:rPr>
        <w:t>Taktiež sme pred Vianocami spolu s klientmi zariadenia piekli a ozdobovali medovníčky.</w:t>
      </w:r>
    </w:p>
    <w:p>
      <w:pPr>
        <w:pStyle w:val="style0"/>
        <w:jc w:val="both"/>
      </w:pPr>
      <w:r>
        <w:rPr/>
      </w:r>
    </w:p>
    <w:p>
      <w:pPr>
        <w:pStyle w:val="style0"/>
        <w:jc w:val="both"/>
      </w:pPr>
      <w:r>
        <w:rPr>
          <w:b w:val="false"/>
          <w:bCs w:val="false"/>
          <w:sz w:val="24"/>
          <w:szCs w:val="24"/>
        </w:rPr>
        <w:t>Zoznam klientov, ktorým sme poskytovali sociálne služby v roku 2015:</w:t>
      </w:r>
    </w:p>
    <w:p>
      <w:pPr>
        <w:pStyle w:val="style0"/>
        <w:jc w:val="both"/>
      </w:pPr>
      <w:r>
        <w:rPr/>
      </w:r>
    </w:p>
    <w:p>
      <w:pPr>
        <w:pStyle w:val="style0"/>
        <w:jc w:val="both"/>
      </w:pPr>
      <w:r>
        <w:rPr>
          <w:b w:val="false"/>
          <w:bCs w:val="false"/>
          <w:sz w:val="24"/>
          <w:szCs w:val="24"/>
        </w:rPr>
        <w:t>- Bohdan Beck, n</w:t>
      </w:r>
      <w:r>
        <w:rPr>
          <w:b w:val="false"/>
          <w:bCs w:val="false"/>
          <w:sz w:val="24"/>
          <w:szCs w:val="24"/>
        </w:rPr>
        <w:t>a</w:t>
      </w:r>
      <w:r>
        <w:rPr>
          <w:b w:val="false"/>
          <w:bCs w:val="false"/>
          <w:sz w:val="24"/>
          <w:szCs w:val="24"/>
        </w:rPr>
        <w:t>r. 1974 , Poprad</w:t>
      </w:r>
    </w:p>
    <w:p>
      <w:pPr>
        <w:pStyle w:val="style0"/>
        <w:jc w:val="both"/>
      </w:pPr>
      <w:r>
        <w:rPr>
          <w:b w:val="false"/>
          <w:bCs w:val="false"/>
          <w:sz w:val="24"/>
          <w:szCs w:val="24"/>
        </w:rPr>
        <w:t>- Marcel Bruck, n</w:t>
      </w:r>
      <w:r>
        <w:rPr>
          <w:b w:val="false"/>
          <w:bCs w:val="false"/>
          <w:sz w:val="24"/>
          <w:szCs w:val="24"/>
        </w:rPr>
        <w:t>a</w:t>
      </w:r>
      <w:r>
        <w:rPr>
          <w:b w:val="false"/>
          <w:bCs w:val="false"/>
          <w:sz w:val="24"/>
          <w:szCs w:val="24"/>
        </w:rPr>
        <w:t>r. 1983,  Poprad</w:t>
      </w:r>
    </w:p>
    <w:p>
      <w:pPr>
        <w:pStyle w:val="style0"/>
        <w:jc w:val="both"/>
      </w:pPr>
      <w:r>
        <w:rPr>
          <w:b w:val="false"/>
          <w:bCs w:val="false"/>
          <w:sz w:val="24"/>
          <w:szCs w:val="24"/>
        </w:rPr>
        <w:t>- Peter Cziel, n</w:t>
      </w:r>
      <w:r>
        <w:rPr>
          <w:b w:val="false"/>
          <w:bCs w:val="false"/>
          <w:sz w:val="24"/>
          <w:szCs w:val="24"/>
        </w:rPr>
        <w:t>a</w:t>
      </w:r>
      <w:r>
        <w:rPr>
          <w:b w:val="false"/>
          <w:bCs w:val="false"/>
          <w:sz w:val="24"/>
          <w:szCs w:val="24"/>
        </w:rPr>
        <w:t>r.      1984, Poprad</w:t>
      </w:r>
    </w:p>
    <w:p>
      <w:pPr>
        <w:pStyle w:val="style0"/>
        <w:jc w:val="both"/>
      </w:pPr>
      <w:r>
        <w:rPr>
          <w:b w:val="false"/>
          <w:bCs w:val="false"/>
          <w:sz w:val="24"/>
          <w:szCs w:val="24"/>
        </w:rPr>
        <w:t>- Katarína Dunajová -Jurčová, n</w:t>
      </w:r>
      <w:r>
        <w:rPr>
          <w:b w:val="false"/>
          <w:bCs w:val="false"/>
          <w:sz w:val="24"/>
          <w:szCs w:val="24"/>
        </w:rPr>
        <w:t>a</w:t>
      </w:r>
      <w:r>
        <w:rPr>
          <w:b w:val="false"/>
          <w:bCs w:val="false"/>
          <w:sz w:val="24"/>
          <w:szCs w:val="24"/>
        </w:rPr>
        <w:t>r.  1967, Spišská Teplica okr. Poprad</w:t>
      </w:r>
    </w:p>
    <w:p>
      <w:pPr>
        <w:pStyle w:val="style0"/>
        <w:jc w:val="both"/>
      </w:pPr>
      <w:r>
        <w:rPr>
          <w:b w:val="false"/>
          <w:bCs w:val="false"/>
          <w:sz w:val="24"/>
          <w:szCs w:val="24"/>
        </w:rPr>
        <w:t>- Simona Ganajová n</w:t>
      </w:r>
      <w:r>
        <w:rPr>
          <w:b w:val="false"/>
          <w:bCs w:val="false"/>
          <w:sz w:val="24"/>
          <w:szCs w:val="24"/>
        </w:rPr>
        <w:t>a</w:t>
      </w:r>
      <w:r>
        <w:rPr>
          <w:b w:val="false"/>
          <w:bCs w:val="false"/>
          <w:sz w:val="24"/>
          <w:szCs w:val="24"/>
        </w:rPr>
        <w:t>r. 1991, Poprad</w:t>
      </w:r>
    </w:p>
    <w:p>
      <w:pPr>
        <w:pStyle w:val="style0"/>
        <w:jc w:val="both"/>
      </w:pPr>
      <w:r>
        <w:rPr>
          <w:b w:val="false"/>
          <w:bCs w:val="false"/>
          <w:sz w:val="24"/>
          <w:szCs w:val="24"/>
        </w:rPr>
        <w:t>- Judita Grajcárová, n</w:t>
      </w:r>
      <w:r>
        <w:rPr>
          <w:b w:val="false"/>
          <w:bCs w:val="false"/>
          <w:sz w:val="24"/>
          <w:szCs w:val="24"/>
        </w:rPr>
        <w:t>a</w:t>
      </w:r>
      <w:r>
        <w:rPr>
          <w:b w:val="false"/>
          <w:bCs w:val="false"/>
          <w:sz w:val="24"/>
          <w:szCs w:val="24"/>
        </w:rPr>
        <w:t>r. 1969, Poprad - Matejovce</w:t>
      </w:r>
    </w:p>
    <w:p>
      <w:pPr>
        <w:pStyle w:val="style0"/>
        <w:jc w:val="both"/>
      </w:pPr>
      <w:r>
        <w:rPr>
          <w:b w:val="false"/>
          <w:bCs w:val="false"/>
          <w:sz w:val="24"/>
          <w:szCs w:val="24"/>
        </w:rPr>
        <w:t>- Matúš Hrabčák, n</w:t>
      </w:r>
      <w:r>
        <w:rPr>
          <w:b w:val="false"/>
          <w:bCs w:val="false"/>
          <w:sz w:val="24"/>
          <w:szCs w:val="24"/>
        </w:rPr>
        <w:t>a</w:t>
      </w:r>
      <w:r>
        <w:rPr>
          <w:b w:val="false"/>
          <w:bCs w:val="false"/>
          <w:sz w:val="24"/>
          <w:szCs w:val="24"/>
        </w:rPr>
        <w:t>r.  1991, Poprad</w:t>
      </w:r>
    </w:p>
    <w:p>
      <w:pPr>
        <w:pStyle w:val="style0"/>
        <w:jc w:val="both"/>
      </w:pPr>
      <w:r>
        <w:rPr>
          <w:b w:val="false"/>
          <w:bCs w:val="false"/>
          <w:sz w:val="24"/>
          <w:szCs w:val="24"/>
        </w:rPr>
        <w:t>- Ondrej Jasenčák, n</w:t>
      </w:r>
      <w:r>
        <w:rPr>
          <w:b w:val="false"/>
          <w:bCs w:val="false"/>
          <w:sz w:val="24"/>
          <w:szCs w:val="24"/>
        </w:rPr>
        <w:t>a</w:t>
      </w:r>
      <w:r>
        <w:rPr>
          <w:b w:val="false"/>
          <w:bCs w:val="false"/>
          <w:sz w:val="24"/>
          <w:szCs w:val="24"/>
        </w:rPr>
        <w:t>r. 1989, Vysoké  Tatry</w:t>
      </w:r>
    </w:p>
    <w:p>
      <w:pPr>
        <w:pStyle w:val="style0"/>
        <w:jc w:val="both"/>
      </w:pPr>
      <w:r>
        <w:rPr>
          <w:b w:val="false"/>
          <w:bCs w:val="false"/>
          <w:sz w:val="24"/>
          <w:szCs w:val="24"/>
        </w:rPr>
        <w:t>- Ján Kacvinský, n</w:t>
      </w:r>
      <w:r>
        <w:rPr>
          <w:b w:val="false"/>
          <w:bCs w:val="false"/>
          <w:sz w:val="24"/>
          <w:szCs w:val="24"/>
        </w:rPr>
        <w:t>a</w:t>
      </w:r>
      <w:r>
        <w:rPr>
          <w:b w:val="false"/>
          <w:bCs w:val="false"/>
          <w:sz w:val="24"/>
          <w:szCs w:val="24"/>
        </w:rPr>
        <w:t>r.  1989, Poprad</w:t>
      </w:r>
    </w:p>
    <w:p>
      <w:pPr>
        <w:pStyle w:val="style0"/>
        <w:jc w:val="both"/>
      </w:pPr>
      <w:r>
        <w:rPr>
          <w:b w:val="false"/>
          <w:bCs w:val="false"/>
          <w:sz w:val="24"/>
          <w:szCs w:val="24"/>
        </w:rPr>
        <w:t>- Peter Korvín, n</w:t>
      </w:r>
      <w:r>
        <w:rPr>
          <w:b w:val="false"/>
          <w:bCs w:val="false"/>
          <w:sz w:val="24"/>
          <w:szCs w:val="24"/>
        </w:rPr>
        <w:t>a</w:t>
      </w:r>
      <w:r>
        <w:rPr>
          <w:b w:val="false"/>
          <w:bCs w:val="false"/>
          <w:sz w:val="24"/>
          <w:szCs w:val="24"/>
        </w:rPr>
        <w:t>r. 1975, Poprad</w:t>
      </w:r>
    </w:p>
    <w:p>
      <w:pPr>
        <w:pStyle w:val="style0"/>
        <w:jc w:val="both"/>
      </w:pPr>
      <w:r>
        <w:rPr>
          <w:b w:val="false"/>
          <w:bCs w:val="false"/>
          <w:sz w:val="24"/>
          <w:szCs w:val="24"/>
        </w:rPr>
        <w:t>- Andrea Králiková, n</w:t>
      </w:r>
      <w:r>
        <w:rPr>
          <w:b w:val="false"/>
          <w:bCs w:val="false"/>
          <w:sz w:val="24"/>
          <w:szCs w:val="24"/>
        </w:rPr>
        <w:t>a</w:t>
      </w:r>
      <w:r>
        <w:rPr>
          <w:b w:val="false"/>
          <w:bCs w:val="false"/>
          <w:sz w:val="24"/>
          <w:szCs w:val="24"/>
        </w:rPr>
        <w:t>r.  1973, Poprad – Veľká</w:t>
      </w:r>
    </w:p>
    <w:p>
      <w:pPr>
        <w:pStyle w:val="style0"/>
        <w:jc w:val="both"/>
      </w:pPr>
      <w:r>
        <w:rPr>
          <w:b w:val="false"/>
          <w:bCs w:val="false"/>
          <w:sz w:val="24"/>
          <w:szCs w:val="24"/>
        </w:rPr>
        <w:t>- Eva Koľová, n</w:t>
      </w:r>
      <w:r>
        <w:rPr>
          <w:b w:val="false"/>
          <w:bCs w:val="false"/>
          <w:sz w:val="24"/>
          <w:szCs w:val="24"/>
        </w:rPr>
        <w:t>a</w:t>
      </w:r>
      <w:r>
        <w:rPr>
          <w:b w:val="false"/>
          <w:bCs w:val="false"/>
          <w:sz w:val="24"/>
          <w:szCs w:val="24"/>
        </w:rPr>
        <w:t>r. 1979, Poprad – Spišská Sobota</w:t>
      </w:r>
    </w:p>
    <w:p>
      <w:pPr>
        <w:pStyle w:val="style0"/>
        <w:jc w:val="both"/>
      </w:pPr>
      <w:r>
        <w:rPr>
          <w:b w:val="false"/>
          <w:bCs w:val="false"/>
          <w:sz w:val="24"/>
          <w:szCs w:val="24"/>
        </w:rPr>
        <w:t>- Radoslav Kuchta, n</w:t>
      </w:r>
      <w:r>
        <w:rPr>
          <w:b w:val="false"/>
          <w:bCs w:val="false"/>
          <w:sz w:val="24"/>
          <w:szCs w:val="24"/>
        </w:rPr>
        <w:t>a</w:t>
      </w:r>
      <w:r>
        <w:rPr>
          <w:b w:val="false"/>
          <w:bCs w:val="false"/>
          <w:sz w:val="24"/>
          <w:szCs w:val="24"/>
        </w:rPr>
        <w:t>r.  1976, Poprad</w:t>
      </w:r>
    </w:p>
    <w:p>
      <w:pPr>
        <w:pStyle w:val="style0"/>
        <w:jc w:val="both"/>
      </w:pPr>
      <w:r>
        <w:rPr>
          <w:b w:val="false"/>
          <w:bCs w:val="false"/>
          <w:sz w:val="24"/>
          <w:szCs w:val="24"/>
        </w:rPr>
        <w:t>- Katarína Kušniráková, n</w:t>
      </w:r>
      <w:r>
        <w:rPr>
          <w:b w:val="false"/>
          <w:bCs w:val="false"/>
          <w:sz w:val="24"/>
          <w:szCs w:val="24"/>
        </w:rPr>
        <w:t>a</w:t>
      </w:r>
      <w:r>
        <w:rPr>
          <w:b w:val="false"/>
          <w:bCs w:val="false"/>
          <w:sz w:val="24"/>
          <w:szCs w:val="24"/>
        </w:rPr>
        <w:t>r. 1994 Poprad</w:t>
      </w:r>
    </w:p>
    <w:p>
      <w:pPr>
        <w:pStyle w:val="style0"/>
        <w:jc w:val="both"/>
      </w:pPr>
      <w:r>
        <w:rPr>
          <w:b w:val="false"/>
          <w:bCs w:val="false"/>
          <w:sz w:val="24"/>
          <w:szCs w:val="24"/>
        </w:rPr>
        <w:t>- Martin Madeja n</w:t>
      </w:r>
      <w:r>
        <w:rPr>
          <w:b w:val="false"/>
          <w:bCs w:val="false"/>
          <w:sz w:val="24"/>
          <w:szCs w:val="24"/>
        </w:rPr>
        <w:t>a</w:t>
      </w:r>
      <w:r>
        <w:rPr>
          <w:b w:val="false"/>
          <w:bCs w:val="false"/>
          <w:sz w:val="24"/>
          <w:szCs w:val="24"/>
        </w:rPr>
        <w:t>r. 1989, Poprad</w:t>
      </w:r>
    </w:p>
    <w:p>
      <w:pPr>
        <w:pStyle w:val="style0"/>
        <w:jc w:val="both"/>
      </w:pPr>
      <w:r>
        <w:rPr>
          <w:b w:val="false"/>
          <w:bCs w:val="false"/>
          <w:sz w:val="24"/>
          <w:szCs w:val="24"/>
        </w:rPr>
        <w:t>- Tomáš Madeja, n</w:t>
      </w:r>
      <w:r>
        <w:rPr>
          <w:b w:val="false"/>
          <w:bCs w:val="false"/>
          <w:sz w:val="24"/>
          <w:szCs w:val="24"/>
        </w:rPr>
        <w:t>a</w:t>
      </w:r>
      <w:r>
        <w:rPr>
          <w:b w:val="false"/>
          <w:bCs w:val="false"/>
          <w:sz w:val="24"/>
          <w:szCs w:val="24"/>
        </w:rPr>
        <w:t>r.  1985, Poprad</w:t>
      </w:r>
    </w:p>
    <w:p>
      <w:pPr>
        <w:pStyle w:val="style0"/>
        <w:jc w:val="both"/>
      </w:pPr>
      <w:r>
        <w:rPr>
          <w:b w:val="false"/>
          <w:bCs w:val="false"/>
          <w:sz w:val="24"/>
          <w:szCs w:val="24"/>
        </w:rPr>
        <w:t>- Štefan Michalec, n</w:t>
      </w:r>
      <w:r>
        <w:rPr>
          <w:b w:val="false"/>
          <w:bCs w:val="false"/>
          <w:sz w:val="24"/>
          <w:szCs w:val="24"/>
        </w:rPr>
        <w:t>a</w:t>
      </w:r>
      <w:r>
        <w:rPr>
          <w:b w:val="false"/>
          <w:bCs w:val="false"/>
          <w:sz w:val="24"/>
          <w:szCs w:val="24"/>
        </w:rPr>
        <w:t>r,  1983, Poprad</w:t>
      </w:r>
    </w:p>
    <w:p>
      <w:pPr>
        <w:pStyle w:val="style0"/>
        <w:jc w:val="both"/>
      </w:pPr>
      <w:r>
        <w:rPr>
          <w:b w:val="false"/>
          <w:bCs w:val="false"/>
          <w:sz w:val="24"/>
          <w:szCs w:val="24"/>
        </w:rPr>
        <w:t>- Alexandra Paulíková, n</w:t>
      </w:r>
      <w:r>
        <w:rPr>
          <w:b w:val="false"/>
          <w:bCs w:val="false"/>
          <w:sz w:val="24"/>
          <w:szCs w:val="24"/>
        </w:rPr>
        <w:t>a</w:t>
      </w:r>
      <w:r>
        <w:rPr>
          <w:b w:val="false"/>
          <w:bCs w:val="false"/>
          <w:sz w:val="24"/>
          <w:szCs w:val="24"/>
        </w:rPr>
        <w:t>r.  1987, Poprad</w:t>
      </w:r>
    </w:p>
    <w:p>
      <w:pPr>
        <w:pStyle w:val="style0"/>
        <w:jc w:val="both"/>
      </w:pPr>
      <w:r>
        <w:rPr>
          <w:b w:val="false"/>
          <w:bCs w:val="false"/>
          <w:sz w:val="24"/>
          <w:szCs w:val="24"/>
        </w:rPr>
        <w:t>- Martina Pažitná, n</w:t>
      </w:r>
      <w:r>
        <w:rPr>
          <w:b w:val="false"/>
          <w:bCs w:val="false"/>
          <w:sz w:val="24"/>
          <w:szCs w:val="24"/>
        </w:rPr>
        <w:t>a</w:t>
      </w:r>
      <w:r>
        <w:rPr>
          <w:b w:val="false"/>
          <w:bCs w:val="false"/>
          <w:sz w:val="24"/>
          <w:szCs w:val="24"/>
        </w:rPr>
        <w:t>r. 1979, Poprad</w:t>
      </w:r>
    </w:p>
    <w:p>
      <w:pPr>
        <w:pStyle w:val="style0"/>
        <w:jc w:val="both"/>
      </w:pPr>
      <w:r>
        <w:rPr>
          <w:b w:val="false"/>
          <w:bCs w:val="false"/>
          <w:sz w:val="24"/>
          <w:szCs w:val="24"/>
        </w:rPr>
        <w:t>- Igor Pišťaček, n</w:t>
      </w:r>
      <w:r>
        <w:rPr>
          <w:b w:val="false"/>
          <w:bCs w:val="false"/>
          <w:sz w:val="24"/>
          <w:szCs w:val="24"/>
        </w:rPr>
        <w:t>a</w:t>
      </w:r>
      <w:r>
        <w:rPr>
          <w:b w:val="false"/>
          <w:bCs w:val="false"/>
          <w:sz w:val="24"/>
          <w:szCs w:val="24"/>
        </w:rPr>
        <w:t>r. 1990,  Poprad</w:t>
      </w:r>
    </w:p>
    <w:p>
      <w:pPr>
        <w:pStyle w:val="style0"/>
        <w:jc w:val="both"/>
      </w:pPr>
      <w:r>
        <w:rPr>
          <w:b w:val="false"/>
          <w:bCs w:val="false"/>
          <w:sz w:val="24"/>
          <w:szCs w:val="24"/>
        </w:rPr>
        <w:t>- Mária Polakovičová, n</w:t>
      </w:r>
      <w:r>
        <w:rPr>
          <w:b w:val="false"/>
          <w:bCs w:val="false"/>
          <w:sz w:val="24"/>
          <w:szCs w:val="24"/>
        </w:rPr>
        <w:t>a</w:t>
      </w:r>
      <w:r>
        <w:rPr>
          <w:b w:val="false"/>
          <w:bCs w:val="false"/>
          <w:sz w:val="24"/>
          <w:szCs w:val="24"/>
        </w:rPr>
        <w:t>r. 1990, Poprad</w:t>
      </w:r>
    </w:p>
    <w:p>
      <w:pPr>
        <w:pStyle w:val="style0"/>
        <w:jc w:val="both"/>
      </w:pPr>
      <w:r>
        <w:rPr>
          <w:b w:val="false"/>
          <w:bCs w:val="false"/>
          <w:sz w:val="24"/>
          <w:szCs w:val="24"/>
        </w:rPr>
        <w:t>- Ján Sabo, n</w:t>
      </w:r>
      <w:r>
        <w:rPr>
          <w:b w:val="false"/>
          <w:bCs w:val="false"/>
          <w:sz w:val="24"/>
          <w:szCs w:val="24"/>
        </w:rPr>
        <w:t>a</w:t>
      </w:r>
      <w:r>
        <w:rPr>
          <w:b w:val="false"/>
          <w:bCs w:val="false"/>
          <w:sz w:val="24"/>
          <w:szCs w:val="24"/>
        </w:rPr>
        <w:t>r. 1962, Hranovnica</w:t>
      </w:r>
    </w:p>
    <w:p>
      <w:pPr>
        <w:pStyle w:val="style0"/>
        <w:jc w:val="both"/>
      </w:pPr>
      <w:r>
        <w:rPr>
          <w:b w:val="false"/>
          <w:bCs w:val="false"/>
          <w:sz w:val="24"/>
          <w:szCs w:val="24"/>
        </w:rPr>
        <w:t>- Miloš Rusnačko, n</w:t>
      </w:r>
      <w:r>
        <w:rPr>
          <w:b w:val="false"/>
          <w:bCs w:val="false"/>
          <w:sz w:val="24"/>
          <w:szCs w:val="24"/>
        </w:rPr>
        <w:t>a</w:t>
      </w:r>
      <w:r>
        <w:rPr>
          <w:b w:val="false"/>
          <w:bCs w:val="false"/>
          <w:sz w:val="24"/>
          <w:szCs w:val="24"/>
        </w:rPr>
        <w:t>r.  1986, Švábovce, okr, Poprad</w:t>
      </w:r>
    </w:p>
    <w:p>
      <w:pPr>
        <w:pStyle w:val="style0"/>
        <w:jc w:val="both"/>
      </w:pPr>
      <w:r>
        <w:rPr>
          <w:b w:val="false"/>
          <w:bCs w:val="false"/>
          <w:sz w:val="24"/>
          <w:szCs w:val="24"/>
        </w:rPr>
        <w:t>- Ivana Slavkovská, n</w:t>
      </w:r>
      <w:r>
        <w:rPr>
          <w:b w:val="false"/>
          <w:bCs w:val="false"/>
          <w:sz w:val="24"/>
          <w:szCs w:val="24"/>
        </w:rPr>
        <w:t>a</w:t>
      </w:r>
      <w:r>
        <w:rPr>
          <w:b w:val="false"/>
          <w:bCs w:val="false"/>
          <w:sz w:val="24"/>
          <w:szCs w:val="24"/>
        </w:rPr>
        <w:t>r.  1989, Poprad – Veľká</w:t>
      </w:r>
    </w:p>
    <w:p>
      <w:pPr>
        <w:pStyle w:val="style0"/>
        <w:jc w:val="both"/>
      </w:pPr>
      <w:r>
        <w:rPr>
          <w:b w:val="false"/>
          <w:bCs w:val="false"/>
          <w:sz w:val="24"/>
          <w:szCs w:val="24"/>
        </w:rPr>
        <w:t>- Katarína Urbanová, n</w:t>
      </w:r>
      <w:r>
        <w:rPr>
          <w:b w:val="false"/>
          <w:bCs w:val="false"/>
          <w:sz w:val="24"/>
          <w:szCs w:val="24"/>
        </w:rPr>
        <w:t>a</w:t>
      </w:r>
      <w:r>
        <w:rPr>
          <w:b w:val="false"/>
          <w:bCs w:val="false"/>
          <w:sz w:val="24"/>
          <w:szCs w:val="24"/>
        </w:rPr>
        <w:t>r. 1988, Poprad</w:t>
      </w:r>
    </w:p>
    <w:p>
      <w:pPr>
        <w:pStyle w:val="style0"/>
        <w:jc w:val="both"/>
      </w:pPr>
      <w:r>
        <w:rPr>
          <w:b w:val="false"/>
          <w:bCs w:val="false"/>
          <w:sz w:val="24"/>
          <w:szCs w:val="24"/>
        </w:rPr>
        <w:t>- Marek Vikarský, n</w:t>
      </w:r>
      <w:r>
        <w:rPr>
          <w:b w:val="false"/>
          <w:bCs w:val="false"/>
          <w:sz w:val="24"/>
          <w:szCs w:val="24"/>
        </w:rPr>
        <w:t>a</w:t>
      </w:r>
      <w:r>
        <w:rPr>
          <w:b w:val="false"/>
          <w:bCs w:val="false"/>
          <w:sz w:val="24"/>
          <w:szCs w:val="24"/>
        </w:rPr>
        <w:t>r. 1988, Poprad</w:t>
      </w:r>
    </w:p>
    <w:p>
      <w:pPr>
        <w:pStyle w:val="style0"/>
        <w:jc w:val="both"/>
      </w:pPr>
      <w:r>
        <w:rPr>
          <w:b w:val="false"/>
          <w:bCs w:val="false"/>
          <w:sz w:val="24"/>
          <w:szCs w:val="24"/>
        </w:rPr>
        <w:t>- Miroslav Zelený, n</w:t>
      </w:r>
      <w:r>
        <w:rPr>
          <w:b w:val="false"/>
          <w:bCs w:val="false"/>
          <w:sz w:val="24"/>
          <w:szCs w:val="24"/>
        </w:rPr>
        <w:t>a</w:t>
      </w:r>
      <w:r>
        <w:rPr>
          <w:b w:val="false"/>
          <w:bCs w:val="false"/>
          <w:sz w:val="24"/>
          <w:szCs w:val="24"/>
        </w:rPr>
        <w:t>r. 1986, Poprad</w:t>
      </w:r>
    </w:p>
    <w:p>
      <w:pPr>
        <w:pStyle w:val="style0"/>
        <w:jc w:val="both"/>
      </w:pPr>
      <w:r>
        <w:rPr/>
      </w:r>
    </w:p>
    <w:p>
      <w:pPr>
        <w:pStyle w:val="style0"/>
        <w:jc w:val="both"/>
      </w:pPr>
      <w:r>
        <w:rPr/>
      </w:r>
    </w:p>
    <w:p>
      <w:pPr>
        <w:pStyle w:val="style0"/>
        <w:jc w:val="both"/>
      </w:pPr>
      <w:r>
        <w:rPr/>
      </w:r>
    </w:p>
    <w:p>
      <w:pPr>
        <w:pStyle w:val="style0"/>
        <w:jc w:val="both"/>
      </w:pPr>
      <w:r>
        <w:rPr>
          <w:sz w:val="24"/>
          <w:szCs w:val="24"/>
        </w:rPr>
        <w:t xml:space="preserve">V rámci záujmovej činnosti sme počas roka pripravili spoločne so ZPMP Nádej množstvo záujmových kultúrnych a športových podujatí. </w:t>
      </w:r>
    </w:p>
    <w:p>
      <w:pPr>
        <w:pStyle w:val="style0"/>
        <w:jc w:val="both"/>
      </w:pPr>
      <w:r>
        <w:rPr>
          <w:sz w:val="24"/>
          <w:szCs w:val="24"/>
        </w:rPr>
        <w:t>- Karneval</w:t>
      </w:r>
    </w:p>
    <w:p>
      <w:pPr>
        <w:pStyle w:val="style0"/>
        <w:jc w:val="both"/>
      </w:pPr>
      <w:r>
        <w:rPr>
          <w:sz w:val="24"/>
          <w:szCs w:val="24"/>
        </w:rPr>
        <w:t>- Valent</w:t>
      </w:r>
      <w:r>
        <w:rPr>
          <w:sz w:val="24"/>
          <w:szCs w:val="24"/>
        </w:rPr>
        <w:t>í</w:t>
      </w:r>
      <w:r>
        <w:rPr>
          <w:sz w:val="24"/>
          <w:szCs w:val="24"/>
        </w:rPr>
        <w:t>nské posedenie</w:t>
      </w:r>
    </w:p>
    <w:p>
      <w:pPr>
        <w:pStyle w:val="style0"/>
        <w:jc w:val="both"/>
      </w:pPr>
      <w:r>
        <w:rPr>
          <w:sz w:val="24"/>
          <w:szCs w:val="24"/>
        </w:rPr>
        <w:t>- Výroba kraslíc a iných veľkonočných výrobkov</w:t>
      </w:r>
    </w:p>
    <w:p>
      <w:pPr>
        <w:pStyle w:val="style0"/>
        <w:jc w:val="both"/>
      </w:pPr>
      <w:r>
        <w:rPr>
          <w:sz w:val="24"/>
          <w:szCs w:val="24"/>
        </w:rPr>
        <w:t>- Mesiac kníh – čítanie knih a ich obsah</w:t>
      </w:r>
    </w:p>
    <w:p>
      <w:pPr>
        <w:pStyle w:val="style0"/>
        <w:jc w:val="both"/>
      </w:pPr>
      <w:r>
        <w:rPr>
          <w:sz w:val="24"/>
          <w:szCs w:val="24"/>
        </w:rPr>
        <w:t>-Veľkonočná výstava práv v zariadení</w:t>
      </w:r>
    </w:p>
    <w:p>
      <w:pPr>
        <w:pStyle w:val="style0"/>
        <w:jc w:val="both"/>
      </w:pPr>
      <w:r>
        <w:rPr>
          <w:sz w:val="24"/>
          <w:szCs w:val="24"/>
        </w:rPr>
        <w:t>- Šibačka klientov</w:t>
      </w:r>
    </w:p>
    <w:p>
      <w:pPr>
        <w:pStyle w:val="style0"/>
        <w:jc w:val="both"/>
      </w:pPr>
      <w:r>
        <w:rPr>
          <w:sz w:val="24"/>
          <w:szCs w:val="24"/>
        </w:rPr>
        <w:t>- Medzinárodný deň žien</w:t>
      </w:r>
    </w:p>
    <w:p>
      <w:pPr>
        <w:pStyle w:val="style0"/>
        <w:jc w:val="both"/>
      </w:pPr>
      <w:r>
        <w:rPr>
          <w:sz w:val="24"/>
          <w:szCs w:val="24"/>
        </w:rPr>
        <w:t>- Návšteva cukrárne</w:t>
      </w:r>
    </w:p>
    <w:p>
      <w:pPr>
        <w:pStyle w:val="style0"/>
        <w:jc w:val="both"/>
      </w:pPr>
      <w:r>
        <w:rPr>
          <w:sz w:val="24"/>
          <w:szCs w:val="24"/>
        </w:rPr>
        <w:t>- Deň matiek</w:t>
      </w:r>
    </w:p>
    <w:p>
      <w:pPr>
        <w:pStyle w:val="style0"/>
        <w:jc w:val="both"/>
      </w:pPr>
      <w:r>
        <w:rPr>
          <w:sz w:val="24"/>
          <w:szCs w:val="24"/>
        </w:rPr>
        <w:t>- Medzinárodná spartakiáda v Poľskom Tarnowe</w:t>
      </w:r>
    </w:p>
    <w:p>
      <w:pPr>
        <w:pStyle w:val="style0"/>
        <w:jc w:val="both"/>
      </w:pPr>
      <w:r>
        <w:rPr>
          <w:sz w:val="24"/>
          <w:szCs w:val="24"/>
        </w:rPr>
        <w:t>- Účasť na kultúrnom podujatí Krídla túžby – Spišský salaš</w:t>
      </w:r>
    </w:p>
    <w:p>
      <w:pPr>
        <w:pStyle w:val="style0"/>
        <w:jc w:val="both"/>
      </w:pPr>
      <w:r>
        <w:rPr>
          <w:sz w:val="24"/>
          <w:szCs w:val="24"/>
        </w:rPr>
        <w:t>- Celoslovenská zbierka – Deň krivých zrkadiel</w:t>
      </w:r>
    </w:p>
    <w:p>
      <w:pPr>
        <w:pStyle w:val="style0"/>
        <w:jc w:val="both"/>
      </w:pPr>
      <w:r>
        <w:rPr>
          <w:sz w:val="24"/>
          <w:szCs w:val="24"/>
        </w:rPr>
        <w:t>- Úprava záhonov a kvetov</w:t>
      </w:r>
    </w:p>
    <w:p>
      <w:pPr>
        <w:pStyle w:val="style0"/>
        <w:jc w:val="both"/>
      </w:pPr>
      <w:r>
        <w:rPr>
          <w:sz w:val="24"/>
          <w:szCs w:val="24"/>
        </w:rPr>
        <w:t>- Športový deň – guľáš, diskotéka</w:t>
      </w:r>
    </w:p>
    <w:p>
      <w:pPr>
        <w:pStyle w:val="style0"/>
        <w:jc w:val="both"/>
      </w:pPr>
      <w:r>
        <w:rPr>
          <w:sz w:val="24"/>
          <w:szCs w:val="24"/>
        </w:rPr>
        <w:t>- Vychádzky do mesta, posedenie pri fontáne</w:t>
      </w:r>
    </w:p>
    <w:p>
      <w:pPr>
        <w:pStyle w:val="style0"/>
        <w:jc w:val="both"/>
      </w:pPr>
      <w:r>
        <w:rPr>
          <w:sz w:val="24"/>
          <w:szCs w:val="24"/>
        </w:rPr>
        <w:t>- Dni kreatívnej činnosti</w:t>
      </w:r>
    </w:p>
    <w:p>
      <w:pPr>
        <w:pStyle w:val="style0"/>
        <w:jc w:val="both"/>
      </w:pPr>
      <w:r>
        <w:rPr>
          <w:sz w:val="24"/>
          <w:szCs w:val="24"/>
        </w:rPr>
        <w:t>- Výtvarný salón</w:t>
      </w:r>
    </w:p>
    <w:p>
      <w:pPr>
        <w:pStyle w:val="style0"/>
        <w:jc w:val="both"/>
      </w:pPr>
      <w:r>
        <w:rPr>
          <w:sz w:val="24"/>
          <w:szCs w:val="24"/>
        </w:rPr>
        <w:t>- Príprava maškŕt v kuchynke</w:t>
      </w:r>
    </w:p>
    <w:p>
      <w:pPr>
        <w:pStyle w:val="style0"/>
        <w:jc w:val="both"/>
      </w:pPr>
      <w:r>
        <w:rPr>
          <w:sz w:val="24"/>
          <w:szCs w:val="24"/>
        </w:rPr>
        <w:t>- Mini kurzy varenia</w:t>
      </w:r>
    </w:p>
    <w:p>
      <w:pPr>
        <w:pStyle w:val="style0"/>
        <w:jc w:val="both"/>
      </w:pPr>
      <w:r>
        <w:rPr>
          <w:sz w:val="24"/>
          <w:szCs w:val="24"/>
        </w:rPr>
        <w:t>- Oslavy narodenín a menín</w:t>
      </w:r>
    </w:p>
    <w:p>
      <w:pPr>
        <w:pStyle w:val="style0"/>
        <w:jc w:val="both"/>
      </w:pPr>
      <w:r>
        <w:rPr>
          <w:sz w:val="24"/>
          <w:szCs w:val="24"/>
        </w:rPr>
        <w:t>- Obrázky z mušlí</w:t>
      </w:r>
    </w:p>
    <w:p>
      <w:pPr>
        <w:pStyle w:val="style0"/>
        <w:jc w:val="both"/>
      </w:pPr>
      <w:r>
        <w:rPr>
          <w:sz w:val="24"/>
          <w:szCs w:val="24"/>
        </w:rPr>
        <w:t>- Spomienky na leto</w:t>
      </w:r>
    </w:p>
    <w:p>
      <w:pPr>
        <w:pStyle w:val="style0"/>
        <w:jc w:val="both"/>
      </w:pPr>
      <w:r>
        <w:rPr>
          <w:sz w:val="24"/>
          <w:szCs w:val="24"/>
        </w:rPr>
        <w:t>- Miss sociálnych služieb</w:t>
      </w:r>
    </w:p>
    <w:p>
      <w:pPr>
        <w:pStyle w:val="style0"/>
        <w:jc w:val="both"/>
      </w:pPr>
      <w:r>
        <w:rPr>
          <w:sz w:val="24"/>
          <w:szCs w:val="24"/>
        </w:rPr>
        <w:t>- Msr. Sympaťák</w:t>
      </w:r>
    </w:p>
    <w:p>
      <w:pPr>
        <w:pStyle w:val="style0"/>
        <w:jc w:val="both"/>
      </w:pPr>
      <w:r>
        <w:rPr>
          <w:sz w:val="24"/>
          <w:szCs w:val="24"/>
        </w:rPr>
        <w:t>- Benefičný koncert,, Svetielko nádeje“</w:t>
      </w:r>
    </w:p>
    <w:p>
      <w:pPr>
        <w:pStyle w:val="style0"/>
        <w:jc w:val="both"/>
      </w:pPr>
      <w:r>
        <w:rPr>
          <w:sz w:val="24"/>
          <w:szCs w:val="24"/>
        </w:rPr>
        <w:t>- Čítanie rozprávok</w:t>
      </w:r>
    </w:p>
    <w:p>
      <w:pPr>
        <w:pStyle w:val="style0"/>
        <w:jc w:val="both"/>
      </w:pPr>
      <w:r>
        <w:rPr>
          <w:sz w:val="24"/>
          <w:szCs w:val="24"/>
        </w:rPr>
        <w:t>- Výroba adventných vencov</w:t>
      </w:r>
    </w:p>
    <w:p>
      <w:pPr>
        <w:pStyle w:val="style0"/>
        <w:jc w:val="both"/>
      </w:pPr>
      <w:r>
        <w:rPr>
          <w:sz w:val="24"/>
          <w:szCs w:val="24"/>
        </w:rPr>
        <w:t>- Spoločná tvorba – rámčeky na fotografie</w:t>
      </w:r>
    </w:p>
    <w:p>
      <w:pPr>
        <w:pStyle w:val="style0"/>
        <w:jc w:val="both"/>
      </w:pPr>
      <w:r>
        <w:rPr>
          <w:sz w:val="24"/>
          <w:szCs w:val="24"/>
        </w:rPr>
        <w:t>- Výroba vianočných ozdôb</w:t>
      </w:r>
    </w:p>
    <w:p>
      <w:pPr>
        <w:pStyle w:val="style0"/>
        <w:jc w:val="both"/>
      </w:pPr>
      <w:r>
        <w:rPr>
          <w:sz w:val="24"/>
          <w:szCs w:val="24"/>
        </w:rPr>
        <w:t>- Mikulášske posedenie – posedenie pri stromčeku</w:t>
      </w:r>
    </w:p>
    <w:p>
      <w:pPr>
        <w:pStyle w:val="style0"/>
        <w:jc w:val="both"/>
      </w:pPr>
      <w:r>
        <w:rPr>
          <w:sz w:val="24"/>
          <w:szCs w:val="24"/>
        </w:rPr>
        <w:t>- Spievanie koledy</w:t>
      </w:r>
    </w:p>
    <w:p>
      <w:pPr>
        <w:pStyle w:val="style0"/>
        <w:jc w:val="both"/>
      </w:pPr>
      <w:r>
        <w:rPr>
          <w:sz w:val="24"/>
          <w:szCs w:val="24"/>
        </w:rPr>
        <w:t>- Čakáme Vianoce  - pečenie perníkov</w:t>
      </w:r>
    </w:p>
    <w:p>
      <w:pPr>
        <w:pStyle w:val="style0"/>
        <w:jc w:val="both"/>
      </w:pPr>
      <w:r>
        <w:rPr>
          <w:sz w:val="24"/>
          <w:szCs w:val="24"/>
        </w:rPr>
        <w:t>- Vianočný trh</w:t>
      </w:r>
    </w:p>
    <w:p>
      <w:pPr>
        <w:pStyle w:val="style0"/>
        <w:jc w:val="both"/>
      </w:pPr>
      <w:r>
        <w:rPr>
          <w:sz w:val="24"/>
          <w:szCs w:val="24"/>
        </w:rPr>
        <w:t>a pod.</w:t>
      </w:r>
    </w:p>
    <w:p>
      <w:pPr>
        <w:pStyle w:val="style0"/>
        <w:jc w:val="both"/>
      </w:pPr>
      <w:r>
        <w:rPr/>
      </w:r>
    </w:p>
    <w:p>
      <w:pPr>
        <w:pStyle w:val="style0"/>
        <w:jc w:val="both"/>
      </w:pPr>
      <w:r>
        <w:rPr>
          <w:b/>
          <w:bCs/>
          <w:sz w:val="26"/>
          <w:szCs w:val="26"/>
        </w:rPr>
        <w:t>Vízia ZPMP Nádej ako poskytovateľa sociálnych služieb</w:t>
      </w:r>
    </w:p>
    <w:p>
      <w:pPr>
        <w:pStyle w:val="style0"/>
        <w:jc w:val="both"/>
      </w:pPr>
      <w:r>
        <w:rPr/>
      </w:r>
    </w:p>
    <w:p>
      <w:pPr>
        <w:pStyle w:val="style0"/>
        <w:jc w:val="both"/>
      </w:pPr>
      <w:r>
        <w:rPr>
          <w:b/>
          <w:bCs/>
          <w:sz w:val="24"/>
          <w:szCs w:val="24"/>
        </w:rPr>
        <w:t>Našou víziou je fungujúci systém sociálnych služieb, poskytujúci ľuďom s mentálnym a kombinovaným postihnutím podporu, ktorá rešpektuje ich individuálne potreby.</w:t>
      </w:r>
    </w:p>
    <w:p>
      <w:pPr>
        <w:pStyle w:val="style0"/>
        <w:jc w:val="both"/>
      </w:pPr>
      <w:r>
        <w:rPr>
          <w:b/>
          <w:bCs/>
          <w:sz w:val="24"/>
          <w:szCs w:val="24"/>
        </w:rPr>
        <w:t>Aby ľudia s týmto postihnutím žili s nami, nie vedľa nás.</w:t>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b/>
          <w:bCs/>
          <w:sz w:val="26"/>
          <w:szCs w:val="26"/>
        </w:rPr>
        <w:t>Vzdelávanie a tréningy v DS – DSS v roku 2015</w:t>
      </w:r>
    </w:p>
    <w:p>
      <w:pPr>
        <w:pStyle w:val="style0"/>
        <w:jc w:val="both"/>
      </w:pPr>
      <w:r>
        <w:rPr/>
      </w:r>
    </w:p>
    <w:p>
      <w:pPr>
        <w:pStyle w:val="style0"/>
        <w:jc w:val="both"/>
      </w:pPr>
      <w:r>
        <w:rPr>
          <w:b w:val="false"/>
          <w:bCs w:val="false"/>
          <w:sz w:val="24"/>
          <w:szCs w:val="24"/>
        </w:rPr>
        <w:t>Vzdelávacie aktivity sme začali ešte v roku 2014, keďže väčšina klientov potrebuje dlhší čas, preto sme vo vzdelávaní pokračovali aj v roku 2015.</w:t>
      </w:r>
    </w:p>
    <w:p>
      <w:pPr>
        <w:pStyle w:val="style0"/>
        <w:jc w:val="both"/>
      </w:pPr>
      <w:r>
        <w:rPr/>
      </w:r>
    </w:p>
    <w:p>
      <w:pPr>
        <w:pStyle w:val="style0"/>
        <w:jc w:val="both"/>
      </w:pPr>
      <w:r>
        <w:rPr>
          <w:b/>
          <w:bCs/>
          <w:sz w:val="24"/>
          <w:szCs w:val="24"/>
        </w:rPr>
        <w:t>a Starostlivosť o domácnosť</w:t>
      </w:r>
    </w:p>
    <w:p>
      <w:pPr>
        <w:pStyle w:val="style0"/>
        <w:jc w:val="both"/>
      </w:pPr>
      <w:r>
        <w:rPr/>
      </w:r>
    </w:p>
    <w:p>
      <w:pPr>
        <w:pStyle w:val="style0"/>
        <w:jc w:val="both"/>
      </w:pPr>
      <w:r>
        <w:rPr>
          <w:b w:val="false"/>
          <w:bCs w:val="false"/>
          <w:sz w:val="24"/>
          <w:szCs w:val="24"/>
        </w:rPr>
        <w:t>Cieľom vzdelávania bolo zvládnuť základne práce v domácnosti podľa svojich možnosti a schopnosti. Praxou bola – vytýčenie služby klientom raz do týždňa upratovanie spoločných priestorov, WC, kuchynky, umývanie dlážky , prestieranie stolov, umývanie riadu a pod.</w:t>
      </w:r>
    </w:p>
    <w:p>
      <w:pPr>
        <w:pStyle w:val="style0"/>
        <w:jc w:val="both"/>
      </w:pPr>
      <w:r>
        <w:rPr/>
      </w:r>
    </w:p>
    <w:p>
      <w:pPr>
        <w:pStyle w:val="style0"/>
        <w:jc w:val="both"/>
      </w:pPr>
      <w:r>
        <w:rPr/>
      </w:r>
    </w:p>
    <w:p>
      <w:pPr>
        <w:pStyle w:val="style0"/>
        <w:jc w:val="both"/>
      </w:pPr>
      <w:r>
        <w:rPr>
          <w:b/>
          <w:bCs/>
          <w:sz w:val="24"/>
          <w:szCs w:val="24"/>
        </w:rPr>
        <w:t>b Sexuálna výchova</w:t>
      </w:r>
    </w:p>
    <w:p>
      <w:pPr>
        <w:pStyle w:val="style0"/>
        <w:jc w:val="both"/>
      </w:pPr>
      <w:r>
        <w:rPr/>
      </w:r>
    </w:p>
    <w:p>
      <w:pPr>
        <w:pStyle w:val="style0"/>
        <w:jc w:val="both"/>
      </w:pPr>
      <w:r>
        <w:rPr>
          <w:b w:val="false"/>
          <w:bCs w:val="false"/>
          <w:sz w:val="24"/>
          <w:szCs w:val="24"/>
        </w:rPr>
        <w:t xml:space="preserve">Táto skupina ľudí je veľmi zraniteľná, čo sa tyká sexuálneho obťažovania. Nevedia sa brániť a veľmi často ani na sexuálne obťažovanie reagovať. Cieľom sexuálnej výchovy je rozpoznať, kedy a ktoré správanie je sexuálnym obťažovaním alebo hrozbou sexuálneho zneužitia. Naučiť sa, ako možno sexuálnemu obťažovaniu predchádzať a v každodenných situáciach adekvátne reagovať. </w:t>
      </w:r>
    </w:p>
    <w:p>
      <w:pPr>
        <w:pStyle w:val="style0"/>
        <w:jc w:val="both"/>
      </w:pPr>
      <w:r>
        <w:rPr/>
      </w:r>
    </w:p>
    <w:p>
      <w:pPr>
        <w:pStyle w:val="style0"/>
        <w:jc w:val="both"/>
      </w:pPr>
      <w:r>
        <w:rPr>
          <w:rFonts w:cs="Mangal" w:eastAsia="SimSun"/>
          <w:b/>
          <w:bCs/>
          <w:color w:val="00000A"/>
          <w:sz w:val="24"/>
          <w:szCs w:val="24"/>
          <w:lang w:bidi="hi-IN" w:eastAsia="zh-CN" w:val="sk-SK"/>
        </w:rPr>
        <w:t>c Tréning k zodpovednosti</w:t>
      </w:r>
    </w:p>
    <w:p>
      <w:pPr>
        <w:pStyle w:val="style0"/>
        <w:jc w:val="both"/>
      </w:pPr>
      <w:r>
        <w:rPr/>
      </w:r>
    </w:p>
    <w:p>
      <w:pPr>
        <w:pStyle w:val="style0"/>
        <w:jc w:val="both"/>
      </w:pPr>
      <w:r>
        <w:rPr>
          <w:rFonts w:cs="Mangal" w:eastAsia="SimSun"/>
          <w:b w:val="false"/>
          <w:bCs w:val="false"/>
          <w:color w:val="00000A"/>
          <w:sz w:val="24"/>
          <w:szCs w:val="24"/>
          <w:lang w:bidi="hi-IN" w:eastAsia="zh-CN" w:val="sk-SK"/>
        </w:rPr>
        <w:t xml:space="preserve">Každý človek má svoje práva povinnosti, majú ich aj ľudia s mentálnym a kombinovaným postihnutím. Preto sme viedli vzdelávanie k zodpovednosti aby aj táto skupina ľudí si osvojila svoje práva a povinnosti a taktiež kto je zodpovedný za škodu a protiprávne úkony. Nie všetci si uvedomujú svoje konanie a k uvedomeniu si podstatných veci v tomto smere viedlo aj naše vzdelávanie. </w:t>
      </w:r>
    </w:p>
    <w:p>
      <w:pPr>
        <w:pStyle w:val="style0"/>
        <w:jc w:val="both"/>
      </w:pPr>
      <w:r>
        <w:rPr/>
      </w:r>
    </w:p>
    <w:p>
      <w:pPr>
        <w:pStyle w:val="style0"/>
        <w:jc w:val="both"/>
      </w:pPr>
      <w:r>
        <w:rPr/>
      </w:r>
    </w:p>
    <w:p>
      <w:pPr>
        <w:pStyle w:val="style0"/>
        <w:jc w:val="both"/>
      </w:pPr>
      <w:r>
        <w:rPr>
          <w:b/>
          <w:bCs/>
          <w:sz w:val="26"/>
          <w:szCs w:val="26"/>
        </w:rPr>
        <w:t>2 Služby zamestnanosti</w:t>
      </w:r>
    </w:p>
    <w:p>
      <w:pPr>
        <w:pStyle w:val="style0"/>
        <w:jc w:val="both"/>
      </w:pPr>
      <w:r>
        <w:rPr/>
      </w:r>
    </w:p>
    <w:p>
      <w:pPr>
        <w:pStyle w:val="style0"/>
        <w:jc w:val="both"/>
      </w:pPr>
      <w:r>
        <w:rPr>
          <w:b w:val="false"/>
          <w:bCs w:val="false"/>
          <w:sz w:val="24"/>
          <w:szCs w:val="24"/>
        </w:rPr>
        <w:t>ZPMP Nádej zriadilo v DS -DSS chránené pracovisko pre občanov s obmedzenou pracovnou schopnosťou v zmysle zákona č. 5/2004 Z.z. o službách zamestnanosti, v znení neskorších predpisov.</w:t>
      </w:r>
    </w:p>
    <w:p>
      <w:pPr>
        <w:pStyle w:val="style0"/>
        <w:jc w:val="both"/>
      </w:pPr>
      <w:r>
        <w:rPr>
          <w:b w:val="false"/>
          <w:bCs w:val="false"/>
          <w:sz w:val="24"/>
          <w:szCs w:val="24"/>
        </w:rPr>
        <w:t>ÚPSVaR nám poskytuje dotácie na podporu zamestnávania občanov s postihnutím v zmysle uvedeného zákona.</w:t>
      </w:r>
    </w:p>
    <w:p>
      <w:pPr>
        <w:pStyle w:val="style0"/>
        <w:jc w:val="both"/>
      </w:pPr>
      <w:r>
        <w:rPr/>
      </w:r>
    </w:p>
    <w:p>
      <w:pPr>
        <w:pStyle w:val="style0"/>
        <w:jc w:val="both"/>
      </w:pPr>
      <w:r>
        <w:rPr/>
      </w:r>
    </w:p>
    <w:p>
      <w:pPr>
        <w:pStyle w:val="style0"/>
        <w:jc w:val="both"/>
      </w:pPr>
      <w:r>
        <w:rPr>
          <w:b/>
          <w:bCs/>
          <w:sz w:val="26"/>
          <w:szCs w:val="26"/>
        </w:rPr>
        <w:t>3 Tvorba, rozvoj, ochrana, obnova a prezentácia duchovných a kultúrnych hodnôt</w:t>
      </w:r>
    </w:p>
    <w:p>
      <w:pPr>
        <w:pStyle w:val="style0"/>
        <w:jc w:val="both"/>
      </w:pPr>
      <w:r>
        <w:rPr/>
      </w:r>
    </w:p>
    <w:p>
      <w:pPr>
        <w:pStyle w:val="style0"/>
        <w:jc w:val="both"/>
      </w:pPr>
      <w:r>
        <w:rPr>
          <w:b w:val="false"/>
          <w:bCs w:val="false"/>
          <w:sz w:val="24"/>
          <w:szCs w:val="24"/>
        </w:rPr>
        <w:t>Denný stacionár – Domov sociálnych služieb je od začiatku svojho vzniku  súčasťou miestnej komunity a aktívne sa zúčastňuje  a podieľa na verejnom živote v meste Poprad.</w:t>
      </w:r>
    </w:p>
    <w:p>
      <w:pPr>
        <w:pStyle w:val="style0"/>
        <w:jc w:val="both"/>
      </w:pPr>
      <w:r>
        <w:rPr>
          <w:b w:val="false"/>
          <w:bCs w:val="false"/>
          <w:sz w:val="24"/>
          <w:szCs w:val="24"/>
        </w:rPr>
        <w:t>Organizujeme rôzne benefičné projekty spolu s so združením Nádej. Každým rokom 12. júna pripravujeme deň Krivých zrkadiel, je to akcia zameraná na odbúravanie bariér  v spoločnosti a akceptáciu ľudí s mentálnym a kombinovaným postihnutím na celom Slovensku.</w:t>
      </w:r>
    </w:p>
    <w:p>
      <w:pPr>
        <w:pStyle w:val="style0"/>
        <w:jc w:val="both"/>
      </w:pPr>
      <w:r>
        <w:rPr>
          <w:b w:val="false"/>
          <w:bCs w:val="false"/>
          <w:sz w:val="24"/>
          <w:szCs w:val="24"/>
        </w:rPr>
        <w:t xml:space="preserve">Pripravujeme podujatia ako napr. Benefičný koncert, kde prezentujeme kultúrne a duchovné hodnoty nášho štátu rôznymi ľudovými tancami a spevmi. V rámci pracovnej činnosti sa zaoberáme tkaním kobercov, práca s keramikou, výroba sviečok a pod. </w:t>
      </w:r>
    </w:p>
    <w:p>
      <w:pPr>
        <w:pStyle w:val="style0"/>
        <w:jc w:val="both"/>
      </w:pPr>
      <w:r>
        <w:rPr/>
      </w:r>
    </w:p>
    <w:p>
      <w:pPr>
        <w:pStyle w:val="style0"/>
        <w:jc w:val="both"/>
      </w:pPr>
      <w:r>
        <w:rPr>
          <w:b/>
          <w:bCs/>
          <w:sz w:val="24"/>
          <w:szCs w:val="24"/>
        </w:rPr>
        <w:t>Naši partneri</w:t>
      </w:r>
    </w:p>
    <w:p>
      <w:pPr>
        <w:pStyle w:val="style0"/>
        <w:jc w:val="both"/>
      </w:pPr>
      <w:r>
        <w:rPr/>
      </w:r>
    </w:p>
    <w:p>
      <w:pPr>
        <w:pStyle w:val="style0"/>
        <w:jc w:val="both"/>
      </w:pPr>
      <w:r>
        <w:rPr>
          <w:b w:val="false"/>
          <w:bCs w:val="false"/>
          <w:sz w:val="24"/>
          <w:szCs w:val="24"/>
        </w:rPr>
        <w:t>Združenie Nádej spolupracuje s rôznymi organizáciami</w:t>
      </w:r>
    </w:p>
    <w:p>
      <w:pPr>
        <w:pStyle w:val="style0"/>
        <w:jc w:val="both"/>
      </w:pPr>
      <w:r>
        <w:rPr>
          <w:b w:val="false"/>
          <w:bCs w:val="false"/>
          <w:sz w:val="24"/>
          <w:szCs w:val="24"/>
        </w:rPr>
        <w:t>Mesto Poprad</w:t>
      </w:r>
    </w:p>
    <w:p>
      <w:pPr>
        <w:pStyle w:val="style0"/>
        <w:jc w:val="both"/>
      </w:pPr>
      <w:r>
        <w:rPr>
          <w:b w:val="false"/>
          <w:bCs w:val="false"/>
          <w:sz w:val="24"/>
          <w:szCs w:val="24"/>
        </w:rPr>
        <w:t>ÚPSVaR v Poprade</w:t>
      </w:r>
    </w:p>
    <w:p>
      <w:pPr>
        <w:pStyle w:val="style0"/>
        <w:jc w:val="both"/>
      </w:pPr>
      <w:r>
        <w:rPr>
          <w:b w:val="false"/>
          <w:bCs w:val="false"/>
          <w:sz w:val="24"/>
          <w:szCs w:val="24"/>
        </w:rPr>
        <w:t>Prešovský samosprávny kraj</w:t>
      </w:r>
    </w:p>
    <w:p>
      <w:pPr>
        <w:pStyle w:val="style0"/>
        <w:jc w:val="both"/>
      </w:pPr>
      <w:r>
        <w:rPr>
          <w:b w:val="false"/>
          <w:bCs w:val="false"/>
          <w:sz w:val="24"/>
          <w:szCs w:val="24"/>
        </w:rPr>
        <w:t>ZPMP v SR</w:t>
      </w:r>
    </w:p>
    <w:p>
      <w:pPr>
        <w:pStyle w:val="style0"/>
        <w:jc w:val="both"/>
      </w:pPr>
      <w:r>
        <w:rPr>
          <w:b w:val="false"/>
          <w:bCs w:val="false"/>
          <w:sz w:val="24"/>
          <w:szCs w:val="24"/>
        </w:rPr>
        <w:t>Náš dom Sp. Nová Ves</w:t>
      </w:r>
    </w:p>
    <w:p>
      <w:pPr>
        <w:pStyle w:val="style0"/>
        <w:jc w:val="both"/>
      </w:pPr>
      <w:r>
        <w:rPr>
          <w:b w:val="false"/>
          <w:bCs w:val="false"/>
          <w:sz w:val="24"/>
          <w:szCs w:val="24"/>
        </w:rPr>
        <w:t>Náš dom, n.o. Svidník</w:t>
      </w:r>
    </w:p>
    <w:p>
      <w:pPr>
        <w:pStyle w:val="style0"/>
        <w:jc w:val="both"/>
      </w:pPr>
      <w:r>
        <w:rPr>
          <w:b w:val="false"/>
          <w:bCs w:val="false"/>
          <w:sz w:val="24"/>
          <w:szCs w:val="24"/>
        </w:rPr>
        <w:t>ZPMP Vranov nad Topľou</w:t>
      </w:r>
    </w:p>
    <w:p>
      <w:pPr>
        <w:pStyle w:val="style0"/>
        <w:jc w:val="both"/>
      </w:pPr>
      <w:r>
        <w:rPr>
          <w:b w:val="false"/>
          <w:bCs w:val="false"/>
          <w:sz w:val="24"/>
          <w:szCs w:val="24"/>
        </w:rPr>
        <w:t xml:space="preserve">ZPMP v Kežmarku, </w:t>
      </w:r>
    </w:p>
    <w:p>
      <w:pPr>
        <w:pStyle w:val="style0"/>
        <w:jc w:val="both"/>
      </w:pPr>
      <w:r>
        <w:rPr>
          <w:b w:val="false"/>
          <w:bCs w:val="false"/>
          <w:sz w:val="24"/>
          <w:szCs w:val="24"/>
        </w:rPr>
        <w:t xml:space="preserve">ZPMP v ostatných mestách </w:t>
      </w:r>
    </w:p>
    <w:p>
      <w:pPr>
        <w:pStyle w:val="style0"/>
        <w:jc w:val="both"/>
      </w:pPr>
      <w:r>
        <w:rPr>
          <w:b w:val="false"/>
          <w:bCs w:val="false"/>
          <w:sz w:val="24"/>
          <w:szCs w:val="24"/>
        </w:rPr>
        <w:t>Lebenshilfe Nemecko</w:t>
      </w:r>
    </w:p>
    <w:p>
      <w:pPr>
        <w:pStyle w:val="style0"/>
        <w:jc w:val="both"/>
      </w:pPr>
      <w:r>
        <w:rPr>
          <w:b w:val="false"/>
          <w:bCs w:val="false"/>
          <w:sz w:val="24"/>
          <w:szCs w:val="24"/>
        </w:rPr>
        <w:t>ASPSS</w:t>
      </w:r>
    </w:p>
    <w:p>
      <w:pPr>
        <w:pStyle w:val="style0"/>
        <w:jc w:val="both"/>
      </w:pPr>
      <w:r>
        <w:rPr>
          <w:b w:val="false"/>
          <w:bCs w:val="false"/>
          <w:sz w:val="24"/>
          <w:szCs w:val="24"/>
        </w:rPr>
        <w:t>SOCIA</w:t>
      </w:r>
    </w:p>
    <w:p>
      <w:pPr>
        <w:pStyle w:val="style0"/>
        <w:jc w:val="both"/>
      </w:pPr>
      <w:r>
        <w:rPr>
          <w:b w:val="false"/>
          <w:bCs w:val="false"/>
          <w:sz w:val="24"/>
          <w:szCs w:val="24"/>
        </w:rPr>
        <w:t>A INÍ</w:t>
      </w:r>
    </w:p>
    <w:p>
      <w:pPr>
        <w:pStyle w:val="style0"/>
        <w:jc w:val="both"/>
      </w:pPr>
      <w:r>
        <w:rPr/>
      </w:r>
    </w:p>
    <w:p>
      <w:pPr>
        <w:pStyle w:val="style0"/>
        <w:jc w:val="both"/>
      </w:pPr>
      <w:r>
        <w:rPr/>
      </w:r>
    </w:p>
    <w:p>
      <w:pPr>
        <w:pStyle w:val="style0"/>
        <w:jc w:val="both"/>
      </w:pPr>
      <w:r>
        <w:rPr>
          <w:b w:val="false"/>
          <w:bCs w:val="false"/>
          <w:sz w:val="24"/>
          <w:szCs w:val="24"/>
        </w:rPr>
        <w:t>Hospodárska a finančná kríza v spoločnosti sa odráža aj pri získavaní finančných prostriedkov na realizáciu našej činnosti. Kvalitou aj kvantitou silná konkurencia mimovládneho sektoru občianskych združení je vo všetkých nadačných fondov a projektových zdrojoch. A v nemalej miere tu vystupuje aj lobing určitých skupín, ktoré sa chcú dostať k finančným prostriedkom.</w:t>
      </w:r>
    </w:p>
    <w:p>
      <w:pPr>
        <w:pStyle w:val="style0"/>
        <w:jc w:val="both"/>
      </w:pPr>
      <w:r>
        <w:rPr>
          <w:b w:val="false"/>
          <w:bCs w:val="false"/>
          <w:sz w:val="24"/>
          <w:szCs w:val="24"/>
        </w:rPr>
        <w:t>Preto mnohé aktivity a nápady sa nedajú uskutočniť v praxi pre nedostatok prostriedkov na ich realizáciu. Aj napriek náročnej situácií naše združenie sa snaží pre ľudí s mentálnym a kombinovaným postihnutím organizovať také akcie, ktoré nie sú príliš finančné náročne. No aj napriek tomu sa nájdu ľudia ochotní pomôcť. Preto im patrí veľká vďaka.</w:t>
      </w:r>
    </w:p>
    <w:p>
      <w:pPr>
        <w:pStyle w:val="style0"/>
        <w:jc w:val="both"/>
      </w:pPr>
      <w:r>
        <w:rPr/>
      </w:r>
    </w:p>
    <w:p>
      <w:pPr>
        <w:pStyle w:val="style0"/>
        <w:jc w:val="both"/>
      </w:pPr>
      <w:r>
        <w:rPr>
          <w:b/>
          <w:bCs/>
          <w:sz w:val="26"/>
          <w:szCs w:val="26"/>
        </w:rPr>
        <w:t>Ciele organizácie</w:t>
      </w:r>
    </w:p>
    <w:p>
      <w:pPr>
        <w:pStyle w:val="style0"/>
        <w:jc w:val="both"/>
      </w:pPr>
      <w:r>
        <w:rPr/>
      </w:r>
    </w:p>
    <w:p>
      <w:pPr>
        <w:pStyle w:val="style0"/>
        <w:jc w:val="both"/>
      </w:pPr>
      <w:r>
        <w:rPr>
          <w:b/>
          <w:bCs/>
          <w:sz w:val="24"/>
          <w:szCs w:val="24"/>
        </w:rPr>
        <w:t>Dlhodobý  cieľ</w:t>
      </w:r>
    </w:p>
    <w:p>
      <w:pPr>
        <w:pStyle w:val="style0"/>
        <w:jc w:val="both"/>
      </w:pPr>
      <w:r>
        <w:rPr/>
      </w:r>
    </w:p>
    <w:p>
      <w:pPr>
        <w:pStyle w:val="style0"/>
        <w:jc w:val="both"/>
      </w:pPr>
      <w:r>
        <w:rPr>
          <w:b w:val="false"/>
          <w:bCs w:val="false"/>
          <w:sz w:val="24"/>
          <w:szCs w:val="24"/>
        </w:rPr>
        <w:t>Príčiny:</w:t>
      </w:r>
    </w:p>
    <w:p>
      <w:pPr>
        <w:pStyle w:val="style0"/>
        <w:jc w:val="both"/>
      </w:pPr>
      <w:r>
        <w:rPr>
          <w:b w:val="false"/>
          <w:bCs w:val="false"/>
          <w:sz w:val="24"/>
          <w:szCs w:val="24"/>
        </w:rPr>
        <w:t>- zvyšovanie veku prijímateľov a zvyšovanie veku rodinných príslušníkov</w:t>
      </w:r>
    </w:p>
    <w:p>
      <w:pPr>
        <w:pStyle w:val="style0"/>
        <w:jc w:val="both"/>
      </w:pPr>
      <w:r>
        <w:rPr>
          <w:b w:val="false"/>
          <w:bCs w:val="false"/>
          <w:sz w:val="24"/>
          <w:szCs w:val="24"/>
        </w:rPr>
        <w:t>- zhoršovanie zdravotného stavu prijímateľov a rodinných príslušníkov</w:t>
      </w:r>
    </w:p>
    <w:p>
      <w:pPr>
        <w:pStyle w:val="style0"/>
        <w:jc w:val="both"/>
      </w:pPr>
      <w:r>
        <w:rPr>
          <w:b w:val="false"/>
          <w:bCs w:val="false"/>
          <w:sz w:val="24"/>
          <w:szCs w:val="24"/>
        </w:rPr>
        <w:t xml:space="preserve">  </w:t>
      </w:r>
      <w:r>
        <w:rPr>
          <w:b w:val="false"/>
          <w:bCs w:val="false"/>
          <w:sz w:val="24"/>
          <w:szCs w:val="24"/>
        </w:rPr>
        <w:t xml:space="preserve">nás doviedli k poznatku, že je tu absencia sociálnych služieb / týždennej pobytovej sociálnej   </w:t>
      </w:r>
    </w:p>
    <w:p>
      <w:pPr>
        <w:pStyle w:val="style0"/>
        <w:jc w:val="both"/>
      </w:pPr>
      <w:r>
        <w:rPr>
          <w:b w:val="false"/>
          <w:bCs w:val="false"/>
          <w:sz w:val="24"/>
          <w:szCs w:val="24"/>
        </w:rPr>
        <w:t xml:space="preserve">  </w:t>
      </w:r>
      <w:r>
        <w:rPr>
          <w:b w:val="false"/>
          <w:bCs w:val="false"/>
          <w:sz w:val="24"/>
          <w:szCs w:val="24"/>
        </w:rPr>
        <w:t>služby, odľahčovacej služby/ po ktorých je dopyt.</w:t>
      </w:r>
    </w:p>
    <w:p>
      <w:pPr>
        <w:pStyle w:val="style0"/>
        <w:jc w:val="both"/>
      </w:pPr>
      <w:r>
        <w:rPr>
          <w:b w:val="false"/>
          <w:bCs w:val="false"/>
          <w:sz w:val="24"/>
          <w:szCs w:val="24"/>
        </w:rPr>
        <w:t>Preto je našim dlhodobých cieľom hľadať spôsoby a postupne pripravovať pobytové zariadenie pre ľudí s mentálnym a kombinovaným postihnutím.</w:t>
      </w:r>
    </w:p>
    <w:p>
      <w:pPr>
        <w:pStyle w:val="style0"/>
        <w:jc w:val="both"/>
      </w:pPr>
      <w:r>
        <w:rPr/>
      </w:r>
    </w:p>
    <w:p>
      <w:pPr>
        <w:pStyle w:val="style0"/>
        <w:jc w:val="both"/>
      </w:pPr>
      <w:r>
        <w:rPr>
          <w:b/>
          <w:bCs/>
          <w:sz w:val="24"/>
          <w:szCs w:val="24"/>
        </w:rPr>
        <w:t>Krátkodobé ciele:</w:t>
      </w:r>
    </w:p>
    <w:p>
      <w:pPr>
        <w:pStyle w:val="style0"/>
        <w:jc w:val="both"/>
      </w:pPr>
      <w:r>
        <w:rPr/>
      </w:r>
    </w:p>
    <w:p>
      <w:pPr>
        <w:pStyle w:val="style0"/>
        <w:jc w:val="both"/>
      </w:pPr>
      <w:r>
        <w:rPr>
          <w:b w:val="false"/>
          <w:bCs w:val="false"/>
          <w:sz w:val="22"/>
          <w:szCs w:val="22"/>
        </w:rPr>
        <w:t xml:space="preserve">- </w:t>
      </w:r>
      <w:r>
        <w:rPr>
          <w:b w:val="false"/>
          <w:bCs w:val="false"/>
          <w:sz w:val="24"/>
          <w:szCs w:val="24"/>
        </w:rPr>
        <w:t>zvyšovanie  kvality sociálnych služieb prostredníctvom vzdelávania zamestnancov a supervízie,</w:t>
      </w:r>
    </w:p>
    <w:p>
      <w:pPr>
        <w:pStyle w:val="style0"/>
        <w:jc w:val="both"/>
      </w:pPr>
      <w:r>
        <w:rPr>
          <w:b w:val="false"/>
          <w:bCs w:val="false"/>
          <w:sz w:val="24"/>
          <w:szCs w:val="24"/>
        </w:rPr>
        <w:t>- poskytovanie komplexnejších služieb v zariadení – rozšíriť možnosti pre zapojenie prijímateľov</w:t>
      </w:r>
    </w:p>
    <w:p>
      <w:pPr>
        <w:pStyle w:val="style0"/>
        <w:jc w:val="both"/>
      </w:pPr>
      <w:r>
        <w:rPr>
          <w:b w:val="false"/>
          <w:bCs w:val="false"/>
          <w:sz w:val="24"/>
          <w:szCs w:val="24"/>
        </w:rPr>
        <w:t xml:space="preserve">  </w:t>
      </w:r>
      <w:r>
        <w:rPr>
          <w:b w:val="false"/>
          <w:bCs w:val="false"/>
          <w:sz w:val="24"/>
          <w:szCs w:val="24"/>
        </w:rPr>
        <w:t>do  rozšírenej ponuky záujmovej činnosti,</w:t>
      </w:r>
    </w:p>
    <w:p>
      <w:pPr>
        <w:pStyle w:val="style0"/>
        <w:jc w:val="both"/>
      </w:pPr>
      <w:r>
        <w:rPr>
          <w:b w:val="false"/>
          <w:bCs w:val="false"/>
          <w:sz w:val="24"/>
          <w:szCs w:val="24"/>
        </w:rPr>
        <w:t>- zvýšenie kvality poskytovaných služieb zavedením    nových foriem sociálnej služby – denný</w:t>
      </w:r>
    </w:p>
    <w:p>
      <w:pPr>
        <w:pStyle w:val="style0"/>
        <w:jc w:val="both"/>
      </w:pPr>
      <w:r>
        <w:rPr>
          <w:b w:val="false"/>
          <w:bCs w:val="false"/>
          <w:sz w:val="24"/>
          <w:szCs w:val="24"/>
        </w:rPr>
        <w:t xml:space="preserve">  </w:t>
      </w:r>
      <w:r>
        <w:rPr>
          <w:b w:val="false"/>
          <w:bCs w:val="false"/>
          <w:sz w:val="24"/>
          <w:szCs w:val="24"/>
        </w:rPr>
        <w:t>stacionár, špecializované služby,</w:t>
      </w:r>
    </w:p>
    <w:p>
      <w:pPr>
        <w:pStyle w:val="style0"/>
        <w:jc w:val="both"/>
      </w:pPr>
      <w:r>
        <w:rPr>
          <w:b w:val="false"/>
          <w:bCs w:val="false"/>
          <w:sz w:val="24"/>
          <w:szCs w:val="24"/>
        </w:rPr>
        <w:t>- zvýšenie integrácie prijímateľov sociálnych služieb do majoritnej spoločnosti,</w:t>
      </w:r>
    </w:p>
    <w:p>
      <w:pPr>
        <w:pStyle w:val="style0"/>
        <w:jc w:val="both"/>
      </w:pPr>
      <w:r>
        <w:rPr/>
      </w:r>
    </w:p>
    <w:p>
      <w:pPr>
        <w:pStyle w:val="style0"/>
        <w:jc w:val="both"/>
      </w:pPr>
      <w:r>
        <w:rPr/>
      </w:r>
    </w:p>
    <w:p>
      <w:pPr>
        <w:pStyle w:val="style0"/>
        <w:jc w:val="both"/>
      </w:pPr>
      <w:r>
        <w:rPr>
          <w:b/>
          <w:bCs/>
          <w:sz w:val="24"/>
          <w:szCs w:val="24"/>
        </w:rPr>
        <w:t>Ročná účtovná závierka</w:t>
      </w:r>
    </w:p>
    <w:p>
      <w:pPr>
        <w:pStyle w:val="style0"/>
        <w:jc w:val="both"/>
      </w:pPr>
      <w:r>
        <w:rPr/>
      </w:r>
    </w:p>
    <w:p>
      <w:pPr>
        <w:pStyle w:val="style0"/>
        <w:jc w:val="both"/>
      </w:pPr>
      <w:r>
        <w:rPr>
          <w:b w:val="false"/>
          <w:bCs w:val="false"/>
          <w:sz w:val="24"/>
          <w:szCs w:val="24"/>
        </w:rPr>
        <w:t>Združenie Nádej na prevádzku sociálnych služieb  používa viacero zdrojov. Hlavným zdrojom financovania sú verejne zdroje, granty a financie z asignačného mechanizmu z dani, príspevky od klientov. Všetky tieto finančné zdroje sú dôležité a nezastupiteľné.</w:t>
      </w:r>
    </w:p>
    <w:p>
      <w:pPr>
        <w:pStyle w:val="style0"/>
        <w:jc w:val="both"/>
      </w:pPr>
      <w:r>
        <w:rPr/>
      </w:r>
    </w:p>
    <w:p>
      <w:pPr>
        <w:pStyle w:val="style0"/>
        <w:jc w:val="both"/>
      </w:pPr>
      <w:r>
        <w:rPr/>
      </w:r>
    </w:p>
    <w:p>
      <w:pPr>
        <w:pStyle w:val="style0"/>
        <w:jc w:val="both"/>
      </w:pPr>
      <w:r>
        <w:rPr>
          <w:b/>
          <w:bCs/>
          <w:sz w:val="24"/>
          <w:szCs w:val="24"/>
        </w:rPr>
        <w:t>Or</w:t>
      </w:r>
      <w:r>
        <w:rPr>
          <w:b/>
          <w:bCs/>
          <w:sz w:val="24"/>
          <w:szCs w:val="24"/>
        </w:rPr>
        <w:t>ganizačn</w:t>
      </w:r>
      <w:r>
        <w:rPr>
          <w:b/>
          <w:bCs/>
          <w:sz w:val="24"/>
          <w:szCs w:val="24"/>
        </w:rPr>
        <w:t>á</w:t>
      </w:r>
      <w:r>
        <w:rPr>
          <w:b/>
          <w:bCs/>
          <w:sz w:val="24"/>
          <w:szCs w:val="24"/>
        </w:rPr>
        <w:t xml:space="preserve"> štruktúr</w:t>
      </w:r>
      <w:r>
        <w:rPr>
          <w:b/>
          <w:bCs/>
          <w:sz w:val="24"/>
          <w:szCs w:val="24"/>
        </w:rPr>
        <w:t>a</w:t>
      </w:r>
    </w:p>
    <w:p>
      <w:pPr>
        <w:pStyle w:val="style0"/>
        <w:jc w:val="both"/>
      </w:pPr>
      <w:r>
        <w:rPr/>
      </w:r>
    </w:p>
    <w:p>
      <w:pPr>
        <w:pStyle w:val="style0"/>
        <w:jc w:val="both"/>
      </w:pPr>
      <w:r>
        <w:rPr/>
      </w:r>
    </w:p>
    <w:p>
      <w:pPr>
        <w:pStyle w:val="style0"/>
        <w:jc w:val="both"/>
      </w:pPr>
      <w:r>
        <w:rPr/>
      </w:r>
    </w:p>
    <w:p>
      <w:pPr>
        <w:pStyle w:val="style0"/>
        <w:jc w:val="both"/>
      </w:pPr>
      <w:r>
        <w:rPr>
          <w:b w:val="false"/>
          <w:bCs w:val="false"/>
          <w:sz w:val="24"/>
          <w:szCs w:val="24"/>
        </w:rPr>
        <w:t>Riaditeľ                                      1</w:t>
      </w:r>
    </w:p>
    <w:p>
      <w:pPr>
        <w:pStyle w:val="style0"/>
        <w:jc w:val="both"/>
      </w:pPr>
      <w:r>
        <w:rPr>
          <w:b w:val="false"/>
          <w:bCs w:val="false"/>
          <w:sz w:val="24"/>
          <w:szCs w:val="24"/>
        </w:rPr>
        <w:t>Fina</w:t>
      </w:r>
      <w:r>
        <w:rPr>
          <w:b w:val="false"/>
          <w:bCs w:val="false"/>
          <w:sz w:val="24"/>
          <w:szCs w:val="24"/>
        </w:rPr>
        <w:t xml:space="preserve">ncie, účtov.                          </w:t>
      </w:r>
      <w:r>
        <w:rPr>
          <w:b w:val="false"/>
          <w:bCs w:val="false"/>
          <w:sz w:val="24"/>
          <w:szCs w:val="24"/>
        </w:rPr>
        <w:t>0,5</w:t>
      </w:r>
    </w:p>
    <w:p>
      <w:pPr>
        <w:pStyle w:val="style0"/>
        <w:jc w:val="both"/>
      </w:pPr>
      <w:r>
        <w:rPr>
          <w:b w:val="false"/>
          <w:bCs w:val="false"/>
          <w:sz w:val="24"/>
          <w:szCs w:val="24"/>
        </w:rPr>
        <w:t>Mzdové a personálne                 0,5</w:t>
      </w:r>
    </w:p>
    <w:p>
      <w:pPr>
        <w:pStyle w:val="style0"/>
        <w:jc w:val="both"/>
      </w:pPr>
      <w:r>
        <w:rPr>
          <w:b w:val="false"/>
          <w:bCs w:val="false"/>
          <w:sz w:val="24"/>
          <w:szCs w:val="24"/>
        </w:rPr>
        <w:t xml:space="preserve">Soc. rehab. </w:t>
      </w:r>
      <w:r>
        <w:rPr>
          <w:b w:val="false"/>
          <w:bCs w:val="false"/>
          <w:sz w:val="24"/>
          <w:szCs w:val="24"/>
        </w:rPr>
        <w:t>p</w:t>
      </w:r>
      <w:r>
        <w:rPr>
          <w:b w:val="false"/>
          <w:bCs w:val="false"/>
          <w:sz w:val="24"/>
          <w:szCs w:val="24"/>
        </w:rPr>
        <w:t xml:space="preserve">racovná terap.       </w:t>
      </w:r>
      <w:r>
        <w:rPr>
          <w:b w:val="false"/>
          <w:bCs w:val="false"/>
          <w:sz w:val="24"/>
          <w:szCs w:val="24"/>
        </w:rPr>
        <w:t>3</w:t>
      </w:r>
    </w:p>
    <w:p>
      <w:pPr>
        <w:pStyle w:val="style0"/>
        <w:jc w:val="both"/>
      </w:pPr>
      <w:r>
        <w:rPr>
          <w:b w:val="false"/>
          <w:bCs w:val="false"/>
          <w:sz w:val="24"/>
          <w:szCs w:val="24"/>
        </w:rPr>
        <w:t xml:space="preserve">Opatrovateľky </w:t>
      </w:r>
      <w:r>
        <w:rPr>
          <w:b w:val="false"/>
          <w:bCs w:val="false"/>
          <w:sz w:val="24"/>
          <w:szCs w:val="24"/>
        </w:rPr>
        <w:t>7</w:t>
      </w:r>
      <w:r>
        <w:rPr>
          <w:b w:val="false"/>
          <w:bCs w:val="false"/>
          <w:sz w:val="24"/>
          <w:szCs w:val="24"/>
        </w:rPr>
        <w:t xml:space="preserve">                        </w:t>
      </w:r>
      <w:r>
        <w:rPr>
          <w:b w:val="false"/>
          <w:bCs w:val="false"/>
          <w:sz w:val="24"/>
          <w:szCs w:val="24"/>
        </w:rPr>
        <w:t>5</w:t>
      </w:r>
    </w:p>
    <w:p>
      <w:pPr>
        <w:pStyle w:val="style0"/>
        <w:jc w:val="both"/>
      </w:pPr>
      <w:r>
        <w:rPr>
          <w:b w:val="false"/>
          <w:bCs w:val="false"/>
          <w:sz w:val="24"/>
          <w:szCs w:val="24"/>
        </w:rPr>
        <w:t>Upratovačka                              0,5</w:t>
      </w:r>
    </w:p>
    <w:p>
      <w:pPr>
        <w:pStyle w:val="style0"/>
        <w:jc w:val="both"/>
      </w:pPr>
      <w:r>
        <w:rPr>
          <w:b w:val="false"/>
          <w:bCs w:val="false"/>
          <w:sz w:val="24"/>
          <w:szCs w:val="24"/>
          <w:u w:val="single"/>
        </w:rPr>
        <w:t xml:space="preserve">Správca budovy                        1      </w:t>
      </w:r>
    </w:p>
    <w:p>
      <w:pPr>
        <w:pStyle w:val="style0"/>
        <w:jc w:val="both"/>
      </w:pPr>
      <w:r>
        <w:rPr>
          <w:b w:val="false"/>
          <w:bCs w:val="false"/>
          <w:sz w:val="24"/>
          <w:szCs w:val="24"/>
        </w:rPr>
        <w:t>Prepočítaný počet                     1</w:t>
      </w:r>
      <w:r>
        <w:rPr>
          <w:b w:val="false"/>
          <w:bCs w:val="false"/>
          <w:sz w:val="24"/>
          <w:szCs w:val="24"/>
        </w:rPr>
        <w:t>1,5</w:t>
      </w:r>
    </w:p>
    <w:p>
      <w:pPr>
        <w:pStyle w:val="style0"/>
        <w:jc w:val="both"/>
      </w:pPr>
      <w:r>
        <w:rPr/>
      </w:r>
    </w:p>
    <w:p>
      <w:pPr>
        <w:pStyle w:val="style0"/>
        <w:jc w:val="both"/>
      </w:pPr>
      <w:r>
        <w:rPr>
          <w:b w:val="false"/>
          <w:bCs w:val="false"/>
          <w:sz w:val="24"/>
          <w:szCs w:val="24"/>
        </w:rPr>
        <w:t xml:space="preserve">Z toho dve pracovníčky   sú v chránenom pracovisku </w:t>
      </w:r>
      <w:r>
        <w:rPr>
          <w:b w:val="false"/>
          <w:bCs w:val="false"/>
          <w:sz w:val="24"/>
          <w:szCs w:val="24"/>
        </w:rPr>
        <w:t>a dve na materskej dovolenke</w:t>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b/>
          <w:bCs/>
          <w:sz w:val="24"/>
          <w:szCs w:val="24"/>
        </w:rPr>
        <w:t>Poďakovanie</w:t>
      </w:r>
    </w:p>
    <w:p>
      <w:pPr>
        <w:pStyle w:val="style0"/>
        <w:jc w:val="both"/>
      </w:pPr>
      <w:r>
        <w:rPr/>
      </w:r>
    </w:p>
    <w:p>
      <w:pPr>
        <w:pStyle w:val="style0"/>
        <w:jc w:val="both"/>
      </w:pPr>
      <w:r>
        <w:rPr>
          <w:b w:val="false"/>
          <w:bCs w:val="false"/>
        </w:rPr>
        <w:t>Touto formou chceme poďakovať všetkým, ktorí nám v roku 201</w:t>
      </w:r>
      <w:r>
        <w:rPr>
          <w:b w:val="false"/>
          <w:bCs w:val="false"/>
        </w:rPr>
        <w:t>5</w:t>
      </w:r>
      <w:r>
        <w:rPr>
          <w:b w:val="false"/>
          <w:bCs w:val="false"/>
        </w:rPr>
        <w:t xml:space="preserve"> pomáhali a podporovali.</w:t>
      </w:r>
    </w:p>
    <w:p>
      <w:pPr>
        <w:pStyle w:val="style0"/>
        <w:jc w:val="both"/>
      </w:pPr>
      <w:r>
        <w:rPr>
          <w:b w:val="false"/>
          <w:bCs w:val="false"/>
        </w:rPr>
        <w:t>Rodičom, členom združenia, odborníkom, ÚPSVaR v Poprade, mestu Poprad, Prešovský samosprávny kraj a ostatným.</w:t>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r>
    </w:p>
    <w:p>
      <w:pPr>
        <w:pStyle w:val="style0"/>
        <w:jc w:val="both"/>
      </w:pPr>
      <w:r>
        <w:rPr>
          <w:b w:val="false"/>
          <w:bCs w:val="false"/>
          <w:sz w:val="22"/>
          <w:szCs w:val="22"/>
        </w:rPr>
        <w:t>V Poprade 1</w:t>
      </w:r>
      <w:r>
        <w:rPr>
          <w:b w:val="false"/>
          <w:bCs w:val="false"/>
          <w:sz w:val="22"/>
          <w:szCs w:val="22"/>
        </w:rPr>
        <w:t>5</w:t>
      </w:r>
      <w:r>
        <w:rPr>
          <w:b w:val="false"/>
          <w:bCs w:val="false"/>
          <w:sz w:val="22"/>
          <w:szCs w:val="22"/>
        </w:rPr>
        <w:t>.0</w:t>
      </w:r>
      <w:r>
        <w:rPr>
          <w:b w:val="false"/>
          <w:bCs w:val="false"/>
          <w:sz w:val="22"/>
          <w:szCs w:val="22"/>
        </w:rPr>
        <w:t>6</w:t>
      </w:r>
      <w:r>
        <w:rPr>
          <w:b w:val="false"/>
          <w:bCs w:val="false"/>
          <w:sz w:val="22"/>
          <w:szCs w:val="22"/>
        </w:rPr>
        <w:t>.201</w:t>
      </w:r>
      <w:r>
        <w:rPr>
          <w:b w:val="false"/>
          <w:bCs w:val="false"/>
          <w:sz w:val="22"/>
          <w:szCs w:val="22"/>
        </w:rPr>
        <w:t>6</w:t>
      </w:r>
      <w:r>
        <w:rPr>
          <w:b w:val="false"/>
          <w:bCs w:val="false"/>
          <w:sz w:val="22"/>
          <w:szCs w:val="22"/>
        </w:rPr>
        <w:t xml:space="preserve">                                                                                      Mgr. Agnesa Zelená</w:t>
      </w:r>
    </w:p>
    <w:p>
      <w:pPr>
        <w:pStyle w:val="style0"/>
        <w:jc w:val="both"/>
      </w:pPr>
      <w:r>
        <w:rPr>
          <w:b w:val="false"/>
          <w:bCs w:val="false"/>
          <w:sz w:val="22"/>
          <w:szCs w:val="22"/>
        </w:rPr>
        <w:t xml:space="preserve">                                                                                                                         </w:t>
      </w:r>
      <w:bookmarkStart w:id="0" w:name="__UnoMark__96_125265485"/>
      <w:bookmarkEnd w:id="0"/>
      <w:r>
        <w:rPr>
          <w:b w:val="false"/>
          <w:bCs w:val="false"/>
          <w:sz w:val="22"/>
          <w:szCs w:val="22"/>
        </w:rPr>
        <w:t>Štatutárny orgán</w:t>
      </w:r>
    </w:p>
    <w:p>
      <w:pPr>
        <w:pStyle w:val="style0"/>
        <w:jc w:val="both"/>
      </w:pPr>
      <w:r>
        <w:rPr/>
      </w:r>
    </w:p>
    <w:p>
      <w:pPr>
        <w:pStyle w:val="style0"/>
        <w:jc w:val="both"/>
      </w:pPr>
      <w:r>
        <w:rPr/>
      </w:r>
    </w:p>
    <w:sectPr>
      <w:type w:val="nextPage"/>
      <w:pgSz w:h="16838" w:w="11906"/>
      <w:pgMar w:bottom="1134" w:footer="0" w:gutter="0" w:header="0" w:left="1134" w:right="1134" w:top="1134"/>
      <w:pgNumType w:fmt="decimal"/>
      <w:formProt w:val="false"/>
      <w:textDirection w:val="lrTb"/>
      <w:docGrid w:charSpace="-7373" w:linePitch="240" w:type="default"/>
    </w:sectPr>
  </w:body>
</w:document>
</file>

<file path=word/fontTable.xml><?xml version="1.0" encoding="utf-8"?>
<w:fonts xmlns:r="http://schemas.openxmlformats.org/officeDocument/2006/relationship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ee"/>
    <w:family w:val="roman"/>
    <w:pitch w:val="variable"/>
  </w:font>
  <w:font w:name="Arial">
    <w:charset w:val="ee"/>
    <w:family w:val="swiss"/>
    <w:pitch w:val="variable"/>
  </w:font>
</w:fonts>
</file>

<file path=word/settings.xml><?xml version="1.0" encoding="utf-8"?>
<w:settings xmlns:w="http://schemas.openxmlformats.org/wordprocessingml/2006/main">
  <w:zoom w:percent="140"/>
  <w:defaultTabStop w:val="709"/>
</w:settings>
</file>

<file path=word/styles.xml><?xml version="1.0" encoding="utf-8"?>
<w:styles xmlns:w="http://schemas.openxmlformats.org/wordprocessingml/2006/main">
  <w:style w:styleId="style0" w:type="paragraph">
    <w:name w:val="Východzí štýl"/>
    <w:next w:val="style0"/>
    <w:pPr>
      <w:widowControl w:val="false"/>
      <w:suppressAutoHyphens w:val="true"/>
      <w:jc w:val="left"/>
    </w:pPr>
    <w:rPr>
      <w:rFonts w:ascii="Times New Roman" w:cs="Mangal" w:eastAsia="SimSun" w:hAnsi="Times New Roman"/>
      <w:color w:val="00000A"/>
      <w:sz w:val="24"/>
      <w:szCs w:val="24"/>
      <w:lang w:bidi="hi-IN" w:eastAsia="zh-CN" w:val="sk-SK"/>
    </w:rPr>
  </w:style>
  <w:style w:styleId="style15" w:type="paragraph">
    <w:name w:val="Nadpis"/>
    <w:basedOn w:val="style0"/>
    <w:next w:val="style16"/>
    <w:pPr>
      <w:keepNext/>
      <w:spacing w:after="120" w:before="240"/>
      <w:contextualSpacing w:val="false"/>
    </w:pPr>
    <w:rPr>
      <w:rFonts w:ascii="Arial" w:cs="Mangal" w:eastAsia="Microsoft YaHei" w:hAnsi="Arial"/>
      <w:sz w:val="28"/>
      <w:szCs w:val="28"/>
    </w:rPr>
  </w:style>
  <w:style w:styleId="style16" w:type="paragraph">
    <w:name w:val="Telo textu"/>
    <w:basedOn w:val="style0"/>
    <w:next w:val="style16"/>
    <w:pPr>
      <w:spacing w:after="120" w:before="0" w:line="288" w:lineRule="auto"/>
      <w:contextualSpacing w:val="false"/>
    </w:pPr>
    <w:rPr/>
  </w:style>
  <w:style w:styleId="style17" w:type="paragraph">
    <w:name w:val="Zoznam"/>
    <w:basedOn w:val="style16"/>
    <w:next w:val="style17"/>
    <w:pPr/>
    <w:rPr>
      <w:rFonts w:cs="Mangal"/>
    </w:rPr>
  </w:style>
  <w:style w:styleId="style18" w:type="paragraph">
    <w:name w:val="Popis"/>
    <w:basedOn w:val="style0"/>
    <w:next w:val="style18"/>
    <w:pPr>
      <w:suppressLineNumbers/>
      <w:spacing w:after="120" w:before="120"/>
      <w:contextualSpacing w:val="false"/>
    </w:pPr>
    <w:rPr>
      <w:rFonts w:cs="Mangal"/>
      <w:i/>
      <w:iCs/>
      <w:sz w:val="24"/>
      <w:szCs w:val="24"/>
    </w:rPr>
  </w:style>
  <w:style w:styleId="style19" w:type="paragraph">
    <w:name w:val="Index"/>
    <w:basedOn w:val="style0"/>
    <w:next w:val="style19"/>
    <w:pPr>
      <w:suppressLineNumbers/>
    </w:pPr>
    <w:rPr>
      <w:rFonts w:cs="Mangal"/>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otalTime>24479</TotalTime>
  <Application>LibreOffice/4.3.5.2$Windows_x86 LibreOffice_project/3a87456aaa6a95c63eea1c1b3201acedf0751bd5</Applicat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2015-07-13T10:22:06.00Z</dcterms:created>
  <dc:language>sk</dc:language>
  <cp:lastPrinted>2016-07-12T09:49:55.00Z</cp:lastPrinted>
  <dcterms:modified xsi:type="dcterms:W3CDTF">2015-08-21T20:31:55.00Z</dcterms:modified>
  <cp:revision>1</cp:revision>
</cp:coreProperties>
</file>