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</w:t>
      </w:r>
      <w:proofErr w:type="spellStart"/>
      <w:r w:rsidR="007652F7">
        <w:rPr>
          <w:sz w:val="16"/>
          <w:szCs w:val="16"/>
        </w:rPr>
        <w:t>mikro</w:t>
      </w:r>
      <w:proofErr w:type="spellEnd"/>
      <w:r w:rsidR="007652F7">
        <w:rPr>
          <w:sz w:val="16"/>
          <w:szCs w:val="16"/>
        </w:rPr>
        <w:t xml:space="preserve"> účtovné jednotky </w:t>
      </w:r>
      <w:r w:rsidRPr="009D43C1">
        <w:rPr>
          <w:sz w:val="16"/>
          <w:szCs w:val="16"/>
        </w:rPr>
        <w:t xml:space="preserve">ako súčasť individuálnej </w:t>
      </w:r>
      <w:bookmarkStart w:id="0" w:name="_GoBack"/>
      <w:r w:rsidRPr="009D43C1">
        <w:rPr>
          <w:sz w:val="16"/>
          <w:szCs w:val="16"/>
        </w:rPr>
        <w:t xml:space="preserve">účtovnej </w:t>
      </w:r>
      <w:bookmarkEnd w:id="0"/>
      <w:r w:rsidRPr="009D43C1">
        <w:rPr>
          <w:sz w:val="16"/>
          <w:szCs w:val="16"/>
        </w:rPr>
        <w:t xml:space="preserve">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="001E7E04">
        <w:rPr>
          <w:sz w:val="16"/>
          <w:szCs w:val="16"/>
        </w:rPr>
        <w:t xml:space="preserve"> </w:t>
      </w:r>
      <w:proofErr w:type="spellStart"/>
      <w:r w:rsidR="003C3527" w:rsidRPr="003C3527">
        <w:rPr>
          <w:sz w:val="16"/>
          <w:szCs w:val="16"/>
        </w:rPr>
        <w:t>Firati</w:t>
      </w:r>
      <w:proofErr w:type="spellEnd"/>
      <w:r w:rsidR="003C3527" w:rsidRPr="003C3527">
        <w:rPr>
          <w:sz w:val="16"/>
          <w:szCs w:val="16"/>
        </w:rPr>
        <w:t>, s. r. o.</w:t>
      </w:r>
      <w:r w:rsidR="003C3527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A352B6" w:rsidRPr="009D43C1" w:rsidRDefault="00A352B6" w:rsidP="00E073FC">
      <w:pPr>
        <w:rPr>
          <w:sz w:val="16"/>
          <w:szCs w:val="16"/>
        </w:rPr>
      </w:pPr>
      <w:r w:rsidRPr="00986E08">
        <w:rPr>
          <w:sz w:val="16"/>
          <w:szCs w:val="16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="00E42970">
        <w:rPr>
          <w:sz w:val="16"/>
          <w:szCs w:val="16"/>
        </w:rPr>
        <w:t xml:space="preserve">  </w:t>
      </w:r>
      <w:proofErr w:type="spellStart"/>
      <w:r w:rsidR="003C3527" w:rsidRPr="003C3527">
        <w:rPr>
          <w:sz w:val="16"/>
          <w:szCs w:val="16"/>
        </w:rPr>
        <w:t>Kaštielska</w:t>
      </w:r>
      <w:proofErr w:type="spellEnd"/>
      <w:r w:rsidR="003C3527" w:rsidRPr="003C3527">
        <w:rPr>
          <w:sz w:val="16"/>
          <w:szCs w:val="16"/>
        </w:rPr>
        <w:t> 2 </w:t>
      </w:r>
      <w:r w:rsidR="00E42970">
        <w:rPr>
          <w:sz w:val="16"/>
          <w:szCs w:val="16"/>
        </w:rPr>
        <w:t xml:space="preserve">, </w:t>
      </w:r>
      <w:r w:rsidR="00986E08">
        <w:rPr>
          <w:sz w:val="16"/>
          <w:szCs w:val="16"/>
        </w:rPr>
        <w:t xml:space="preserve">Bratislava </w:t>
      </w:r>
      <w:r w:rsidR="003C3527">
        <w:rPr>
          <w:sz w:val="16"/>
          <w:szCs w:val="16"/>
        </w:rPr>
        <w:t>821 05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</w:t>
      </w:r>
      <w:proofErr w:type="spellStart"/>
      <w:r>
        <w:rPr>
          <w:sz w:val="16"/>
          <w:szCs w:val="16"/>
        </w:rPr>
        <w:t>súčaťou</w:t>
      </w:r>
      <w:proofErr w:type="spellEnd"/>
      <w:r>
        <w:rPr>
          <w:sz w:val="16"/>
          <w:szCs w:val="16"/>
        </w:rPr>
        <w:t xml:space="preserve">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606BCD" w:rsidRPr="00F17E74">
        <w:rPr>
          <w:sz w:val="16"/>
          <w:szCs w:val="16"/>
        </w:rPr>
        <w:t>Účtovná jednotka nemá náplň pre túto položku</w:t>
      </w:r>
      <w:r w:rsidR="00606BCD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 xml:space="preserve">(1) Informácia, či je účtovná závierka zostavená za </w:t>
      </w:r>
      <w:proofErr w:type="spellStart"/>
      <w:r w:rsidRPr="005B065C">
        <w:rPr>
          <w:b/>
          <w:sz w:val="16"/>
          <w:szCs w:val="16"/>
        </w:rPr>
        <w:t>splenia</w:t>
      </w:r>
      <w:proofErr w:type="spellEnd"/>
      <w:r w:rsidRPr="005B065C">
        <w:rPr>
          <w:b/>
          <w:sz w:val="16"/>
          <w:szCs w:val="16"/>
        </w:rPr>
        <w:t xml:space="preserve">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Odpisový plán dlhodobého hmotného majetku je stanovený podľa daňových odpisov, pričom sa zvolila rovnomerná metóda odpisovania. </w:t>
      </w:r>
    </w:p>
    <w:p w:rsidR="00E42970" w:rsidRPr="00EC450F" w:rsidRDefault="00E42970" w:rsidP="00E42970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82933" w:rsidRPr="00012897" w:rsidRDefault="00E42970" w:rsidP="00E42970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 xml:space="preserve"> </w:t>
      </w:r>
      <w:r w:rsidR="00582933" w:rsidRPr="00582933">
        <w:rPr>
          <w:b/>
          <w:sz w:val="16"/>
          <w:szCs w:val="16"/>
        </w:rPr>
        <w:t>(4) Zmeny účtovných zásad a</w:t>
      </w:r>
      <w:r w:rsidR="00582933">
        <w:rPr>
          <w:b/>
          <w:sz w:val="16"/>
          <w:szCs w:val="16"/>
        </w:rPr>
        <w:t xml:space="preserve"> zmeny účtovných </w:t>
      </w:r>
      <w:r w:rsidR="00582933" w:rsidRPr="00582933">
        <w:rPr>
          <w:b/>
          <w:sz w:val="16"/>
          <w:szCs w:val="16"/>
        </w:rPr>
        <w:t>metód</w:t>
      </w:r>
      <w:r w:rsidR="00582933"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lastRenderedPageBreak/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 xml:space="preserve">Informácie o účtovaní významných opráv chýb minulých účtovných období v bežnom účtovnom období s uvedením </w:t>
      </w:r>
      <w:proofErr w:type="spellStart"/>
      <w:r>
        <w:rPr>
          <w:b/>
          <w:sz w:val="16"/>
          <w:szCs w:val="16"/>
        </w:rPr>
        <w:t>vlyvu</w:t>
      </w:r>
      <w:proofErr w:type="spellEnd"/>
      <w:r>
        <w:rPr>
          <w:b/>
          <w:sz w:val="16"/>
          <w:szCs w:val="16"/>
        </w:rPr>
        <w:t xml:space="preserve"> na nerozdelený zisk minulých rokov alebo neuhradenú stratu minulých rokov</w:t>
      </w:r>
      <w:r w:rsidRPr="00E42970">
        <w:rPr>
          <w:b/>
          <w:sz w:val="16"/>
          <w:szCs w:val="16"/>
        </w:rPr>
        <w:t xml:space="preserve">; </w:t>
      </w:r>
      <w:r>
        <w:rPr>
          <w:b/>
          <w:sz w:val="16"/>
          <w:szCs w:val="16"/>
        </w:rPr>
        <w:t xml:space="preserve">súčasne sa môže uviesť aj účtovanie nevýznamných chýb minulých účtovných období v bežnom účtovnom období s uvedením </w:t>
      </w:r>
      <w:proofErr w:type="spellStart"/>
      <w:r>
        <w:rPr>
          <w:b/>
          <w:sz w:val="16"/>
          <w:szCs w:val="16"/>
        </w:rPr>
        <w:t>vlyvu</w:t>
      </w:r>
      <w:proofErr w:type="spellEnd"/>
      <w:r>
        <w:rPr>
          <w:b/>
          <w:sz w:val="16"/>
          <w:szCs w:val="16"/>
        </w:rPr>
        <w:t xml:space="preserve">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Čl. III  Informácie, ktoré </w:t>
      </w:r>
      <w:proofErr w:type="spellStart"/>
      <w:r>
        <w:rPr>
          <w:b/>
          <w:sz w:val="18"/>
          <w:szCs w:val="18"/>
        </w:rPr>
        <w:t>vysvetlujú</w:t>
      </w:r>
      <w:proofErr w:type="spellEnd"/>
      <w:r>
        <w:rPr>
          <w:b/>
          <w:sz w:val="18"/>
          <w:szCs w:val="18"/>
        </w:rPr>
        <w:t xml:space="preserve">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E42970" w:rsidRPr="00EC450F" w:rsidRDefault="00E42970" w:rsidP="00E42970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Pr="00C2555C" w:rsidRDefault="00E42970" w:rsidP="00E42970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 xml:space="preserve"> </w:t>
      </w:r>
      <w:r w:rsidR="00C2555C"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 xml:space="preserve">dôvode nadobudnutia vlastných </w:t>
      </w:r>
      <w:proofErr w:type="spellStart"/>
      <w:r w:rsidR="009A6F1F">
        <w:rPr>
          <w:rFonts w:cs="Arial"/>
          <w:sz w:val="16"/>
          <w:szCs w:val="16"/>
        </w:rPr>
        <w:t>akcíí</w:t>
      </w:r>
      <w:proofErr w:type="spellEnd"/>
      <w:r w:rsidR="009A6F1F">
        <w:rPr>
          <w:rFonts w:cs="Arial"/>
          <w:sz w:val="16"/>
          <w:szCs w:val="16"/>
        </w:rPr>
        <w:t xml:space="preserve">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 w:rsidRPr="00E42970">
        <w:rPr>
          <w:sz w:val="16"/>
          <w:szCs w:val="16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 w:rsidRPr="00E42970">
        <w:rPr>
          <w:sz w:val="16"/>
          <w:szCs w:val="16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E42970" w:rsidTr="00B06D18">
        <w:tc>
          <w:tcPr>
            <w:tcW w:w="0" w:type="auto"/>
          </w:tcPr>
          <w:p w:rsidR="00E42970" w:rsidRDefault="00E42970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príjmov PO za 2014</w:t>
            </w:r>
          </w:p>
        </w:tc>
        <w:tc>
          <w:tcPr>
            <w:tcW w:w="0" w:type="auto"/>
          </w:tcPr>
          <w:p w:rsidR="00E42970" w:rsidRDefault="00E42970" w:rsidP="00B570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814E1A">
              <w:rPr>
                <w:sz w:val="16"/>
                <w:szCs w:val="16"/>
              </w:rPr>
              <w:t>96</w:t>
            </w:r>
            <w:r w:rsidR="00986E08">
              <w:rPr>
                <w:sz w:val="16"/>
                <w:szCs w:val="16"/>
              </w:rPr>
              <w:t>0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BE" w:rsidRDefault="00E71DBE" w:rsidP="009523EC">
      <w:pPr>
        <w:spacing w:after="0" w:line="240" w:lineRule="auto"/>
      </w:pPr>
      <w:r>
        <w:separator/>
      </w:r>
    </w:p>
  </w:endnote>
  <w:endnote w:type="continuationSeparator" w:id="0">
    <w:p w:rsidR="00E71DBE" w:rsidRDefault="00E71DBE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234701"/>
      <w:docPartObj>
        <w:docPartGallery w:val="Page Numbers (Bottom of Page)"/>
        <w:docPartUnique/>
      </w:docPartObj>
    </w:sdtPr>
    <w:sdtEndPr/>
    <w:sdtContent>
      <w:p w:rsidR="00864F58" w:rsidRDefault="004225B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E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4F58" w:rsidRDefault="00864F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BE" w:rsidRDefault="00E71DBE" w:rsidP="009523EC">
      <w:pPr>
        <w:spacing w:after="0" w:line="240" w:lineRule="auto"/>
      </w:pPr>
      <w:r>
        <w:separator/>
      </w:r>
    </w:p>
  </w:footnote>
  <w:footnote w:type="continuationSeparator" w:id="0">
    <w:p w:rsidR="00E71DBE" w:rsidRDefault="00E71DBE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864F58" w:rsidTr="00986E08"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Poznámky </w:t>
          </w:r>
          <w:proofErr w:type="spellStart"/>
          <w:r>
            <w:rPr>
              <w:sz w:val="16"/>
              <w:szCs w:val="16"/>
            </w:rPr>
            <w:t>Úč</w:t>
          </w:r>
          <w:proofErr w:type="spellEnd"/>
          <w:r>
            <w:rPr>
              <w:sz w:val="16"/>
              <w:szCs w:val="16"/>
            </w:rPr>
            <w:t xml:space="preserve">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864F58" w:rsidRDefault="00986E0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864F58" w:rsidRDefault="00986E0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864F58" w:rsidRDefault="003C3527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236" w:type="dxa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36" w:type="dxa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864F58" w:rsidRDefault="00986E0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864F58" w:rsidRDefault="00986E0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864F58" w:rsidRDefault="00986E0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864F58" w:rsidRDefault="00814E1A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</w:tr>
  </w:tbl>
  <w:p w:rsidR="00864F58" w:rsidRDefault="00864F58">
    <w:pPr>
      <w:pStyle w:val="Hlavika"/>
    </w:pPr>
  </w:p>
  <w:p w:rsidR="00864F58" w:rsidRPr="000A2E00" w:rsidRDefault="00864F58" w:rsidP="00907AC8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58" w:rsidRDefault="00864F58">
    <w:pPr>
      <w:pStyle w:val="Hlavika"/>
    </w:pPr>
    <w:r w:rsidRPr="00C96EC6">
      <w:rPr>
        <w:rFonts w:cs="Arial"/>
        <w:sz w:val="16"/>
        <w:szCs w:val="16"/>
        <w:lang w:eastAsia="sk-SK"/>
      </w:rPr>
      <w:t xml:space="preserve">Poznámky </w:t>
    </w:r>
    <w:proofErr w:type="spellStart"/>
    <w:r w:rsidRPr="00C96EC6">
      <w:rPr>
        <w:rFonts w:cs="Arial"/>
        <w:sz w:val="16"/>
        <w:szCs w:val="16"/>
        <w:lang w:eastAsia="sk-SK"/>
      </w:rPr>
      <w:t>Úč</w:t>
    </w:r>
    <w:proofErr w:type="spellEnd"/>
    <w:r w:rsidRPr="00C96EC6">
      <w:rPr>
        <w:rFonts w:cs="Arial"/>
        <w:sz w:val="16"/>
        <w:szCs w:val="16"/>
        <w:lang w:eastAsia="sk-SK"/>
      </w:rPr>
      <w:t xml:space="preserve">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864F58" w:rsidRDefault="00864F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E7E04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965D7"/>
    <w:rsid w:val="002B26FD"/>
    <w:rsid w:val="002B2DE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3527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25BA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A6B98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14E1A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778CE"/>
    <w:rsid w:val="00886F66"/>
    <w:rsid w:val="0089221D"/>
    <w:rsid w:val="008962CE"/>
    <w:rsid w:val="008B0837"/>
    <w:rsid w:val="008B2A61"/>
    <w:rsid w:val="008B5B6C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65805"/>
    <w:rsid w:val="00986CB4"/>
    <w:rsid w:val="00986E08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570F9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2970"/>
    <w:rsid w:val="00E46D2E"/>
    <w:rsid w:val="00E554DA"/>
    <w:rsid w:val="00E60A15"/>
    <w:rsid w:val="00E63A6D"/>
    <w:rsid w:val="00E64CB5"/>
    <w:rsid w:val="00E64FF8"/>
    <w:rsid w:val="00E71DBE"/>
    <w:rsid w:val="00E72F38"/>
    <w:rsid w:val="00E764EE"/>
    <w:rsid w:val="00E76E11"/>
    <w:rsid w:val="00E82725"/>
    <w:rsid w:val="00E835D6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7393"/>
    <w:rsid w:val="00EE13F2"/>
    <w:rsid w:val="00EE2BFB"/>
    <w:rsid w:val="00EF604E"/>
    <w:rsid w:val="00EF68FD"/>
    <w:rsid w:val="00F03DE7"/>
    <w:rsid w:val="00F17E74"/>
    <w:rsid w:val="00F3180F"/>
    <w:rsid w:val="00F41217"/>
    <w:rsid w:val="00F457C0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0E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73FC"/>
    <w:pPr>
      <w:ind w:left="720"/>
      <w:contextualSpacing/>
    </w:pPr>
  </w:style>
  <w:style w:type="table" w:styleId="Mriekatabuky">
    <w:name w:val="Table Grid"/>
    <w:basedOn w:val="Normlnatabuka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23EC"/>
  </w:style>
  <w:style w:type="paragraph" w:styleId="Pta">
    <w:name w:val="footer"/>
    <w:basedOn w:val="Normlny"/>
    <w:link w:val="Pta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23EC"/>
  </w:style>
  <w:style w:type="paragraph" w:styleId="Nzov">
    <w:name w:val="Title"/>
    <w:basedOn w:val="Normlny"/>
    <w:next w:val="Normlny"/>
    <w:link w:val="Nzov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F3875"/>
    <w:rPr>
      <w:rFonts w:eastAsiaTheme="minorEastAsia"/>
      <w:lang w:val="en-US"/>
    </w:rPr>
  </w:style>
  <w:style w:type="character" w:customStyle="1" w:styleId="apple-converted-space">
    <w:name w:val="apple-converted-space"/>
    <w:basedOn w:val="Predvolenpsmoodseku"/>
    <w:rsid w:val="00986E08"/>
  </w:style>
  <w:style w:type="character" w:customStyle="1" w:styleId="ra">
    <w:name w:val="ra"/>
    <w:basedOn w:val="Predvolenpsmoodseku"/>
    <w:rsid w:val="00986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C1B5-82E7-4A47-9B9D-42E7EB9B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1575</Words>
  <Characters>8982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robot</cp:lastModifiedBy>
  <cp:revision>13</cp:revision>
  <cp:lastPrinted>2015-06-01T16:32:00Z</cp:lastPrinted>
  <dcterms:created xsi:type="dcterms:W3CDTF">2015-05-28T07:49:00Z</dcterms:created>
  <dcterms:modified xsi:type="dcterms:W3CDTF">2015-06-25T14:42:00Z</dcterms:modified>
</cp:coreProperties>
</file>