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F236F" w:rsidRPr="00CF236F" w:rsidRDefault="00CF236F" w:rsidP="00CF236F">
      <w:pPr>
        <w:keepNext/>
        <w:tabs>
          <w:tab w:val="left" w:pos="0"/>
        </w:tabs>
        <w:suppressAutoHyphens/>
        <w:spacing w:after="0" w:line="240" w:lineRule="auto"/>
        <w:jc w:val="center"/>
        <w:outlineLvl w:val="0"/>
        <w:rPr>
          <w:rFonts w:ascii="Times New Roman" w:eastAsia="Times New Roman" w:hAnsi="Times New Roman" w:cs="Times New Roman"/>
          <w:b/>
          <w:bCs/>
          <w:sz w:val="24"/>
          <w:szCs w:val="24"/>
          <w:u w:val="single"/>
          <w:lang w:eastAsia="ar-SA"/>
        </w:rPr>
      </w:pPr>
      <w:r w:rsidRPr="00CF236F">
        <w:rPr>
          <w:rFonts w:ascii="Times New Roman" w:eastAsia="Times New Roman" w:hAnsi="Times New Roman" w:cs="Times New Roman"/>
          <w:b/>
          <w:bCs/>
          <w:sz w:val="36"/>
          <w:szCs w:val="36"/>
          <w:u w:val="single"/>
          <w:lang w:eastAsia="ar-SA"/>
        </w:rPr>
        <w:t>AGRALL s.r.o., Hlavná 504, 946 54 Bajč</w:t>
      </w:r>
    </w:p>
    <w:p w:rsidR="00CF236F" w:rsidRPr="00CF236F" w:rsidRDefault="00CF236F" w:rsidP="00CF236F">
      <w:pPr>
        <w:suppressAutoHyphens/>
        <w:spacing w:after="0" w:line="240" w:lineRule="auto"/>
        <w:jc w:val="center"/>
        <w:rPr>
          <w:rFonts w:ascii="Times New Roman" w:eastAsia="Times New Roman" w:hAnsi="Times New Roman" w:cs="Times New Roman"/>
          <w:sz w:val="96"/>
          <w:szCs w:val="96"/>
          <w:lang w:eastAsia="ar-SA"/>
        </w:rPr>
      </w:pPr>
    </w:p>
    <w:p w:rsidR="00CF236F" w:rsidRPr="00CF236F" w:rsidRDefault="00CF236F" w:rsidP="00CF236F">
      <w:pPr>
        <w:suppressAutoHyphens/>
        <w:spacing w:after="0" w:line="240" w:lineRule="auto"/>
        <w:jc w:val="center"/>
        <w:rPr>
          <w:rFonts w:ascii="Times New Roman" w:eastAsia="Times New Roman" w:hAnsi="Times New Roman" w:cs="Times New Roman"/>
          <w:sz w:val="96"/>
          <w:szCs w:val="96"/>
          <w:lang w:eastAsia="ar-SA"/>
        </w:rPr>
      </w:pPr>
    </w:p>
    <w:p w:rsidR="00CF236F" w:rsidRPr="00CF236F" w:rsidRDefault="00CF236F" w:rsidP="00CF236F">
      <w:pPr>
        <w:suppressAutoHyphens/>
        <w:spacing w:after="0" w:line="240" w:lineRule="auto"/>
        <w:jc w:val="center"/>
        <w:rPr>
          <w:rFonts w:ascii="Times New Roman" w:eastAsia="Times New Roman" w:hAnsi="Times New Roman" w:cs="Times New Roman"/>
          <w:sz w:val="96"/>
          <w:szCs w:val="96"/>
          <w:lang w:eastAsia="ar-SA"/>
        </w:rPr>
      </w:pPr>
    </w:p>
    <w:p w:rsidR="00CF236F" w:rsidRPr="00CF236F" w:rsidRDefault="00205BCC" w:rsidP="00CF236F">
      <w:pPr>
        <w:suppressAutoHyphens/>
        <w:spacing w:after="0" w:line="240" w:lineRule="auto"/>
        <w:jc w:val="center"/>
        <w:rPr>
          <w:rFonts w:ascii="Times New Roman" w:eastAsia="Times New Roman" w:hAnsi="Times New Roman" w:cs="Times New Roman"/>
          <w:sz w:val="96"/>
          <w:szCs w:val="96"/>
          <w:lang w:eastAsia="ar-SA"/>
        </w:rPr>
      </w:pPr>
      <w:r>
        <w:rPr>
          <w:rFonts w:ascii="Times New Roman" w:eastAsia="Times New Roman" w:hAnsi="Times New Roman" w:cs="Times New Roman"/>
          <w:sz w:val="96"/>
          <w:szCs w:val="96"/>
          <w:lang w:eastAsia="ar-SA"/>
        </w:rPr>
        <w:t>Výročná správa za rok 2015</w:t>
      </w:r>
    </w:p>
    <w:p w:rsidR="00CF236F" w:rsidRPr="00CF236F" w:rsidRDefault="00CF236F" w:rsidP="00CF236F">
      <w:pPr>
        <w:suppressAutoHyphens/>
        <w:spacing w:after="0" w:line="240" w:lineRule="auto"/>
        <w:jc w:val="center"/>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jc w:val="center"/>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jc w:val="center"/>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jc w:val="center"/>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jc w:val="center"/>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jc w:val="center"/>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jc w:val="center"/>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jc w:val="center"/>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jc w:val="center"/>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jc w:val="center"/>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jc w:val="center"/>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jc w:val="center"/>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jc w:val="center"/>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jc w:val="center"/>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jc w:val="center"/>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jc w:val="center"/>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jc w:val="center"/>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jc w:val="center"/>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jc w:val="center"/>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jc w:val="center"/>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jc w:val="right"/>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Bajč,</w:t>
      </w:r>
      <w:r w:rsidR="00205BCC">
        <w:rPr>
          <w:rFonts w:ascii="Times New Roman" w:eastAsia="Times New Roman" w:hAnsi="Times New Roman" w:cs="Times New Roman"/>
          <w:sz w:val="24"/>
          <w:szCs w:val="24"/>
          <w:lang w:eastAsia="ar-SA"/>
        </w:rPr>
        <w:t xml:space="preserve"> apríl </w:t>
      </w:r>
      <w:r w:rsidRPr="00CF236F">
        <w:rPr>
          <w:rFonts w:ascii="Times New Roman" w:eastAsia="Times New Roman" w:hAnsi="Times New Roman" w:cs="Times New Roman"/>
          <w:sz w:val="24"/>
          <w:szCs w:val="24"/>
          <w:lang w:eastAsia="ar-SA"/>
        </w:rPr>
        <w:t>201</w:t>
      </w:r>
      <w:r w:rsidR="00205BCC">
        <w:rPr>
          <w:rFonts w:ascii="Times New Roman" w:eastAsia="Times New Roman" w:hAnsi="Times New Roman" w:cs="Times New Roman"/>
          <w:sz w:val="24"/>
          <w:szCs w:val="24"/>
          <w:lang w:eastAsia="ar-SA"/>
        </w:rPr>
        <w:t>6</w:t>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32"/>
          <w:szCs w:val="32"/>
          <w:lang w:eastAsia="ar-SA"/>
        </w:rPr>
      </w:pPr>
      <w:r w:rsidRPr="00CF236F">
        <w:rPr>
          <w:rFonts w:ascii="Times New Roman" w:eastAsia="Times New Roman" w:hAnsi="Times New Roman" w:cs="Times New Roman"/>
          <w:sz w:val="32"/>
          <w:szCs w:val="32"/>
          <w:lang w:eastAsia="ar-SA"/>
        </w:rPr>
        <w:t>OBSAH</w:t>
      </w:r>
    </w:p>
    <w:p w:rsidR="00CF236F" w:rsidRPr="00CF236F" w:rsidRDefault="00CF236F" w:rsidP="00CF236F">
      <w:pPr>
        <w:suppressAutoHyphens/>
        <w:spacing w:after="0" w:line="240" w:lineRule="auto"/>
        <w:rPr>
          <w:rFonts w:ascii="Times New Roman" w:eastAsia="Times New Roman" w:hAnsi="Times New Roman" w:cs="Times New Roman"/>
          <w:sz w:val="32"/>
          <w:szCs w:val="32"/>
          <w:lang w:eastAsia="ar-SA"/>
        </w:rPr>
      </w:pPr>
    </w:p>
    <w:p w:rsidR="00CF236F" w:rsidRPr="00CF236F" w:rsidRDefault="00CF236F" w:rsidP="00CF236F">
      <w:pPr>
        <w:numPr>
          <w:ilvl w:val="0"/>
          <w:numId w:val="1"/>
        </w:numPr>
        <w:suppressAutoHyphens/>
        <w:spacing w:after="0" w:line="240" w:lineRule="auto"/>
        <w:rPr>
          <w:rFonts w:ascii="Times New Roman" w:eastAsia="Times New Roman" w:hAnsi="Times New Roman" w:cs="Times New Roman"/>
          <w:sz w:val="28"/>
          <w:szCs w:val="28"/>
          <w:lang w:eastAsia="ar-SA"/>
        </w:rPr>
      </w:pPr>
      <w:r w:rsidRPr="00CF236F">
        <w:rPr>
          <w:rFonts w:ascii="Times New Roman" w:eastAsia="Times New Roman" w:hAnsi="Times New Roman" w:cs="Times New Roman"/>
          <w:sz w:val="28"/>
          <w:szCs w:val="28"/>
          <w:lang w:eastAsia="ar-SA"/>
        </w:rPr>
        <w:t>Identifikácia spoločnosti</w:t>
      </w:r>
    </w:p>
    <w:p w:rsidR="00CF236F" w:rsidRPr="00CF236F" w:rsidRDefault="00CF236F" w:rsidP="00CF236F">
      <w:pPr>
        <w:numPr>
          <w:ilvl w:val="0"/>
          <w:numId w:val="1"/>
        </w:numPr>
        <w:suppressAutoHyphens/>
        <w:spacing w:after="0" w:line="240" w:lineRule="auto"/>
        <w:rPr>
          <w:rFonts w:ascii="Times New Roman" w:eastAsia="Times New Roman" w:hAnsi="Times New Roman" w:cs="Times New Roman"/>
          <w:sz w:val="28"/>
          <w:szCs w:val="28"/>
          <w:lang w:eastAsia="ar-SA"/>
        </w:rPr>
      </w:pPr>
      <w:r w:rsidRPr="00CF236F">
        <w:rPr>
          <w:rFonts w:ascii="Times New Roman" w:eastAsia="Times New Roman" w:hAnsi="Times New Roman" w:cs="Times New Roman"/>
          <w:sz w:val="28"/>
          <w:szCs w:val="28"/>
          <w:lang w:eastAsia="ar-SA"/>
        </w:rPr>
        <w:t>Orgány spoločnosti</w:t>
      </w:r>
    </w:p>
    <w:p w:rsidR="00CF236F" w:rsidRPr="00CF236F" w:rsidRDefault="00CF236F" w:rsidP="00CF236F">
      <w:pPr>
        <w:numPr>
          <w:ilvl w:val="0"/>
          <w:numId w:val="1"/>
        </w:numPr>
        <w:suppressAutoHyphens/>
        <w:spacing w:after="0" w:line="240" w:lineRule="auto"/>
        <w:rPr>
          <w:rFonts w:ascii="Times New Roman" w:eastAsia="Times New Roman" w:hAnsi="Times New Roman" w:cs="Times New Roman"/>
          <w:sz w:val="28"/>
          <w:szCs w:val="28"/>
          <w:lang w:eastAsia="ar-SA"/>
        </w:rPr>
      </w:pPr>
      <w:r w:rsidRPr="00CF236F">
        <w:rPr>
          <w:rFonts w:ascii="Times New Roman" w:eastAsia="Times New Roman" w:hAnsi="Times New Roman" w:cs="Times New Roman"/>
          <w:sz w:val="28"/>
          <w:szCs w:val="28"/>
          <w:lang w:eastAsia="ar-SA"/>
        </w:rPr>
        <w:t>História spoločnosti</w:t>
      </w:r>
    </w:p>
    <w:p w:rsidR="00CF236F" w:rsidRPr="00CF236F" w:rsidRDefault="00CF236F" w:rsidP="00CF236F">
      <w:pPr>
        <w:numPr>
          <w:ilvl w:val="0"/>
          <w:numId w:val="1"/>
        </w:numPr>
        <w:suppressAutoHyphens/>
        <w:spacing w:after="0" w:line="240" w:lineRule="auto"/>
        <w:rPr>
          <w:rFonts w:ascii="Times New Roman" w:eastAsia="Times New Roman" w:hAnsi="Times New Roman" w:cs="Times New Roman"/>
          <w:sz w:val="28"/>
          <w:szCs w:val="28"/>
          <w:lang w:eastAsia="ar-SA"/>
        </w:rPr>
      </w:pPr>
      <w:r w:rsidRPr="00CF236F">
        <w:rPr>
          <w:rFonts w:ascii="Times New Roman" w:eastAsia="Times New Roman" w:hAnsi="Times New Roman" w:cs="Times New Roman"/>
          <w:sz w:val="28"/>
          <w:szCs w:val="28"/>
          <w:lang w:eastAsia="ar-SA"/>
        </w:rPr>
        <w:t>Organizačná štruktúra spoločnosti</w:t>
      </w:r>
    </w:p>
    <w:p w:rsidR="00CF236F" w:rsidRPr="00CF236F" w:rsidRDefault="00CF236F" w:rsidP="00CF236F">
      <w:pPr>
        <w:numPr>
          <w:ilvl w:val="0"/>
          <w:numId w:val="1"/>
        </w:numPr>
        <w:suppressAutoHyphens/>
        <w:spacing w:after="0" w:line="240" w:lineRule="auto"/>
        <w:rPr>
          <w:rFonts w:ascii="Times New Roman" w:eastAsia="Times New Roman" w:hAnsi="Times New Roman" w:cs="Times New Roman"/>
          <w:sz w:val="28"/>
          <w:szCs w:val="28"/>
          <w:lang w:eastAsia="ar-SA"/>
        </w:rPr>
      </w:pPr>
      <w:r w:rsidRPr="00CF236F">
        <w:rPr>
          <w:rFonts w:ascii="Times New Roman" w:eastAsia="Times New Roman" w:hAnsi="Times New Roman" w:cs="Times New Roman"/>
          <w:sz w:val="28"/>
          <w:szCs w:val="28"/>
          <w:lang w:eastAsia="ar-SA"/>
        </w:rPr>
        <w:t>Priebeh a výsledok hospodárenia spoločnosti v roku 201</w:t>
      </w:r>
      <w:r w:rsidR="00B07A04">
        <w:rPr>
          <w:rFonts w:ascii="Times New Roman" w:eastAsia="Times New Roman" w:hAnsi="Times New Roman" w:cs="Times New Roman"/>
          <w:sz w:val="28"/>
          <w:szCs w:val="28"/>
          <w:lang w:eastAsia="ar-SA"/>
        </w:rPr>
        <w:t>5</w:t>
      </w:r>
    </w:p>
    <w:p w:rsidR="00CF236F" w:rsidRPr="00CF236F" w:rsidRDefault="00CF236F" w:rsidP="00CF236F">
      <w:pPr>
        <w:numPr>
          <w:ilvl w:val="0"/>
          <w:numId w:val="1"/>
        </w:numPr>
        <w:suppressAutoHyphens/>
        <w:spacing w:after="0" w:line="240" w:lineRule="auto"/>
        <w:rPr>
          <w:rFonts w:ascii="Times New Roman" w:eastAsia="Times New Roman" w:hAnsi="Times New Roman" w:cs="Times New Roman"/>
          <w:sz w:val="28"/>
          <w:szCs w:val="28"/>
          <w:lang w:eastAsia="ar-SA"/>
        </w:rPr>
      </w:pPr>
      <w:r w:rsidRPr="00CF236F">
        <w:rPr>
          <w:rFonts w:ascii="Times New Roman" w:eastAsia="Times New Roman" w:hAnsi="Times New Roman" w:cs="Times New Roman"/>
          <w:sz w:val="28"/>
          <w:szCs w:val="28"/>
          <w:lang w:eastAsia="ar-SA"/>
        </w:rPr>
        <w:t>Stav majetku</w:t>
      </w:r>
    </w:p>
    <w:p w:rsidR="00CF236F" w:rsidRPr="00CF236F" w:rsidRDefault="00CF236F" w:rsidP="00CF236F">
      <w:pPr>
        <w:numPr>
          <w:ilvl w:val="0"/>
          <w:numId w:val="1"/>
        </w:numPr>
        <w:suppressAutoHyphens/>
        <w:spacing w:after="0" w:line="240" w:lineRule="auto"/>
        <w:rPr>
          <w:rFonts w:ascii="Times New Roman" w:eastAsia="Times New Roman" w:hAnsi="Times New Roman" w:cs="Times New Roman"/>
          <w:sz w:val="28"/>
          <w:szCs w:val="28"/>
          <w:lang w:eastAsia="ar-SA"/>
        </w:rPr>
      </w:pPr>
      <w:r w:rsidRPr="00CF236F">
        <w:rPr>
          <w:rFonts w:ascii="Times New Roman" w:eastAsia="Times New Roman" w:hAnsi="Times New Roman" w:cs="Times New Roman"/>
          <w:sz w:val="28"/>
          <w:szCs w:val="28"/>
          <w:lang w:eastAsia="ar-SA"/>
        </w:rPr>
        <w:t>Výsledok hospodárenia</w:t>
      </w:r>
    </w:p>
    <w:p w:rsidR="00CF236F" w:rsidRPr="00CF236F" w:rsidRDefault="00CF236F" w:rsidP="00CF236F">
      <w:pPr>
        <w:numPr>
          <w:ilvl w:val="0"/>
          <w:numId w:val="1"/>
        </w:numPr>
        <w:suppressAutoHyphens/>
        <w:spacing w:after="0" w:line="240" w:lineRule="auto"/>
        <w:rPr>
          <w:rFonts w:ascii="Times New Roman" w:eastAsia="Times New Roman" w:hAnsi="Times New Roman" w:cs="Times New Roman"/>
          <w:sz w:val="28"/>
          <w:szCs w:val="28"/>
          <w:lang w:eastAsia="ar-SA"/>
        </w:rPr>
      </w:pPr>
      <w:r w:rsidRPr="00CF236F">
        <w:rPr>
          <w:rFonts w:ascii="Times New Roman" w:eastAsia="Times New Roman" w:hAnsi="Times New Roman" w:cs="Times New Roman"/>
          <w:sz w:val="28"/>
          <w:szCs w:val="28"/>
          <w:lang w:eastAsia="ar-SA"/>
        </w:rPr>
        <w:t>Návrh na rozdelenie zisku</w:t>
      </w:r>
    </w:p>
    <w:p w:rsidR="00CF236F" w:rsidRPr="00CF236F" w:rsidRDefault="00CF236F" w:rsidP="00CF236F">
      <w:pPr>
        <w:numPr>
          <w:ilvl w:val="0"/>
          <w:numId w:val="1"/>
        </w:numPr>
        <w:suppressAutoHyphens/>
        <w:spacing w:after="0" w:line="240" w:lineRule="auto"/>
        <w:rPr>
          <w:rFonts w:ascii="Times New Roman" w:eastAsia="Times New Roman" w:hAnsi="Times New Roman" w:cs="Times New Roman"/>
          <w:sz w:val="28"/>
          <w:szCs w:val="28"/>
          <w:lang w:eastAsia="ar-SA"/>
        </w:rPr>
      </w:pPr>
      <w:r w:rsidRPr="00CF236F">
        <w:rPr>
          <w:rFonts w:ascii="Times New Roman" w:eastAsia="Times New Roman" w:hAnsi="Times New Roman" w:cs="Times New Roman"/>
          <w:sz w:val="28"/>
          <w:szCs w:val="28"/>
          <w:lang w:eastAsia="ar-SA"/>
        </w:rPr>
        <w:t>Predpoklad budúceho vývoja spoločnosti</w:t>
      </w:r>
    </w:p>
    <w:p w:rsidR="00CF236F" w:rsidRPr="00CF236F" w:rsidRDefault="00CF236F" w:rsidP="00CF236F">
      <w:pPr>
        <w:numPr>
          <w:ilvl w:val="0"/>
          <w:numId w:val="1"/>
        </w:numPr>
        <w:suppressAutoHyphens/>
        <w:spacing w:after="0" w:line="240" w:lineRule="auto"/>
        <w:rPr>
          <w:rFonts w:ascii="Times New Roman" w:eastAsia="Times New Roman" w:hAnsi="Times New Roman" w:cs="Times New Roman"/>
          <w:sz w:val="28"/>
          <w:szCs w:val="28"/>
          <w:lang w:eastAsia="ar-SA"/>
        </w:rPr>
      </w:pPr>
      <w:r w:rsidRPr="00CF236F">
        <w:rPr>
          <w:rFonts w:ascii="Times New Roman" w:eastAsia="Times New Roman" w:hAnsi="Times New Roman" w:cs="Times New Roman"/>
          <w:sz w:val="28"/>
          <w:szCs w:val="28"/>
          <w:lang w:eastAsia="ar-SA"/>
        </w:rPr>
        <w:t>Správa nezávislého audítora</w:t>
      </w:r>
    </w:p>
    <w:p w:rsidR="00CF236F" w:rsidRPr="00CF236F" w:rsidRDefault="00CF236F" w:rsidP="00CF236F">
      <w:pPr>
        <w:numPr>
          <w:ilvl w:val="0"/>
          <w:numId w:val="1"/>
        </w:numPr>
        <w:suppressAutoHyphens/>
        <w:spacing w:after="0" w:line="240" w:lineRule="auto"/>
        <w:rPr>
          <w:rFonts w:ascii="Times New Roman" w:eastAsia="Times New Roman" w:hAnsi="Times New Roman" w:cs="Times New Roman"/>
          <w:sz w:val="28"/>
          <w:szCs w:val="28"/>
          <w:lang w:eastAsia="ar-SA"/>
        </w:rPr>
      </w:pPr>
      <w:r w:rsidRPr="00CF236F">
        <w:rPr>
          <w:rFonts w:ascii="Times New Roman" w:eastAsia="Times New Roman" w:hAnsi="Times New Roman" w:cs="Times New Roman"/>
          <w:sz w:val="28"/>
          <w:szCs w:val="28"/>
          <w:lang w:eastAsia="ar-SA"/>
        </w:rPr>
        <w:t>Správa o overení súladu výročnej správy s auditovanou účtovnou závierkou</w:t>
      </w:r>
    </w:p>
    <w:p w:rsidR="00CF236F" w:rsidRPr="00CF236F" w:rsidRDefault="00CF236F" w:rsidP="00CF236F">
      <w:pPr>
        <w:numPr>
          <w:ilvl w:val="0"/>
          <w:numId w:val="1"/>
        </w:numPr>
        <w:suppressAutoHyphens/>
        <w:spacing w:after="0" w:line="240" w:lineRule="auto"/>
        <w:rPr>
          <w:rFonts w:ascii="Times New Roman" w:eastAsia="Times New Roman" w:hAnsi="Times New Roman" w:cs="Times New Roman"/>
          <w:sz w:val="28"/>
          <w:szCs w:val="28"/>
          <w:lang w:eastAsia="ar-SA"/>
        </w:rPr>
      </w:pPr>
      <w:r w:rsidRPr="00CF236F">
        <w:rPr>
          <w:rFonts w:ascii="Times New Roman" w:eastAsia="Times New Roman" w:hAnsi="Times New Roman" w:cs="Times New Roman"/>
          <w:sz w:val="28"/>
          <w:szCs w:val="28"/>
          <w:lang w:eastAsia="ar-SA"/>
        </w:rPr>
        <w:t>Účtovná závierka /Súvaha, Výkaz ziskov a strát, Poznámky/</w:t>
      </w:r>
    </w:p>
    <w:p w:rsidR="00CF236F" w:rsidRPr="00CF236F" w:rsidRDefault="00CF236F" w:rsidP="00CF236F">
      <w:pPr>
        <w:suppressAutoHyphens/>
        <w:spacing w:after="0" w:line="240" w:lineRule="auto"/>
        <w:ind w:left="2136"/>
        <w:rPr>
          <w:rFonts w:ascii="Times New Roman" w:eastAsia="Times New Roman" w:hAnsi="Times New Roman" w:cs="Times New Roman"/>
          <w:sz w:val="28"/>
          <w:szCs w:val="28"/>
          <w:lang w:eastAsia="ar-SA"/>
        </w:rPr>
      </w:pPr>
    </w:p>
    <w:p w:rsidR="00CF236F" w:rsidRPr="00CF236F" w:rsidRDefault="00CF236F" w:rsidP="00CF236F">
      <w:pPr>
        <w:suppressAutoHyphens/>
        <w:spacing w:after="0" w:line="240" w:lineRule="auto"/>
        <w:ind w:left="2136"/>
        <w:rPr>
          <w:rFonts w:ascii="Times New Roman" w:eastAsia="Times New Roman" w:hAnsi="Times New Roman" w:cs="Times New Roman"/>
          <w:sz w:val="28"/>
          <w:szCs w:val="28"/>
          <w:lang w:eastAsia="ar-SA"/>
        </w:rPr>
      </w:pPr>
    </w:p>
    <w:p w:rsidR="00CF236F" w:rsidRPr="00CF236F" w:rsidRDefault="00CF236F" w:rsidP="00CF236F">
      <w:pPr>
        <w:suppressAutoHyphens/>
        <w:spacing w:after="0" w:line="240" w:lineRule="auto"/>
        <w:ind w:left="2136"/>
        <w:rPr>
          <w:rFonts w:ascii="Times New Roman" w:eastAsia="Times New Roman" w:hAnsi="Times New Roman" w:cs="Times New Roman"/>
          <w:sz w:val="28"/>
          <w:szCs w:val="28"/>
          <w:lang w:eastAsia="ar-SA"/>
        </w:rPr>
      </w:pPr>
    </w:p>
    <w:p w:rsidR="00CF236F" w:rsidRPr="00CF236F" w:rsidRDefault="00CF236F" w:rsidP="00CF236F">
      <w:pPr>
        <w:suppressAutoHyphens/>
        <w:spacing w:after="0" w:line="240" w:lineRule="auto"/>
        <w:ind w:left="2136"/>
        <w:rPr>
          <w:rFonts w:ascii="Times New Roman" w:eastAsia="Times New Roman" w:hAnsi="Times New Roman" w:cs="Times New Roman"/>
          <w:sz w:val="28"/>
          <w:szCs w:val="28"/>
          <w:lang w:eastAsia="ar-SA"/>
        </w:rPr>
      </w:pPr>
    </w:p>
    <w:p w:rsidR="00CF236F" w:rsidRPr="00CF236F" w:rsidRDefault="00CF236F" w:rsidP="00CF236F">
      <w:pPr>
        <w:suppressAutoHyphens/>
        <w:spacing w:after="0" w:line="240" w:lineRule="auto"/>
        <w:ind w:left="2136"/>
        <w:rPr>
          <w:rFonts w:ascii="Times New Roman" w:eastAsia="Times New Roman" w:hAnsi="Times New Roman" w:cs="Times New Roman"/>
          <w:sz w:val="28"/>
          <w:szCs w:val="28"/>
          <w:lang w:eastAsia="ar-SA"/>
        </w:rPr>
      </w:pPr>
    </w:p>
    <w:p w:rsidR="00CF236F" w:rsidRPr="00CF236F" w:rsidRDefault="00CF236F" w:rsidP="00CF236F">
      <w:pPr>
        <w:suppressAutoHyphens/>
        <w:spacing w:after="0" w:line="240" w:lineRule="auto"/>
        <w:ind w:left="2136"/>
        <w:rPr>
          <w:rFonts w:ascii="Times New Roman" w:eastAsia="Times New Roman" w:hAnsi="Times New Roman" w:cs="Times New Roman"/>
          <w:sz w:val="28"/>
          <w:szCs w:val="28"/>
          <w:lang w:eastAsia="ar-SA"/>
        </w:rPr>
      </w:pPr>
    </w:p>
    <w:p w:rsidR="00CF236F" w:rsidRPr="00CF236F" w:rsidRDefault="00CF236F" w:rsidP="00CF236F">
      <w:pPr>
        <w:suppressAutoHyphens/>
        <w:spacing w:after="0" w:line="240" w:lineRule="auto"/>
        <w:ind w:left="2136"/>
        <w:rPr>
          <w:rFonts w:ascii="Times New Roman" w:eastAsia="Times New Roman" w:hAnsi="Times New Roman" w:cs="Times New Roman"/>
          <w:sz w:val="28"/>
          <w:szCs w:val="28"/>
          <w:lang w:eastAsia="ar-SA"/>
        </w:rPr>
      </w:pPr>
    </w:p>
    <w:p w:rsidR="00CF236F" w:rsidRPr="00CF236F" w:rsidRDefault="00CF236F" w:rsidP="00CF236F">
      <w:pPr>
        <w:suppressAutoHyphens/>
        <w:spacing w:after="0" w:line="240" w:lineRule="auto"/>
        <w:ind w:left="2136"/>
        <w:rPr>
          <w:rFonts w:ascii="Times New Roman" w:eastAsia="Times New Roman" w:hAnsi="Times New Roman" w:cs="Times New Roman"/>
          <w:sz w:val="28"/>
          <w:szCs w:val="28"/>
          <w:lang w:eastAsia="ar-SA"/>
        </w:rPr>
      </w:pPr>
    </w:p>
    <w:p w:rsidR="00CF236F" w:rsidRPr="00CF236F" w:rsidRDefault="00CF236F" w:rsidP="00CF236F">
      <w:pPr>
        <w:suppressAutoHyphens/>
        <w:spacing w:after="0" w:line="240" w:lineRule="auto"/>
        <w:ind w:left="2136"/>
        <w:rPr>
          <w:rFonts w:ascii="Times New Roman" w:eastAsia="Times New Roman" w:hAnsi="Times New Roman" w:cs="Times New Roman"/>
          <w:sz w:val="28"/>
          <w:szCs w:val="28"/>
          <w:lang w:eastAsia="ar-SA"/>
        </w:rPr>
      </w:pPr>
    </w:p>
    <w:p w:rsidR="00CF236F" w:rsidRPr="00CF236F" w:rsidRDefault="00CF236F" w:rsidP="00CF236F">
      <w:pPr>
        <w:suppressAutoHyphens/>
        <w:spacing w:after="0" w:line="240" w:lineRule="auto"/>
        <w:ind w:left="2136"/>
        <w:rPr>
          <w:rFonts w:ascii="Times New Roman" w:eastAsia="Times New Roman" w:hAnsi="Times New Roman" w:cs="Times New Roman"/>
          <w:sz w:val="28"/>
          <w:szCs w:val="28"/>
          <w:lang w:eastAsia="ar-SA"/>
        </w:rPr>
      </w:pPr>
    </w:p>
    <w:p w:rsidR="00CF236F" w:rsidRPr="00CF236F" w:rsidRDefault="00CF236F" w:rsidP="00CF236F">
      <w:pPr>
        <w:suppressAutoHyphens/>
        <w:spacing w:after="0" w:line="240" w:lineRule="auto"/>
        <w:ind w:left="2136"/>
        <w:rPr>
          <w:rFonts w:ascii="Times New Roman" w:eastAsia="Times New Roman" w:hAnsi="Times New Roman" w:cs="Times New Roman"/>
          <w:sz w:val="28"/>
          <w:szCs w:val="28"/>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8"/>
          <w:szCs w:val="28"/>
          <w:lang w:eastAsia="ar-SA"/>
        </w:rPr>
      </w:pPr>
    </w:p>
    <w:p w:rsidR="00CF236F" w:rsidRPr="00CF236F" w:rsidRDefault="00CF236F" w:rsidP="00CF236F">
      <w:pPr>
        <w:suppressAutoHyphens/>
        <w:spacing w:after="0" w:line="240" w:lineRule="auto"/>
        <w:ind w:left="2136"/>
        <w:rPr>
          <w:rFonts w:ascii="Times New Roman" w:eastAsia="Times New Roman" w:hAnsi="Times New Roman" w:cs="Times New Roman"/>
          <w:sz w:val="28"/>
          <w:szCs w:val="28"/>
          <w:lang w:eastAsia="ar-SA"/>
        </w:rPr>
      </w:pPr>
    </w:p>
    <w:p w:rsidR="00CF236F" w:rsidRPr="00CF236F" w:rsidRDefault="00CF236F" w:rsidP="00CF236F">
      <w:pPr>
        <w:suppressAutoHyphens/>
        <w:spacing w:after="0" w:line="240" w:lineRule="auto"/>
        <w:ind w:left="2136"/>
        <w:rPr>
          <w:rFonts w:ascii="Times New Roman" w:eastAsia="Times New Roman" w:hAnsi="Times New Roman" w:cs="Times New Roman"/>
          <w:sz w:val="28"/>
          <w:szCs w:val="28"/>
          <w:lang w:eastAsia="ar-SA"/>
        </w:rPr>
      </w:pPr>
    </w:p>
    <w:p w:rsidR="00CF236F" w:rsidRPr="00CF236F" w:rsidRDefault="00CF236F" w:rsidP="00CF236F">
      <w:pPr>
        <w:suppressAutoHyphens/>
        <w:spacing w:after="0" w:line="240" w:lineRule="auto"/>
        <w:ind w:left="2136"/>
        <w:rPr>
          <w:rFonts w:ascii="Times New Roman" w:eastAsia="Times New Roman" w:hAnsi="Times New Roman" w:cs="Times New Roman"/>
          <w:sz w:val="28"/>
          <w:szCs w:val="28"/>
          <w:lang w:eastAsia="ar-SA"/>
        </w:rPr>
      </w:pPr>
    </w:p>
    <w:p w:rsidR="00CF236F" w:rsidRPr="00CF236F" w:rsidRDefault="00CF236F" w:rsidP="00CF236F">
      <w:pPr>
        <w:suppressAutoHyphens/>
        <w:spacing w:after="0" w:line="240" w:lineRule="auto"/>
        <w:ind w:left="2136"/>
        <w:rPr>
          <w:rFonts w:ascii="Times New Roman" w:eastAsia="Times New Roman" w:hAnsi="Times New Roman" w:cs="Times New Roman"/>
          <w:sz w:val="28"/>
          <w:szCs w:val="28"/>
          <w:lang w:eastAsia="ar-SA"/>
        </w:rPr>
      </w:pPr>
    </w:p>
    <w:p w:rsidR="00CF236F" w:rsidRPr="00CF236F" w:rsidRDefault="00CF236F" w:rsidP="00CF236F">
      <w:pPr>
        <w:suppressAutoHyphens/>
        <w:spacing w:after="0" w:line="240" w:lineRule="auto"/>
        <w:ind w:left="2136"/>
        <w:rPr>
          <w:rFonts w:ascii="Times New Roman" w:eastAsia="Times New Roman" w:hAnsi="Times New Roman" w:cs="Times New Roman"/>
          <w:sz w:val="28"/>
          <w:szCs w:val="28"/>
          <w:lang w:eastAsia="ar-SA"/>
        </w:rPr>
      </w:pPr>
    </w:p>
    <w:p w:rsidR="00CF236F" w:rsidRPr="00CF236F" w:rsidRDefault="00CF236F" w:rsidP="00CF236F">
      <w:pPr>
        <w:suppressAutoHyphens/>
        <w:spacing w:after="0" w:line="240" w:lineRule="auto"/>
        <w:ind w:left="2136"/>
        <w:rPr>
          <w:rFonts w:ascii="Times New Roman" w:eastAsia="Times New Roman" w:hAnsi="Times New Roman" w:cs="Times New Roman"/>
          <w:sz w:val="28"/>
          <w:szCs w:val="28"/>
          <w:lang w:eastAsia="ar-SA"/>
        </w:rPr>
      </w:pPr>
    </w:p>
    <w:p w:rsidR="00CF236F" w:rsidRPr="00CF236F" w:rsidRDefault="00CF236F" w:rsidP="00CF236F">
      <w:pPr>
        <w:suppressAutoHyphens/>
        <w:spacing w:after="0" w:line="240" w:lineRule="auto"/>
        <w:ind w:left="2136"/>
        <w:rPr>
          <w:rFonts w:ascii="Times New Roman" w:eastAsia="Times New Roman" w:hAnsi="Times New Roman" w:cs="Times New Roman"/>
          <w:sz w:val="28"/>
          <w:szCs w:val="28"/>
          <w:lang w:eastAsia="ar-SA"/>
        </w:rPr>
      </w:pPr>
    </w:p>
    <w:p w:rsidR="00CF236F" w:rsidRPr="00CF236F" w:rsidRDefault="00CF236F" w:rsidP="00CF236F">
      <w:pPr>
        <w:suppressAutoHyphens/>
        <w:spacing w:after="0" w:line="240" w:lineRule="auto"/>
        <w:ind w:left="2136"/>
        <w:rPr>
          <w:rFonts w:ascii="Times New Roman" w:eastAsia="Times New Roman" w:hAnsi="Times New Roman" w:cs="Times New Roman"/>
          <w:sz w:val="28"/>
          <w:szCs w:val="28"/>
          <w:lang w:eastAsia="ar-SA"/>
        </w:rPr>
      </w:pPr>
    </w:p>
    <w:p w:rsidR="00CF236F" w:rsidRPr="00CF236F" w:rsidRDefault="00CF236F" w:rsidP="00CF236F">
      <w:pPr>
        <w:suppressAutoHyphens/>
        <w:spacing w:after="0" w:line="240" w:lineRule="auto"/>
        <w:ind w:left="2136"/>
        <w:rPr>
          <w:rFonts w:ascii="Times New Roman" w:eastAsia="Times New Roman" w:hAnsi="Times New Roman" w:cs="Times New Roman"/>
          <w:sz w:val="28"/>
          <w:szCs w:val="28"/>
          <w:lang w:eastAsia="ar-SA"/>
        </w:rPr>
      </w:pPr>
    </w:p>
    <w:p w:rsidR="00CF236F" w:rsidRPr="00CF236F" w:rsidRDefault="00CF236F" w:rsidP="00CF236F">
      <w:pPr>
        <w:suppressAutoHyphens/>
        <w:spacing w:after="0" w:line="240" w:lineRule="auto"/>
        <w:ind w:left="2136"/>
        <w:rPr>
          <w:rFonts w:ascii="Times New Roman" w:eastAsia="Times New Roman" w:hAnsi="Times New Roman" w:cs="Times New Roman"/>
          <w:sz w:val="28"/>
          <w:szCs w:val="28"/>
          <w:lang w:eastAsia="ar-SA"/>
        </w:rPr>
      </w:pPr>
    </w:p>
    <w:p w:rsidR="00CF236F" w:rsidRPr="00CF236F" w:rsidRDefault="00CF236F" w:rsidP="00CF236F">
      <w:pPr>
        <w:suppressAutoHyphens/>
        <w:spacing w:after="0" w:line="240" w:lineRule="auto"/>
        <w:ind w:left="2136"/>
        <w:rPr>
          <w:rFonts w:ascii="Times New Roman" w:eastAsia="Times New Roman" w:hAnsi="Times New Roman" w:cs="Times New Roman"/>
          <w:sz w:val="28"/>
          <w:szCs w:val="28"/>
          <w:lang w:eastAsia="ar-SA"/>
        </w:rPr>
      </w:pPr>
    </w:p>
    <w:p w:rsidR="00CF236F" w:rsidRPr="00CF236F" w:rsidRDefault="00CF236F" w:rsidP="00CF236F">
      <w:pPr>
        <w:suppressAutoHyphens/>
        <w:spacing w:after="0" w:line="240" w:lineRule="auto"/>
        <w:ind w:left="2136"/>
        <w:rPr>
          <w:rFonts w:ascii="Times New Roman" w:eastAsia="Times New Roman" w:hAnsi="Times New Roman" w:cs="Times New Roman"/>
          <w:sz w:val="28"/>
          <w:szCs w:val="28"/>
          <w:lang w:eastAsia="ar-SA"/>
        </w:rPr>
      </w:pPr>
    </w:p>
    <w:p w:rsidR="00CF236F" w:rsidRPr="00CF236F" w:rsidRDefault="00CF236F" w:rsidP="00CF236F">
      <w:pPr>
        <w:suppressAutoHyphens/>
        <w:spacing w:after="0" w:line="240" w:lineRule="auto"/>
        <w:ind w:left="2136"/>
        <w:rPr>
          <w:rFonts w:ascii="Times New Roman" w:eastAsia="Times New Roman" w:hAnsi="Times New Roman" w:cs="Times New Roman"/>
          <w:sz w:val="28"/>
          <w:szCs w:val="28"/>
          <w:lang w:eastAsia="ar-SA"/>
        </w:rPr>
      </w:pPr>
    </w:p>
    <w:p w:rsidR="00CF236F" w:rsidRPr="00CF236F" w:rsidRDefault="00CF236F" w:rsidP="00CF236F">
      <w:pPr>
        <w:numPr>
          <w:ilvl w:val="0"/>
          <w:numId w:val="2"/>
        </w:numPr>
        <w:suppressAutoHyphens/>
        <w:spacing w:after="0" w:line="240" w:lineRule="auto"/>
        <w:rPr>
          <w:rFonts w:ascii="Times New Roman" w:eastAsia="Times New Roman" w:hAnsi="Times New Roman" w:cs="Times New Roman"/>
          <w:b/>
          <w:i/>
          <w:sz w:val="32"/>
          <w:szCs w:val="32"/>
          <w:u w:val="single"/>
          <w:lang w:eastAsia="ar-SA"/>
        </w:rPr>
      </w:pPr>
      <w:r w:rsidRPr="00CF236F">
        <w:rPr>
          <w:rFonts w:ascii="Times New Roman" w:eastAsia="Times New Roman" w:hAnsi="Times New Roman" w:cs="Times New Roman"/>
          <w:b/>
          <w:i/>
          <w:sz w:val="32"/>
          <w:szCs w:val="32"/>
          <w:u w:val="single"/>
          <w:lang w:eastAsia="ar-SA"/>
        </w:rPr>
        <w:lastRenderedPageBreak/>
        <w:t>Identifikácia spoločnosti</w:t>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Obchodné meno:</w:t>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t>AGRALL s.r.o.</w:t>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Sídlo spoločnosti:</w:t>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t>Hlavná 504, 946 54 Bajč</w:t>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IČO:</w:t>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t>44874774</w:t>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DIČ:</w:t>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t>2022859542</w:t>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IČ DPH:</w:t>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t>SK2022859542</w:t>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Právna forma:</w:t>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t>Spoločnosť s ručením obmedzeným</w:t>
      </w:r>
    </w:p>
    <w:p w:rsidR="00CF236F" w:rsidRPr="00CF236F" w:rsidRDefault="00CF236F" w:rsidP="00CF236F">
      <w:pPr>
        <w:suppressAutoHyphens/>
        <w:spacing w:after="0" w:line="240" w:lineRule="auto"/>
        <w:ind w:left="2832" w:hanging="2832"/>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Registrácia:</w:t>
      </w:r>
      <w:r w:rsidRPr="00CF236F">
        <w:rPr>
          <w:rFonts w:ascii="Times New Roman" w:eastAsia="Times New Roman" w:hAnsi="Times New Roman" w:cs="Times New Roman"/>
          <w:sz w:val="24"/>
          <w:szCs w:val="24"/>
          <w:lang w:eastAsia="ar-SA"/>
        </w:rPr>
        <w:tab/>
        <w:t xml:space="preserve">Obchodný register Okresného súdu Nitra, Oddiel: </w:t>
      </w:r>
      <w:proofErr w:type="spellStart"/>
      <w:r w:rsidRPr="00CF236F">
        <w:rPr>
          <w:rFonts w:ascii="Times New Roman" w:eastAsia="Times New Roman" w:hAnsi="Times New Roman" w:cs="Times New Roman"/>
          <w:sz w:val="24"/>
          <w:szCs w:val="24"/>
          <w:lang w:eastAsia="ar-SA"/>
        </w:rPr>
        <w:t>Sro</w:t>
      </w:r>
      <w:proofErr w:type="spellEnd"/>
      <w:r w:rsidRPr="00CF236F">
        <w:rPr>
          <w:rFonts w:ascii="Times New Roman" w:eastAsia="Times New Roman" w:hAnsi="Times New Roman" w:cs="Times New Roman"/>
          <w:sz w:val="24"/>
          <w:szCs w:val="24"/>
          <w:lang w:eastAsia="ar-SA"/>
        </w:rPr>
        <w:t xml:space="preserve">, Vložka číslo: 25819/N </w:t>
      </w:r>
    </w:p>
    <w:p w:rsidR="00CF236F" w:rsidRPr="00CF236F" w:rsidRDefault="00CF236F" w:rsidP="00CF236F">
      <w:pPr>
        <w:suppressAutoHyphens/>
        <w:spacing w:after="0" w:line="240" w:lineRule="auto"/>
        <w:ind w:left="2124" w:hanging="2124"/>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Deň zápisu:</w:t>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t>21.7.2009</w:t>
      </w:r>
    </w:p>
    <w:p w:rsidR="00CF236F" w:rsidRPr="00CF236F" w:rsidRDefault="00CF236F" w:rsidP="00CF236F">
      <w:pPr>
        <w:suppressAutoHyphens/>
        <w:spacing w:after="0" w:line="240" w:lineRule="auto"/>
        <w:ind w:left="2124" w:hanging="2124"/>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Výška základného imania:</w:t>
      </w:r>
      <w:r w:rsidRPr="00CF236F">
        <w:rPr>
          <w:rFonts w:ascii="Times New Roman" w:eastAsia="Times New Roman" w:hAnsi="Times New Roman" w:cs="Times New Roman"/>
          <w:sz w:val="24"/>
          <w:szCs w:val="24"/>
          <w:lang w:eastAsia="ar-SA"/>
        </w:rPr>
        <w:tab/>
        <w:t>1.000.000,-EUR</w:t>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Predmet podnikania:</w:t>
      </w:r>
      <w:r w:rsidRPr="00CF236F">
        <w:rPr>
          <w:rFonts w:ascii="Times New Roman" w:eastAsia="Times New Roman" w:hAnsi="Times New Roman" w:cs="Times New Roman"/>
          <w:sz w:val="24"/>
          <w:szCs w:val="24"/>
          <w:lang w:eastAsia="ar-SA"/>
        </w:rPr>
        <w:tab/>
      </w:r>
    </w:p>
    <w:p w:rsidR="00CF236F" w:rsidRPr="00CF236F" w:rsidRDefault="00CF236F" w:rsidP="00CF236F">
      <w:pPr>
        <w:suppressAutoHyphens/>
        <w:spacing w:after="0" w:line="240" w:lineRule="auto"/>
        <w:ind w:left="705" w:hanging="705"/>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 xml:space="preserve">- </w:t>
      </w:r>
      <w:r w:rsidRPr="00CF236F">
        <w:rPr>
          <w:rFonts w:ascii="Times New Roman" w:eastAsia="Times New Roman" w:hAnsi="Times New Roman" w:cs="Times New Roman"/>
          <w:sz w:val="24"/>
          <w:szCs w:val="24"/>
          <w:lang w:eastAsia="ar-SA"/>
        </w:rPr>
        <w:tab/>
        <w:t>kúpa tovaru na účely jeho predaja konečnému spotrebiteľovi /maloobchod/ alebo iným prevádzkovateľom živnosti /veľkoobchod/,</w:t>
      </w:r>
    </w:p>
    <w:p w:rsidR="00CF236F" w:rsidRPr="00CF236F" w:rsidRDefault="00CF236F" w:rsidP="00CF236F">
      <w:pPr>
        <w:suppressAutoHyphens/>
        <w:spacing w:after="0" w:line="240" w:lineRule="auto"/>
        <w:ind w:left="705" w:hanging="705"/>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w:t>
      </w:r>
      <w:r w:rsidRPr="00CF236F">
        <w:rPr>
          <w:rFonts w:ascii="Times New Roman" w:eastAsia="Times New Roman" w:hAnsi="Times New Roman" w:cs="Times New Roman"/>
          <w:sz w:val="24"/>
          <w:szCs w:val="24"/>
          <w:lang w:eastAsia="ar-SA"/>
        </w:rPr>
        <w:tab/>
        <w:t>kúpa poľnohospodárskych strojov a zariadení  na účely ich predaja konečnému spotrebiteľovi /maloobchod/ alebo iným prevádzkovateľom živnosti /veľkoobchod/,</w:t>
      </w:r>
    </w:p>
    <w:p w:rsidR="00CF236F" w:rsidRPr="00CF236F" w:rsidRDefault="00CF236F" w:rsidP="00CF236F">
      <w:pPr>
        <w:suppressAutoHyphens/>
        <w:spacing w:after="0" w:line="240" w:lineRule="auto"/>
        <w:ind w:left="705" w:hanging="705"/>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w:t>
      </w:r>
      <w:r w:rsidRPr="00CF236F">
        <w:rPr>
          <w:rFonts w:ascii="Times New Roman" w:eastAsia="Times New Roman" w:hAnsi="Times New Roman" w:cs="Times New Roman"/>
          <w:sz w:val="24"/>
          <w:szCs w:val="24"/>
          <w:lang w:eastAsia="ar-SA"/>
        </w:rPr>
        <w:tab/>
        <w:t>sprostredkovateľská činnosť v oblasti obchodu,</w:t>
      </w:r>
    </w:p>
    <w:p w:rsidR="00CF236F" w:rsidRPr="00CF236F" w:rsidRDefault="00CF236F" w:rsidP="00CF236F">
      <w:pPr>
        <w:suppressAutoHyphens/>
        <w:spacing w:after="0" w:line="240" w:lineRule="auto"/>
        <w:ind w:left="705" w:hanging="705"/>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w:t>
      </w:r>
      <w:r w:rsidRPr="00CF236F">
        <w:rPr>
          <w:rFonts w:ascii="Times New Roman" w:eastAsia="Times New Roman" w:hAnsi="Times New Roman" w:cs="Times New Roman"/>
          <w:sz w:val="24"/>
          <w:szCs w:val="24"/>
          <w:lang w:eastAsia="ar-SA"/>
        </w:rPr>
        <w:tab/>
        <w:t>sprostredkovanie predaja poľnohospodárskych strojov a zariadení,</w:t>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w:t>
      </w:r>
      <w:r w:rsidRPr="00CF236F">
        <w:rPr>
          <w:rFonts w:ascii="Times New Roman" w:eastAsia="Times New Roman" w:hAnsi="Times New Roman" w:cs="Times New Roman"/>
          <w:sz w:val="24"/>
          <w:szCs w:val="24"/>
          <w:lang w:eastAsia="ar-SA"/>
        </w:rPr>
        <w:tab/>
        <w:t>prenájom hnuteľných vecí,</w:t>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w:t>
      </w:r>
      <w:r w:rsidRPr="00CF236F">
        <w:rPr>
          <w:rFonts w:ascii="Times New Roman" w:eastAsia="Times New Roman" w:hAnsi="Times New Roman" w:cs="Times New Roman"/>
          <w:sz w:val="24"/>
          <w:szCs w:val="24"/>
          <w:lang w:eastAsia="ar-SA"/>
        </w:rPr>
        <w:tab/>
        <w:t>prenájom poľnohospodárskych strojov a zariadení,</w:t>
      </w:r>
    </w:p>
    <w:p w:rsid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w:t>
      </w:r>
      <w:r w:rsidRPr="00CF236F">
        <w:rPr>
          <w:rFonts w:ascii="Times New Roman" w:eastAsia="Times New Roman" w:hAnsi="Times New Roman" w:cs="Times New Roman"/>
          <w:sz w:val="24"/>
          <w:szCs w:val="24"/>
          <w:lang w:eastAsia="ar-SA"/>
        </w:rPr>
        <w:tab/>
        <w:t>opravy pracovných strojov,</w:t>
      </w:r>
    </w:p>
    <w:p w:rsidR="00195A15" w:rsidRDefault="00205BCC" w:rsidP="00CF236F">
      <w:pPr>
        <w:suppressAutoHyphens/>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w:t>
      </w:r>
      <w:r>
        <w:rPr>
          <w:rFonts w:ascii="Times New Roman" w:eastAsia="Times New Roman" w:hAnsi="Times New Roman" w:cs="Times New Roman"/>
          <w:sz w:val="24"/>
          <w:szCs w:val="24"/>
          <w:lang w:eastAsia="ar-SA"/>
        </w:rPr>
        <w:tab/>
      </w:r>
      <w:r w:rsidR="00195A15">
        <w:rPr>
          <w:rFonts w:ascii="Times New Roman" w:eastAsia="Times New Roman" w:hAnsi="Times New Roman" w:cs="Times New Roman"/>
          <w:sz w:val="24"/>
          <w:szCs w:val="24"/>
          <w:lang w:eastAsia="ar-SA"/>
        </w:rPr>
        <w:t>poskytovanie služieb v poľnohospodárstve a záhradníctve</w:t>
      </w:r>
    </w:p>
    <w:p w:rsidR="00205BCC" w:rsidRPr="00CF236F" w:rsidRDefault="00205BCC" w:rsidP="00CF236F">
      <w:pPr>
        <w:suppressAutoHyphens/>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 </w:t>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Spoločníci</w:t>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 xml:space="preserve">1./ AGRALL </w:t>
      </w:r>
      <w:proofErr w:type="spellStart"/>
      <w:r w:rsidRPr="00CF236F">
        <w:rPr>
          <w:rFonts w:ascii="Times New Roman" w:eastAsia="Times New Roman" w:hAnsi="Times New Roman" w:cs="Times New Roman"/>
          <w:sz w:val="24"/>
          <w:szCs w:val="24"/>
          <w:lang w:eastAsia="ar-SA"/>
        </w:rPr>
        <w:t>zemědělská</w:t>
      </w:r>
      <w:proofErr w:type="spellEnd"/>
      <w:r w:rsidRPr="00CF236F">
        <w:rPr>
          <w:rFonts w:ascii="Times New Roman" w:eastAsia="Times New Roman" w:hAnsi="Times New Roman" w:cs="Times New Roman"/>
          <w:sz w:val="24"/>
          <w:szCs w:val="24"/>
          <w:lang w:eastAsia="ar-SA"/>
        </w:rPr>
        <w:t xml:space="preserve"> technika a.s., </w:t>
      </w:r>
      <w:proofErr w:type="spellStart"/>
      <w:r w:rsidRPr="00CF236F">
        <w:rPr>
          <w:rFonts w:ascii="Times New Roman" w:eastAsia="Times New Roman" w:hAnsi="Times New Roman" w:cs="Times New Roman"/>
          <w:sz w:val="24"/>
          <w:szCs w:val="24"/>
          <w:lang w:eastAsia="ar-SA"/>
        </w:rPr>
        <w:t>Bantice</w:t>
      </w:r>
      <w:proofErr w:type="spellEnd"/>
      <w:r w:rsidRPr="00CF236F">
        <w:rPr>
          <w:rFonts w:ascii="Times New Roman" w:eastAsia="Times New Roman" w:hAnsi="Times New Roman" w:cs="Times New Roman"/>
          <w:sz w:val="24"/>
          <w:szCs w:val="24"/>
          <w:lang w:eastAsia="ar-SA"/>
        </w:rPr>
        <w:t xml:space="preserve"> 79, 671 61, Česká republika</w:t>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Výška vkladu: 800.000,-EUR</w:t>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2./ Ing. Jaroslav Moravčík, Tichá 9458/6, 940 01 Nové Zámky</w:t>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Výška vkladu: 100.000,-EUR</w:t>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 xml:space="preserve">3./ Ing. Tibor </w:t>
      </w:r>
      <w:proofErr w:type="spellStart"/>
      <w:r w:rsidRPr="00CF236F">
        <w:rPr>
          <w:rFonts w:ascii="Times New Roman" w:eastAsia="Times New Roman" w:hAnsi="Times New Roman" w:cs="Times New Roman"/>
          <w:sz w:val="24"/>
          <w:szCs w:val="24"/>
          <w:lang w:eastAsia="ar-SA"/>
        </w:rPr>
        <w:t>Kostoláni</w:t>
      </w:r>
      <w:proofErr w:type="spellEnd"/>
      <w:r w:rsidRPr="00CF236F">
        <w:rPr>
          <w:rFonts w:ascii="Times New Roman" w:eastAsia="Times New Roman" w:hAnsi="Times New Roman" w:cs="Times New Roman"/>
          <w:sz w:val="24"/>
          <w:szCs w:val="24"/>
          <w:lang w:eastAsia="ar-SA"/>
        </w:rPr>
        <w:t>, Krajná 2882/85, 940 01 Nové Zámky</w:t>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Výška vkladu : 100.000,- EUR</w:t>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numPr>
          <w:ilvl w:val="0"/>
          <w:numId w:val="2"/>
        </w:numPr>
        <w:suppressAutoHyphens/>
        <w:spacing w:after="0" w:line="240" w:lineRule="auto"/>
        <w:rPr>
          <w:rFonts w:ascii="Times New Roman" w:eastAsia="Times New Roman" w:hAnsi="Times New Roman" w:cs="Times New Roman"/>
          <w:b/>
          <w:i/>
          <w:sz w:val="32"/>
          <w:szCs w:val="32"/>
          <w:u w:val="single"/>
          <w:lang w:eastAsia="ar-SA"/>
        </w:rPr>
      </w:pPr>
      <w:r w:rsidRPr="00CF236F">
        <w:rPr>
          <w:rFonts w:ascii="Times New Roman" w:eastAsia="Times New Roman" w:hAnsi="Times New Roman" w:cs="Times New Roman"/>
          <w:b/>
          <w:i/>
          <w:sz w:val="32"/>
          <w:szCs w:val="32"/>
          <w:u w:val="single"/>
          <w:lang w:eastAsia="ar-SA"/>
        </w:rPr>
        <w:t>Orgány spoločnosti</w:t>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Konatelia:</w:t>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 xml:space="preserve">1./ Ing. </w:t>
      </w:r>
      <w:proofErr w:type="spellStart"/>
      <w:r w:rsidRPr="00CF236F">
        <w:rPr>
          <w:rFonts w:ascii="Times New Roman" w:eastAsia="Times New Roman" w:hAnsi="Times New Roman" w:cs="Times New Roman"/>
          <w:sz w:val="24"/>
          <w:szCs w:val="24"/>
          <w:lang w:eastAsia="ar-SA"/>
        </w:rPr>
        <w:t>Josef</w:t>
      </w:r>
      <w:proofErr w:type="spellEnd"/>
      <w:r w:rsidRPr="00CF236F">
        <w:rPr>
          <w:rFonts w:ascii="Times New Roman" w:eastAsia="Times New Roman" w:hAnsi="Times New Roman" w:cs="Times New Roman"/>
          <w:sz w:val="24"/>
          <w:szCs w:val="24"/>
          <w:lang w:eastAsia="ar-SA"/>
        </w:rPr>
        <w:t xml:space="preserve"> </w:t>
      </w:r>
      <w:proofErr w:type="spellStart"/>
      <w:r w:rsidRPr="00CF236F">
        <w:rPr>
          <w:rFonts w:ascii="Times New Roman" w:eastAsia="Times New Roman" w:hAnsi="Times New Roman" w:cs="Times New Roman"/>
          <w:sz w:val="24"/>
          <w:szCs w:val="24"/>
          <w:lang w:eastAsia="ar-SA"/>
        </w:rPr>
        <w:t>Trávníček</w:t>
      </w:r>
      <w:proofErr w:type="spellEnd"/>
      <w:r w:rsidRPr="00CF236F">
        <w:rPr>
          <w:rFonts w:ascii="Times New Roman" w:eastAsia="Times New Roman" w:hAnsi="Times New Roman" w:cs="Times New Roman"/>
          <w:sz w:val="24"/>
          <w:szCs w:val="24"/>
          <w:lang w:eastAsia="ar-SA"/>
        </w:rPr>
        <w:t>, Vinohrady 3518/51, 669 02 Znojmo, Česká republika</w:t>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 xml:space="preserve">2./ Ing. Tomáš </w:t>
      </w:r>
      <w:proofErr w:type="spellStart"/>
      <w:r w:rsidRPr="00CF236F">
        <w:rPr>
          <w:rFonts w:ascii="Times New Roman" w:eastAsia="Times New Roman" w:hAnsi="Times New Roman" w:cs="Times New Roman"/>
          <w:sz w:val="24"/>
          <w:szCs w:val="24"/>
          <w:lang w:eastAsia="ar-SA"/>
        </w:rPr>
        <w:t>Kvapil</w:t>
      </w:r>
      <w:proofErr w:type="spellEnd"/>
      <w:r w:rsidRPr="00CF236F">
        <w:rPr>
          <w:rFonts w:ascii="Times New Roman" w:eastAsia="Times New Roman" w:hAnsi="Times New Roman" w:cs="Times New Roman"/>
          <w:sz w:val="24"/>
          <w:szCs w:val="24"/>
          <w:lang w:eastAsia="ar-SA"/>
        </w:rPr>
        <w:t xml:space="preserve">, </w:t>
      </w:r>
      <w:proofErr w:type="spellStart"/>
      <w:r w:rsidRPr="00CF236F">
        <w:rPr>
          <w:rFonts w:ascii="Times New Roman" w:eastAsia="Times New Roman" w:hAnsi="Times New Roman" w:cs="Times New Roman"/>
          <w:sz w:val="24"/>
          <w:szCs w:val="24"/>
          <w:lang w:eastAsia="ar-SA"/>
        </w:rPr>
        <w:t>Přímětice</w:t>
      </w:r>
      <w:proofErr w:type="spellEnd"/>
      <w:r w:rsidRPr="00CF236F">
        <w:rPr>
          <w:rFonts w:ascii="Times New Roman" w:eastAsia="Times New Roman" w:hAnsi="Times New Roman" w:cs="Times New Roman"/>
          <w:sz w:val="24"/>
          <w:szCs w:val="24"/>
          <w:lang w:eastAsia="ar-SA"/>
        </w:rPr>
        <w:t xml:space="preserve"> 781, 669 04 Znojmo, Česká republika</w:t>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3./ Ing. Jaroslav Moravčík, Tichá 9458/6, 940 01 Nové Zámky</w:t>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 xml:space="preserve">4./ </w:t>
      </w:r>
      <w:proofErr w:type="spellStart"/>
      <w:r w:rsidRPr="00CF236F">
        <w:rPr>
          <w:rFonts w:ascii="Times New Roman" w:eastAsia="Times New Roman" w:hAnsi="Times New Roman" w:cs="Times New Roman"/>
          <w:sz w:val="24"/>
          <w:szCs w:val="24"/>
          <w:lang w:eastAsia="ar-SA"/>
        </w:rPr>
        <w:t>Ing.Tibor</w:t>
      </w:r>
      <w:proofErr w:type="spellEnd"/>
      <w:r w:rsidRPr="00CF236F">
        <w:rPr>
          <w:rFonts w:ascii="Times New Roman" w:eastAsia="Times New Roman" w:hAnsi="Times New Roman" w:cs="Times New Roman"/>
          <w:sz w:val="24"/>
          <w:szCs w:val="24"/>
          <w:lang w:eastAsia="ar-SA"/>
        </w:rPr>
        <w:t xml:space="preserve"> </w:t>
      </w:r>
      <w:proofErr w:type="spellStart"/>
      <w:r w:rsidRPr="00CF236F">
        <w:rPr>
          <w:rFonts w:ascii="Times New Roman" w:eastAsia="Times New Roman" w:hAnsi="Times New Roman" w:cs="Times New Roman"/>
          <w:sz w:val="24"/>
          <w:szCs w:val="24"/>
          <w:lang w:eastAsia="ar-SA"/>
        </w:rPr>
        <w:t>Kostoláni</w:t>
      </w:r>
      <w:proofErr w:type="spellEnd"/>
      <w:r w:rsidRPr="00CF236F">
        <w:rPr>
          <w:rFonts w:ascii="Times New Roman" w:eastAsia="Times New Roman" w:hAnsi="Times New Roman" w:cs="Times New Roman"/>
          <w:sz w:val="24"/>
          <w:szCs w:val="24"/>
          <w:lang w:eastAsia="ar-SA"/>
        </w:rPr>
        <w:t>, Krajná 2882/85, 940 01 Nové Zámky</w:t>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Spôsob konania v mene spoločnosti:</w:t>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Ak je vymenovaný len jeden konateľ, koná v mene spoločnosti samostatne. Ak je vymenovaných konateľov viac, je oprávnený konať v mene spoločnosti každý z nich samostatne.</w:t>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numPr>
          <w:ilvl w:val="0"/>
          <w:numId w:val="2"/>
        </w:numPr>
        <w:suppressAutoHyphens/>
        <w:spacing w:after="0" w:line="240" w:lineRule="auto"/>
        <w:rPr>
          <w:rFonts w:ascii="Times New Roman" w:eastAsia="Times New Roman" w:hAnsi="Times New Roman" w:cs="Times New Roman"/>
          <w:b/>
          <w:i/>
          <w:sz w:val="32"/>
          <w:szCs w:val="32"/>
          <w:u w:val="single"/>
          <w:lang w:eastAsia="ar-SA"/>
        </w:rPr>
      </w:pPr>
      <w:r w:rsidRPr="00CF236F">
        <w:rPr>
          <w:rFonts w:ascii="Times New Roman" w:eastAsia="Times New Roman" w:hAnsi="Times New Roman" w:cs="Times New Roman"/>
          <w:b/>
          <w:i/>
          <w:sz w:val="32"/>
          <w:szCs w:val="32"/>
          <w:u w:val="single"/>
          <w:lang w:eastAsia="ar-SA"/>
        </w:rPr>
        <w:t>História spoločnosti</w:t>
      </w:r>
    </w:p>
    <w:p w:rsidR="00CF236F" w:rsidRPr="00CF236F" w:rsidRDefault="00CF236F" w:rsidP="00CF236F">
      <w:pPr>
        <w:suppressAutoHyphens/>
        <w:spacing w:after="0" w:line="240" w:lineRule="auto"/>
        <w:rPr>
          <w:rFonts w:ascii="Times New Roman" w:eastAsia="Times New Roman" w:hAnsi="Times New Roman" w:cs="Times New Roman"/>
          <w:b/>
          <w:i/>
          <w:sz w:val="32"/>
          <w:szCs w:val="32"/>
          <w:u w:val="single"/>
          <w:lang w:eastAsia="ar-SA"/>
        </w:rPr>
      </w:pPr>
    </w:p>
    <w:p w:rsidR="00CF236F" w:rsidRPr="00CF236F" w:rsidRDefault="00CF236F" w:rsidP="00CF236F">
      <w:pPr>
        <w:suppressAutoHyphens/>
        <w:spacing w:after="0" w:line="240" w:lineRule="auto"/>
        <w:rPr>
          <w:rFonts w:ascii="Times New Roman" w:eastAsia="Times New Roman" w:hAnsi="Times New Roman" w:cs="Times New Roman"/>
          <w:b/>
          <w:i/>
          <w:sz w:val="32"/>
          <w:szCs w:val="32"/>
          <w:u w:val="single"/>
          <w:lang w:eastAsia="ar-SA"/>
        </w:rPr>
      </w:pPr>
    </w:p>
    <w:p w:rsidR="00CF236F" w:rsidRPr="00CF236F" w:rsidRDefault="00CF236F" w:rsidP="00CF236F">
      <w:pPr>
        <w:suppressAutoHyphens/>
        <w:spacing w:after="0" w:line="240" w:lineRule="auto"/>
        <w:rPr>
          <w:rFonts w:ascii="Times New Roman" w:eastAsia="Times New Roman" w:hAnsi="Times New Roman" w:cs="Times New Roman"/>
          <w:b/>
          <w:i/>
          <w:sz w:val="32"/>
          <w:szCs w:val="32"/>
          <w:u w:val="single"/>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 xml:space="preserve">Spoločnosť AGRALL s.r.o. bola zapísaná do Obchodného registra dňa 21.7.2009. Vznikla ako dcérska spoločnosť českej spoločnosti AGRALL </w:t>
      </w:r>
      <w:proofErr w:type="spellStart"/>
      <w:r w:rsidRPr="00CF236F">
        <w:rPr>
          <w:rFonts w:ascii="Times New Roman" w:eastAsia="Times New Roman" w:hAnsi="Times New Roman" w:cs="Times New Roman"/>
          <w:sz w:val="24"/>
          <w:szCs w:val="24"/>
          <w:lang w:eastAsia="ar-SA"/>
        </w:rPr>
        <w:t>zemědělská</w:t>
      </w:r>
      <w:proofErr w:type="spellEnd"/>
      <w:r w:rsidRPr="00CF236F">
        <w:rPr>
          <w:rFonts w:ascii="Times New Roman" w:eastAsia="Times New Roman" w:hAnsi="Times New Roman" w:cs="Times New Roman"/>
          <w:sz w:val="24"/>
          <w:szCs w:val="24"/>
          <w:lang w:eastAsia="ar-SA"/>
        </w:rPr>
        <w:t xml:space="preserve"> technika a.s., ktorá je od roku 1999 dovozcom značky CLAAS pre Českú republiku. Nemecká firma CLAAS je štvrtým najväčším výrobcom poľnohospodárskych strojov na svete.</w:t>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 xml:space="preserve"> </w:t>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 xml:space="preserve">Firma AGRALL s.r.o. bola založená po dohode s firmou CLAAS o rozšírení pôsobnosti firmy AGRALL okrem Českej republiky aj na Slovensko. Spoločnosť zahájila činnosť na jeseň roku 2009 predajom výrobkov firmy CLAAS. Od februára roku 2010 predáva AGRALL s.r.o. aj výrobky švédskej firmy </w:t>
      </w:r>
      <w:proofErr w:type="spellStart"/>
      <w:r w:rsidRPr="00CF236F">
        <w:rPr>
          <w:rFonts w:ascii="Times New Roman" w:eastAsia="Times New Roman" w:hAnsi="Times New Roman" w:cs="Times New Roman"/>
          <w:sz w:val="24"/>
          <w:szCs w:val="24"/>
          <w:lang w:eastAsia="ar-SA"/>
        </w:rPr>
        <w:t>Väderstad</w:t>
      </w:r>
      <w:proofErr w:type="spellEnd"/>
      <w:r w:rsidRPr="00CF236F">
        <w:rPr>
          <w:rFonts w:ascii="Times New Roman" w:eastAsia="Times New Roman" w:hAnsi="Times New Roman" w:cs="Times New Roman"/>
          <w:sz w:val="24"/>
          <w:szCs w:val="24"/>
          <w:lang w:eastAsia="ar-SA"/>
        </w:rPr>
        <w:t>.</w:t>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Hlavným predmetom činnosti firmy je predaj poľnohospodárskych strojov a náhradných dielov na poľnohospodárske stroje, ako aj poskytovanie servisu na poľnohospodárske stroje. Sortiment tvoria výrobky firiem CLAAS a </w:t>
      </w:r>
      <w:proofErr w:type="spellStart"/>
      <w:r w:rsidRPr="00CF236F">
        <w:rPr>
          <w:rFonts w:ascii="Times New Roman" w:eastAsia="Times New Roman" w:hAnsi="Times New Roman" w:cs="Times New Roman"/>
          <w:sz w:val="24"/>
          <w:szCs w:val="24"/>
          <w:lang w:eastAsia="ar-SA"/>
        </w:rPr>
        <w:t>Väderstad</w:t>
      </w:r>
      <w:proofErr w:type="spellEnd"/>
      <w:r w:rsidRPr="00CF236F">
        <w:rPr>
          <w:rFonts w:ascii="Times New Roman" w:eastAsia="Times New Roman" w:hAnsi="Times New Roman" w:cs="Times New Roman"/>
          <w:sz w:val="24"/>
          <w:szCs w:val="24"/>
          <w:lang w:eastAsia="ar-SA"/>
        </w:rPr>
        <w:t>:</w:t>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numPr>
          <w:ilvl w:val="0"/>
          <w:numId w:val="4"/>
        </w:num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Kombajny CLAAS</w:t>
      </w:r>
    </w:p>
    <w:p w:rsidR="00CF236F" w:rsidRPr="00CF236F" w:rsidRDefault="00CF236F" w:rsidP="00CF236F">
      <w:pPr>
        <w:suppressAutoHyphens/>
        <w:spacing w:after="0" w:line="240" w:lineRule="auto"/>
        <w:ind w:left="720"/>
        <w:rPr>
          <w:rFonts w:ascii="Times New Roman" w:eastAsia="Times New Roman" w:hAnsi="Times New Roman" w:cs="Times New Roman"/>
          <w:sz w:val="24"/>
          <w:szCs w:val="24"/>
          <w:lang w:eastAsia="ar-SA"/>
        </w:rPr>
      </w:pPr>
    </w:p>
    <w:p w:rsidR="00CF236F" w:rsidRPr="00CF236F" w:rsidRDefault="00CF236F" w:rsidP="00CF236F">
      <w:pPr>
        <w:numPr>
          <w:ilvl w:val="0"/>
          <w:numId w:val="4"/>
        </w:num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Rezačky CLAAS</w:t>
      </w:r>
    </w:p>
    <w:p w:rsidR="00CF236F" w:rsidRPr="00CF236F" w:rsidRDefault="00CF236F" w:rsidP="00CF236F">
      <w:pPr>
        <w:suppressAutoHyphens/>
        <w:spacing w:after="0" w:line="240" w:lineRule="auto"/>
        <w:ind w:left="720"/>
        <w:rPr>
          <w:rFonts w:ascii="Times New Roman" w:eastAsia="Times New Roman" w:hAnsi="Times New Roman" w:cs="Times New Roman"/>
          <w:sz w:val="24"/>
          <w:szCs w:val="24"/>
          <w:lang w:eastAsia="ar-SA"/>
        </w:rPr>
      </w:pPr>
    </w:p>
    <w:p w:rsidR="00CF236F" w:rsidRPr="00CF236F" w:rsidRDefault="00CF236F" w:rsidP="00CF236F">
      <w:pPr>
        <w:numPr>
          <w:ilvl w:val="0"/>
          <w:numId w:val="4"/>
        </w:num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Traktory a nakladače CLAAS</w:t>
      </w:r>
    </w:p>
    <w:p w:rsidR="00CF236F" w:rsidRPr="00CF236F" w:rsidRDefault="00CF236F" w:rsidP="00CF236F">
      <w:pPr>
        <w:suppressAutoHyphens/>
        <w:spacing w:after="0" w:line="240" w:lineRule="auto"/>
        <w:ind w:left="720"/>
        <w:rPr>
          <w:rFonts w:ascii="Times New Roman" w:eastAsia="Times New Roman" w:hAnsi="Times New Roman" w:cs="Times New Roman"/>
          <w:sz w:val="24"/>
          <w:szCs w:val="24"/>
          <w:lang w:eastAsia="ar-SA"/>
        </w:rPr>
      </w:pPr>
    </w:p>
    <w:p w:rsidR="00CF236F" w:rsidRPr="00CF236F" w:rsidRDefault="00CF236F" w:rsidP="00CF236F">
      <w:pPr>
        <w:numPr>
          <w:ilvl w:val="0"/>
          <w:numId w:val="4"/>
        </w:num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Lisy CLAAS</w:t>
      </w:r>
    </w:p>
    <w:p w:rsidR="00CF236F" w:rsidRPr="00CF236F" w:rsidRDefault="00CF236F" w:rsidP="00CF236F">
      <w:pPr>
        <w:suppressAutoHyphens/>
        <w:spacing w:after="0" w:line="240" w:lineRule="auto"/>
        <w:ind w:left="720"/>
        <w:rPr>
          <w:rFonts w:ascii="Times New Roman" w:eastAsia="Times New Roman" w:hAnsi="Times New Roman" w:cs="Times New Roman"/>
          <w:sz w:val="24"/>
          <w:szCs w:val="24"/>
          <w:lang w:eastAsia="ar-SA"/>
        </w:rPr>
      </w:pPr>
    </w:p>
    <w:p w:rsidR="00CF236F" w:rsidRPr="00CF236F" w:rsidRDefault="00CF236F" w:rsidP="00CF236F">
      <w:pPr>
        <w:numPr>
          <w:ilvl w:val="0"/>
          <w:numId w:val="4"/>
        </w:num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Stroje na zber krmovín CLAAS</w:t>
      </w:r>
    </w:p>
    <w:p w:rsidR="00CF236F" w:rsidRPr="00CF236F" w:rsidRDefault="00CF236F" w:rsidP="00CF236F">
      <w:pPr>
        <w:suppressAutoHyphens/>
        <w:spacing w:after="0" w:line="240" w:lineRule="auto"/>
        <w:ind w:left="720"/>
        <w:rPr>
          <w:rFonts w:ascii="Times New Roman" w:eastAsia="Times New Roman" w:hAnsi="Times New Roman" w:cs="Times New Roman"/>
          <w:sz w:val="24"/>
          <w:szCs w:val="24"/>
          <w:lang w:eastAsia="ar-SA"/>
        </w:rPr>
      </w:pPr>
    </w:p>
    <w:p w:rsidR="00CF236F" w:rsidRPr="00CF236F" w:rsidRDefault="00CF236F" w:rsidP="00CF236F">
      <w:pPr>
        <w:numPr>
          <w:ilvl w:val="0"/>
          <w:numId w:val="4"/>
        </w:num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Stroje na spracovanie pôdy a sejbu VADERSTAD</w:t>
      </w:r>
    </w:p>
    <w:p w:rsidR="00CF236F" w:rsidRPr="00CF236F" w:rsidRDefault="00CF236F" w:rsidP="00CF236F">
      <w:pPr>
        <w:suppressAutoHyphens/>
        <w:spacing w:after="0" w:line="240" w:lineRule="auto"/>
        <w:ind w:left="720"/>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numPr>
          <w:ilvl w:val="0"/>
          <w:numId w:val="2"/>
        </w:numPr>
        <w:suppressAutoHyphens/>
        <w:spacing w:after="0" w:line="240" w:lineRule="auto"/>
        <w:rPr>
          <w:rFonts w:ascii="Times New Roman" w:eastAsia="Times New Roman" w:hAnsi="Times New Roman" w:cs="Times New Roman"/>
          <w:b/>
          <w:i/>
          <w:sz w:val="32"/>
          <w:szCs w:val="32"/>
          <w:u w:val="single"/>
          <w:lang w:eastAsia="ar-SA"/>
        </w:rPr>
      </w:pPr>
      <w:r w:rsidRPr="00CF236F">
        <w:rPr>
          <w:rFonts w:ascii="Times New Roman" w:eastAsia="Times New Roman" w:hAnsi="Times New Roman" w:cs="Times New Roman"/>
          <w:b/>
          <w:i/>
          <w:sz w:val="32"/>
          <w:szCs w:val="32"/>
          <w:u w:val="single"/>
          <w:lang w:eastAsia="ar-SA"/>
        </w:rPr>
        <w:lastRenderedPageBreak/>
        <w:t>Organizačná štruktúra spoločnosti</w:t>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noProof/>
          <w:sz w:val="24"/>
          <w:szCs w:val="24"/>
          <w:lang w:eastAsia="sk-SK"/>
        </w:rPr>
        <w:drawing>
          <wp:inline distT="0" distB="0" distL="0" distR="0" wp14:anchorId="30410140" wp14:editId="48D9B344">
            <wp:extent cx="6538595" cy="6286500"/>
            <wp:effectExtent l="0" t="0" r="0" b="1905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 r:lo="rId6" r:qs="rId7" r:cs="rId8"/>
              </a:graphicData>
            </a:graphic>
          </wp:inline>
        </w:drawing>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F752DC" w:rsidP="00CF236F">
      <w:pPr>
        <w:numPr>
          <w:ilvl w:val="0"/>
          <w:numId w:val="2"/>
        </w:numPr>
        <w:suppressAutoHyphens/>
        <w:spacing w:after="0" w:line="240" w:lineRule="auto"/>
        <w:rPr>
          <w:rFonts w:ascii="Times New Roman" w:eastAsia="Times New Roman" w:hAnsi="Times New Roman" w:cs="Times New Roman"/>
          <w:b/>
          <w:i/>
          <w:sz w:val="28"/>
          <w:szCs w:val="28"/>
          <w:u w:val="single"/>
          <w:lang w:eastAsia="ar-SA"/>
        </w:rPr>
      </w:pPr>
      <w:r>
        <w:rPr>
          <w:rFonts w:ascii="Times New Roman" w:eastAsia="Times New Roman" w:hAnsi="Times New Roman" w:cs="Times New Roman"/>
          <w:b/>
          <w:i/>
          <w:sz w:val="28"/>
          <w:szCs w:val="28"/>
          <w:u w:val="single"/>
          <w:lang w:eastAsia="ar-SA"/>
        </w:rPr>
        <w:t>P</w:t>
      </w:r>
      <w:r w:rsidR="00CF236F" w:rsidRPr="00CF236F">
        <w:rPr>
          <w:rFonts w:ascii="Times New Roman" w:eastAsia="Times New Roman" w:hAnsi="Times New Roman" w:cs="Times New Roman"/>
          <w:b/>
          <w:i/>
          <w:sz w:val="28"/>
          <w:szCs w:val="28"/>
          <w:u w:val="single"/>
          <w:lang w:eastAsia="ar-SA"/>
        </w:rPr>
        <w:t>riebeh a výsledok  hospodárenia spoločnosti  v roku 201</w:t>
      </w:r>
      <w:r w:rsidR="00195A15">
        <w:rPr>
          <w:rFonts w:ascii="Times New Roman" w:eastAsia="Times New Roman" w:hAnsi="Times New Roman" w:cs="Times New Roman"/>
          <w:b/>
          <w:i/>
          <w:sz w:val="28"/>
          <w:szCs w:val="28"/>
          <w:u w:val="single"/>
          <w:lang w:eastAsia="ar-SA"/>
        </w:rPr>
        <w:t>5</w:t>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b/>
          <w:sz w:val="24"/>
          <w:szCs w:val="24"/>
          <w:lang w:eastAsia="ar-SA"/>
        </w:rPr>
      </w:pPr>
      <w:r w:rsidRPr="00CF236F">
        <w:rPr>
          <w:rFonts w:ascii="Times New Roman" w:eastAsia="Times New Roman" w:hAnsi="Times New Roman" w:cs="Times New Roman"/>
          <w:b/>
          <w:sz w:val="24"/>
          <w:szCs w:val="24"/>
          <w:lang w:eastAsia="ar-SA"/>
        </w:rPr>
        <w:t>VÝSLEDKY HOSPODÁRENIA SPOLOČNOSTI</w:t>
      </w:r>
    </w:p>
    <w:p w:rsidR="00CF236F" w:rsidRPr="00CF236F" w:rsidRDefault="00CF236F" w:rsidP="00CF236F">
      <w:pPr>
        <w:suppressAutoHyphens/>
        <w:spacing w:after="0" w:line="240" w:lineRule="auto"/>
        <w:rPr>
          <w:rFonts w:ascii="Times New Roman" w:eastAsia="Times New Roman" w:hAnsi="Times New Roman" w:cs="Times New Roman"/>
          <w:b/>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b/>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Hlavným zdrojom príjmov spoločnosti AGRALL s.r.o. sú tržby z predaja tovaru. Tržby z predaja tovaru sú tvorené tržbami z predaja strojov a tržbami z predaja náhradných dielov. Predaj strojov máme interne rozdelený na nasledovné položky:</w:t>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numPr>
          <w:ilvl w:val="0"/>
          <w:numId w:val="3"/>
        </w:num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Predaj kombajnov a rezačiek</w:t>
      </w:r>
    </w:p>
    <w:p w:rsidR="00CF236F" w:rsidRPr="00CF236F" w:rsidRDefault="00CF236F" w:rsidP="00CF236F">
      <w:pPr>
        <w:suppressAutoHyphens/>
        <w:spacing w:after="0" w:line="240" w:lineRule="auto"/>
        <w:ind w:left="644"/>
        <w:rPr>
          <w:rFonts w:ascii="Times New Roman" w:eastAsia="Times New Roman" w:hAnsi="Times New Roman" w:cs="Times New Roman"/>
          <w:sz w:val="24"/>
          <w:szCs w:val="24"/>
          <w:lang w:eastAsia="ar-SA"/>
        </w:rPr>
      </w:pPr>
    </w:p>
    <w:p w:rsidR="00CF236F" w:rsidRPr="00CF236F" w:rsidRDefault="00CF236F" w:rsidP="00CF236F">
      <w:pPr>
        <w:numPr>
          <w:ilvl w:val="0"/>
          <w:numId w:val="3"/>
        </w:num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Predaj traktorov</w:t>
      </w:r>
    </w:p>
    <w:p w:rsidR="00CF236F" w:rsidRPr="00CF236F" w:rsidRDefault="00CF236F" w:rsidP="00CF236F">
      <w:pPr>
        <w:suppressAutoHyphens/>
        <w:spacing w:after="0" w:line="240" w:lineRule="auto"/>
        <w:ind w:left="708"/>
        <w:rPr>
          <w:rFonts w:ascii="Times New Roman" w:eastAsia="Times New Roman" w:hAnsi="Times New Roman" w:cs="Times New Roman"/>
          <w:sz w:val="24"/>
          <w:szCs w:val="24"/>
          <w:lang w:eastAsia="ar-SA"/>
        </w:rPr>
      </w:pPr>
    </w:p>
    <w:p w:rsidR="00CF236F" w:rsidRPr="00CF236F" w:rsidRDefault="00CF236F" w:rsidP="00CF236F">
      <w:pPr>
        <w:numPr>
          <w:ilvl w:val="0"/>
          <w:numId w:val="3"/>
        </w:num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Predaj strojov na zber krmovín</w:t>
      </w:r>
    </w:p>
    <w:p w:rsidR="00CF236F" w:rsidRPr="00CF236F" w:rsidRDefault="00CF236F" w:rsidP="00CF236F">
      <w:pPr>
        <w:suppressAutoHyphens/>
        <w:spacing w:after="0" w:line="240" w:lineRule="auto"/>
        <w:ind w:left="708"/>
        <w:rPr>
          <w:rFonts w:ascii="Times New Roman" w:eastAsia="Times New Roman" w:hAnsi="Times New Roman" w:cs="Times New Roman"/>
          <w:sz w:val="24"/>
          <w:szCs w:val="24"/>
          <w:lang w:eastAsia="ar-SA"/>
        </w:rPr>
      </w:pPr>
    </w:p>
    <w:p w:rsidR="00CF236F" w:rsidRPr="00CF236F" w:rsidRDefault="00CF236F" w:rsidP="00CF236F">
      <w:pPr>
        <w:numPr>
          <w:ilvl w:val="0"/>
          <w:numId w:val="3"/>
        </w:num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Predaj lisov</w:t>
      </w:r>
    </w:p>
    <w:p w:rsidR="00CF236F" w:rsidRPr="00CF236F" w:rsidRDefault="00CF236F" w:rsidP="00CF236F">
      <w:pPr>
        <w:suppressAutoHyphens/>
        <w:spacing w:after="0" w:line="240" w:lineRule="auto"/>
        <w:ind w:left="708"/>
        <w:rPr>
          <w:rFonts w:ascii="Times New Roman" w:eastAsia="Times New Roman" w:hAnsi="Times New Roman" w:cs="Times New Roman"/>
          <w:sz w:val="24"/>
          <w:szCs w:val="24"/>
          <w:lang w:eastAsia="ar-SA"/>
        </w:rPr>
      </w:pPr>
    </w:p>
    <w:p w:rsidR="00CF236F" w:rsidRPr="00CF236F" w:rsidRDefault="00CF236F" w:rsidP="00CF236F">
      <w:pPr>
        <w:numPr>
          <w:ilvl w:val="0"/>
          <w:numId w:val="3"/>
        </w:num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 xml:space="preserve">Predaj strojov </w:t>
      </w:r>
      <w:proofErr w:type="spellStart"/>
      <w:r w:rsidRPr="00CF236F">
        <w:rPr>
          <w:rFonts w:ascii="Times New Roman" w:eastAsia="Times New Roman" w:hAnsi="Times New Roman" w:cs="Times New Roman"/>
          <w:sz w:val="24"/>
          <w:szCs w:val="24"/>
          <w:lang w:eastAsia="ar-SA"/>
        </w:rPr>
        <w:t>Väderstad</w:t>
      </w:r>
      <w:proofErr w:type="spellEnd"/>
    </w:p>
    <w:p w:rsidR="00CF236F" w:rsidRPr="00CF236F" w:rsidRDefault="00CF236F" w:rsidP="00CF236F">
      <w:pPr>
        <w:suppressAutoHyphens/>
        <w:spacing w:after="0" w:line="240" w:lineRule="auto"/>
        <w:ind w:left="708"/>
        <w:rPr>
          <w:rFonts w:ascii="Times New Roman" w:eastAsia="Times New Roman" w:hAnsi="Times New Roman" w:cs="Times New Roman"/>
          <w:sz w:val="24"/>
          <w:szCs w:val="24"/>
          <w:lang w:eastAsia="ar-SA"/>
        </w:rPr>
      </w:pPr>
    </w:p>
    <w:p w:rsidR="00CF236F" w:rsidRPr="00CF236F" w:rsidRDefault="00CF236F" w:rsidP="00CF236F">
      <w:pPr>
        <w:numPr>
          <w:ilvl w:val="0"/>
          <w:numId w:val="3"/>
        </w:num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Stroje ostatné</w:t>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F752DC" w:rsidRDefault="00F752DC" w:rsidP="00CF236F">
      <w:pPr>
        <w:suppressAutoHyphens/>
        <w:spacing w:after="0" w:line="240" w:lineRule="auto"/>
        <w:rPr>
          <w:rFonts w:ascii="Times New Roman" w:eastAsia="Times New Roman" w:hAnsi="Times New Roman" w:cs="Times New Roman"/>
          <w:sz w:val="24"/>
          <w:szCs w:val="24"/>
          <w:lang w:eastAsia="ar-SA"/>
        </w:rPr>
      </w:pPr>
    </w:p>
    <w:p w:rsidR="00F752DC" w:rsidRDefault="00F752DC" w:rsidP="00CF236F">
      <w:pPr>
        <w:suppressAutoHyphens/>
        <w:spacing w:after="0" w:line="240" w:lineRule="auto"/>
        <w:rPr>
          <w:rFonts w:ascii="Times New Roman" w:eastAsia="Times New Roman" w:hAnsi="Times New Roman" w:cs="Times New Roman"/>
          <w:sz w:val="24"/>
          <w:szCs w:val="24"/>
          <w:lang w:eastAsia="ar-SA"/>
        </w:rPr>
      </w:pPr>
    </w:p>
    <w:p w:rsidR="00F752DC" w:rsidRDefault="00F752DC" w:rsidP="00CF236F">
      <w:pPr>
        <w:suppressAutoHyphens/>
        <w:spacing w:after="0" w:line="240" w:lineRule="auto"/>
        <w:rPr>
          <w:rFonts w:ascii="Times New Roman" w:eastAsia="Times New Roman" w:hAnsi="Times New Roman" w:cs="Times New Roman"/>
          <w:sz w:val="24"/>
          <w:szCs w:val="24"/>
          <w:lang w:eastAsia="ar-SA"/>
        </w:rPr>
      </w:pPr>
    </w:p>
    <w:p w:rsidR="00F752DC" w:rsidRDefault="00F752DC" w:rsidP="00CF236F">
      <w:pPr>
        <w:suppressAutoHyphens/>
        <w:spacing w:after="0" w:line="240" w:lineRule="auto"/>
        <w:rPr>
          <w:rFonts w:ascii="Times New Roman" w:eastAsia="Times New Roman" w:hAnsi="Times New Roman" w:cs="Times New Roman"/>
          <w:sz w:val="24"/>
          <w:szCs w:val="24"/>
          <w:lang w:eastAsia="ar-SA"/>
        </w:rPr>
      </w:pPr>
    </w:p>
    <w:p w:rsidR="00F752DC" w:rsidRDefault="00F752DC" w:rsidP="00CF236F">
      <w:pPr>
        <w:suppressAutoHyphens/>
        <w:spacing w:after="0" w:line="240" w:lineRule="auto"/>
        <w:rPr>
          <w:rFonts w:ascii="Times New Roman" w:eastAsia="Times New Roman" w:hAnsi="Times New Roman" w:cs="Times New Roman"/>
          <w:sz w:val="24"/>
          <w:szCs w:val="24"/>
          <w:lang w:eastAsia="ar-SA"/>
        </w:rPr>
      </w:pPr>
    </w:p>
    <w:p w:rsidR="00F752DC" w:rsidRPr="00CF236F" w:rsidRDefault="00F752DC"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lastRenderedPageBreak/>
        <w:t>V nasledujúcej tabuľke uvádzame prehľad vybraných tržieb za jednotlivé skupiny strojov a náhradných dielov a porovnanie rokov 201</w:t>
      </w:r>
      <w:r w:rsidR="003F7EE2">
        <w:rPr>
          <w:rFonts w:ascii="Times New Roman" w:eastAsia="Times New Roman" w:hAnsi="Times New Roman" w:cs="Times New Roman"/>
          <w:sz w:val="24"/>
          <w:szCs w:val="24"/>
          <w:lang w:eastAsia="ar-SA"/>
        </w:rPr>
        <w:t>4</w:t>
      </w:r>
      <w:r w:rsidRPr="00CF236F">
        <w:rPr>
          <w:rFonts w:ascii="Times New Roman" w:eastAsia="Times New Roman" w:hAnsi="Times New Roman" w:cs="Times New Roman"/>
          <w:sz w:val="24"/>
          <w:szCs w:val="24"/>
          <w:lang w:eastAsia="ar-SA"/>
        </w:rPr>
        <w:t xml:space="preserve"> a 201</w:t>
      </w:r>
      <w:r w:rsidR="003F7EE2">
        <w:rPr>
          <w:rFonts w:ascii="Times New Roman" w:eastAsia="Times New Roman" w:hAnsi="Times New Roman" w:cs="Times New Roman"/>
          <w:sz w:val="24"/>
          <w:szCs w:val="24"/>
          <w:lang w:eastAsia="ar-SA"/>
        </w:rPr>
        <w:t>5</w:t>
      </w:r>
      <w:r w:rsidRPr="00CF236F">
        <w:rPr>
          <w:rFonts w:ascii="Times New Roman" w:eastAsia="Times New Roman" w:hAnsi="Times New Roman" w:cs="Times New Roman"/>
          <w:sz w:val="24"/>
          <w:szCs w:val="24"/>
          <w:lang w:eastAsia="ar-SA"/>
        </w:rPr>
        <w:t>.</w:t>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31"/>
        <w:gridCol w:w="2271"/>
        <w:gridCol w:w="2271"/>
        <w:gridCol w:w="1767"/>
        <w:gridCol w:w="222"/>
      </w:tblGrid>
      <w:tr w:rsidR="00195A15" w:rsidRPr="00CF236F" w:rsidTr="000A40D4">
        <w:tc>
          <w:tcPr>
            <w:tcW w:w="0" w:type="auto"/>
            <w:shd w:val="clear" w:color="auto" w:fill="auto"/>
          </w:tcPr>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tc>
        <w:tc>
          <w:tcPr>
            <w:tcW w:w="0" w:type="auto"/>
            <w:shd w:val="clear" w:color="auto" w:fill="auto"/>
          </w:tcPr>
          <w:p w:rsidR="00CF236F" w:rsidRPr="00CF236F" w:rsidRDefault="00CF236F" w:rsidP="00195A15">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Tržby 201</w:t>
            </w:r>
            <w:r w:rsidR="00195A15">
              <w:rPr>
                <w:rFonts w:ascii="Times New Roman" w:eastAsia="Times New Roman" w:hAnsi="Times New Roman" w:cs="Times New Roman"/>
                <w:sz w:val="24"/>
                <w:szCs w:val="24"/>
                <w:lang w:eastAsia="ar-SA"/>
              </w:rPr>
              <w:t>4</w:t>
            </w:r>
            <w:r w:rsidRPr="00CF236F">
              <w:rPr>
                <w:rFonts w:ascii="Times New Roman" w:eastAsia="Times New Roman" w:hAnsi="Times New Roman" w:cs="Times New Roman"/>
                <w:sz w:val="24"/>
                <w:szCs w:val="24"/>
                <w:lang w:eastAsia="ar-SA"/>
              </w:rPr>
              <w:t>, tis. EUR</w:t>
            </w:r>
          </w:p>
        </w:tc>
        <w:tc>
          <w:tcPr>
            <w:tcW w:w="0" w:type="auto"/>
            <w:shd w:val="clear" w:color="auto" w:fill="auto"/>
          </w:tcPr>
          <w:p w:rsidR="00CF236F" w:rsidRPr="00CF236F" w:rsidRDefault="00CF236F" w:rsidP="003F7EE2">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Tržby 201</w:t>
            </w:r>
            <w:r w:rsidR="003F7EE2">
              <w:rPr>
                <w:rFonts w:ascii="Times New Roman" w:eastAsia="Times New Roman" w:hAnsi="Times New Roman" w:cs="Times New Roman"/>
                <w:sz w:val="24"/>
                <w:szCs w:val="24"/>
                <w:lang w:eastAsia="ar-SA"/>
              </w:rPr>
              <w:t>5</w:t>
            </w:r>
            <w:r w:rsidRPr="00CF236F">
              <w:rPr>
                <w:rFonts w:ascii="Times New Roman" w:eastAsia="Times New Roman" w:hAnsi="Times New Roman" w:cs="Times New Roman"/>
                <w:sz w:val="24"/>
                <w:szCs w:val="24"/>
                <w:lang w:eastAsia="ar-SA"/>
              </w:rPr>
              <w:t>, tis. EUR</w:t>
            </w:r>
          </w:p>
        </w:tc>
        <w:tc>
          <w:tcPr>
            <w:tcW w:w="0" w:type="auto"/>
            <w:shd w:val="clear" w:color="auto" w:fill="auto"/>
          </w:tcPr>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Zmena, tis EUR</w:t>
            </w:r>
          </w:p>
        </w:tc>
        <w:tc>
          <w:tcPr>
            <w:tcW w:w="0" w:type="auto"/>
            <w:shd w:val="clear" w:color="auto" w:fill="auto"/>
          </w:tcPr>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tc>
      </w:tr>
      <w:tr w:rsidR="00195A15" w:rsidRPr="00CF236F" w:rsidTr="000A40D4">
        <w:tc>
          <w:tcPr>
            <w:tcW w:w="0" w:type="auto"/>
            <w:shd w:val="clear" w:color="auto" w:fill="auto"/>
          </w:tcPr>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Kombajny a rezačky</w:t>
            </w:r>
          </w:p>
        </w:tc>
        <w:tc>
          <w:tcPr>
            <w:tcW w:w="0" w:type="auto"/>
            <w:shd w:val="clear" w:color="auto" w:fill="auto"/>
          </w:tcPr>
          <w:p w:rsidR="00CF236F" w:rsidRPr="00CF236F" w:rsidRDefault="00195A15" w:rsidP="00195A15">
            <w:pPr>
              <w:suppressAutoHyphens/>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6173</w:t>
            </w:r>
          </w:p>
        </w:tc>
        <w:tc>
          <w:tcPr>
            <w:tcW w:w="0" w:type="auto"/>
            <w:shd w:val="clear" w:color="auto" w:fill="auto"/>
          </w:tcPr>
          <w:p w:rsidR="00CF236F" w:rsidRPr="00CF236F" w:rsidRDefault="003F7EE2" w:rsidP="00CF236F">
            <w:pPr>
              <w:suppressAutoHyphens/>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18585</w:t>
            </w:r>
          </w:p>
        </w:tc>
        <w:tc>
          <w:tcPr>
            <w:tcW w:w="0" w:type="auto"/>
            <w:shd w:val="clear" w:color="auto" w:fill="auto"/>
          </w:tcPr>
          <w:p w:rsidR="00CF236F" w:rsidRPr="00CF236F" w:rsidRDefault="003F7EE2" w:rsidP="00CF236F">
            <w:pPr>
              <w:suppressAutoHyphens/>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+12412</w:t>
            </w:r>
          </w:p>
        </w:tc>
        <w:tc>
          <w:tcPr>
            <w:tcW w:w="0" w:type="auto"/>
            <w:shd w:val="clear" w:color="auto" w:fill="auto"/>
          </w:tcPr>
          <w:p w:rsidR="00CF236F" w:rsidRPr="00CF236F" w:rsidRDefault="00CF236F" w:rsidP="00CF236F">
            <w:pPr>
              <w:suppressAutoHyphens/>
              <w:spacing w:after="0" w:line="240" w:lineRule="auto"/>
              <w:ind w:left="425"/>
              <w:jc w:val="right"/>
              <w:rPr>
                <w:rFonts w:ascii="Times New Roman" w:eastAsia="Times New Roman" w:hAnsi="Times New Roman" w:cs="Times New Roman"/>
                <w:sz w:val="24"/>
                <w:szCs w:val="24"/>
                <w:lang w:eastAsia="ar-SA"/>
              </w:rPr>
            </w:pPr>
          </w:p>
        </w:tc>
      </w:tr>
      <w:tr w:rsidR="00195A15" w:rsidRPr="00CF236F" w:rsidTr="000A40D4">
        <w:tc>
          <w:tcPr>
            <w:tcW w:w="0" w:type="auto"/>
            <w:shd w:val="clear" w:color="auto" w:fill="auto"/>
          </w:tcPr>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Traktory</w:t>
            </w:r>
          </w:p>
        </w:tc>
        <w:tc>
          <w:tcPr>
            <w:tcW w:w="0" w:type="auto"/>
            <w:shd w:val="clear" w:color="auto" w:fill="auto"/>
          </w:tcPr>
          <w:p w:rsidR="00CF236F" w:rsidRPr="00CF236F" w:rsidRDefault="00195A15" w:rsidP="00195A15">
            <w:pPr>
              <w:suppressAutoHyphens/>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3796</w:t>
            </w:r>
          </w:p>
        </w:tc>
        <w:tc>
          <w:tcPr>
            <w:tcW w:w="0" w:type="auto"/>
            <w:shd w:val="clear" w:color="auto" w:fill="auto"/>
          </w:tcPr>
          <w:p w:rsidR="00CF236F" w:rsidRPr="00CF236F" w:rsidRDefault="003F7EE2" w:rsidP="00CF236F">
            <w:pPr>
              <w:suppressAutoHyphens/>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3408</w:t>
            </w:r>
          </w:p>
        </w:tc>
        <w:tc>
          <w:tcPr>
            <w:tcW w:w="0" w:type="auto"/>
            <w:shd w:val="clear" w:color="auto" w:fill="auto"/>
          </w:tcPr>
          <w:p w:rsidR="00CF236F" w:rsidRPr="00CF236F" w:rsidRDefault="003F7EE2" w:rsidP="00CF236F">
            <w:pPr>
              <w:suppressAutoHyphens/>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-388</w:t>
            </w:r>
          </w:p>
        </w:tc>
        <w:tc>
          <w:tcPr>
            <w:tcW w:w="0" w:type="auto"/>
            <w:shd w:val="clear" w:color="auto" w:fill="auto"/>
          </w:tcPr>
          <w:p w:rsidR="00CF236F" w:rsidRPr="00CF236F" w:rsidRDefault="00CF236F" w:rsidP="00CF236F">
            <w:pPr>
              <w:suppressAutoHyphens/>
              <w:spacing w:after="0" w:line="240" w:lineRule="auto"/>
              <w:jc w:val="right"/>
              <w:rPr>
                <w:rFonts w:ascii="Times New Roman" w:eastAsia="Times New Roman" w:hAnsi="Times New Roman" w:cs="Times New Roman"/>
                <w:sz w:val="24"/>
                <w:szCs w:val="24"/>
                <w:lang w:eastAsia="ar-SA"/>
              </w:rPr>
            </w:pPr>
          </w:p>
        </w:tc>
      </w:tr>
      <w:tr w:rsidR="00195A15" w:rsidRPr="00CF236F" w:rsidTr="000A40D4">
        <w:tc>
          <w:tcPr>
            <w:tcW w:w="0" w:type="auto"/>
            <w:shd w:val="clear" w:color="auto" w:fill="auto"/>
          </w:tcPr>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Stroje na krmoviny</w:t>
            </w:r>
          </w:p>
        </w:tc>
        <w:tc>
          <w:tcPr>
            <w:tcW w:w="0" w:type="auto"/>
            <w:shd w:val="clear" w:color="auto" w:fill="auto"/>
          </w:tcPr>
          <w:p w:rsidR="00CF236F" w:rsidRPr="00CF236F" w:rsidRDefault="00195A15" w:rsidP="00195A15">
            <w:pPr>
              <w:suppressAutoHyphens/>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223</w:t>
            </w:r>
          </w:p>
        </w:tc>
        <w:tc>
          <w:tcPr>
            <w:tcW w:w="0" w:type="auto"/>
            <w:shd w:val="clear" w:color="auto" w:fill="auto"/>
          </w:tcPr>
          <w:p w:rsidR="00CF236F" w:rsidRPr="00CF236F" w:rsidRDefault="003F7EE2" w:rsidP="00CF236F">
            <w:pPr>
              <w:suppressAutoHyphens/>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225</w:t>
            </w:r>
          </w:p>
        </w:tc>
        <w:tc>
          <w:tcPr>
            <w:tcW w:w="0" w:type="auto"/>
            <w:shd w:val="clear" w:color="auto" w:fill="auto"/>
          </w:tcPr>
          <w:p w:rsidR="00CF236F" w:rsidRPr="00CF236F" w:rsidRDefault="003F7EE2" w:rsidP="00CF236F">
            <w:pPr>
              <w:suppressAutoHyphens/>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+2</w:t>
            </w:r>
          </w:p>
        </w:tc>
        <w:tc>
          <w:tcPr>
            <w:tcW w:w="0" w:type="auto"/>
            <w:shd w:val="clear" w:color="auto" w:fill="auto"/>
          </w:tcPr>
          <w:p w:rsidR="00CF236F" w:rsidRPr="00CF236F" w:rsidRDefault="00CF236F" w:rsidP="00CF236F">
            <w:pPr>
              <w:suppressAutoHyphens/>
              <w:spacing w:after="0" w:line="240" w:lineRule="auto"/>
              <w:jc w:val="right"/>
              <w:rPr>
                <w:rFonts w:ascii="Times New Roman" w:eastAsia="Times New Roman" w:hAnsi="Times New Roman" w:cs="Times New Roman"/>
                <w:sz w:val="24"/>
                <w:szCs w:val="24"/>
                <w:lang w:eastAsia="ar-SA"/>
              </w:rPr>
            </w:pPr>
          </w:p>
        </w:tc>
      </w:tr>
      <w:tr w:rsidR="00195A15" w:rsidRPr="00CF236F" w:rsidTr="000A40D4">
        <w:trPr>
          <w:trHeight w:val="234"/>
        </w:trPr>
        <w:tc>
          <w:tcPr>
            <w:tcW w:w="0" w:type="auto"/>
            <w:shd w:val="clear" w:color="auto" w:fill="auto"/>
          </w:tcPr>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Lisy</w:t>
            </w:r>
          </w:p>
        </w:tc>
        <w:tc>
          <w:tcPr>
            <w:tcW w:w="0" w:type="auto"/>
            <w:shd w:val="clear" w:color="auto" w:fill="auto"/>
          </w:tcPr>
          <w:p w:rsidR="00CF236F" w:rsidRPr="00CF236F" w:rsidRDefault="00195A15" w:rsidP="00195A15">
            <w:pPr>
              <w:suppressAutoHyphens/>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250</w:t>
            </w:r>
          </w:p>
        </w:tc>
        <w:tc>
          <w:tcPr>
            <w:tcW w:w="0" w:type="auto"/>
            <w:shd w:val="clear" w:color="auto" w:fill="auto"/>
          </w:tcPr>
          <w:p w:rsidR="00CF236F" w:rsidRPr="00CF236F" w:rsidRDefault="003F7EE2" w:rsidP="00CF236F">
            <w:pPr>
              <w:suppressAutoHyphens/>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514</w:t>
            </w:r>
          </w:p>
        </w:tc>
        <w:tc>
          <w:tcPr>
            <w:tcW w:w="0" w:type="auto"/>
            <w:shd w:val="clear" w:color="auto" w:fill="auto"/>
          </w:tcPr>
          <w:p w:rsidR="00CF236F" w:rsidRPr="00CF236F" w:rsidRDefault="003F7EE2" w:rsidP="00CF236F">
            <w:pPr>
              <w:suppressAutoHyphens/>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+264</w:t>
            </w:r>
          </w:p>
        </w:tc>
        <w:tc>
          <w:tcPr>
            <w:tcW w:w="0" w:type="auto"/>
            <w:shd w:val="clear" w:color="auto" w:fill="auto"/>
          </w:tcPr>
          <w:p w:rsidR="00CF236F" w:rsidRPr="00CF236F" w:rsidRDefault="00CF236F" w:rsidP="00CF236F">
            <w:pPr>
              <w:suppressAutoHyphens/>
              <w:spacing w:after="0" w:line="240" w:lineRule="auto"/>
              <w:jc w:val="right"/>
              <w:rPr>
                <w:rFonts w:ascii="Times New Roman" w:eastAsia="Times New Roman" w:hAnsi="Times New Roman" w:cs="Times New Roman"/>
                <w:sz w:val="24"/>
                <w:szCs w:val="24"/>
                <w:lang w:eastAsia="ar-SA"/>
              </w:rPr>
            </w:pPr>
          </w:p>
        </w:tc>
      </w:tr>
      <w:tr w:rsidR="00195A15" w:rsidRPr="00CF236F" w:rsidTr="000A40D4">
        <w:tc>
          <w:tcPr>
            <w:tcW w:w="0" w:type="auto"/>
            <w:shd w:val="clear" w:color="auto" w:fill="auto"/>
          </w:tcPr>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 xml:space="preserve">Stroje </w:t>
            </w:r>
            <w:proofErr w:type="spellStart"/>
            <w:r w:rsidRPr="00CF236F">
              <w:rPr>
                <w:rFonts w:ascii="Times New Roman" w:eastAsia="Times New Roman" w:hAnsi="Times New Roman" w:cs="Times New Roman"/>
                <w:sz w:val="24"/>
                <w:szCs w:val="24"/>
                <w:lang w:eastAsia="ar-SA"/>
              </w:rPr>
              <w:t>Väderstad</w:t>
            </w:r>
            <w:proofErr w:type="spellEnd"/>
          </w:p>
        </w:tc>
        <w:tc>
          <w:tcPr>
            <w:tcW w:w="0" w:type="auto"/>
            <w:shd w:val="clear" w:color="auto" w:fill="auto"/>
          </w:tcPr>
          <w:p w:rsidR="00CF236F" w:rsidRPr="00CF236F" w:rsidRDefault="00195A15" w:rsidP="00195A15">
            <w:pPr>
              <w:suppressAutoHyphens/>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1154</w:t>
            </w:r>
          </w:p>
        </w:tc>
        <w:tc>
          <w:tcPr>
            <w:tcW w:w="0" w:type="auto"/>
            <w:shd w:val="clear" w:color="auto" w:fill="auto"/>
          </w:tcPr>
          <w:p w:rsidR="00CF236F" w:rsidRPr="00CF236F" w:rsidRDefault="003F7EE2" w:rsidP="00195A15">
            <w:pPr>
              <w:suppressAutoHyphens/>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1468</w:t>
            </w:r>
          </w:p>
        </w:tc>
        <w:tc>
          <w:tcPr>
            <w:tcW w:w="0" w:type="auto"/>
            <w:shd w:val="clear" w:color="auto" w:fill="auto"/>
          </w:tcPr>
          <w:p w:rsidR="00CF236F" w:rsidRPr="00CF236F" w:rsidRDefault="003F7EE2" w:rsidP="00CF236F">
            <w:pPr>
              <w:suppressAutoHyphens/>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+314</w:t>
            </w:r>
          </w:p>
        </w:tc>
        <w:tc>
          <w:tcPr>
            <w:tcW w:w="0" w:type="auto"/>
            <w:shd w:val="clear" w:color="auto" w:fill="auto"/>
          </w:tcPr>
          <w:p w:rsidR="00CF236F" w:rsidRPr="00CF236F" w:rsidRDefault="00CF236F" w:rsidP="00CF236F">
            <w:pPr>
              <w:suppressAutoHyphens/>
              <w:spacing w:after="0" w:line="240" w:lineRule="auto"/>
              <w:jc w:val="right"/>
              <w:rPr>
                <w:rFonts w:ascii="Times New Roman" w:eastAsia="Times New Roman" w:hAnsi="Times New Roman" w:cs="Times New Roman"/>
                <w:sz w:val="24"/>
                <w:szCs w:val="24"/>
                <w:lang w:eastAsia="ar-SA"/>
              </w:rPr>
            </w:pPr>
          </w:p>
        </w:tc>
      </w:tr>
      <w:tr w:rsidR="00195A15" w:rsidRPr="00CF236F" w:rsidTr="000A40D4">
        <w:tc>
          <w:tcPr>
            <w:tcW w:w="0" w:type="auto"/>
            <w:shd w:val="clear" w:color="auto" w:fill="auto"/>
          </w:tcPr>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Náhradné diely CLAAS</w:t>
            </w:r>
          </w:p>
        </w:tc>
        <w:tc>
          <w:tcPr>
            <w:tcW w:w="0" w:type="auto"/>
            <w:shd w:val="clear" w:color="auto" w:fill="auto"/>
          </w:tcPr>
          <w:p w:rsidR="00CF236F" w:rsidRPr="00CF236F" w:rsidRDefault="00195A15" w:rsidP="00195A15">
            <w:pPr>
              <w:suppressAutoHyphens/>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5541</w:t>
            </w:r>
          </w:p>
        </w:tc>
        <w:tc>
          <w:tcPr>
            <w:tcW w:w="0" w:type="auto"/>
            <w:shd w:val="clear" w:color="auto" w:fill="auto"/>
          </w:tcPr>
          <w:p w:rsidR="00CF236F" w:rsidRPr="00CF236F" w:rsidRDefault="003F7EE2" w:rsidP="00CF236F">
            <w:pPr>
              <w:suppressAutoHyphens/>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4711</w:t>
            </w:r>
          </w:p>
        </w:tc>
        <w:tc>
          <w:tcPr>
            <w:tcW w:w="0" w:type="auto"/>
            <w:shd w:val="clear" w:color="auto" w:fill="auto"/>
          </w:tcPr>
          <w:p w:rsidR="00CF236F" w:rsidRPr="00CF236F" w:rsidRDefault="003F7EE2" w:rsidP="00CF236F">
            <w:pPr>
              <w:suppressAutoHyphens/>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-830</w:t>
            </w:r>
          </w:p>
        </w:tc>
        <w:tc>
          <w:tcPr>
            <w:tcW w:w="0" w:type="auto"/>
            <w:shd w:val="clear" w:color="auto" w:fill="auto"/>
          </w:tcPr>
          <w:p w:rsidR="00CF236F" w:rsidRPr="00CF236F" w:rsidRDefault="00CF236F" w:rsidP="00CF236F">
            <w:pPr>
              <w:suppressAutoHyphens/>
              <w:spacing w:after="0" w:line="240" w:lineRule="auto"/>
              <w:jc w:val="right"/>
              <w:rPr>
                <w:rFonts w:ascii="Times New Roman" w:eastAsia="Times New Roman" w:hAnsi="Times New Roman" w:cs="Times New Roman"/>
                <w:sz w:val="24"/>
                <w:szCs w:val="24"/>
                <w:lang w:eastAsia="ar-SA"/>
              </w:rPr>
            </w:pPr>
          </w:p>
        </w:tc>
      </w:tr>
      <w:tr w:rsidR="00195A15" w:rsidRPr="00CF236F" w:rsidTr="000A40D4">
        <w:tc>
          <w:tcPr>
            <w:tcW w:w="0" w:type="auto"/>
            <w:shd w:val="clear" w:color="auto" w:fill="auto"/>
          </w:tcPr>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roofErr w:type="spellStart"/>
            <w:r w:rsidRPr="00CF236F">
              <w:rPr>
                <w:rFonts w:ascii="Times New Roman" w:eastAsia="Times New Roman" w:hAnsi="Times New Roman" w:cs="Times New Roman"/>
                <w:sz w:val="24"/>
                <w:szCs w:val="24"/>
                <w:lang w:eastAsia="ar-SA"/>
              </w:rPr>
              <w:t>Náhr</w:t>
            </w:r>
            <w:proofErr w:type="spellEnd"/>
            <w:r w:rsidRPr="00CF236F">
              <w:rPr>
                <w:rFonts w:ascii="Times New Roman" w:eastAsia="Times New Roman" w:hAnsi="Times New Roman" w:cs="Times New Roman"/>
                <w:sz w:val="24"/>
                <w:szCs w:val="24"/>
                <w:lang w:eastAsia="ar-SA"/>
              </w:rPr>
              <w:t xml:space="preserve">. diely </w:t>
            </w:r>
            <w:proofErr w:type="spellStart"/>
            <w:r w:rsidRPr="00CF236F">
              <w:rPr>
                <w:rFonts w:ascii="Times New Roman" w:eastAsia="Times New Roman" w:hAnsi="Times New Roman" w:cs="Times New Roman"/>
                <w:sz w:val="24"/>
                <w:szCs w:val="24"/>
                <w:lang w:eastAsia="ar-SA"/>
              </w:rPr>
              <w:t>Väderstad</w:t>
            </w:r>
            <w:proofErr w:type="spellEnd"/>
          </w:p>
        </w:tc>
        <w:tc>
          <w:tcPr>
            <w:tcW w:w="0" w:type="auto"/>
            <w:shd w:val="clear" w:color="auto" w:fill="auto"/>
          </w:tcPr>
          <w:p w:rsidR="00CF236F" w:rsidRPr="00CF236F" w:rsidRDefault="00195A15" w:rsidP="00195A15">
            <w:pPr>
              <w:suppressAutoHyphens/>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300</w:t>
            </w:r>
          </w:p>
        </w:tc>
        <w:tc>
          <w:tcPr>
            <w:tcW w:w="0" w:type="auto"/>
            <w:shd w:val="clear" w:color="auto" w:fill="auto"/>
          </w:tcPr>
          <w:p w:rsidR="00CF236F" w:rsidRPr="00CF236F" w:rsidRDefault="003F7EE2" w:rsidP="00CF236F">
            <w:pPr>
              <w:suppressAutoHyphens/>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307</w:t>
            </w:r>
          </w:p>
        </w:tc>
        <w:tc>
          <w:tcPr>
            <w:tcW w:w="0" w:type="auto"/>
            <w:shd w:val="clear" w:color="auto" w:fill="auto"/>
          </w:tcPr>
          <w:p w:rsidR="00CF236F" w:rsidRPr="00CF236F" w:rsidRDefault="003F7EE2" w:rsidP="00CF236F">
            <w:pPr>
              <w:suppressAutoHyphens/>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+7</w:t>
            </w:r>
          </w:p>
        </w:tc>
        <w:tc>
          <w:tcPr>
            <w:tcW w:w="0" w:type="auto"/>
            <w:shd w:val="clear" w:color="auto" w:fill="auto"/>
          </w:tcPr>
          <w:p w:rsidR="00CF236F" w:rsidRPr="00CF236F" w:rsidRDefault="00CF236F" w:rsidP="00CF236F">
            <w:pPr>
              <w:suppressAutoHyphens/>
              <w:spacing w:after="0" w:line="240" w:lineRule="auto"/>
              <w:jc w:val="right"/>
              <w:rPr>
                <w:rFonts w:ascii="Times New Roman" w:eastAsia="Times New Roman" w:hAnsi="Times New Roman" w:cs="Times New Roman"/>
                <w:sz w:val="24"/>
                <w:szCs w:val="24"/>
                <w:lang w:eastAsia="ar-SA"/>
              </w:rPr>
            </w:pPr>
          </w:p>
        </w:tc>
      </w:tr>
      <w:tr w:rsidR="00195A15" w:rsidRPr="00CF236F" w:rsidTr="000A40D4">
        <w:tc>
          <w:tcPr>
            <w:tcW w:w="0" w:type="auto"/>
            <w:shd w:val="clear" w:color="auto" w:fill="auto"/>
          </w:tcPr>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Stroje ostatné</w:t>
            </w:r>
          </w:p>
        </w:tc>
        <w:tc>
          <w:tcPr>
            <w:tcW w:w="0" w:type="auto"/>
            <w:shd w:val="clear" w:color="auto" w:fill="auto"/>
          </w:tcPr>
          <w:p w:rsidR="00CF236F" w:rsidRPr="00CF236F" w:rsidRDefault="00195A15" w:rsidP="00195A15">
            <w:pPr>
              <w:suppressAutoHyphens/>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2108</w:t>
            </w:r>
          </w:p>
        </w:tc>
        <w:tc>
          <w:tcPr>
            <w:tcW w:w="0" w:type="auto"/>
            <w:shd w:val="clear" w:color="auto" w:fill="auto"/>
          </w:tcPr>
          <w:p w:rsidR="00CF236F" w:rsidRPr="00CF236F" w:rsidRDefault="003F7EE2" w:rsidP="00CF236F">
            <w:pPr>
              <w:suppressAutoHyphens/>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3017</w:t>
            </w:r>
          </w:p>
        </w:tc>
        <w:tc>
          <w:tcPr>
            <w:tcW w:w="0" w:type="auto"/>
            <w:shd w:val="clear" w:color="auto" w:fill="auto"/>
          </w:tcPr>
          <w:p w:rsidR="00CF236F" w:rsidRPr="00CF236F" w:rsidRDefault="003F7EE2" w:rsidP="00CF236F">
            <w:pPr>
              <w:suppressAutoHyphens/>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+909</w:t>
            </w:r>
          </w:p>
        </w:tc>
        <w:tc>
          <w:tcPr>
            <w:tcW w:w="0" w:type="auto"/>
            <w:shd w:val="clear" w:color="auto" w:fill="auto"/>
          </w:tcPr>
          <w:p w:rsidR="00CF236F" w:rsidRPr="00CF236F" w:rsidRDefault="00CF236F" w:rsidP="00CF236F">
            <w:pPr>
              <w:suppressAutoHyphens/>
              <w:spacing w:after="0" w:line="240" w:lineRule="auto"/>
              <w:jc w:val="right"/>
              <w:rPr>
                <w:rFonts w:ascii="Times New Roman" w:eastAsia="Times New Roman" w:hAnsi="Times New Roman" w:cs="Times New Roman"/>
                <w:sz w:val="24"/>
                <w:szCs w:val="24"/>
                <w:lang w:eastAsia="ar-SA"/>
              </w:rPr>
            </w:pPr>
          </w:p>
        </w:tc>
      </w:tr>
    </w:tbl>
    <w:p w:rsidR="00CF236F" w:rsidRPr="00CF236F" w:rsidRDefault="00CF236F" w:rsidP="00CF236F">
      <w:pPr>
        <w:suppressAutoHyphens/>
        <w:spacing w:after="0" w:line="240" w:lineRule="auto"/>
        <w:ind w:left="360"/>
        <w:rPr>
          <w:rFonts w:ascii="Times New Roman" w:eastAsia="Times New Roman" w:hAnsi="Times New Roman" w:cs="Times New Roman"/>
          <w:b/>
          <w:sz w:val="24"/>
          <w:szCs w:val="24"/>
          <w:lang w:eastAsia="ar-SA"/>
        </w:rPr>
      </w:pPr>
    </w:p>
    <w:p w:rsidR="00CF236F" w:rsidRDefault="00CF236F" w:rsidP="00CF236F">
      <w:pPr>
        <w:suppressAutoHyphens/>
        <w:spacing w:after="0" w:line="240" w:lineRule="auto"/>
        <w:ind w:left="360"/>
        <w:rPr>
          <w:rFonts w:ascii="Times New Roman" w:eastAsia="Times New Roman" w:hAnsi="Times New Roman" w:cs="Times New Roman"/>
          <w:b/>
          <w:sz w:val="24"/>
          <w:szCs w:val="24"/>
          <w:lang w:eastAsia="ar-SA"/>
        </w:rPr>
      </w:pPr>
    </w:p>
    <w:p w:rsidR="00F752DC" w:rsidRDefault="00F752DC" w:rsidP="00CF236F">
      <w:pPr>
        <w:suppressAutoHyphens/>
        <w:spacing w:after="0" w:line="240" w:lineRule="auto"/>
        <w:ind w:left="360"/>
        <w:rPr>
          <w:rFonts w:ascii="Times New Roman" w:eastAsia="Times New Roman" w:hAnsi="Times New Roman" w:cs="Times New Roman"/>
          <w:b/>
          <w:sz w:val="24"/>
          <w:szCs w:val="24"/>
          <w:lang w:eastAsia="ar-SA"/>
        </w:rPr>
      </w:pPr>
    </w:p>
    <w:p w:rsidR="00F752DC" w:rsidRDefault="00F752DC" w:rsidP="00CF236F">
      <w:pPr>
        <w:suppressAutoHyphens/>
        <w:spacing w:after="0" w:line="240" w:lineRule="auto"/>
        <w:ind w:left="360"/>
        <w:rPr>
          <w:rFonts w:ascii="Times New Roman" w:eastAsia="Times New Roman" w:hAnsi="Times New Roman" w:cs="Times New Roman"/>
          <w:b/>
          <w:sz w:val="24"/>
          <w:szCs w:val="24"/>
          <w:lang w:eastAsia="ar-SA"/>
        </w:rPr>
      </w:pPr>
    </w:p>
    <w:p w:rsidR="00F752DC" w:rsidRDefault="00F752DC" w:rsidP="00CF236F">
      <w:pPr>
        <w:suppressAutoHyphens/>
        <w:spacing w:after="0" w:line="240" w:lineRule="auto"/>
        <w:ind w:left="360"/>
        <w:rPr>
          <w:rFonts w:ascii="Times New Roman" w:eastAsia="Times New Roman" w:hAnsi="Times New Roman" w:cs="Times New Roman"/>
          <w:b/>
          <w:sz w:val="24"/>
          <w:szCs w:val="24"/>
          <w:lang w:eastAsia="ar-SA"/>
        </w:rPr>
      </w:pPr>
    </w:p>
    <w:p w:rsidR="00F752DC" w:rsidRDefault="00F752DC" w:rsidP="00CF236F">
      <w:pPr>
        <w:suppressAutoHyphens/>
        <w:spacing w:after="0" w:line="240" w:lineRule="auto"/>
        <w:ind w:left="360"/>
        <w:rPr>
          <w:rFonts w:ascii="Times New Roman" w:eastAsia="Times New Roman" w:hAnsi="Times New Roman" w:cs="Times New Roman"/>
          <w:b/>
          <w:sz w:val="24"/>
          <w:szCs w:val="24"/>
          <w:lang w:eastAsia="ar-SA"/>
        </w:rPr>
      </w:pPr>
    </w:p>
    <w:p w:rsidR="00F752DC" w:rsidRDefault="00F752DC" w:rsidP="00CF236F">
      <w:pPr>
        <w:suppressAutoHyphens/>
        <w:spacing w:after="0" w:line="240" w:lineRule="auto"/>
        <w:ind w:left="360"/>
        <w:rPr>
          <w:rFonts w:ascii="Times New Roman" w:eastAsia="Times New Roman" w:hAnsi="Times New Roman" w:cs="Times New Roman"/>
          <w:b/>
          <w:sz w:val="24"/>
          <w:szCs w:val="24"/>
          <w:lang w:eastAsia="ar-SA"/>
        </w:rPr>
      </w:pPr>
    </w:p>
    <w:p w:rsidR="00F752DC" w:rsidRPr="00CF236F" w:rsidRDefault="00F752DC" w:rsidP="00CF236F">
      <w:pPr>
        <w:suppressAutoHyphens/>
        <w:spacing w:after="0" w:line="240" w:lineRule="auto"/>
        <w:ind w:left="360"/>
        <w:rPr>
          <w:rFonts w:ascii="Times New Roman" w:eastAsia="Times New Roman" w:hAnsi="Times New Roman" w:cs="Times New Roman"/>
          <w:b/>
          <w:sz w:val="24"/>
          <w:szCs w:val="24"/>
          <w:lang w:eastAsia="ar-SA"/>
        </w:rPr>
      </w:pPr>
    </w:p>
    <w:p w:rsidR="00CF236F" w:rsidRDefault="00F752DC" w:rsidP="00CF236F">
      <w:pPr>
        <w:suppressAutoHyphens/>
        <w:spacing w:after="0" w:line="240" w:lineRule="auto"/>
        <w:ind w:left="360"/>
        <w:rPr>
          <w:rFonts w:ascii="Times New Roman" w:eastAsia="Times New Roman" w:hAnsi="Times New Roman" w:cs="Times New Roman"/>
          <w:b/>
          <w:i/>
          <w:sz w:val="28"/>
          <w:szCs w:val="28"/>
          <w:u w:val="single"/>
          <w:lang w:eastAsia="ar-SA"/>
        </w:rPr>
      </w:pPr>
      <w:r>
        <w:rPr>
          <w:noProof/>
          <w:lang w:eastAsia="sk-SK"/>
        </w:rPr>
        <w:drawing>
          <wp:inline distT="0" distB="0" distL="0" distR="0" wp14:anchorId="4B38E673" wp14:editId="60ED99B9">
            <wp:extent cx="5791200" cy="4505325"/>
            <wp:effectExtent l="0" t="0" r="0" b="9525"/>
            <wp:docPr id="7" name="Graf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F752DC" w:rsidRDefault="00F752DC" w:rsidP="00CF236F">
      <w:pPr>
        <w:suppressAutoHyphens/>
        <w:spacing w:after="0" w:line="240" w:lineRule="auto"/>
        <w:ind w:left="360"/>
        <w:rPr>
          <w:rFonts w:ascii="Times New Roman" w:eastAsia="Times New Roman" w:hAnsi="Times New Roman" w:cs="Times New Roman"/>
          <w:b/>
          <w:i/>
          <w:sz w:val="28"/>
          <w:szCs w:val="28"/>
          <w:u w:val="single"/>
          <w:lang w:eastAsia="ar-SA"/>
        </w:rPr>
      </w:pPr>
    </w:p>
    <w:p w:rsidR="00F752DC" w:rsidRDefault="00F752DC" w:rsidP="00CF236F">
      <w:pPr>
        <w:suppressAutoHyphens/>
        <w:spacing w:after="0" w:line="240" w:lineRule="auto"/>
        <w:ind w:left="360"/>
        <w:rPr>
          <w:rFonts w:ascii="Times New Roman" w:eastAsia="Times New Roman" w:hAnsi="Times New Roman" w:cs="Times New Roman"/>
          <w:b/>
          <w:i/>
          <w:sz w:val="28"/>
          <w:szCs w:val="28"/>
          <w:u w:val="single"/>
          <w:lang w:eastAsia="ar-SA"/>
        </w:rPr>
      </w:pPr>
    </w:p>
    <w:p w:rsidR="00F752DC" w:rsidRDefault="00F752DC" w:rsidP="00CF236F">
      <w:pPr>
        <w:suppressAutoHyphens/>
        <w:spacing w:after="0" w:line="240" w:lineRule="auto"/>
        <w:ind w:left="360"/>
        <w:rPr>
          <w:rFonts w:ascii="Times New Roman" w:eastAsia="Times New Roman" w:hAnsi="Times New Roman" w:cs="Times New Roman"/>
          <w:b/>
          <w:i/>
          <w:sz w:val="28"/>
          <w:szCs w:val="28"/>
          <w:u w:val="single"/>
          <w:lang w:eastAsia="ar-SA"/>
        </w:rPr>
      </w:pPr>
    </w:p>
    <w:p w:rsidR="00F752DC" w:rsidRDefault="00F752DC" w:rsidP="00CF236F">
      <w:pPr>
        <w:suppressAutoHyphens/>
        <w:spacing w:after="0" w:line="240" w:lineRule="auto"/>
        <w:ind w:left="360"/>
        <w:rPr>
          <w:rFonts w:ascii="Times New Roman" w:eastAsia="Times New Roman" w:hAnsi="Times New Roman" w:cs="Times New Roman"/>
          <w:b/>
          <w:i/>
          <w:sz w:val="28"/>
          <w:szCs w:val="28"/>
          <w:u w:val="single"/>
          <w:lang w:eastAsia="ar-SA"/>
        </w:rPr>
      </w:pPr>
    </w:p>
    <w:p w:rsidR="00F752DC" w:rsidRDefault="00F752DC" w:rsidP="00CF236F">
      <w:pPr>
        <w:suppressAutoHyphens/>
        <w:spacing w:after="0" w:line="240" w:lineRule="auto"/>
        <w:ind w:left="360"/>
        <w:rPr>
          <w:rFonts w:ascii="Times New Roman" w:eastAsia="Times New Roman" w:hAnsi="Times New Roman" w:cs="Times New Roman"/>
          <w:b/>
          <w:i/>
          <w:sz w:val="28"/>
          <w:szCs w:val="28"/>
          <w:u w:val="single"/>
          <w:lang w:eastAsia="ar-SA"/>
        </w:rPr>
      </w:pPr>
    </w:p>
    <w:p w:rsidR="00F752DC" w:rsidRDefault="00F752DC" w:rsidP="00CF236F">
      <w:pPr>
        <w:suppressAutoHyphens/>
        <w:spacing w:after="0" w:line="240" w:lineRule="auto"/>
        <w:ind w:left="360"/>
        <w:rPr>
          <w:rFonts w:ascii="Times New Roman" w:eastAsia="Times New Roman" w:hAnsi="Times New Roman" w:cs="Times New Roman"/>
          <w:b/>
          <w:i/>
          <w:sz w:val="28"/>
          <w:szCs w:val="28"/>
          <w:u w:val="single"/>
          <w:lang w:eastAsia="ar-SA"/>
        </w:rPr>
      </w:pPr>
    </w:p>
    <w:p w:rsidR="00CF236F" w:rsidRPr="00CF236F" w:rsidRDefault="00F752DC" w:rsidP="00CF236F">
      <w:pPr>
        <w:numPr>
          <w:ilvl w:val="0"/>
          <w:numId w:val="2"/>
        </w:numPr>
        <w:suppressAutoHyphens/>
        <w:spacing w:after="0" w:line="240" w:lineRule="auto"/>
        <w:rPr>
          <w:rFonts w:ascii="Times New Roman" w:eastAsia="Times New Roman" w:hAnsi="Times New Roman" w:cs="Times New Roman"/>
          <w:b/>
          <w:i/>
          <w:sz w:val="28"/>
          <w:szCs w:val="28"/>
          <w:u w:val="single"/>
          <w:lang w:eastAsia="ar-SA"/>
        </w:rPr>
      </w:pPr>
      <w:r>
        <w:rPr>
          <w:rFonts w:ascii="Times New Roman" w:eastAsia="Times New Roman" w:hAnsi="Times New Roman" w:cs="Times New Roman"/>
          <w:b/>
          <w:i/>
          <w:sz w:val="28"/>
          <w:szCs w:val="28"/>
          <w:u w:val="single"/>
          <w:lang w:eastAsia="ar-SA"/>
        </w:rPr>
        <w:t>S</w:t>
      </w:r>
      <w:r w:rsidR="00CF236F" w:rsidRPr="00CF236F">
        <w:rPr>
          <w:rFonts w:ascii="Times New Roman" w:eastAsia="Times New Roman" w:hAnsi="Times New Roman" w:cs="Times New Roman"/>
          <w:b/>
          <w:i/>
          <w:sz w:val="28"/>
          <w:szCs w:val="28"/>
          <w:u w:val="single"/>
          <w:lang w:eastAsia="ar-SA"/>
        </w:rPr>
        <w:t>tav majetku</w:t>
      </w:r>
    </w:p>
    <w:p w:rsidR="00CF236F" w:rsidRPr="00CF236F" w:rsidRDefault="00CF236F" w:rsidP="00CF236F">
      <w:pPr>
        <w:suppressAutoHyphens/>
        <w:spacing w:after="0" w:line="240" w:lineRule="auto"/>
        <w:ind w:left="1080"/>
        <w:rPr>
          <w:rFonts w:ascii="Times New Roman" w:eastAsia="Times New Roman" w:hAnsi="Times New Roman" w:cs="Times New Roman"/>
          <w:b/>
          <w:i/>
          <w:sz w:val="28"/>
          <w:szCs w:val="28"/>
          <w:u w:val="single"/>
          <w:lang w:eastAsia="ar-SA"/>
        </w:rPr>
      </w:pPr>
    </w:p>
    <w:p w:rsidR="00CF236F" w:rsidRPr="00CF236F" w:rsidRDefault="00CF236F" w:rsidP="00CF236F">
      <w:pPr>
        <w:suppressAutoHyphens/>
        <w:spacing w:after="0" w:line="240" w:lineRule="auto"/>
        <w:ind w:left="360"/>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K 31.12.201</w:t>
      </w:r>
      <w:r w:rsidR="00195A15">
        <w:rPr>
          <w:rFonts w:ascii="Times New Roman" w:eastAsia="Times New Roman" w:hAnsi="Times New Roman" w:cs="Times New Roman"/>
          <w:sz w:val="24"/>
          <w:szCs w:val="24"/>
          <w:lang w:eastAsia="ar-SA"/>
        </w:rPr>
        <w:t>5</w:t>
      </w:r>
      <w:r w:rsidRPr="00CF236F">
        <w:rPr>
          <w:rFonts w:ascii="Times New Roman" w:eastAsia="Times New Roman" w:hAnsi="Times New Roman" w:cs="Times New Roman"/>
          <w:sz w:val="24"/>
          <w:szCs w:val="24"/>
          <w:lang w:eastAsia="ar-SA"/>
        </w:rPr>
        <w:t xml:space="preserve"> spoločnosť evidovala majetok v celkovej hodnote </w:t>
      </w:r>
      <w:r w:rsidR="003F7EE2">
        <w:rPr>
          <w:rFonts w:ascii="Times New Roman" w:eastAsia="Times New Roman" w:hAnsi="Times New Roman" w:cs="Times New Roman"/>
          <w:sz w:val="24"/>
          <w:szCs w:val="24"/>
          <w:lang w:eastAsia="ar-SA"/>
        </w:rPr>
        <w:t>16.47</w:t>
      </w:r>
      <w:r w:rsidR="000A74E1">
        <w:rPr>
          <w:rFonts w:ascii="Times New Roman" w:eastAsia="Times New Roman" w:hAnsi="Times New Roman" w:cs="Times New Roman"/>
          <w:sz w:val="24"/>
          <w:szCs w:val="24"/>
          <w:lang w:eastAsia="ar-SA"/>
        </w:rPr>
        <w:t>3.955</w:t>
      </w:r>
      <w:r w:rsidR="003F7EE2">
        <w:rPr>
          <w:rFonts w:ascii="Times New Roman" w:eastAsia="Times New Roman" w:hAnsi="Times New Roman" w:cs="Times New Roman"/>
          <w:sz w:val="24"/>
          <w:szCs w:val="24"/>
          <w:lang w:eastAsia="ar-SA"/>
        </w:rPr>
        <w:t xml:space="preserve">,- </w:t>
      </w:r>
      <w:r w:rsidRPr="00CF236F">
        <w:rPr>
          <w:rFonts w:ascii="Times New Roman" w:eastAsia="Times New Roman" w:hAnsi="Times New Roman" w:cs="Times New Roman"/>
          <w:sz w:val="24"/>
          <w:szCs w:val="24"/>
          <w:lang w:eastAsia="ar-SA"/>
        </w:rPr>
        <w:t>EUR v nasledovnej štruktúre:</w:t>
      </w:r>
    </w:p>
    <w:p w:rsidR="00CF236F" w:rsidRPr="00CF236F" w:rsidRDefault="00CF236F" w:rsidP="00CF236F">
      <w:pPr>
        <w:suppressAutoHyphens/>
        <w:spacing w:after="0" w:line="240" w:lineRule="auto"/>
        <w:ind w:left="360"/>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Dlhodobý nehmotný majetok:</w:t>
      </w:r>
      <w:r w:rsidRPr="00CF236F">
        <w:rPr>
          <w:rFonts w:ascii="Times New Roman" w:eastAsia="Times New Roman" w:hAnsi="Times New Roman" w:cs="Times New Roman"/>
          <w:sz w:val="24"/>
          <w:szCs w:val="24"/>
          <w:lang w:eastAsia="ar-SA"/>
        </w:rPr>
        <w:tab/>
      </w:r>
      <w:r w:rsidR="009C1184">
        <w:rPr>
          <w:rFonts w:ascii="Times New Roman" w:eastAsia="Times New Roman" w:hAnsi="Times New Roman" w:cs="Times New Roman"/>
          <w:sz w:val="24"/>
          <w:szCs w:val="24"/>
          <w:lang w:eastAsia="ar-SA"/>
        </w:rPr>
        <w:t>5.313</w:t>
      </w:r>
      <w:r w:rsidR="003F7EE2">
        <w:rPr>
          <w:rFonts w:ascii="Times New Roman" w:eastAsia="Times New Roman" w:hAnsi="Times New Roman" w:cs="Times New Roman"/>
          <w:sz w:val="24"/>
          <w:szCs w:val="24"/>
          <w:lang w:eastAsia="ar-SA"/>
        </w:rPr>
        <w:t>,</w:t>
      </w:r>
      <w:r w:rsidR="00CD45E2">
        <w:rPr>
          <w:rFonts w:ascii="Times New Roman" w:eastAsia="Times New Roman" w:hAnsi="Times New Roman" w:cs="Times New Roman"/>
          <w:sz w:val="24"/>
          <w:szCs w:val="24"/>
          <w:lang w:eastAsia="ar-SA"/>
        </w:rPr>
        <w:t>-</w:t>
      </w:r>
      <w:r w:rsidR="003F7EE2">
        <w:rPr>
          <w:rFonts w:ascii="Times New Roman" w:eastAsia="Times New Roman" w:hAnsi="Times New Roman" w:cs="Times New Roman"/>
          <w:sz w:val="24"/>
          <w:szCs w:val="24"/>
          <w:lang w:eastAsia="ar-SA"/>
        </w:rPr>
        <w:t xml:space="preserve"> </w:t>
      </w:r>
      <w:r w:rsidRPr="00CF236F">
        <w:rPr>
          <w:rFonts w:ascii="Times New Roman" w:eastAsia="Times New Roman" w:hAnsi="Times New Roman" w:cs="Times New Roman"/>
          <w:sz w:val="24"/>
          <w:szCs w:val="24"/>
          <w:lang w:eastAsia="ar-SA"/>
        </w:rPr>
        <w:t>EUR</w:t>
      </w:r>
    </w:p>
    <w:p w:rsidR="00CF236F" w:rsidRPr="00CF236F" w:rsidRDefault="00CF236F" w:rsidP="00CF236F">
      <w:pPr>
        <w:suppressAutoHyphens/>
        <w:spacing w:after="0" w:line="240" w:lineRule="auto"/>
        <w:ind w:left="360"/>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Dlhodobý hmotný majetok:</w:t>
      </w:r>
      <w:r w:rsidRPr="00CF236F">
        <w:rPr>
          <w:rFonts w:ascii="Times New Roman" w:eastAsia="Times New Roman" w:hAnsi="Times New Roman" w:cs="Times New Roman"/>
          <w:sz w:val="24"/>
          <w:szCs w:val="24"/>
          <w:lang w:eastAsia="ar-SA"/>
        </w:rPr>
        <w:tab/>
      </w:r>
      <w:r w:rsidR="003F7EE2">
        <w:rPr>
          <w:rFonts w:ascii="Times New Roman" w:eastAsia="Times New Roman" w:hAnsi="Times New Roman" w:cs="Times New Roman"/>
          <w:sz w:val="24"/>
          <w:szCs w:val="24"/>
          <w:lang w:eastAsia="ar-SA"/>
        </w:rPr>
        <w:t>3.</w:t>
      </w:r>
      <w:r w:rsidR="009C1184">
        <w:rPr>
          <w:rFonts w:ascii="Times New Roman" w:eastAsia="Times New Roman" w:hAnsi="Times New Roman" w:cs="Times New Roman"/>
          <w:sz w:val="24"/>
          <w:szCs w:val="24"/>
          <w:lang w:eastAsia="ar-SA"/>
        </w:rPr>
        <w:t>116.229</w:t>
      </w:r>
      <w:r w:rsidR="003F7EE2">
        <w:rPr>
          <w:rFonts w:ascii="Times New Roman" w:eastAsia="Times New Roman" w:hAnsi="Times New Roman" w:cs="Times New Roman"/>
          <w:sz w:val="24"/>
          <w:szCs w:val="24"/>
          <w:lang w:eastAsia="ar-SA"/>
        </w:rPr>
        <w:t>,</w:t>
      </w:r>
      <w:r w:rsidRPr="00CF236F">
        <w:rPr>
          <w:rFonts w:ascii="Times New Roman" w:eastAsia="Times New Roman" w:hAnsi="Times New Roman" w:cs="Times New Roman"/>
          <w:sz w:val="24"/>
          <w:szCs w:val="24"/>
          <w:lang w:eastAsia="ar-SA"/>
        </w:rPr>
        <w:t>-EUR</w:t>
      </w:r>
    </w:p>
    <w:p w:rsidR="00CF236F" w:rsidRPr="00CF236F" w:rsidRDefault="00CF236F" w:rsidP="00CF236F">
      <w:pPr>
        <w:suppressAutoHyphens/>
        <w:spacing w:after="0" w:line="240" w:lineRule="auto"/>
        <w:ind w:left="360"/>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Obežný majetok:</w:t>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003F7EE2">
        <w:rPr>
          <w:rFonts w:ascii="Times New Roman" w:eastAsia="Times New Roman" w:hAnsi="Times New Roman" w:cs="Times New Roman"/>
          <w:sz w:val="24"/>
          <w:szCs w:val="24"/>
          <w:lang w:eastAsia="ar-SA"/>
        </w:rPr>
        <w:t>13.3</w:t>
      </w:r>
      <w:r w:rsidR="00D54C68">
        <w:rPr>
          <w:rFonts w:ascii="Times New Roman" w:eastAsia="Times New Roman" w:hAnsi="Times New Roman" w:cs="Times New Roman"/>
          <w:sz w:val="24"/>
          <w:szCs w:val="24"/>
          <w:lang w:eastAsia="ar-SA"/>
        </w:rPr>
        <w:t>46.033</w:t>
      </w:r>
      <w:r w:rsidRPr="00CF236F">
        <w:rPr>
          <w:rFonts w:ascii="Times New Roman" w:eastAsia="Times New Roman" w:hAnsi="Times New Roman" w:cs="Times New Roman"/>
          <w:sz w:val="24"/>
          <w:szCs w:val="24"/>
          <w:lang w:eastAsia="ar-SA"/>
        </w:rPr>
        <w:t>,-EUR</w:t>
      </w:r>
    </w:p>
    <w:p w:rsidR="00CF236F" w:rsidRPr="00CF236F" w:rsidRDefault="00CF236F" w:rsidP="00CF236F">
      <w:pPr>
        <w:suppressAutoHyphens/>
        <w:spacing w:after="0" w:line="240" w:lineRule="auto"/>
        <w:ind w:left="360"/>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ab/>
        <w:t>Z toho:</w:t>
      </w:r>
    </w:p>
    <w:p w:rsidR="00CF236F" w:rsidRPr="00CF236F" w:rsidRDefault="00CF236F" w:rsidP="00CF236F">
      <w:pPr>
        <w:numPr>
          <w:ilvl w:val="0"/>
          <w:numId w:val="3"/>
        </w:num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Zásoby:</w:t>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003F7EE2">
        <w:rPr>
          <w:rFonts w:ascii="Times New Roman" w:eastAsia="Times New Roman" w:hAnsi="Times New Roman" w:cs="Times New Roman"/>
          <w:sz w:val="24"/>
          <w:szCs w:val="24"/>
          <w:lang w:eastAsia="ar-SA"/>
        </w:rPr>
        <w:t>7.391.990</w:t>
      </w:r>
      <w:r w:rsidRPr="00CF236F">
        <w:rPr>
          <w:rFonts w:ascii="Times New Roman" w:eastAsia="Times New Roman" w:hAnsi="Times New Roman" w:cs="Times New Roman"/>
          <w:sz w:val="24"/>
          <w:szCs w:val="24"/>
          <w:lang w:eastAsia="ar-SA"/>
        </w:rPr>
        <w:t>,-EUR</w:t>
      </w:r>
    </w:p>
    <w:p w:rsidR="00CF236F" w:rsidRPr="00CF236F" w:rsidRDefault="00CF236F" w:rsidP="00CF236F">
      <w:pPr>
        <w:numPr>
          <w:ilvl w:val="0"/>
          <w:numId w:val="3"/>
        </w:num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Dlhodobé pohľadávky:</w:t>
      </w:r>
      <w:r w:rsidRPr="00CF236F">
        <w:rPr>
          <w:rFonts w:ascii="Times New Roman" w:eastAsia="Times New Roman" w:hAnsi="Times New Roman" w:cs="Times New Roman"/>
          <w:sz w:val="24"/>
          <w:szCs w:val="24"/>
          <w:lang w:eastAsia="ar-SA"/>
        </w:rPr>
        <w:tab/>
      </w:r>
      <w:r w:rsidR="009C1184">
        <w:rPr>
          <w:rFonts w:ascii="Times New Roman" w:eastAsia="Times New Roman" w:hAnsi="Times New Roman" w:cs="Times New Roman"/>
          <w:sz w:val="24"/>
          <w:szCs w:val="24"/>
          <w:lang w:eastAsia="ar-SA"/>
        </w:rPr>
        <w:t>3</w:t>
      </w:r>
      <w:r w:rsidR="00D54C68">
        <w:rPr>
          <w:rFonts w:ascii="Times New Roman" w:eastAsia="Times New Roman" w:hAnsi="Times New Roman" w:cs="Times New Roman"/>
          <w:sz w:val="24"/>
          <w:szCs w:val="24"/>
          <w:lang w:eastAsia="ar-SA"/>
        </w:rPr>
        <w:t>0.643</w:t>
      </w:r>
      <w:r w:rsidRPr="00CF236F">
        <w:rPr>
          <w:rFonts w:ascii="Times New Roman" w:eastAsia="Times New Roman" w:hAnsi="Times New Roman" w:cs="Times New Roman"/>
          <w:sz w:val="24"/>
          <w:szCs w:val="24"/>
          <w:lang w:eastAsia="ar-SA"/>
        </w:rPr>
        <w:t>,-EUR</w:t>
      </w:r>
    </w:p>
    <w:p w:rsidR="00CF236F" w:rsidRPr="00CF236F" w:rsidRDefault="00CF236F" w:rsidP="00CF236F">
      <w:pPr>
        <w:numPr>
          <w:ilvl w:val="0"/>
          <w:numId w:val="3"/>
        </w:num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Krátkodobé pohľadávky:</w:t>
      </w:r>
      <w:r w:rsidRPr="00CF236F">
        <w:rPr>
          <w:rFonts w:ascii="Times New Roman" w:eastAsia="Times New Roman" w:hAnsi="Times New Roman" w:cs="Times New Roman"/>
          <w:sz w:val="24"/>
          <w:szCs w:val="24"/>
          <w:lang w:eastAsia="ar-SA"/>
        </w:rPr>
        <w:tab/>
      </w:r>
      <w:r w:rsidR="003F7EE2">
        <w:rPr>
          <w:rFonts w:ascii="Times New Roman" w:eastAsia="Times New Roman" w:hAnsi="Times New Roman" w:cs="Times New Roman"/>
          <w:sz w:val="24"/>
          <w:szCs w:val="24"/>
          <w:lang w:eastAsia="ar-SA"/>
        </w:rPr>
        <w:t>4.064.228</w:t>
      </w:r>
      <w:r w:rsidRPr="00CF236F">
        <w:rPr>
          <w:rFonts w:ascii="Times New Roman" w:eastAsia="Times New Roman" w:hAnsi="Times New Roman" w:cs="Times New Roman"/>
          <w:sz w:val="24"/>
          <w:szCs w:val="24"/>
          <w:lang w:eastAsia="ar-SA"/>
        </w:rPr>
        <w:t>,-EUR</w:t>
      </w:r>
    </w:p>
    <w:p w:rsidR="00CF236F" w:rsidRPr="00CF236F" w:rsidRDefault="00CF236F" w:rsidP="00CF236F">
      <w:pPr>
        <w:numPr>
          <w:ilvl w:val="0"/>
          <w:numId w:val="3"/>
        </w:num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Finančné účty:</w:t>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003F7EE2">
        <w:rPr>
          <w:rFonts w:ascii="Times New Roman" w:eastAsia="Times New Roman" w:hAnsi="Times New Roman" w:cs="Times New Roman"/>
          <w:sz w:val="24"/>
          <w:szCs w:val="24"/>
          <w:lang w:eastAsia="ar-SA"/>
        </w:rPr>
        <w:t>1.859.172,</w:t>
      </w:r>
      <w:r w:rsidRPr="00CF236F">
        <w:rPr>
          <w:rFonts w:ascii="Times New Roman" w:eastAsia="Times New Roman" w:hAnsi="Times New Roman" w:cs="Times New Roman"/>
          <w:sz w:val="24"/>
          <w:szCs w:val="24"/>
          <w:lang w:eastAsia="ar-SA"/>
        </w:rPr>
        <w:t>-EUR</w:t>
      </w:r>
    </w:p>
    <w:p w:rsidR="00CF236F" w:rsidRDefault="00CF236F" w:rsidP="00CF236F">
      <w:pPr>
        <w:suppressAutoHyphens/>
        <w:spacing w:after="0" w:line="240" w:lineRule="auto"/>
        <w:ind w:left="360"/>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Časové rozlíšenie:</w:t>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003F7EE2">
        <w:rPr>
          <w:rFonts w:ascii="Times New Roman" w:eastAsia="Times New Roman" w:hAnsi="Times New Roman" w:cs="Times New Roman"/>
          <w:sz w:val="24"/>
          <w:szCs w:val="24"/>
          <w:lang w:eastAsia="ar-SA"/>
        </w:rPr>
        <w:t>6.380</w:t>
      </w:r>
      <w:r w:rsidRPr="00CF236F">
        <w:rPr>
          <w:rFonts w:ascii="Times New Roman" w:eastAsia="Times New Roman" w:hAnsi="Times New Roman" w:cs="Times New Roman"/>
          <w:sz w:val="24"/>
          <w:szCs w:val="24"/>
          <w:lang w:eastAsia="ar-SA"/>
        </w:rPr>
        <w:t>,-EUR</w:t>
      </w:r>
    </w:p>
    <w:p w:rsidR="00FE525F" w:rsidRDefault="00FE525F" w:rsidP="00CF236F">
      <w:pPr>
        <w:suppressAutoHyphens/>
        <w:spacing w:after="0" w:line="240" w:lineRule="auto"/>
        <w:ind w:left="360"/>
        <w:rPr>
          <w:rFonts w:ascii="Times New Roman" w:eastAsia="Times New Roman" w:hAnsi="Times New Roman" w:cs="Times New Roman"/>
          <w:sz w:val="24"/>
          <w:szCs w:val="24"/>
          <w:lang w:eastAsia="ar-SA"/>
        </w:rPr>
      </w:pPr>
    </w:p>
    <w:p w:rsidR="00FE525F" w:rsidRDefault="00FE525F" w:rsidP="00CF236F">
      <w:pPr>
        <w:suppressAutoHyphens/>
        <w:spacing w:after="0" w:line="240" w:lineRule="auto"/>
        <w:ind w:left="360"/>
        <w:rPr>
          <w:rFonts w:ascii="Times New Roman" w:eastAsia="Times New Roman" w:hAnsi="Times New Roman" w:cs="Times New Roman"/>
          <w:sz w:val="24"/>
          <w:szCs w:val="24"/>
          <w:lang w:eastAsia="ar-SA"/>
        </w:rPr>
      </w:pPr>
    </w:p>
    <w:p w:rsidR="00FE525F" w:rsidRDefault="00FE525F" w:rsidP="00CF236F">
      <w:pPr>
        <w:suppressAutoHyphens/>
        <w:spacing w:after="0" w:line="240" w:lineRule="auto"/>
        <w:ind w:left="360"/>
        <w:rPr>
          <w:rFonts w:ascii="Times New Roman" w:eastAsia="Times New Roman" w:hAnsi="Times New Roman" w:cs="Times New Roman"/>
          <w:sz w:val="24"/>
          <w:szCs w:val="24"/>
          <w:lang w:eastAsia="ar-SA"/>
        </w:rPr>
      </w:pPr>
    </w:p>
    <w:p w:rsidR="00FE525F" w:rsidRDefault="00FE525F" w:rsidP="00CF236F">
      <w:pPr>
        <w:suppressAutoHyphens/>
        <w:spacing w:after="0" w:line="240" w:lineRule="auto"/>
        <w:ind w:left="360"/>
        <w:rPr>
          <w:rFonts w:ascii="Times New Roman" w:eastAsia="Times New Roman" w:hAnsi="Times New Roman" w:cs="Times New Roman"/>
          <w:sz w:val="24"/>
          <w:szCs w:val="24"/>
          <w:lang w:eastAsia="ar-SA"/>
        </w:rPr>
      </w:pPr>
    </w:p>
    <w:p w:rsidR="00FE525F" w:rsidRPr="00CF236F" w:rsidRDefault="00FE525F" w:rsidP="00CF236F">
      <w:pPr>
        <w:suppressAutoHyphens/>
        <w:spacing w:after="0" w:line="240" w:lineRule="auto"/>
        <w:ind w:left="360"/>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ind w:left="360"/>
        <w:rPr>
          <w:rFonts w:ascii="Times New Roman" w:eastAsia="Times New Roman" w:hAnsi="Times New Roman" w:cs="Times New Roman"/>
          <w:sz w:val="24"/>
          <w:szCs w:val="24"/>
          <w:lang w:eastAsia="ar-SA"/>
        </w:rPr>
      </w:pPr>
    </w:p>
    <w:p w:rsidR="00CF236F" w:rsidRPr="00CF236F" w:rsidRDefault="00FE525F" w:rsidP="00CF236F">
      <w:pPr>
        <w:suppressAutoHyphens/>
        <w:spacing w:after="0" w:line="240" w:lineRule="auto"/>
        <w:ind w:left="360"/>
        <w:rPr>
          <w:rFonts w:ascii="Times New Roman" w:eastAsia="Times New Roman" w:hAnsi="Times New Roman" w:cs="Times New Roman"/>
          <w:sz w:val="24"/>
          <w:szCs w:val="24"/>
          <w:lang w:eastAsia="ar-SA"/>
        </w:rPr>
      </w:pPr>
      <w:r>
        <w:rPr>
          <w:noProof/>
          <w:lang w:eastAsia="sk-SK"/>
        </w:rPr>
        <w:drawing>
          <wp:inline distT="0" distB="0" distL="0" distR="0" wp14:anchorId="220E743B" wp14:editId="1F8DCDC8">
            <wp:extent cx="5591175" cy="4543425"/>
            <wp:effectExtent l="0" t="0" r="9525" b="9525"/>
            <wp:docPr id="9" name="Graf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CF236F" w:rsidRPr="00CF236F" w:rsidRDefault="00CF236F" w:rsidP="00CF236F">
      <w:pPr>
        <w:suppressAutoHyphens/>
        <w:spacing w:after="0" w:line="240" w:lineRule="auto"/>
        <w:ind w:left="360"/>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ind w:left="360"/>
        <w:rPr>
          <w:rFonts w:ascii="Times New Roman" w:eastAsia="Times New Roman" w:hAnsi="Times New Roman" w:cs="Times New Roman"/>
          <w:sz w:val="24"/>
          <w:szCs w:val="24"/>
          <w:lang w:eastAsia="ar-SA"/>
        </w:rPr>
      </w:pPr>
    </w:p>
    <w:p w:rsidR="00FE525F" w:rsidRPr="00CF236F" w:rsidRDefault="00FE525F" w:rsidP="00CF236F">
      <w:pPr>
        <w:suppressAutoHyphens/>
        <w:spacing w:after="0" w:line="240" w:lineRule="auto"/>
        <w:ind w:left="360"/>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ind w:left="360"/>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ind w:left="360"/>
        <w:rPr>
          <w:rFonts w:ascii="Times New Roman" w:eastAsia="Times New Roman" w:hAnsi="Times New Roman" w:cs="Times New Roman"/>
          <w:b/>
          <w:sz w:val="24"/>
          <w:szCs w:val="24"/>
          <w:lang w:eastAsia="ar-SA"/>
        </w:rPr>
      </w:pPr>
      <w:r w:rsidRPr="00CF236F">
        <w:rPr>
          <w:rFonts w:ascii="Times New Roman" w:eastAsia="Times New Roman" w:hAnsi="Times New Roman" w:cs="Times New Roman"/>
          <w:b/>
          <w:sz w:val="24"/>
          <w:szCs w:val="24"/>
          <w:lang w:eastAsia="ar-SA"/>
        </w:rPr>
        <w:t>Stav majetku</w:t>
      </w:r>
    </w:p>
    <w:p w:rsidR="00CF236F" w:rsidRPr="00CF236F" w:rsidRDefault="00CF236F" w:rsidP="00CF236F">
      <w:pPr>
        <w:suppressAutoHyphens/>
        <w:spacing w:after="0" w:line="240" w:lineRule="auto"/>
        <w:ind w:left="360"/>
        <w:rPr>
          <w:rFonts w:ascii="Times New Roman" w:eastAsia="Times New Roman" w:hAnsi="Times New Roman" w:cs="Times New Roman"/>
          <w:b/>
          <w:sz w:val="24"/>
          <w:szCs w:val="24"/>
          <w:lang w:eastAsia="ar-SA"/>
        </w:rPr>
      </w:pPr>
    </w:p>
    <w:p w:rsidR="00CF236F" w:rsidRPr="00CF236F" w:rsidRDefault="00CF236F" w:rsidP="00CF236F">
      <w:pPr>
        <w:suppressAutoHyphens/>
        <w:spacing w:after="0" w:line="240" w:lineRule="auto"/>
        <w:ind w:left="360"/>
        <w:rPr>
          <w:rFonts w:ascii="Times New Roman" w:eastAsia="Times New Roman" w:hAnsi="Times New Roman" w:cs="Times New Roman"/>
          <w:b/>
          <w:sz w:val="24"/>
          <w:szCs w:val="24"/>
          <w:lang w:eastAsia="ar-SA"/>
        </w:rPr>
      </w:pPr>
      <w:r w:rsidRPr="00CF236F">
        <w:rPr>
          <w:rFonts w:ascii="Times New Roman" w:eastAsia="Times New Roman" w:hAnsi="Times New Roman" w:cs="Times New Roman"/>
          <w:b/>
          <w:sz w:val="24"/>
          <w:szCs w:val="24"/>
          <w:lang w:eastAsia="ar-SA"/>
        </w:rPr>
        <w:t>Pasíva spolu: vlastné imanie a záväzky</w:t>
      </w:r>
      <w:r w:rsidRPr="00CF236F">
        <w:rPr>
          <w:rFonts w:ascii="Times New Roman" w:eastAsia="Times New Roman" w:hAnsi="Times New Roman" w:cs="Times New Roman"/>
          <w:b/>
          <w:sz w:val="24"/>
          <w:szCs w:val="24"/>
          <w:lang w:eastAsia="ar-SA"/>
        </w:rPr>
        <w:tab/>
      </w:r>
      <w:r w:rsidRPr="00CF236F">
        <w:rPr>
          <w:rFonts w:ascii="Times New Roman" w:eastAsia="Times New Roman" w:hAnsi="Times New Roman" w:cs="Times New Roman"/>
          <w:b/>
          <w:sz w:val="24"/>
          <w:szCs w:val="24"/>
          <w:lang w:eastAsia="ar-SA"/>
        </w:rPr>
        <w:tab/>
      </w:r>
      <w:r w:rsidR="003F7EE2">
        <w:rPr>
          <w:rFonts w:ascii="Times New Roman" w:eastAsia="Times New Roman" w:hAnsi="Times New Roman" w:cs="Times New Roman"/>
          <w:b/>
          <w:sz w:val="24"/>
          <w:szCs w:val="24"/>
          <w:lang w:eastAsia="ar-SA"/>
        </w:rPr>
        <w:t>16.47</w:t>
      </w:r>
      <w:r w:rsidR="003B53F0">
        <w:rPr>
          <w:rFonts w:ascii="Times New Roman" w:eastAsia="Times New Roman" w:hAnsi="Times New Roman" w:cs="Times New Roman"/>
          <w:b/>
          <w:sz w:val="24"/>
          <w:szCs w:val="24"/>
          <w:lang w:eastAsia="ar-SA"/>
        </w:rPr>
        <w:t>3</w:t>
      </w:r>
      <w:r w:rsidR="000A74E1">
        <w:rPr>
          <w:rFonts w:ascii="Times New Roman" w:eastAsia="Times New Roman" w:hAnsi="Times New Roman" w:cs="Times New Roman"/>
          <w:b/>
          <w:sz w:val="24"/>
          <w:szCs w:val="24"/>
          <w:lang w:eastAsia="ar-SA"/>
        </w:rPr>
        <w:t>.</w:t>
      </w:r>
      <w:r w:rsidR="003B53F0">
        <w:rPr>
          <w:rFonts w:ascii="Times New Roman" w:eastAsia="Times New Roman" w:hAnsi="Times New Roman" w:cs="Times New Roman"/>
          <w:b/>
          <w:sz w:val="24"/>
          <w:szCs w:val="24"/>
          <w:lang w:eastAsia="ar-SA"/>
        </w:rPr>
        <w:t>955</w:t>
      </w:r>
      <w:r w:rsidRPr="00CF236F">
        <w:rPr>
          <w:rFonts w:ascii="Times New Roman" w:eastAsia="Times New Roman" w:hAnsi="Times New Roman" w:cs="Times New Roman"/>
          <w:b/>
          <w:sz w:val="24"/>
          <w:szCs w:val="24"/>
          <w:lang w:eastAsia="ar-SA"/>
        </w:rPr>
        <w:t>,-EUR</w:t>
      </w:r>
    </w:p>
    <w:p w:rsidR="00CF236F" w:rsidRPr="00CF236F" w:rsidRDefault="00CF236F" w:rsidP="00CF236F">
      <w:pPr>
        <w:suppressAutoHyphens/>
        <w:spacing w:after="0" w:line="240" w:lineRule="auto"/>
        <w:ind w:left="360"/>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Z toho:</w:t>
      </w:r>
    </w:p>
    <w:p w:rsidR="00CF236F" w:rsidRPr="00CF236F" w:rsidRDefault="00CF236F" w:rsidP="00CF236F">
      <w:pPr>
        <w:suppressAutoHyphens/>
        <w:spacing w:after="0" w:line="240" w:lineRule="auto"/>
        <w:ind w:left="360"/>
        <w:rPr>
          <w:rFonts w:ascii="Times New Roman" w:eastAsia="Times New Roman" w:hAnsi="Times New Roman" w:cs="Times New Roman"/>
          <w:b/>
          <w:sz w:val="24"/>
          <w:szCs w:val="24"/>
          <w:lang w:eastAsia="ar-SA"/>
        </w:rPr>
      </w:pPr>
    </w:p>
    <w:p w:rsidR="00CF236F" w:rsidRPr="00CF236F" w:rsidRDefault="00CF236F" w:rsidP="00CF236F">
      <w:pPr>
        <w:suppressAutoHyphens/>
        <w:spacing w:after="0" w:line="240" w:lineRule="auto"/>
        <w:ind w:left="360"/>
        <w:rPr>
          <w:rFonts w:ascii="Times New Roman" w:eastAsia="Times New Roman" w:hAnsi="Times New Roman" w:cs="Times New Roman"/>
          <w:b/>
          <w:sz w:val="24"/>
          <w:szCs w:val="24"/>
          <w:lang w:eastAsia="ar-SA"/>
        </w:rPr>
      </w:pPr>
      <w:r w:rsidRPr="00CF236F">
        <w:rPr>
          <w:rFonts w:ascii="Times New Roman" w:eastAsia="Times New Roman" w:hAnsi="Times New Roman" w:cs="Times New Roman"/>
          <w:b/>
          <w:sz w:val="24"/>
          <w:szCs w:val="24"/>
          <w:lang w:eastAsia="ar-SA"/>
        </w:rPr>
        <w:t>Vlastné imanie:</w:t>
      </w:r>
      <w:r w:rsidRPr="00CF236F">
        <w:rPr>
          <w:rFonts w:ascii="Times New Roman" w:eastAsia="Times New Roman" w:hAnsi="Times New Roman" w:cs="Times New Roman"/>
          <w:b/>
          <w:sz w:val="24"/>
          <w:szCs w:val="24"/>
          <w:lang w:eastAsia="ar-SA"/>
        </w:rPr>
        <w:tab/>
      </w:r>
      <w:r w:rsidRPr="00CF236F">
        <w:rPr>
          <w:rFonts w:ascii="Times New Roman" w:eastAsia="Times New Roman" w:hAnsi="Times New Roman" w:cs="Times New Roman"/>
          <w:b/>
          <w:sz w:val="24"/>
          <w:szCs w:val="24"/>
          <w:lang w:eastAsia="ar-SA"/>
        </w:rPr>
        <w:tab/>
      </w:r>
      <w:r w:rsidRPr="00CF236F">
        <w:rPr>
          <w:rFonts w:ascii="Times New Roman" w:eastAsia="Times New Roman" w:hAnsi="Times New Roman" w:cs="Times New Roman"/>
          <w:b/>
          <w:sz w:val="24"/>
          <w:szCs w:val="24"/>
          <w:lang w:eastAsia="ar-SA"/>
        </w:rPr>
        <w:tab/>
      </w:r>
      <w:r w:rsidRPr="00CF236F">
        <w:rPr>
          <w:rFonts w:ascii="Times New Roman" w:eastAsia="Times New Roman" w:hAnsi="Times New Roman" w:cs="Times New Roman"/>
          <w:b/>
          <w:sz w:val="24"/>
          <w:szCs w:val="24"/>
          <w:lang w:eastAsia="ar-SA"/>
        </w:rPr>
        <w:tab/>
      </w:r>
      <w:r w:rsidRPr="00CF236F">
        <w:rPr>
          <w:rFonts w:ascii="Times New Roman" w:eastAsia="Times New Roman" w:hAnsi="Times New Roman" w:cs="Times New Roman"/>
          <w:b/>
          <w:sz w:val="24"/>
          <w:szCs w:val="24"/>
          <w:lang w:eastAsia="ar-SA"/>
        </w:rPr>
        <w:tab/>
      </w:r>
      <w:r w:rsidRPr="00CF236F">
        <w:rPr>
          <w:rFonts w:ascii="Times New Roman" w:eastAsia="Times New Roman" w:hAnsi="Times New Roman" w:cs="Times New Roman"/>
          <w:b/>
          <w:sz w:val="24"/>
          <w:szCs w:val="24"/>
          <w:lang w:eastAsia="ar-SA"/>
        </w:rPr>
        <w:tab/>
      </w:r>
      <w:r w:rsidR="003F7EE2">
        <w:rPr>
          <w:rFonts w:ascii="Times New Roman" w:eastAsia="Times New Roman" w:hAnsi="Times New Roman" w:cs="Times New Roman"/>
          <w:b/>
          <w:sz w:val="24"/>
          <w:szCs w:val="24"/>
          <w:lang w:eastAsia="ar-SA"/>
        </w:rPr>
        <w:t>8.98</w:t>
      </w:r>
      <w:r w:rsidR="003B53F0">
        <w:rPr>
          <w:rFonts w:ascii="Times New Roman" w:eastAsia="Times New Roman" w:hAnsi="Times New Roman" w:cs="Times New Roman"/>
          <w:b/>
          <w:sz w:val="24"/>
          <w:szCs w:val="24"/>
          <w:lang w:eastAsia="ar-SA"/>
        </w:rPr>
        <w:t>5.305</w:t>
      </w:r>
      <w:r w:rsidRPr="00CF236F">
        <w:rPr>
          <w:rFonts w:ascii="Times New Roman" w:eastAsia="Times New Roman" w:hAnsi="Times New Roman" w:cs="Times New Roman"/>
          <w:b/>
          <w:sz w:val="24"/>
          <w:szCs w:val="24"/>
          <w:lang w:eastAsia="ar-SA"/>
        </w:rPr>
        <w:t>,-EUR</w:t>
      </w:r>
    </w:p>
    <w:p w:rsidR="00CF236F" w:rsidRPr="00CF236F" w:rsidRDefault="00CF236F" w:rsidP="00CF236F">
      <w:pPr>
        <w:suppressAutoHyphens/>
        <w:spacing w:after="0" w:line="240" w:lineRule="auto"/>
        <w:ind w:left="360"/>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V tom:</w:t>
      </w:r>
    </w:p>
    <w:p w:rsidR="00CF236F" w:rsidRPr="00CF236F" w:rsidRDefault="00CF236F" w:rsidP="00CF236F">
      <w:pPr>
        <w:numPr>
          <w:ilvl w:val="0"/>
          <w:numId w:val="3"/>
        </w:num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Základné imanie:</w:t>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t>1.000.000,-EUR</w:t>
      </w:r>
    </w:p>
    <w:p w:rsidR="00CF236F" w:rsidRPr="00CF236F" w:rsidRDefault="00CF236F" w:rsidP="00CF236F">
      <w:pPr>
        <w:numPr>
          <w:ilvl w:val="0"/>
          <w:numId w:val="3"/>
        </w:num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Fondy zo zisku:</w:t>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003F7EE2">
        <w:rPr>
          <w:rFonts w:ascii="Times New Roman" w:eastAsia="Times New Roman" w:hAnsi="Times New Roman" w:cs="Times New Roman"/>
          <w:sz w:val="24"/>
          <w:szCs w:val="24"/>
          <w:lang w:eastAsia="ar-SA"/>
        </w:rPr>
        <w:t>305.259</w:t>
      </w:r>
      <w:r w:rsidRPr="00CF236F">
        <w:rPr>
          <w:rFonts w:ascii="Times New Roman" w:eastAsia="Times New Roman" w:hAnsi="Times New Roman" w:cs="Times New Roman"/>
          <w:sz w:val="24"/>
          <w:szCs w:val="24"/>
          <w:lang w:eastAsia="ar-SA"/>
        </w:rPr>
        <w:t>,-EUR</w:t>
      </w:r>
    </w:p>
    <w:p w:rsidR="00CF236F" w:rsidRPr="00CF236F" w:rsidRDefault="00CF236F" w:rsidP="00CF236F">
      <w:pPr>
        <w:numPr>
          <w:ilvl w:val="0"/>
          <w:numId w:val="3"/>
        </w:num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Nerozdelený zisk minulých rokov</w:t>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003F7EE2">
        <w:rPr>
          <w:rFonts w:ascii="Times New Roman" w:eastAsia="Times New Roman" w:hAnsi="Times New Roman" w:cs="Times New Roman"/>
          <w:sz w:val="24"/>
          <w:szCs w:val="24"/>
          <w:lang w:eastAsia="ar-SA"/>
        </w:rPr>
        <w:t>5.678.023</w:t>
      </w:r>
      <w:r w:rsidRPr="00CF236F">
        <w:rPr>
          <w:rFonts w:ascii="Times New Roman" w:eastAsia="Times New Roman" w:hAnsi="Times New Roman" w:cs="Times New Roman"/>
          <w:sz w:val="24"/>
          <w:szCs w:val="24"/>
          <w:lang w:eastAsia="ar-SA"/>
        </w:rPr>
        <w:t>,-EUR</w:t>
      </w:r>
    </w:p>
    <w:p w:rsidR="00CF236F" w:rsidRPr="00CF236F" w:rsidRDefault="00CF236F" w:rsidP="00CF236F">
      <w:pPr>
        <w:numPr>
          <w:ilvl w:val="0"/>
          <w:numId w:val="3"/>
        </w:num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Výsledok hospodárenia 201</w:t>
      </w:r>
      <w:r w:rsidR="00CD45E2">
        <w:rPr>
          <w:rFonts w:ascii="Times New Roman" w:eastAsia="Times New Roman" w:hAnsi="Times New Roman" w:cs="Times New Roman"/>
          <w:sz w:val="24"/>
          <w:szCs w:val="24"/>
          <w:lang w:eastAsia="ar-SA"/>
        </w:rPr>
        <w:t>5</w:t>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003B53F0">
        <w:rPr>
          <w:rFonts w:ascii="Times New Roman" w:eastAsia="Times New Roman" w:hAnsi="Times New Roman" w:cs="Times New Roman"/>
          <w:sz w:val="24"/>
          <w:szCs w:val="24"/>
          <w:lang w:eastAsia="ar-SA"/>
        </w:rPr>
        <w:t>2.002.023</w:t>
      </w:r>
      <w:r w:rsidRPr="00CF236F">
        <w:rPr>
          <w:rFonts w:ascii="Times New Roman" w:eastAsia="Times New Roman" w:hAnsi="Times New Roman" w:cs="Times New Roman"/>
          <w:sz w:val="24"/>
          <w:szCs w:val="24"/>
          <w:lang w:eastAsia="ar-SA"/>
        </w:rPr>
        <w:t>,-EUR</w:t>
      </w:r>
    </w:p>
    <w:p w:rsidR="00CF236F" w:rsidRPr="00CF236F" w:rsidRDefault="00CF236F" w:rsidP="00CF236F">
      <w:pPr>
        <w:suppressAutoHyphens/>
        <w:spacing w:after="0" w:line="240" w:lineRule="auto"/>
        <w:ind w:left="360"/>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ind w:left="360"/>
        <w:rPr>
          <w:rFonts w:ascii="Times New Roman" w:eastAsia="Times New Roman" w:hAnsi="Times New Roman" w:cs="Times New Roman"/>
          <w:b/>
          <w:sz w:val="24"/>
          <w:szCs w:val="24"/>
          <w:lang w:eastAsia="ar-SA"/>
        </w:rPr>
      </w:pPr>
      <w:r w:rsidRPr="00CF236F">
        <w:rPr>
          <w:rFonts w:ascii="Times New Roman" w:eastAsia="Times New Roman" w:hAnsi="Times New Roman" w:cs="Times New Roman"/>
          <w:b/>
          <w:sz w:val="24"/>
          <w:szCs w:val="24"/>
          <w:lang w:eastAsia="ar-SA"/>
        </w:rPr>
        <w:t>Záväzky:</w:t>
      </w:r>
      <w:r w:rsidRPr="00CF236F">
        <w:rPr>
          <w:rFonts w:ascii="Times New Roman" w:eastAsia="Times New Roman" w:hAnsi="Times New Roman" w:cs="Times New Roman"/>
          <w:b/>
          <w:sz w:val="24"/>
          <w:szCs w:val="24"/>
          <w:lang w:eastAsia="ar-SA"/>
        </w:rPr>
        <w:tab/>
      </w:r>
      <w:r w:rsidRPr="00CF236F">
        <w:rPr>
          <w:rFonts w:ascii="Times New Roman" w:eastAsia="Times New Roman" w:hAnsi="Times New Roman" w:cs="Times New Roman"/>
          <w:b/>
          <w:sz w:val="24"/>
          <w:szCs w:val="24"/>
          <w:lang w:eastAsia="ar-SA"/>
        </w:rPr>
        <w:tab/>
      </w:r>
      <w:r w:rsidRPr="00CF236F">
        <w:rPr>
          <w:rFonts w:ascii="Times New Roman" w:eastAsia="Times New Roman" w:hAnsi="Times New Roman" w:cs="Times New Roman"/>
          <w:b/>
          <w:sz w:val="24"/>
          <w:szCs w:val="24"/>
          <w:lang w:eastAsia="ar-SA"/>
        </w:rPr>
        <w:tab/>
      </w:r>
      <w:r w:rsidRPr="00CF236F">
        <w:rPr>
          <w:rFonts w:ascii="Times New Roman" w:eastAsia="Times New Roman" w:hAnsi="Times New Roman" w:cs="Times New Roman"/>
          <w:b/>
          <w:sz w:val="24"/>
          <w:szCs w:val="24"/>
          <w:lang w:eastAsia="ar-SA"/>
        </w:rPr>
        <w:tab/>
      </w:r>
      <w:r w:rsidRPr="00CF236F">
        <w:rPr>
          <w:rFonts w:ascii="Times New Roman" w:eastAsia="Times New Roman" w:hAnsi="Times New Roman" w:cs="Times New Roman"/>
          <w:b/>
          <w:sz w:val="24"/>
          <w:szCs w:val="24"/>
          <w:lang w:eastAsia="ar-SA"/>
        </w:rPr>
        <w:tab/>
      </w:r>
      <w:r w:rsidRPr="00CF236F">
        <w:rPr>
          <w:rFonts w:ascii="Times New Roman" w:eastAsia="Times New Roman" w:hAnsi="Times New Roman" w:cs="Times New Roman"/>
          <w:b/>
          <w:sz w:val="24"/>
          <w:szCs w:val="24"/>
          <w:lang w:eastAsia="ar-SA"/>
        </w:rPr>
        <w:tab/>
      </w:r>
      <w:r w:rsidRPr="00CF236F">
        <w:rPr>
          <w:rFonts w:ascii="Times New Roman" w:eastAsia="Times New Roman" w:hAnsi="Times New Roman" w:cs="Times New Roman"/>
          <w:b/>
          <w:sz w:val="24"/>
          <w:szCs w:val="24"/>
          <w:lang w:eastAsia="ar-SA"/>
        </w:rPr>
        <w:tab/>
      </w:r>
      <w:r w:rsidR="003F7EE2">
        <w:rPr>
          <w:rFonts w:ascii="Times New Roman" w:eastAsia="Times New Roman" w:hAnsi="Times New Roman" w:cs="Times New Roman"/>
          <w:b/>
          <w:sz w:val="24"/>
          <w:szCs w:val="24"/>
          <w:lang w:eastAsia="ar-SA"/>
        </w:rPr>
        <w:t>7.4</w:t>
      </w:r>
      <w:r w:rsidR="009C1184">
        <w:rPr>
          <w:rFonts w:ascii="Times New Roman" w:eastAsia="Times New Roman" w:hAnsi="Times New Roman" w:cs="Times New Roman"/>
          <w:b/>
          <w:sz w:val="24"/>
          <w:szCs w:val="24"/>
          <w:lang w:eastAsia="ar-SA"/>
        </w:rPr>
        <w:t>8</w:t>
      </w:r>
      <w:r w:rsidR="005A39FD">
        <w:rPr>
          <w:rFonts w:ascii="Times New Roman" w:eastAsia="Times New Roman" w:hAnsi="Times New Roman" w:cs="Times New Roman"/>
          <w:b/>
          <w:sz w:val="24"/>
          <w:szCs w:val="24"/>
          <w:lang w:eastAsia="ar-SA"/>
        </w:rPr>
        <w:t>3.589</w:t>
      </w:r>
      <w:r w:rsidRPr="00CF236F">
        <w:rPr>
          <w:rFonts w:ascii="Times New Roman" w:eastAsia="Times New Roman" w:hAnsi="Times New Roman" w:cs="Times New Roman"/>
          <w:b/>
          <w:sz w:val="24"/>
          <w:szCs w:val="24"/>
          <w:lang w:eastAsia="ar-SA"/>
        </w:rPr>
        <w:t>,-EUR</w:t>
      </w:r>
    </w:p>
    <w:p w:rsidR="00CF236F" w:rsidRPr="00CF236F" w:rsidRDefault="00CF236F" w:rsidP="00CF236F">
      <w:pPr>
        <w:suppressAutoHyphens/>
        <w:spacing w:after="0" w:line="240" w:lineRule="auto"/>
        <w:ind w:left="360"/>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V tom:</w:t>
      </w:r>
    </w:p>
    <w:p w:rsidR="00CF236F" w:rsidRPr="00CF236F" w:rsidRDefault="00CF236F" w:rsidP="00CF236F">
      <w:pPr>
        <w:numPr>
          <w:ilvl w:val="0"/>
          <w:numId w:val="3"/>
        </w:num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Rezervy:</w:t>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003F7EE2">
        <w:rPr>
          <w:rFonts w:ascii="Times New Roman" w:eastAsia="Times New Roman" w:hAnsi="Times New Roman" w:cs="Times New Roman"/>
          <w:sz w:val="24"/>
          <w:szCs w:val="24"/>
          <w:lang w:eastAsia="ar-SA"/>
        </w:rPr>
        <w:t>181.298</w:t>
      </w:r>
      <w:r w:rsidRPr="00CF236F">
        <w:rPr>
          <w:rFonts w:ascii="Times New Roman" w:eastAsia="Times New Roman" w:hAnsi="Times New Roman" w:cs="Times New Roman"/>
          <w:sz w:val="24"/>
          <w:szCs w:val="24"/>
          <w:lang w:eastAsia="ar-SA"/>
        </w:rPr>
        <w:t>,-EUR</w:t>
      </w:r>
    </w:p>
    <w:p w:rsidR="00CF236F" w:rsidRPr="00CF236F" w:rsidRDefault="00CF236F" w:rsidP="00CF236F">
      <w:pPr>
        <w:numPr>
          <w:ilvl w:val="0"/>
          <w:numId w:val="3"/>
        </w:num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Dlhodobé záväzky:</w:t>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003F7EE2">
        <w:rPr>
          <w:rFonts w:ascii="Times New Roman" w:eastAsia="Times New Roman" w:hAnsi="Times New Roman" w:cs="Times New Roman"/>
          <w:sz w:val="24"/>
          <w:szCs w:val="24"/>
          <w:lang w:eastAsia="ar-SA"/>
        </w:rPr>
        <w:t>44.51</w:t>
      </w:r>
      <w:r w:rsidR="005A39FD">
        <w:rPr>
          <w:rFonts w:ascii="Times New Roman" w:eastAsia="Times New Roman" w:hAnsi="Times New Roman" w:cs="Times New Roman"/>
          <w:sz w:val="24"/>
          <w:szCs w:val="24"/>
          <w:lang w:eastAsia="ar-SA"/>
        </w:rPr>
        <w:t>6</w:t>
      </w:r>
      <w:r w:rsidRPr="00CF236F">
        <w:rPr>
          <w:rFonts w:ascii="Times New Roman" w:eastAsia="Times New Roman" w:hAnsi="Times New Roman" w:cs="Times New Roman"/>
          <w:sz w:val="24"/>
          <w:szCs w:val="24"/>
          <w:lang w:eastAsia="ar-SA"/>
        </w:rPr>
        <w:t>,-EUR</w:t>
      </w:r>
    </w:p>
    <w:p w:rsidR="00CF236F" w:rsidRPr="00CF236F" w:rsidRDefault="00CF236F" w:rsidP="00CF236F">
      <w:pPr>
        <w:numPr>
          <w:ilvl w:val="0"/>
          <w:numId w:val="3"/>
        </w:num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Krátkodobé záväzky:</w:t>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003F7EE2">
        <w:rPr>
          <w:rFonts w:ascii="Times New Roman" w:eastAsia="Times New Roman" w:hAnsi="Times New Roman" w:cs="Times New Roman"/>
          <w:sz w:val="24"/>
          <w:szCs w:val="24"/>
          <w:lang w:eastAsia="ar-SA"/>
        </w:rPr>
        <w:t>3.</w:t>
      </w:r>
      <w:r w:rsidR="004A37FA">
        <w:rPr>
          <w:rFonts w:ascii="Times New Roman" w:eastAsia="Times New Roman" w:hAnsi="Times New Roman" w:cs="Times New Roman"/>
          <w:sz w:val="24"/>
          <w:szCs w:val="24"/>
          <w:lang w:eastAsia="ar-SA"/>
        </w:rPr>
        <w:t>79</w:t>
      </w:r>
      <w:r w:rsidR="006F62FC">
        <w:rPr>
          <w:rFonts w:ascii="Times New Roman" w:eastAsia="Times New Roman" w:hAnsi="Times New Roman" w:cs="Times New Roman"/>
          <w:sz w:val="24"/>
          <w:szCs w:val="24"/>
          <w:lang w:eastAsia="ar-SA"/>
        </w:rPr>
        <w:t>3.952</w:t>
      </w:r>
      <w:r w:rsidRPr="00CF236F">
        <w:rPr>
          <w:rFonts w:ascii="Times New Roman" w:eastAsia="Times New Roman" w:hAnsi="Times New Roman" w:cs="Times New Roman"/>
          <w:sz w:val="24"/>
          <w:szCs w:val="24"/>
          <w:lang w:eastAsia="ar-SA"/>
        </w:rPr>
        <w:t>,-EUR</w:t>
      </w:r>
    </w:p>
    <w:p w:rsidR="00CF236F" w:rsidRDefault="00CF236F" w:rsidP="00CF236F">
      <w:pPr>
        <w:numPr>
          <w:ilvl w:val="0"/>
          <w:numId w:val="3"/>
        </w:num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Bankové úvery:</w:t>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003F7EE2">
        <w:rPr>
          <w:rFonts w:ascii="Times New Roman" w:eastAsia="Times New Roman" w:hAnsi="Times New Roman" w:cs="Times New Roman"/>
          <w:sz w:val="24"/>
          <w:szCs w:val="24"/>
          <w:lang w:eastAsia="ar-SA"/>
        </w:rPr>
        <w:t>2.124.965</w:t>
      </w:r>
      <w:r w:rsidRPr="00CF236F">
        <w:rPr>
          <w:rFonts w:ascii="Times New Roman" w:eastAsia="Times New Roman" w:hAnsi="Times New Roman" w:cs="Times New Roman"/>
          <w:sz w:val="24"/>
          <w:szCs w:val="24"/>
          <w:lang w:eastAsia="ar-SA"/>
        </w:rPr>
        <w:t>,-EUR</w:t>
      </w:r>
    </w:p>
    <w:p w:rsidR="006F62FC" w:rsidRPr="00CF236F" w:rsidRDefault="006F62FC" w:rsidP="00CF236F">
      <w:pPr>
        <w:numPr>
          <w:ilvl w:val="0"/>
          <w:numId w:val="3"/>
        </w:numPr>
        <w:suppressAutoHyphens/>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Z toho dlhodobé</w:t>
      </w:r>
      <w:r>
        <w:rPr>
          <w:rFonts w:ascii="Times New Roman" w:eastAsia="Times New Roman" w:hAnsi="Times New Roman" w:cs="Times New Roman"/>
          <w:sz w:val="24"/>
          <w:szCs w:val="24"/>
          <w:lang w:eastAsia="ar-SA"/>
        </w:rPr>
        <w:tab/>
      </w:r>
      <w:r>
        <w:rPr>
          <w:rFonts w:ascii="Times New Roman" w:eastAsia="Times New Roman" w:hAnsi="Times New Roman" w:cs="Times New Roman"/>
          <w:sz w:val="24"/>
          <w:szCs w:val="24"/>
          <w:lang w:eastAsia="ar-SA"/>
        </w:rPr>
        <w:tab/>
      </w:r>
      <w:r>
        <w:rPr>
          <w:rFonts w:ascii="Times New Roman" w:eastAsia="Times New Roman" w:hAnsi="Times New Roman" w:cs="Times New Roman"/>
          <w:sz w:val="24"/>
          <w:szCs w:val="24"/>
          <w:lang w:eastAsia="ar-SA"/>
        </w:rPr>
        <w:tab/>
      </w:r>
      <w:r>
        <w:rPr>
          <w:rFonts w:ascii="Times New Roman" w:eastAsia="Times New Roman" w:hAnsi="Times New Roman" w:cs="Times New Roman"/>
          <w:sz w:val="24"/>
          <w:szCs w:val="24"/>
          <w:lang w:eastAsia="ar-SA"/>
        </w:rPr>
        <w:tab/>
      </w:r>
      <w:r>
        <w:rPr>
          <w:rFonts w:ascii="Times New Roman" w:eastAsia="Times New Roman" w:hAnsi="Times New Roman" w:cs="Times New Roman"/>
          <w:sz w:val="24"/>
          <w:szCs w:val="24"/>
          <w:lang w:eastAsia="ar-SA"/>
        </w:rPr>
        <w:tab/>
        <w:t>416.846,- EUR</w:t>
      </w:r>
    </w:p>
    <w:p w:rsidR="00CF236F" w:rsidRPr="00CF236F" w:rsidRDefault="00CF236F" w:rsidP="00CF236F">
      <w:pPr>
        <w:numPr>
          <w:ilvl w:val="0"/>
          <w:numId w:val="3"/>
        </w:num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 xml:space="preserve">Ostatné </w:t>
      </w:r>
      <w:proofErr w:type="spellStart"/>
      <w:r w:rsidRPr="00CF236F">
        <w:rPr>
          <w:rFonts w:ascii="Times New Roman" w:eastAsia="Times New Roman" w:hAnsi="Times New Roman" w:cs="Times New Roman"/>
          <w:sz w:val="24"/>
          <w:szCs w:val="24"/>
          <w:lang w:eastAsia="ar-SA"/>
        </w:rPr>
        <w:t>finanč.výpomoci</w:t>
      </w:r>
      <w:proofErr w:type="spellEnd"/>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003F7EE2">
        <w:rPr>
          <w:rFonts w:ascii="Times New Roman" w:eastAsia="Times New Roman" w:hAnsi="Times New Roman" w:cs="Times New Roman"/>
          <w:sz w:val="24"/>
          <w:szCs w:val="24"/>
          <w:lang w:eastAsia="ar-SA"/>
        </w:rPr>
        <w:t>1.338.858</w:t>
      </w:r>
      <w:r w:rsidRPr="00CF236F">
        <w:rPr>
          <w:rFonts w:ascii="Times New Roman" w:eastAsia="Times New Roman" w:hAnsi="Times New Roman" w:cs="Times New Roman"/>
          <w:sz w:val="24"/>
          <w:szCs w:val="24"/>
          <w:lang w:eastAsia="ar-SA"/>
        </w:rPr>
        <w:t>,- EUR</w:t>
      </w:r>
    </w:p>
    <w:p w:rsidR="00CF236F" w:rsidRPr="003F7EE2" w:rsidRDefault="003F7EE2" w:rsidP="003F7EE2">
      <w:pPr>
        <w:pStyle w:val="Odsekzoznamu"/>
        <w:numPr>
          <w:ilvl w:val="0"/>
          <w:numId w:val="3"/>
        </w:numPr>
        <w:suppressAutoHyphens/>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 xml:space="preserve"> Časové rozlíšenie</w:t>
      </w:r>
      <w:r>
        <w:rPr>
          <w:rFonts w:ascii="Times New Roman" w:eastAsia="Times New Roman" w:hAnsi="Times New Roman" w:cs="Times New Roman"/>
          <w:sz w:val="24"/>
          <w:szCs w:val="24"/>
          <w:lang w:eastAsia="ar-SA"/>
        </w:rPr>
        <w:tab/>
      </w:r>
      <w:r>
        <w:rPr>
          <w:rFonts w:ascii="Times New Roman" w:eastAsia="Times New Roman" w:hAnsi="Times New Roman" w:cs="Times New Roman"/>
          <w:sz w:val="24"/>
          <w:szCs w:val="24"/>
          <w:lang w:eastAsia="ar-SA"/>
        </w:rPr>
        <w:tab/>
      </w:r>
      <w:r>
        <w:rPr>
          <w:rFonts w:ascii="Times New Roman" w:eastAsia="Times New Roman" w:hAnsi="Times New Roman" w:cs="Times New Roman"/>
          <w:sz w:val="24"/>
          <w:szCs w:val="24"/>
          <w:lang w:eastAsia="ar-SA"/>
        </w:rPr>
        <w:tab/>
      </w:r>
      <w:r>
        <w:rPr>
          <w:rFonts w:ascii="Times New Roman" w:eastAsia="Times New Roman" w:hAnsi="Times New Roman" w:cs="Times New Roman"/>
          <w:sz w:val="24"/>
          <w:szCs w:val="24"/>
          <w:lang w:eastAsia="ar-SA"/>
        </w:rPr>
        <w:tab/>
      </w:r>
      <w:r>
        <w:rPr>
          <w:rFonts w:ascii="Times New Roman" w:eastAsia="Times New Roman" w:hAnsi="Times New Roman" w:cs="Times New Roman"/>
          <w:sz w:val="24"/>
          <w:szCs w:val="24"/>
          <w:lang w:eastAsia="ar-SA"/>
        </w:rPr>
        <w:tab/>
        <w:t>5.061,- EUR</w:t>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FE525F" w:rsidRDefault="00FE525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ind w:left="360"/>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ind w:left="360"/>
        <w:rPr>
          <w:rFonts w:ascii="Times New Roman" w:eastAsia="Times New Roman" w:hAnsi="Times New Roman" w:cs="Times New Roman"/>
          <w:sz w:val="24"/>
          <w:szCs w:val="24"/>
          <w:lang w:eastAsia="ar-SA"/>
        </w:rPr>
      </w:pPr>
    </w:p>
    <w:p w:rsidR="00CF236F" w:rsidRPr="00CF236F" w:rsidRDefault="00CF236F" w:rsidP="00CF236F">
      <w:pPr>
        <w:numPr>
          <w:ilvl w:val="0"/>
          <w:numId w:val="2"/>
        </w:numPr>
        <w:suppressAutoHyphens/>
        <w:spacing w:after="0" w:line="240" w:lineRule="auto"/>
        <w:rPr>
          <w:rFonts w:ascii="Times New Roman" w:eastAsia="Times New Roman" w:hAnsi="Times New Roman" w:cs="Times New Roman"/>
          <w:b/>
          <w:i/>
          <w:sz w:val="28"/>
          <w:szCs w:val="28"/>
          <w:u w:val="single"/>
          <w:lang w:eastAsia="ar-SA"/>
        </w:rPr>
      </w:pPr>
      <w:r w:rsidRPr="00CF236F">
        <w:rPr>
          <w:rFonts w:ascii="Times New Roman" w:eastAsia="Times New Roman" w:hAnsi="Times New Roman" w:cs="Times New Roman"/>
          <w:b/>
          <w:i/>
          <w:sz w:val="28"/>
          <w:szCs w:val="28"/>
          <w:u w:val="single"/>
          <w:lang w:eastAsia="ar-SA"/>
        </w:rPr>
        <w:t>Výsledok hospodárenia</w:t>
      </w:r>
    </w:p>
    <w:p w:rsidR="00CF236F" w:rsidRPr="00CF236F" w:rsidRDefault="00CF236F" w:rsidP="00CF236F">
      <w:pPr>
        <w:suppressAutoHyphens/>
        <w:spacing w:after="0" w:line="240" w:lineRule="auto"/>
        <w:ind w:left="360"/>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Spoločnosť za rok 201</w:t>
      </w:r>
      <w:r w:rsidR="003F7EE2">
        <w:rPr>
          <w:rFonts w:ascii="Times New Roman" w:eastAsia="Times New Roman" w:hAnsi="Times New Roman" w:cs="Times New Roman"/>
          <w:sz w:val="24"/>
          <w:szCs w:val="24"/>
          <w:lang w:eastAsia="ar-SA"/>
        </w:rPr>
        <w:t xml:space="preserve">5 dosiahla zisk vo výške </w:t>
      </w:r>
      <w:r w:rsidR="006F62FC">
        <w:rPr>
          <w:rFonts w:ascii="Times New Roman" w:eastAsia="Times New Roman" w:hAnsi="Times New Roman" w:cs="Times New Roman"/>
          <w:sz w:val="24"/>
          <w:szCs w:val="24"/>
          <w:lang w:eastAsia="ar-SA"/>
        </w:rPr>
        <w:t>2.00</w:t>
      </w:r>
      <w:r w:rsidR="003B53F0">
        <w:rPr>
          <w:rFonts w:ascii="Times New Roman" w:eastAsia="Times New Roman" w:hAnsi="Times New Roman" w:cs="Times New Roman"/>
          <w:sz w:val="24"/>
          <w:szCs w:val="24"/>
          <w:lang w:eastAsia="ar-SA"/>
        </w:rPr>
        <w:t>2.023</w:t>
      </w:r>
      <w:r w:rsidRPr="00CF236F">
        <w:rPr>
          <w:rFonts w:ascii="Times New Roman" w:eastAsia="Times New Roman" w:hAnsi="Times New Roman" w:cs="Times New Roman"/>
          <w:sz w:val="24"/>
          <w:szCs w:val="24"/>
          <w:lang w:eastAsia="ar-SA"/>
        </w:rPr>
        <w:t>,-EUR.</w:t>
      </w:r>
    </w:p>
    <w:p w:rsidR="00CF236F" w:rsidRPr="00CF236F" w:rsidRDefault="00CF236F" w:rsidP="00CF236F">
      <w:pPr>
        <w:suppressAutoHyphens/>
        <w:spacing w:after="0" w:line="240" w:lineRule="auto"/>
        <w:ind w:left="360"/>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ind w:left="360"/>
        <w:rPr>
          <w:rFonts w:ascii="Times New Roman" w:eastAsia="Times New Roman" w:hAnsi="Times New Roman" w:cs="Times New Roman"/>
          <w:b/>
          <w:sz w:val="24"/>
          <w:szCs w:val="24"/>
          <w:lang w:eastAsia="ar-SA"/>
        </w:rPr>
      </w:pPr>
      <w:r w:rsidRPr="00CF236F">
        <w:rPr>
          <w:rFonts w:ascii="Times New Roman" w:eastAsia="Times New Roman" w:hAnsi="Times New Roman" w:cs="Times New Roman"/>
          <w:b/>
          <w:sz w:val="24"/>
          <w:szCs w:val="24"/>
          <w:lang w:eastAsia="ar-SA"/>
        </w:rPr>
        <w:t>Štruktúra nákladov v r.201</w:t>
      </w:r>
      <w:r w:rsidR="003F7EE2">
        <w:rPr>
          <w:rFonts w:ascii="Times New Roman" w:eastAsia="Times New Roman" w:hAnsi="Times New Roman" w:cs="Times New Roman"/>
          <w:b/>
          <w:sz w:val="24"/>
          <w:szCs w:val="24"/>
          <w:lang w:eastAsia="ar-SA"/>
        </w:rPr>
        <w:t>5</w:t>
      </w:r>
    </w:p>
    <w:p w:rsidR="00CF236F" w:rsidRPr="00CF236F" w:rsidRDefault="00CF236F" w:rsidP="00CF236F">
      <w:pPr>
        <w:suppressAutoHyphens/>
        <w:spacing w:after="0" w:line="240" w:lineRule="auto"/>
        <w:ind w:left="360"/>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Náklady vynaložené na obstaranie predaného tovaru:</w:t>
      </w:r>
      <w:r w:rsidRPr="00CF236F">
        <w:rPr>
          <w:rFonts w:ascii="Times New Roman" w:eastAsia="Times New Roman" w:hAnsi="Times New Roman" w:cs="Times New Roman"/>
          <w:sz w:val="24"/>
          <w:szCs w:val="24"/>
          <w:lang w:eastAsia="ar-SA"/>
        </w:rPr>
        <w:tab/>
      </w:r>
      <w:r w:rsidR="003F7EE2">
        <w:rPr>
          <w:rFonts w:ascii="Times New Roman" w:eastAsia="Times New Roman" w:hAnsi="Times New Roman" w:cs="Times New Roman"/>
          <w:sz w:val="24"/>
          <w:szCs w:val="24"/>
          <w:lang w:eastAsia="ar-SA"/>
        </w:rPr>
        <w:t>25.998.922</w:t>
      </w:r>
      <w:r w:rsidRPr="00CF236F">
        <w:rPr>
          <w:rFonts w:ascii="Times New Roman" w:eastAsia="Times New Roman" w:hAnsi="Times New Roman" w:cs="Times New Roman"/>
          <w:sz w:val="24"/>
          <w:szCs w:val="24"/>
          <w:lang w:eastAsia="ar-SA"/>
        </w:rPr>
        <w:t>,-EUR</w:t>
      </w:r>
    </w:p>
    <w:p w:rsidR="00CF236F" w:rsidRPr="00CF236F" w:rsidRDefault="00CF236F" w:rsidP="00CF236F">
      <w:pPr>
        <w:suppressAutoHyphens/>
        <w:spacing w:after="0" w:line="240" w:lineRule="auto"/>
        <w:ind w:left="360"/>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 xml:space="preserve">Spotreba materiálu, </w:t>
      </w:r>
      <w:proofErr w:type="spellStart"/>
      <w:r w:rsidRPr="00CF236F">
        <w:rPr>
          <w:rFonts w:ascii="Times New Roman" w:eastAsia="Times New Roman" w:hAnsi="Times New Roman" w:cs="Times New Roman"/>
          <w:sz w:val="24"/>
          <w:szCs w:val="24"/>
          <w:lang w:eastAsia="ar-SA"/>
        </w:rPr>
        <w:t>energie,služieb</w:t>
      </w:r>
      <w:proofErr w:type="spellEnd"/>
      <w:r w:rsidRPr="00CF236F">
        <w:rPr>
          <w:rFonts w:ascii="Times New Roman" w:eastAsia="Times New Roman" w:hAnsi="Times New Roman" w:cs="Times New Roman"/>
          <w:sz w:val="24"/>
          <w:szCs w:val="24"/>
          <w:lang w:eastAsia="ar-SA"/>
        </w:rPr>
        <w:t>:</w:t>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003F7EE2">
        <w:rPr>
          <w:rFonts w:ascii="Times New Roman" w:eastAsia="Times New Roman" w:hAnsi="Times New Roman" w:cs="Times New Roman"/>
          <w:sz w:val="24"/>
          <w:szCs w:val="24"/>
          <w:lang w:eastAsia="ar-SA"/>
        </w:rPr>
        <w:t>2.974.268</w:t>
      </w:r>
      <w:r w:rsidRPr="00CF236F">
        <w:rPr>
          <w:rFonts w:ascii="Times New Roman" w:eastAsia="Times New Roman" w:hAnsi="Times New Roman" w:cs="Times New Roman"/>
          <w:sz w:val="24"/>
          <w:szCs w:val="24"/>
          <w:lang w:eastAsia="ar-SA"/>
        </w:rPr>
        <w:t>,-EUR</w:t>
      </w:r>
    </w:p>
    <w:p w:rsidR="00CF236F" w:rsidRPr="00CF236F" w:rsidRDefault="00CF236F" w:rsidP="00CF236F">
      <w:pPr>
        <w:suppressAutoHyphens/>
        <w:spacing w:after="0" w:line="240" w:lineRule="auto"/>
        <w:ind w:left="360"/>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Osobné náklady:</w:t>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t>1.</w:t>
      </w:r>
      <w:r w:rsidR="003F7EE2">
        <w:rPr>
          <w:rFonts w:ascii="Times New Roman" w:eastAsia="Times New Roman" w:hAnsi="Times New Roman" w:cs="Times New Roman"/>
          <w:sz w:val="24"/>
          <w:szCs w:val="24"/>
          <w:lang w:eastAsia="ar-SA"/>
        </w:rPr>
        <w:t>635.157</w:t>
      </w:r>
      <w:r w:rsidRPr="00CF236F">
        <w:rPr>
          <w:rFonts w:ascii="Times New Roman" w:eastAsia="Times New Roman" w:hAnsi="Times New Roman" w:cs="Times New Roman"/>
          <w:sz w:val="24"/>
          <w:szCs w:val="24"/>
          <w:lang w:eastAsia="ar-SA"/>
        </w:rPr>
        <w:t>,-EUR</w:t>
      </w:r>
    </w:p>
    <w:p w:rsidR="00CF236F" w:rsidRPr="00CF236F" w:rsidRDefault="00CF236F" w:rsidP="00CF236F">
      <w:pPr>
        <w:suppressAutoHyphens/>
        <w:spacing w:after="0" w:line="240" w:lineRule="auto"/>
        <w:ind w:left="360"/>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Dane a poplatky:</w:t>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003F7EE2">
        <w:rPr>
          <w:rFonts w:ascii="Times New Roman" w:eastAsia="Times New Roman" w:hAnsi="Times New Roman" w:cs="Times New Roman"/>
          <w:sz w:val="24"/>
          <w:szCs w:val="24"/>
          <w:lang w:eastAsia="ar-SA"/>
        </w:rPr>
        <w:t>20.878</w:t>
      </w:r>
      <w:r w:rsidRPr="00CF236F">
        <w:rPr>
          <w:rFonts w:ascii="Times New Roman" w:eastAsia="Times New Roman" w:hAnsi="Times New Roman" w:cs="Times New Roman"/>
          <w:sz w:val="24"/>
          <w:szCs w:val="24"/>
          <w:lang w:eastAsia="ar-SA"/>
        </w:rPr>
        <w:t>,-EUR</w:t>
      </w:r>
    </w:p>
    <w:p w:rsidR="00CF236F" w:rsidRPr="00CF236F" w:rsidRDefault="00CF236F" w:rsidP="00CF236F">
      <w:pPr>
        <w:suppressAutoHyphens/>
        <w:spacing w:after="0" w:line="240" w:lineRule="auto"/>
        <w:ind w:left="360"/>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Odpisy a opravné položky k DHM a DNM:</w:t>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003F7EE2">
        <w:rPr>
          <w:rFonts w:ascii="Times New Roman" w:eastAsia="Times New Roman" w:hAnsi="Times New Roman" w:cs="Times New Roman"/>
          <w:sz w:val="24"/>
          <w:szCs w:val="24"/>
          <w:lang w:eastAsia="ar-SA"/>
        </w:rPr>
        <w:t>46</w:t>
      </w:r>
      <w:r w:rsidR="004A37FA">
        <w:rPr>
          <w:rFonts w:ascii="Times New Roman" w:eastAsia="Times New Roman" w:hAnsi="Times New Roman" w:cs="Times New Roman"/>
          <w:sz w:val="24"/>
          <w:szCs w:val="24"/>
          <w:lang w:eastAsia="ar-SA"/>
        </w:rPr>
        <w:t>1.639</w:t>
      </w:r>
      <w:r w:rsidRPr="00CF236F">
        <w:rPr>
          <w:rFonts w:ascii="Times New Roman" w:eastAsia="Times New Roman" w:hAnsi="Times New Roman" w:cs="Times New Roman"/>
          <w:sz w:val="24"/>
          <w:szCs w:val="24"/>
          <w:lang w:eastAsia="ar-SA"/>
        </w:rPr>
        <w:t>,-EUR</w:t>
      </w:r>
    </w:p>
    <w:p w:rsidR="00CF236F" w:rsidRPr="00CF236F" w:rsidRDefault="00CF236F" w:rsidP="00CF236F">
      <w:pPr>
        <w:suppressAutoHyphens/>
        <w:spacing w:after="0" w:line="240" w:lineRule="auto"/>
        <w:ind w:left="360"/>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Zostatková cena predaného majetku:</w:t>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003F7EE2">
        <w:rPr>
          <w:rFonts w:ascii="Times New Roman" w:eastAsia="Times New Roman" w:hAnsi="Times New Roman" w:cs="Times New Roman"/>
          <w:sz w:val="24"/>
          <w:szCs w:val="24"/>
          <w:lang w:eastAsia="ar-SA"/>
        </w:rPr>
        <w:t>206.456</w:t>
      </w:r>
      <w:r w:rsidRPr="00CF236F">
        <w:rPr>
          <w:rFonts w:ascii="Times New Roman" w:eastAsia="Times New Roman" w:hAnsi="Times New Roman" w:cs="Times New Roman"/>
          <w:sz w:val="24"/>
          <w:szCs w:val="24"/>
          <w:lang w:eastAsia="ar-SA"/>
        </w:rPr>
        <w:t>,-EUR</w:t>
      </w:r>
    </w:p>
    <w:p w:rsidR="00CF236F" w:rsidRPr="00CF236F" w:rsidRDefault="00CF236F" w:rsidP="00CF236F">
      <w:pPr>
        <w:suppressAutoHyphens/>
        <w:spacing w:after="0" w:line="240" w:lineRule="auto"/>
        <w:ind w:left="360"/>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Opravné položky k pohľadávkam</w:t>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t>:</w:t>
      </w:r>
      <w:r w:rsidRPr="00CF236F">
        <w:rPr>
          <w:rFonts w:ascii="Times New Roman" w:eastAsia="Times New Roman" w:hAnsi="Times New Roman" w:cs="Times New Roman"/>
          <w:sz w:val="24"/>
          <w:szCs w:val="24"/>
          <w:lang w:eastAsia="ar-SA"/>
        </w:rPr>
        <w:tab/>
      </w:r>
      <w:r w:rsidR="003F7EE2">
        <w:rPr>
          <w:rFonts w:ascii="Times New Roman" w:eastAsia="Times New Roman" w:hAnsi="Times New Roman" w:cs="Times New Roman"/>
          <w:sz w:val="24"/>
          <w:szCs w:val="24"/>
          <w:lang w:eastAsia="ar-SA"/>
        </w:rPr>
        <w:t>48.074</w:t>
      </w:r>
      <w:r w:rsidRPr="00CF236F">
        <w:rPr>
          <w:rFonts w:ascii="Times New Roman" w:eastAsia="Times New Roman" w:hAnsi="Times New Roman" w:cs="Times New Roman"/>
          <w:sz w:val="24"/>
          <w:szCs w:val="24"/>
          <w:lang w:eastAsia="ar-SA"/>
        </w:rPr>
        <w:t>,-EUR</w:t>
      </w:r>
    </w:p>
    <w:p w:rsidR="00CF236F" w:rsidRPr="00CF236F" w:rsidRDefault="00CF236F" w:rsidP="00CF236F">
      <w:pPr>
        <w:suppressAutoHyphens/>
        <w:spacing w:after="0" w:line="240" w:lineRule="auto"/>
        <w:ind w:left="360"/>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Ostatné náklady na hosp. činnosť:</w:t>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003F7EE2">
        <w:rPr>
          <w:rFonts w:ascii="Times New Roman" w:eastAsia="Times New Roman" w:hAnsi="Times New Roman" w:cs="Times New Roman"/>
          <w:sz w:val="24"/>
          <w:szCs w:val="24"/>
          <w:lang w:eastAsia="ar-SA"/>
        </w:rPr>
        <w:t>108.052</w:t>
      </w:r>
      <w:r w:rsidRPr="00CF236F">
        <w:rPr>
          <w:rFonts w:ascii="Times New Roman" w:eastAsia="Times New Roman" w:hAnsi="Times New Roman" w:cs="Times New Roman"/>
          <w:sz w:val="24"/>
          <w:szCs w:val="24"/>
          <w:lang w:eastAsia="ar-SA"/>
        </w:rPr>
        <w:t>,-EUR</w:t>
      </w:r>
    </w:p>
    <w:p w:rsidR="00CF236F" w:rsidRPr="00CF236F" w:rsidRDefault="00CF236F" w:rsidP="00CF236F">
      <w:pPr>
        <w:suppressAutoHyphens/>
        <w:spacing w:after="0" w:line="240" w:lineRule="auto"/>
        <w:ind w:left="360"/>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Nákladové úroky:</w:t>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003F7EE2">
        <w:rPr>
          <w:rFonts w:ascii="Times New Roman" w:eastAsia="Times New Roman" w:hAnsi="Times New Roman" w:cs="Times New Roman"/>
          <w:sz w:val="24"/>
          <w:szCs w:val="24"/>
          <w:lang w:eastAsia="ar-SA"/>
        </w:rPr>
        <w:t>109.263</w:t>
      </w:r>
      <w:r w:rsidRPr="00CF236F">
        <w:rPr>
          <w:rFonts w:ascii="Times New Roman" w:eastAsia="Times New Roman" w:hAnsi="Times New Roman" w:cs="Times New Roman"/>
          <w:sz w:val="24"/>
          <w:szCs w:val="24"/>
          <w:lang w:eastAsia="ar-SA"/>
        </w:rPr>
        <w:t>,-EUR</w:t>
      </w:r>
    </w:p>
    <w:p w:rsidR="00CF236F" w:rsidRPr="00CF236F" w:rsidRDefault="00CF236F" w:rsidP="00CF236F">
      <w:pPr>
        <w:suppressAutoHyphens/>
        <w:spacing w:after="0" w:line="240" w:lineRule="auto"/>
        <w:ind w:left="360"/>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Kurzové straty:</w:t>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003F7EE2">
        <w:rPr>
          <w:rFonts w:ascii="Times New Roman" w:eastAsia="Times New Roman" w:hAnsi="Times New Roman" w:cs="Times New Roman"/>
          <w:sz w:val="24"/>
          <w:szCs w:val="24"/>
          <w:lang w:eastAsia="ar-SA"/>
        </w:rPr>
        <w:t>2.872</w:t>
      </w:r>
      <w:r w:rsidRPr="00CF236F">
        <w:rPr>
          <w:rFonts w:ascii="Times New Roman" w:eastAsia="Times New Roman" w:hAnsi="Times New Roman" w:cs="Times New Roman"/>
          <w:sz w:val="24"/>
          <w:szCs w:val="24"/>
          <w:lang w:eastAsia="ar-SA"/>
        </w:rPr>
        <w:t>,-EUR</w:t>
      </w:r>
    </w:p>
    <w:p w:rsidR="00CF236F" w:rsidRPr="00CF236F" w:rsidRDefault="00CF236F" w:rsidP="00CF236F">
      <w:pPr>
        <w:suppressAutoHyphens/>
        <w:spacing w:after="0" w:line="240" w:lineRule="auto"/>
        <w:ind w:left="360"/>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 xml:space="preserve">Ostatné </w:t>
      </w:r>
      <w:r w:rsidR="003F7EE2">
        <w:rPr>
          <w:rFonts w:ascii="Times New Roman" w:eastAsia="Times New Roman" w:hAnsi="Times New Roman" w:cs="Times New Roman"/>
          <w:sz w:val="24"/>
          <w:szCs w:val="24"/>
          <w:lang w:eastAsia="ar-SA"/>
        </w:rPr>
        <w:t>náklady na finančnú činnosť:</w:t>
      </w:r>
      <w:r w:rsidR="003F7EE2">
        <w:rPr>
          <w:rFonts w:ascii="Times New Roman" w:eastAsia="Times New Roman" w:hAnsi="Times New Roman" w:cs="Times New Roman"/>
          <w:sz w:val="24"/>
          <w:szCs w:val="24"/>
          <w:lang w:eastAsia="ar-SA"/>
        </w:rPr>
        <w:tab/>
      </w:r>
      <w:r w:rsidR="003F7EE2">
        <w:rPr>
          <w:rFonts w:ascii="Times New Roman" w:eastAsia="Times New Roman" w:hAnsi="Times New Roman" w:cs="Times New Roman"/>
          <w:sz w:val="24"/>
          <w:szCs w:val="24"/>
          <w:lang w:eastAsia="ar-SA"/>
        </w:rPr>
        <w:tab/>
      </w:r>
      <w:r w:rsidR="003F7EE2">
        <w:rPr>
          <w:rFonts w:ascii="Times New Roman" w:eastAsia="Times New Roman" w:hAnsi="Times New Roman" w:cs="Times New Roman"/>
          <w:sz w:val="24"/>
          <w:szCs w:val="24"/>
          <w:lang w:eastAsia="ar-SA"/>
        </w:rPr>
        <w:tab/>
        <w:t>19.49</w:t>
      </w:r>
      <w:r w:rsidR="004A37FA">
        <w:rPr>
          <w:rFonts w:ascii="Times New Roman" w:eastAsia="Times New Roman" w:hAnsi="Times New Roman" w:cs="Times New Roman"/>
          <w:sz w:val="24"/>
          <w:szCs w:val="24"/>
          <w:lang w:eastAsia="ar-SA"/>
        </w:rPr>
        <w:t>6</w:t>
      </w:r>
      <w:r w:rsidRPr="00CF236F">
        <w:rPr>
          <w:rFonts w:ascii="Times New Roman" w:eastAsia="Times New Roman" w:hAnsi="Times New Roman" w:cs="Times New Roman"/>
          <w:sz w:val="24"/>
          <w:szCs w:val="24"/>
          <w:lang w:eastAsia="ar-SA"/>
        </w:rPr>
        <w:t>,-EUR</w:t>
      </w:r>
    </w:p>
    <w:p w:rsidR="00CF236F" w:rsidRPr="00CF236F" w:rsidRDefault="00CF236F" w:rsidP="00CF236F">
      <w:pPr>
        <w:suppressAutoHyphens/>
        <w:spacing w:after="0" w:line="240" w:lineRule="auto"/>
        <w:ind w:left="360"/>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Daň z príjmov z bežnej činnosti:</w:t>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003F7EE2">
        <w:rPr>
          <w:rFonts w:ascii="Times New Roman" w:eastAsia="Times New Roman" w:hAnsi="Times New Roman" w:cs="Times New Roman"/>
          <w:sz w:val="24"/>
          <w:szCs w:val="24"/>
          <w:lang w:eastAsia="ar-SA"/>
        </w:rPr>
        <w:t>58</w:t>
      </w:r>
      <w:r w:rsidR="003B53F0">
        <w:rPr>
          <w:rFonts w:ascii="Times New Roman" w:eastAsia="Times New Roman" w:hAnsi="Times New Roman" w:cs="Times New Roman"/>
          <w:sz w:val="24"/>
          <w:szCs w:val="24"/>
          <w:lang w:eastAsia="ar-SA"/>
        </w:rPr>
        <w:t>5.619</w:t>
      </w:r>
      <w:r w:rsidRPr="00CF236F">
        <w:rPr>
          <w:rFonts w:ascii="Times New Roman" w:eastAsia="Times New Roman" w:hAnsi="Times New Roman" w:cs="Times New Roman"/>
          <w:sz w:val="24"/>
          <w:szCs w:val="24"/>
          <w:lang w:eastAsia="ar-SA"/>
        </w:rPr>
        <w:t>,-EUR</w:t>
      </w:r>
    </w:p>
    <w:p w:rsidR="00CF236F" w:rsidRPr="00CF236F" w:rsidRDefault="00CF236F" w:rsidP="00CF236F">
      <w:pPr>
        <w:suppressAutoHyphens/>
        <w:spacing w:after="0" w:line="240" w:lineRule="auto"/>
        <w:ind w:left="360"/>
        <w:rPr>
          <w:rFonts w:ascii="Times New Roman" w:eastAsia="Times New Roman" w:hAnsi="Times New Roman" w:cs="Times New Roman"/>
          <w:b/>
          <w:sz w:val="28"/>
          <w:szCs w:val="28"/>
          <w:lang w:eastAsia="ar-SA"/>
        </w:rPr>
      </w:pPr>
      <w:r w:rsidRPr="00CF236F">
        <w:rPr>
          <w:rFonts w:ascii="Times New Roman" w:eastAsia="Times New Roman" w:hAnsi="Times New Roman" w:cs="Times New Roman"/>
          <w:b/>
          <w:sz w:val="28"/>
          <w:szCs w:val="28"/>
          <w:lang w:eastAsia="ar-SA"/>
        </w:rPr>
        <w:t>Spolu:</w:t>
      </w:r>
      <w:r w:rsidRPr="00CF236F">
        <w:rPr>
          <w:rFonts w:ascii="Times New Roman" w:eastAsia="Times New Roman" w:hAnsi="Times New Roman" w:cs="Times New Roman"/>
          <w:b/>
          <w:sz w:val="28"/>
          <w:szCs w:val="28"/>
          <w:lang w:eastAsia="ar-SA"/>
        </w:rPr>
        <w:tab/>
      </w:r>
      <w:r w:rsidRPr="00CF236F">
        <w:rPr>
          <w:rFonts w:ascii="Times New Roman" w:eastAsia="Times New Roman" w:hAnsi="Times New Roman" w:cs="Times New Roman"/>
          <w:b/>
          <w:sz w:val="28"/>
          <w:szCs w:val="28"/>
          <w:lang w:eastAsia="ar-SA"/>
        </w:rPr>
        <w:tab/>
      </w:r>
      <w:r w:rsidRPr="00CF236F">
        <w:rPr>
          <w:rFonts w:ascii="Times New Roman" w:eastAsia="Times New Roman" w:hAnsi="Times New Roman" w:cs="Times New Roman"/>
          <w:b/>
          <w:sz w:val="28"/>
          <w:szCs w:val="28"/>
          <w:lang w:eastAsia="ar-SA"/>
        </w:rPr>
        <w:tab/>
      </w:r>
      <w:r w:rsidRPr="00CF236F">
        <w:rPr>
          <w:rFonts w:ascii="Times New Roman" w:eastAsia="Times New Roman" w:hAnsi="Times New Roman" w:cs="Times New Roman"/>
          <w:b/>
          <w:sz w:val="28"/>
          <w:szCs w:val="28"/>
          <w:lang w:eastAsia="ar-SA"/>
        </w:rPr>
        <w:tab/>
      </w:r>
      <w:r w:rsidRPr="00CF236F">
        <w:rPr>
          <w:rFonts w:ascii="Times New Roman" w:eastAsia="Times New Roman" w:hAnsi="Times New Roman" w:cs="Times New Roman"/>
          <w:b/>
          <w:sz w:val="28"/>
          <w:szCs w:val="28"/>
          <w:lang w:eastAsia="ar-SA"/>
        </w:rPr>
        <w:tab/>
      </w:r>
      <w:r w:rsidRPr="00CF236F">
        <w:rPr>
          <w:rFonts w:ascii="Times New Roman" w:eastAsia="Times New Roman" w:hAnsi="Times New Roman" w:cs="Times New Roman"/>
          <w:b/>
          <w:sz w:val="28"/>
          <w:szCs w:val="28"/>
          <w:lang w:eastAsia="ar-SA"/>
        </w:rPr>
        <w:tab/>
      </w:r>
      <w:r w:rsidRPr="00CF236F">
        <w:rPr>
          <w:rFonts w:ascii="Times New Roman" w:eastAsia="Times New Roman" w:hAnsi="Times New Roman" w:cs="Times New Roman"/>
          <w:b/>
          <w:sz w:val="28"/>
          <w:szCs w:val="28"/>
          <w:lang w:eastAsia="ar-SA"/>
        </w:rPr>
        <w:tab/>
      </w:r>
      <w:r w:rsidR="003825A8">
        <w:rPr>
          <w:rFonts w:ascii="Times New Roman" w:eastAsia="Times New Roman" w:hAnsi="Times New Roman" w:cs="Times New Roman"/>
          <w:b/>
          <w:sz w:val="28"/>
          <w:szCs w:val="28"/>
          <w:lang w:eastAsia="ar-SA"/>
        </w:rPr>
        <w:t>32.1</w:t>
      </w:r>
      <w:r w:rsidR="003B53F0">
        <w:rPr>
          <w:rFonts w:ascii="Times New Roman" w:eastAsia="Times New Roman" w:hAnsi="Times New Roman" w:cs="Times New Roman"/>
          <w:b/>
          <w:sz w:val="28"/>
          <w:szCs w:val="28"/>
          <w:lang w:eastAsia="ar-SA"/>
        </w:rPr>
        <w:t>70.69</w:t>
      </w:r>
      <w:r w:rsidR="00B07A04">
        <w:rPr>
          <w:rFonts w:ascii="Times New Roman" w:eastAsia="Times New Roman" w:hAnsi="Times New Roman" w:cs="Times New Roman"/>
          <w:b/>
          <w:sz w:val="28"/>
          <w:szCs w:val="28"/>
          <w:lang w:eastAsia="ar-SA"/>
        </w:rPr>
        <w:t>6</w:t>
      </w:r>
      <w:r w:rsidRPr="00CF236F">
        <w:rPr>
          <w:rFonts w:ascii="Times New Roman" w:eastAsia="Times New Roman" w:hAnsi="Times New Roman" w:cs="Times New Roman"/>
          <w:b/>
          <w:sz w:val="28"/>
          <w:szCs w:val="28"/>
          <w:lang w:eastAsia="ar-SA"/>
        </w:rPr>
        <w:t>,-EUR</w:t>
      </w:r>
      <w:r w:rsidRPr="00CF236F">
        <w:rPr>
          <w:rFonts w:ascii="Times New Roman" w:eastAsia="Times New Roman" w:hAnsi="Times New Roman" w:cs="Times New Roman"/>
          <w:b/>
          <w:sz w:val="28"/>
          <w:szCs w:val="28"/>
          <w:lang w:eastAsia="ar-SA"/>
        </w:rPr>
        <w:tab/>
        <w:t xml:space="preserve"> </w:t>
      </w:r>
    </w:p>
    <w:p w:rsidR="00CF236F" w:rsidRDefault="00CF236F" w:rsidP="00CF236F">
      <w:pPr>
        <w:suppressAutoHyphens/>
        <w:spacing w:after="0" w:line="240" w:lineRule="auto"/>
        <w:ind w:left="360"/>
        <w:rPr>
          <w:rFonts w:ascii="Times New Roman" w:eastAsia="Times New Roman" w:hAnsi="Times New Roman" w:cs="Times New Roman"/>
          <w:b/>
          <w:sz w:val="28"/>
          <w:szCs w:val="28"/>
          <w:lang w:eastAsia="ar-SA"/>
        </w:rPr>
      </w:pPr>
    </w:p>
    <w:p w:rsidR="003B53F0" w:rsidRDefault="003B53F0" w:rsidP="00CF236F">
      <w:pPr>
        <w:suppressAutoHyphens/>
        <w:spacing w:after="0" w:line="240" w:lineRule="auto"/>
        <w:ind w:left="360"/>
        <w:rPr>
          <w:rFonts w:ascii="Times New Roman" w:eastAsia="Times New Roman" w:hAnsi="Times New Roman" w:cs="Times New Roman"/>
          <w:b/>
          <w:sz w:val="28"/>
          <w:szCs w:val="28"/>
          <w:lang w:eastAsia="ar-SA"/>
        </w:rPr>
      </w:pPr>
    </w:p>
    <w:p w:rsidR="003B53F0" w:rsidRDefault="003B53F0" w:rsidP="00CF236F">
      <w:pPr>
        <w:suppressAutoHyphens/>
        <w:spacing w:after="0" w:line="240" w:lineRule="auto"/>
        <w:ind w:left="360"/>
        <w:rPr>
          <w:rFonts w:ascii="Times New Roman" w:eastAsia="Times New Roman" w:hAnsi="Times New Roman" w:cs="Times New Roman"/>
          <w:b/>
          <w:sz w:val="28"/>
          <w:szCs w:val="28"/>
          <w:lang w:eastAsia="ar-SA"/>
        </w:rPr>
      </w:pPr>
    </w:p>
    <w:p w:rsidR="003B53F0" w:rsidRPr="00CF236F" w:rsidRDefault="003B53F0" w:rsidP="00CF236F">
      <w:pPr>
        <w:suppressAutoHyphens/>
        <w:spacing w:after="0" w:line="240" w:lineRule="auto"/>
        <w:ind w:left="360"/>
        <w:rPr>
          <w:rFonts w:ascii="Times New Roman" w:eastAsia="Times New Roman" w:hAnsi="Times New Roman" w:cs="Times New Roman"/>
          <w:b/>
          <w:sz w:val="28"/>
          <w:szCs w:val="28"/>
          <w:lang w:eastAsia="ar-SA"/>
        </w:rPr>
      </w:pPr>
    </w:p>
    <w:p w:rsidR="00CF236F" w:rsidRPr="00CF236F" w:rsidRDefault="00CF236F" w:rsidP="00CF236F">
      <w:pPr>
        <w:suppressAutoHyphens/>
        <w:spacing w:after="0" w:line="240" w:lineRule="auto"/>
        <w:ind w:left="360"/>
        <w:rPr>
          <w:rFonts w:ascii="Times New Roman" w:eastAsia="Times New Roman" w:hAnsi="Times New Roman" w:cs="Times New Roman"/>
          <w:b/>
          <w:sz w:val="28"/>
          <w:szCs w:val="28"/>
          <w:lang w:eastAsia="ar-SA"/>
        </w:rPr>
      </w:pPr>
    </w:p>
    <w:p w:rsidR="00CF236F" w:rsidRPr="00CF236F" w:rsidRDefault="00A64AC1" w:rsidP="00CF236F">
      <w:pPr>
        <w:suppressAutoHyphens/>
        <w:spacing w:after="0" w:line="240" w:lineRule="auto"/>
        <w:ind w:left="360"/>
        <w:rPr>
          <w:rFonts w:ascii="Times New Roman" w:eastAsia="Times New Roman" w:hAnsi="Times New Roman" w:cs="Times New Roman"/>
          <w:b/>
          <w:sz w:val="28"/>
          <w:szCs w:val="28"/>
          <w:lang w:eastAsia="ar-SA"/>
        </w:rPr>
      </w:pPr>
      <w:r>
        <w:rPr>
          <w:noProof/>
          <w:lang w:eastAsia="sk-SK"/>
        </w:rPr>
        <w:drawing>
          <wp:inline distT="0" distB="0" distL="0" distR="0" wp14:anchorId="7D4E29EB" wp14:editId="3AAB10BC">
            <wp:extent cx="5781675" cy="4829175"/>
            <wp:effectExtent l="0" t="0" r="9525" b="9525"/>
            <wp:docPr id="6" name="Graf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CF236F" w:rsidRPr="00CF236F" w:rsidRDefault="00CF236F" w:rsidP="00CF236F">
      <w:pPr>
        <w:suppressAutoHyphens/>
        <w:spacing w:after="0" w:line="240" w:lineRule="auto"/>
        <w:ind w:left="360"/>
        <w:rPr>
          <w:rFonts w:ascii="Times New Roman" w:eastAsia="Times New Roman" w:hAnsi="Times New Roman" w:cs="Times New Roman"/>
          <w:b/>
          <w:sz w:val="28"/>
          <w:szCs w:val="28"/>
          <w:lang w:eastAsia="ar-SA"/>
        </w:rPr>
      </w:pPr>
    </w:p>
    <w:p w:rsidR="00CF236F" w:rsidRPr="00CF236F" w:rsidRDefault="00CF236F" w:rsidP="00CF236F">
      <w:pPr>
        <w:suppressAutoHyphens/>
        <w:spacing w:after="0" w:line="240" w:lineRule="auto"/>
        <w:ind w:left="360"/>
        <w:rPr>
          <w:rFonts w:ascii="Times New Roman" w:eastAsia="Times New Roman" w:hAnsi="Times New Roman" w:cs="Times New Roman"/>
          <w:b/>
          <w:sz w:val="28"/>
          <w:szCs w:val="28"/>
          <w:lang w:eastAsia="ar-SA"/>
        </w:rPr>
      </w:pPr>
    </w:p>
    <w:p w:rsidR="00CF236F" w:rsidRPr="00CF236F" w:rsidRDefault="00CF236F" w:rsidP="00CF236F">
      <w:pPr>
        <w:suppressAutoHyphens/>
        <w:spacing w:after="0" w:line="240" w:lineRule="auto"/>
        <w:ind w:left="360"/>
        <w:rPr>
          <w:rFonts w:ascii="Times New Roman" w:eastAsia="Times New Roman" w:hAnsi="Times New Roman" w:cs="Times New Roman"/>
          <w:b/>
          <w:sz w:val="28"/>
          <w:szCs w:val="28"/>
          <w:lang w:eastAsia="ar-SA"/>
        </w:rPr>
      </w:pPr>
    </w:p>
    <w:p w:rsidR="00CF236F" w:rsidRPr="00CF236F" w:rsidRDefault="00CF236F" w:rsidP="00CF236F">
      <w:pPr>
        <w:suppressAutoHyphens/>
        <w:spacing w:after="0" w:line="240" w:lineRule="auto"/>
        <w:ind w:left="360"/>
        <w:rPr>
          <w:rFonts w:ascii="Times New Roman" w:eastAsia="Times New Roman" w:hAnsi="Times New Roman" w:cs="Times New Roman"/>
          <w:b/>
          <w:sz w:val="28"/>
          <w:szCs w:val="28"/>
          <w:lang w:eastAsia="ar-SA"/>
        </w:rPr>
      </w:pPr>
    </w:p>
    <w:p w:rsidR="00CF236F" w:rsidRPr="00CF236F" w:rsidRDefault="00CF236F" w:rsidP="00CF236F">
      <w:pPr>
        <w:suppressAutoHyphens/>
        <w:spacing w:after="0" w:line="240" w:lineRule="auto"/>
        <w:ind w:left="360"/>
        <w:rPr>
          <w:rFonts w:ascii="Times New Roman" w:eastAsia="Times New Roman" w:hAnsi="Times New Roman" w:cs="Times New Roman"/>
          <w:b/>
          <w:sz w:val="28"/>
          <w:szCs w:val="28"/>
          <w:lang w:eastAsia="ar-SA"/>
        </w:rPr>
      </w:pPr>
    </w:p>
    <w:p w:rsidR="00CF236F" w:rsidRPr="00CF236F" w:rsidRDefault="00CF236F" w:rsidP="00CF236F">
      <w:pPr>
        <w:suppressAutoHyphens/>
        <w:spacing w:after="0" w:line="240" w:lineRule="auto"/>
        <w:ind w:left="360"/>
        <w:rPr>
          <w:rFonts w:ascii="Times New Roman" w:eastAsia="Times New Roman" w:hAnsi="Times New Roman" w:cs="Times New Roman"/>
          <w:b/>
          <w:sz w:val="28"/>
          <w:szCs w:val="28"/>
          <w:lang w:eastAsia="ar-SA"/>
        </w:rPr>
      </w:pPr>
    </w:p>
    <w:p w:rsidR="00CF236F" w:rsidRPr="00CF236F" w:rsidRDefault="00CF236F" w:rsidP="00CF236F">
      <w:pPr>
        <w:suppressAutoHyphens/>
        <w:spacing w:after="0" w:line="240" w:lineRule="auto"/>
        <w:rPr>
          <w:rFonts w:ascii="Times New Roman" w:eastAsia="Times New Roman" w:hAnsi="Times New Roman" w:cs="Times New Roman"/>
          <w:b/>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b/>
          <w:sz w:val="24"/>
          <w:szCs w:val="24"/>
          <w:lang w:eastAsia="ar-SA"/>
        </w:rPr>
      </w:pPr>
      <w:r w:rsidRPr="00CF236F">
        <w:rPr>
          <w:rFonts w:ascii="Times New Roman" w:eastAsia="Times New Roman" w:hAnsi="Times New Roman" w:cs="Times New Roman"/>
          <w:b/>
          <w:sz w:val="24"/>
          <w:szCs w:val="24"/>
          <w:lang w:eastAsia="ar-SA"/>
        </w:rPr>
        <w:t>Štruktúra výnosov v roku 201</w:t>
      </w:r>
      <w:r w:rsidR="003F7EE2">
        <w:rPr>
          <w:rFonts w:ascii="Times New Roman" w:eastAsia="Times New Roman" w:hAnsi="Times New Roman" w:cs="Times New Roman"/>
          <w:b/>
          <w:sz w:val="24"/>
          <w:szCs w:val="24"/>
          <w:lang w:eastAsia="ar-SA"/>
        </w:rPr>
        <w:t>5</w:t>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Tržby z predaja tovaru:</w:t>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00D30EE7">
        <w:rPr>
          <w:rFonts w:ascii="Times New Roman" w:eastAsia="Times New Roman" w:hAnsi="Times New Roman" w:cs="Times New Roman"/>
          <w:sz w:val="24"/>
          <w:szCs w:val="24"/>
          <w:lang w:eastAsia="ar-SA"/>
        </w:rPr>
        <w:t>32.235.743</w:t>
      </w:r>
      <w:r w:rsidRPr="00CF236F">
        <w:rPr>
          <w:rFonts w:ascii="Times New Roman" w:eastAsia="Times New Roman" w:hAnsi="Times New Roman" w:cs="Times New Roman"/>
          <w:sz w:val="24"/>
          <w:szCs w:val="24"/>
          <w:lang w:eastAsia="ar-SA"/>
        </w:rPr>
        <w:t>,-EUR</w:t>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Tržby z predaja služieb:</w:t>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00D30EE7">
        <w:rPr>
          <w:rFonts w:ascii="Times New Roman" w:eastAsia="Times New Roman" w:hAnsi="Times New Roman" w:cs="Times New Roman"/>
          <w:sz w:val="24"/>
          <w:szCs w:val="24"/>
          <w:lang w:eastAsia="ar-SA"/>
        </w:rPr>
        <w:t>1.416.785</w:t>
      </w:r>
      <w:r w:rsidRPr="00CF236F">
        <w:rPr>
          <w:rFonts w:ascii="Times New Roman" w:eastAsia="Times New Roman" w:hAnsi="Times New Roman" w:cs="Times New Roman"/>
          <w:sz w:val="24"/>
          <w:szCs w:val="24"/>
          <w:lang w:eastAsia="ar-SA"/>
        </w:rPr>
        <w:t>,-EUR</w:t>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Tržby z predaja majetku:</w:t>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00D30EE7">
        <w:rPr>
          <w:rFonts w:ascii="Times New Roman" w:eastAsia="Times New Roman" w:hAnsi="Times New Roman" w:cs="Times New Roman"/>
          <w:sz w:val="24"/>
          <w:szCs w:val="24"/>
          <w:lang w:eastAsia="ar-SA"/>
        </w:rPr>
        <w:t>305.150</w:t>
      </w:r>
      <w:r w:rsidRPr="00CF236F">
        <w:rPr>
          <w:rFonts w:ascii="Times New Roman" w:eastAsia="Times New Roman" w:hAnsi="Times New Roman" w:cs="Times New Roman"/>
          <w:sz w:val="24"/>
          <w:szCs w:val="24"/>
          <w:lang w:eastAsia="ar-SA"/>
        </w:rPr>
        <w:t>,-EUR</w:t>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Ostatné výnosy z </w:t>
      </w:r>
      <w:proofErr w:type="spellStart"/>
      <w:r w:rsidRPr="00CF236F">
        <w:rPr>
          <w:rFonts w:ascii="Times New Roman" w:eastAsia="Times New Roman" w:hAnsi="Times New Roman" w:cs="Times New Roman"/>
          <w:sz w:val="24"/>
          <w:szCs w:val="24"/>
          <w:lang w:eastAsia="ar-SA"/>
        </w:rPr>
        <w:t>hosp.činnosti</w:t>
      </w:r>
      <w:proofErr w:type="spellEnd"/>
      <w:r w:rsidRPr="00CF236F">
        <w:rPr>
          <w:rFonts w:ascii="Times New Roman" w:eastAsia="Times New Roman" w:hAnsi="Times New Roman" w:cs="Times New Roman"/>
          <w:sz w:val="24"/>
          <w:szCs w:val="24"/>
          <w:lang w:eastAsia="ar-SA"/>
        </w:rPr>
        <w:t>:</w:t>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00D30EE7">
        <w:rPr>
          <w:rFonts w:ascii="Times New Roman" w:eastAsia="Times New Roman" w:hAnsi="Times New Roman" w:cs="Times New Roman"/>
          <w:sz w:val="24"/>
          <w:szCs w:val="24"/>
          <w:lang w:eastAsia="ar-SA"/>
        </w:rPr>
        <w:t>213.861</w:t>
      </w:r>
      <w:r w:rsidRPr="00CF236F">
        <w:rPr>
          <w:rFonts w:ascii="Times New Roman" w:eastAsia="Times New Roman" w:hAnsi="Times New Roman" w:cs="Times New Roman"/>
          <w:sz w:val="24"/>
          <w:szCs w:val="24"/>
          <w:lang w:eastAsia="ar-SA"/>
        </w:rPr>
        <w:t>,-EUR</w:t>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Výnosové úroky:</w:t>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00D30EE7">
        <w:rPr>
          <w:rFonts w:ascii="Times New Roman" w:eastAsia="Times New Roman" w:hAnsi="Times New Roman" w:cs="Times New Roman"/>
          <w:sz w:val="24"/>
          <w:szCs w:val="24"/>
          <w:lang w:eastAsia="ar-SA"/>
        </w:rPr>
        <w:t>992</w:t>
      </w:r>
      <w:r w:rsidRPr="00CF236F">
        <w:rPr>
          <w:rFonts w:ascii="Times New Roman" w:eastAsia="Times New Roman" w:hAnsi="Times New Roman" w:cs="Times New Roman"/>
          <w:sz w:val="24"/>
          <w:szCs w:val="24"/>
          <w:lang w:eastAsia="ar-SA"/>
        </w:rPr>
        <w:t>,-EUR</w:t>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Kurzové zisky:</w:t>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00D30EE7">
        <w:rPr>
          <w:rFonts w:ascii="Times New Roman" w:eastAsia="Times New Roman" w:hAnsi="Times New Roman" w:cs="Times New Roman"/>
          <w:sz w:val="24"/>
          <w:szCs w:val="24"/>
          <w:lang w:eastAsia="ar-SA"/>
        </w:rPr>
        <w:t>188</w:t>
      </w:r>
      <w:r w:rsidRPr="00CF236F">
        <w:rPr>
          <w:rFonts w:ascii="Times New Roman" w:eastAsia="Times New Roman" w:hAnsi="Times New Roman" w:cs="Times New Roman"/>
          <w:sz w:val="24"/>
          <w:szCs w:val="24"/>
          <w:lang w:eastAsia="ar-SA"/>
        </w:rPr>
        <w:t>,-EUR</w:t>
      </w:r>
    </w:p>
    <w:p w:rsidR="00CF236F" w:rsidRPr="00CF236F" w:rsidRDefault="00CF236F" w:rsidP="00CF236F">
      <w:pPr>
        <w:suppressAutoHyphens/>
        <w:spacing w:after="0" w:line="240" w:lineRule="auto"/>
        <w:rPr>
          <w:rFonts w:ascii="Times New Roman" w:eastAsia="Times New Roman" w:hAnsi="Times New Roman" w:cs="Times New Roman"/>
          <w:b/>
          <w:sz w:val="24"/>
          <w:szCs w:val="24"/>
          <w:lang w:eastAsia="ar-SA"/>
        </w:rPr>
      </w:pPr>
      <w:r w:rsidRPr="00CF236F">
        <w:rPr>
          <w:rFonts w:ascii="Times New Roman" w:eastAsia="Times New Roman" w:hAnsi="Times New Roman" w:cs="Times New Roman"/>
          <w:b/>
          <w:sz w:val="24"/>
          <w:szCs w:val="24"/>
          <w:lang w:eastAsia="ar-SA"/>
        </w:rPr>
        <w:t>Spolu:</w:t>
      </w:r>
      <w:r w:rsidRPr="00CF236F">
        <w:rPr>
          <w:rFonts w:ascii="Times New Roman" w:eastAsia="Times New Roman" w:hAnsi="Times New Roman" w:cs="Times New Roman"/>
          <w:b/>
          <w:sz w:val="24"/>
          <w:szCs w:val="24"/>
          <w:lang w:eastAsia="ar-SA"/>
        </w:rPr>
        <w:tab/>
      </w:r>
      <w:r w:rsidRPr="00CF236F">
        <w:rPr>
          <w:rFonts w:ascii="Times New Roman" w:eastAsia="Times New Roman" w:hAnsi="Times New Roman" w:cs="Times New Roman"/>
          <w:b/>
          <w:sz w:val="24"/>
          <w:szCs w:val="24"/>
          <w:lang w:eastAsia="ar-SA"/>
        </w:rPr>
        <w:tab/>
      </w:r>
      <w:r w:rsidRPr="00CF236F">
        <w:rPr>
          <w:rFonts w:ascii="Times New Roman" w:eastAsia="Times New Roman" w:hAnsi="Times New Roman" w:cs="Times New Roman"/>
          <w:b/>
          <w:sz w:val="24"/>
          <w:szCs w:val="24"/>
          <w:lang w:eastAsia="ar-SA"/>
        </w:rPr>
        <w:tab/>
      </w:r>
      <w:r w:rsidRPr="00CF236F">
        <w:rPr>
          <w:rFonts w:ascii="Times New Roman" w:eastAsia="Times New Roman" w:hAnsi="Times New Roman" w:cs="Times New Roman"/>
          <w:b/>
          <w:sz w:val="24"/>
          <w:szCs w:val="24"/>
          <w:lang w:eastAsia="ar-SA"/>
        </w:rPr>
        <w:tab/>
      </w:r>
      <w:r w:rsidRPr="00CF236F">
        <w:rPr>
          <w:rFonts w:ascii="Times New Roman" w:eastAsia="Times New Roman" w:hAnsi="Times New Roman" w:cs="Times New Roman"/>
          <w:b/>
          <w:sz w:val="24"/>
          <w:szCs w:val="24"/>
          <w:lang w:eastAsia="ar-SA"/>
        </w:rPr>
        <w:tab/>
      </w:r>
      <w:r w:rsidRPr="00CF236F">
        <w:rPr>
          <w:rFonts w:ascii="Times New Roman" w:eastAsia="Times New Roman" w:hAnsi="Times New Roman" w:cs="Times New Roman"/>
          <w:b/>
          <w:sz w:val="24"/>
          <w:szCs w:val="24"/>
          <w:lang w:eastAsia="ar-SA"/>
        </w:rPr>
        <w:tab/>
      </w:r>
      <w:r w:rsidRPr="00CF236F">
        <w:rPr>
          <w:rFonts w:ascii="Times New Roman" w:eastAsia="Times New Roman" w:hAnsi="Times New Roman" w:cs="Times New Roman"/>
          <w:b/>
          <w:sz w:val="24"/>
          <w:szCs w:val="24"/>
          <w:lang w:eastAsia="ar-SA"/>
        </w:rPr>
        <w:tab/>
      </w:r>
      <w:r w:rsidR="00D30EE7">
        <w:rPr>
          <w:rFonts w:ascii="Times New Roman" w:eastAsia="Times New Roman" w:hAnsi="Times New Roman" w:cs="Times New Roman"/>
          <w:b/>
          <w:sz w:val="24"/>
          <w:szCs w:val="24"/>
          <w:lang w:eastAsia="ar-SA"/>
        </w:rPr>
        <w:t>34.172.719</w:t>
      </w:r>
      <w:r w:rsidRPr="00CF236F">
        <w:rPr>
          <w:rFonts w:ascii="Times New Roman" w:eastAsia="Times New Roman" w:hAnsi="Times New Roman" w:cs="Times New Roman"/>
          <w:b/>
          <w:sz w:val="24"/>
          <w:szCs w:val="24"/>
          <w:lang w:eastAsia="ar-SA"/>
        </w:rPr>
        <w:t>,-EUR</w:t>
      </w:r>
    </w:p>
    <w:p w:rsidR="00CF236F" w:rsidRPr="00CF236F" w:rsidRDefault="00CF236F" w:rsidP="00CF236F">
      <w:pPr>
        <w:suppressAutoHyphens/>
        <w:spacing w:after="0" w:line="240" w:lineRule="auto"/>
        <w:rPr>
          <w:rFonts w:ascii="Times New Roman" w:eastAsia="Times New Roman" w:hAnsi="Times New Roman" w:cs="Times New Roman"/>
          <w:b/>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b/>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b/>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b/>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b/>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b/>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b/>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b/>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b/>
          <w:sz w:val="24"/>
          <w:szCs w:val="24"/>
          <w:lang w:eastAsia="ar-SA"/>
        </w:rPr>
      </w:pPr>
    </w:p>
    <w:p w:rsidR="00CF236F" w:rsidRDefault="009B2229" w:rsidP="00CF236F">
      <w:pPr>
        <w:suppressAutoHyphens/>
        <w:spacing w:after="0" w:line="240" w:lineRule="auto"/>
        <w:rPr>
          <w:rFonts w:ascii="Times New Roman" w:eastAsia="Times New Roman" w:hAnsi="Times New Roman" w:cs="Times New Roman"/>
          <w:b/>
          <w:sz w:val="24"/>
          <w:szCs w:val="24"/>
          <w:lang w:eastAsia="ar-SA"/>
        </w:rPr>
      </w:pPr>
      <w:r>
        <w:rPr>
          <w:noProof/>
          <w:lang w:eastAsia="sk-SK"/>
        </w:rPr>
        <w:drawing>
          <wp:inline distT="0" distB="0" distL="0" distR="0" wp14:anchorId="48346A17" wp14:editId="1DD6DA09">
            <wp:extent cx="5676900" cy="5286375"/>
            <wp:effectExtent l="0" t="0" r="0" b="9525"/>
            <wp:docPr id="2" name="Graf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B675DC" w:rsidRDefault="00B675DC" w:rsidP="00CF236F">
      <w:pPr>
        <w:suppressAutoHyphens/>
        <w:spacing w:after="0" w:line="240" w:lineRule="auto"/>
        <w:rPr>
          <w:rFonts w:ascii="Times New Roman" w:eastAsia="Times New Roman" w:hAnsi="Times New Roman" w:cs="Times New Roman"/>
          <w:b/>
          <w:sz w:val="24"/>
          <w:szCs w:val="24"/>
          <w:lang w:eastAsia="ar-SA"/>
        </w:rPr>
      </w:pPr>
    </w:p>
    <w:p w:rsidR="00B675DC" w:rsidRDefault="00B675DC" w:rsidP="00CF236F">
      <w:pPr>
        <w:suppressAutoHyphens/>
        <w:spacing w:after="0" w:line="240" w:lineRule="auto"/>
        <w:rPr>
          <w:rFonts w:ascii="Times New Roman" w:eastAsia="Times New Roman" w:hAnsi="Times New Roman" w:cs="Times New Roman"/>
          <w:b/>
          <w:sz w:val="24"/>
          <w:szCs w:val="24"/>
          <w:lang w:eastAsia="ar-SA"/>
        </w:rPr>
      </w:pPr>
    </w:p>
    <w:p w:rsidR="00B675DC" w:rsidRDefault="00B675DC" w:rsidP="00CF236F">
      <w:pPr>
        <w:suppressAutoHyphens/>
        <w:spacing w:after="0" w:line="240" w:lineRule="auto"/>
        <w:rPr>
          <w:rFonts w:ascii="Times New Roman" w:eastAsia="Times New Roman" w:hAnsi="Times New Roman" w:cs="Times New Roman"/>
          <w:b/>
          <w:sz w:val="24"/>
          <w:szCs w:val="24"/>
          <w:lang w:eastAsia="ar-SA"/>
        </w:rPr>
      </w:pPr>
    </w:p>
    <w:p w:rsidR="00B675DC" w:rsidRDefault="00B675DC" w:rsidP="00CF236F">
      <w:pPr>
        <w:suppressAutoHyphens/>
        <w:spacing w:after="0" w:line="240" w:lineRule="auto"/>
        <w:rPr>
          <w:rFonts w:ascii="Times New Roman" w:eastAsia="Times New Roman" w:hAnsi="Times New Roman" w:cs="Times New Roman"/>
          <w:b/>
          <w:sz w:val="24"/>
          <w:szCs w:val="24"/>
          <w:lang w:eastAsia="ar-SA"/>
        </w:rPr>
      </w:pPr>
    </w:p>
    <w:p w:rsidR="00B675DC" w:rsidRDefault="00B675DC" w:rsidP="00CF236F">
      <w:pPr>
        <w:suppressAutoHyphens/>
        <w:spacing w:after="0" w:line="240" w:lineRule="auto"/>
        <w:rPr>
          <w:rFonts w:ascii="Times New Roman" w:eastAsia="Times New Roman" w:hAnsi="Times New Roman" w:cs="Times New Roman"/>
          <w:b/>
          <w:sz w:val="24"/>
          <w:szCs w:val="24"/>
          <w:lang w:eastAsia="ar-SA"/>
        </w:rPr>
      </w:pPr>
    </w:p>
    <w:p w:rsidR="00B675DC" w:rsidRDefault="00B675DC" w:rsidP="00CF236F">
      <w:pPr>
        <w:suppressAutoHyphens/>
        <w:spacing w:after="0" w:line="240" w:lineRule="auto"/>
        <w:rPr>
          <w:rFonts w:ascii="Times New Roman" w:eastAsia="Times New Roman" w:hAnsi="Times New Roman" w:cs="Times New Roman"/>
          <w:b/>
          <w:sz w:val="24"/>
          <w:szCs w:val="24"/>
          <w:lang w:eastAsia="ar-SA"/>
        </w:rPr>
      </w:pPr>
    </w:p>
    <w:p w:rsidR="009B2229" w:rsidRDefault="009B2229" w:rsidP="00CF236F">
      <w:pPr>
        <w:suppressAutoHyphens/>
        <w:spacing w:after="0" w:line="240" w:lineRule="auto"/>
        <w:rPr>
          <w:rFonts w:ascii="Times New Roman" w:eastAsia="Times New Roman" w:hAnsi="Times New Roman" w:cs="Times New Roman"/>
          <w:b/>
          <w:sz w:val="24"/>
          <w:szCs w:val="24"/>
          <w:lang w:eastAsia="ar-SA"/>
        </w:rPr>
      </w:pPr>
    </w:p>
    <w:p w:rsidR="00B675DC" w:rsidRDefault="00B675DC" w:rsidP="00CF236F">
      <w:pPr>
        <w:suppressAutoHyphens/>
        <w:spacing w:after="0" w:line="240" w:lineRule="auto"/>
        <w:rPr>
          <w:rFonts w:ascii="Times New Roman" w:eastAsia="Times New Roman" w:hAnsi="Times New Roman" w:cs="Times New Roman"/>
          <w:b/>
          <w:sz w:val="24"/>
          <w:szCs w:val="24"/>
          <w:lang w:eastAsia="ar-SA"/>
        </w:rPr>
      </w:pPr>
    </w:p>
    <w:p w:rsidR="000A74E1" w:rsidRDefault="000A74E1" w:rsidP="00CF236F">
      <w:pPr>
        <w:suppressAutoHyphens/>
        <w:spacing w:after="0" w:line="240" w:lineRule="auto"/>
        <w:rPr>
          <w:rFonts w:ascii="Times New Roman" w:eastAsia="Times New Roman" w:hAnsi="Times New Roman" w:cs="Times New Roman"/>
          <w:b/>
          <w:sz w:val="24"/>
          <w:szCs w:val="24"/>
          <w:lang w:eastAsia="ar-SA"/>
        </w:rPr>
      </w:pPr>
    </w:p>
    <w:p w:rsidR="000A74E1" w:rsidRDefault="000A74E1" w:rsidP="00CF236F">
      <w:pPr>
        <w:suppressAutoHyphens/>
        <w:spacing w:after="0" w:line="240" w:lineRule="auto"/>
        <w:rPr>
          <w:rFonts w:ascii="Times New Roman" w:eastAsia="Times New Roman" w:hAnsi="Times New Roman" w:cs="Times New Roman"/>
          <w:b/>
          <w:sz w:val="24"/>
          <w:szCs w:val="24"/>
          <w:lang w:eastAsia="ar-SA"/>
        </w:rPr>
      </w:pPr>
    </w:p>
    <w:p w:rsidR="000A74E1" w:rsidRDefault="000A74E1" w:rsidP="00CF236F">
      <w:pPr>
        <w:suppressAutoHyphens/>
        <w:spacing w:after="0" w:line="240" w:lineRule="auto"/>
        <w:rPr>
          <w:rFonts w:ascii="Times New Roman" w:eastAsia="Times New Roman" w:hAnsi="Times New Roman" w:cs="Times New Roman"/>
          <w:b/>
          <w:sz w:val="24"/>
          <w:szCs w:val="24"/>
          <w:lang w:eastAsia="ar-SA"/>
        </w:rPr>
      </w:pPr>
    </w:p>
    <w:p w:rsidR="000A74E1" w:rsidRDefault="000A74E1" w:rsidP="00CF236F">
      <w:pPr>
        <w:suppressAutoHyphens/>
        <w:spacing w:after="0" w:line="240" w:lineRule="auto"/>
        <w:rPr>
          <w:rFonts w:ascii="Times New Roman" w:eastAsia="Times New Roman" w:hAnsi="Times New Roman" w:cs="Times New Roman"/>
          <w:b/>
          <w:sz w:val="24"/>
          <w:szCs w:val="24"/>
          <w:lang w:eastAsia="ar-SA"/>
        </w:rPr>
      </w:pPr>
    </w:p>
    <w:p w:rsidR="000A74E1" w:rsidRDefault="000A74E1" w:rsidP="00CF236F">
      <w:pPr>
        <w:suppressAutoHyphens/>
        <w:spacing w:after="0" w:line="240" w:lineRule="auto"/>
        <w:rPr>
          <w:rFonts w:ascii="Times New Roman" w:eastAsia="Times New Roman" w:hAnsi="Times New Roman" w:cs="Times New Roman"/>
          <w:b/>
          <w:sz w:val="24"/>
          <w:szCs w:val="24"/>
          <w:lang w:eastAsia="ar-SA"/>
        </w:rPr>
      </w:pPr>
    </w:p>
    <w:p w:rsidR="00B675DC" w:rsidRDefault="00B675DC" w:rsidP="00CF236F">
      <w:pPr>
        <w:suppressAutoHyphens/>
        <w:spacing w:after="0" w:line="240" w:lineRule="auto"/>
        <w:rPr>
          <w:rFonts w:ascii="Times New Roman" w:eastAsia="Times New Roman" w:hAnsi="Times New Roman" w:cs="Times New Roman"/>
          <w:b/>
          <w:sz w:val="24"/>
          <w:szCs w:val="24"/>
          <w:lang w:eastAsia="ar-SA"/>
        </w:rPr>
      </w:pPr>
    </w:p>
    <w:p w:rsidR="00B675DC" w:rsidRDefault="00B675DC" w:rsidP="00CF236F">
      <w:pPr>
        <w:suppressAutoHyphens/>
        <w:spacing w:after="0" w:line="240" w:lineRule="auto"/>
        <w:rPr>
          <w:rFonts w:ascii="Times New Roman" w:eastAsia="Times New Roman" w:hAnsi="Times New Roman" w:cs="Times New Roman"/>
          <w:b/>
          <w:sz w:val="24"/>
          <w:szCs w:val="24"/>
          <w:lang w:eastAsia="ar-SA"/>
        </w:rPr>
      </w:pPr>
    </w:p>
    <w:p w:rsidR="00B675DC" w:rsidRDefault="00B675DC" w:rsidP="00CF236F">
      <w:pPr>
        <w:suppressAutoHyphens/>
        <w:spacing w:after="0" w:line="240" w:lineRule="auto"/>
        <w:rPr>
          <w:rFonts w:ascii="Times New Roman" w:eastAsia="Times New Roman" w:hAnsi="Times New Roman" w:cs="Times New Roman"/>
          <w:b/>
          <w:sz w:val="24"/>
          <w:szCs w:val="24"/>
          <w:lang w:eastAsia="ar-SA"/>
        </w:rPr>
      </w:pPr>
    </w:p>
    <w:p w:rsidR="00CF236F" w:rsidRPr="00CF236F" w:rsidRDefault="00B031B6" w:rsidP="00CF236F">
      <w:pPr>
        <w:numPr>
          <w:ilvl w:val="0"/>
          <w:numId w:val="2"/>
        </w:numPr>
        <w:suppressAutoHyphens/>
        <w:spacing w:after="0" w:line="240" w:lineRule="auto"/>
        <w:rPr>
          <w:rFonts w:ascii="Times New Roman" w:eastAsia="Times New Roman" w:hAnsi="Times New Roman" w:cs="Times New Roman"/>
          <w:b/>
          <w:i/>
          <w:sz w:val="28"/>
          <w:szCs w:val="28"/>
          <w:u w:val="single"/>
          <w:lang w:eastAsia="ar-SA"/>
        </w:rPr>
      </w:pPr>
      <w:r>
        <w:rPr>
          <w:rFonts w:ascii="Times New Roman" w:eastAsia="Times New Roman" w:hAnsi="Times New Roman" w:cs="Times New Roman"/>
          <w:b/>
          <w:i/>
          <w:sz w:val="28"/>
          <w:szCs w:val="28"/>
          <w:u w:val="single"/>
          <w:lang w:eastAsia="ar-SA"/>
        </w:rPr>
        <w:t>N</w:t>
      </w:r>
      <w:r w:rsidR="00CF236F" w:rsidRPr="00CF236F">
        <w:rPr>
          <w:rFonts w:ascii="Times New Roman" w:eastAsia="Times New Roman" w:hAnsi="Times New Roman" w:cs="Times New Roman"/>
          <w:b/>
          <w:i/>
          <w:sz w:val="28"/>
          <w:szCs w:val="28"/>
          <w:u w:val="single"/>
          <w:lang w:eastAsia="ar-SA"/>
        </w:rPr>
        <w:t>ávrh na rozdelenie zisku</w:t>
      </w:r>
    </w:p>
    <w:p w:rsid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 xml:space="preserve">Zisk vo výške </w:t>
      </w:r>
      <w:r w:rsidR="0065046F">
        <w:rPr>
          <w:rFonts w:ascii="Times New Roman" w:eastAsia="Times New Roman" w:hAnsi="Times New Roman" w:cs="Times New Roman"/>
          <w:sz w:val="24"/>
          <w:szCs w:val="24"/>
          <w:lang w:eastAsia="ar-SA"/>
        </w:rPr>
        <w:t>2.00</w:t>
      </w:r>
      <w:r w:rsidR="00DD5A16">
        <w:rPr>
          <w:rFonts w:ascii="Times New Roman" w:eastAsia="Times New Roman" w:hAnsi="Times New Roman" w:cs="Times New Roman"/>
          <w:sz w:val="24"/>
          <w:szCs w:val="24"/>
          <w:lang w:eastAsia="ar-SA"/>
        </w:rPr>
        <w:t>2.023</w:t>
      </w:r>
      <w:r w:rsidRPr="00CF236F">
        <w:rPr>
          <w:rFonts w:ascii="Times New Roman" w:eastAsia="Times New Roman" w:hAnsi="Times New Roman" w:cs="Times New Roman"/>
          <w:sz w:val="24"/>
          <w:szCs w:val="24"/>
          <w:lang w:eastAsia="ar-SA"/>
        </w:rPr>
        <w:t>,-</w:t>
      </w:r>
      <w:r w:rsidR="004A37FA">
        <w:rPr>
          <w:rFonts w:ascii="Times New Roman" w:eastAsia="Times New Roman" w:hAnsi="Times New Roman" w:cs="Times New Roman"/>
          <w:sz w:val="24"/>
          <w:szCs w:val="24"/>
          <w:lang w:eastAsia="ar-SA"/>
        </w:rPr>
        <w:t xml:space="preserve"> </w:t>
      </w:r>
      <w:r w:rsidRPr="00CF236F">
        <w:rPr>
          <w:rFonts w:ascii="Times New Roman" w:eastAsia="Times New Roman" w:hAnsi="Times New Roman" w:cs="Times New Roman"/>
          <w:sz w:val="24"/>
          <w:szCs w:val="24"/>
          <w:lang w:eastAsia="ar-SA"/>
        </w:rPr>
        <w:t>EUR sa bude evidovať na účte nerozdeleného zisku spoločnosti.</w:t>
      </w:r>
    </w:p>
    <w:p w:rsidR="007E2811" w:rsidRDefault="007E2811" w:rsidP="00CF236F">
      <w:pPr>
        <w:suppressAutoHyphens/>
        <w:spacing w:after="0" w:line="240" w:lineRule="auto"/>
        <w:rPr>
          <w:rFonts w:ascii="Times New Roman" w:eastAsia="Times New Roman" w:hAnsi="Times New Roman" w:cs="Times New Roman"/>
          <w:sz w:val="24"/>
          <w:szCs w:val="24"/>
          <w:lang w:eastAsia="ar-SA"/>
        </w:rPr>
      </w:pPr>
    </w:p>
    <w:p w:rsidR="007E2811" w:rsidRDefault="007E2811" w:rsidP="00CF236F">
      <w:pPr>
        <w:suppressAutoHyphens/>
        <w:spacing w:after="0" w:line="240" w:lineRule="auto"/>
        <w:rPr>
          <w:rFonts w:ascii="Times New Roman" w:eastAsia="Times New Roman" w:hAnsi="Times New Roman" w:cs="Times New Roman"/>
          <w:sz w:val="24"/>
          <w:szCs w:val="24"/>
          <w:lang w:eastAsia="ar-SA"/>
        </w:rPr>
      </w:pPr>
    </w:p>
    <w:p w:rsidR="009B2229" w:rsidRDefault="009B2229" w:rsidP="00CF236F">
      <w:pPr>
        <w:suppressAutoHyphens/>
        <w:spacing w:after="0" w:line="240" w:lineRule="auto"/>
        <w:rPr>
          <w:rFonts w:ascii="Times New Roman" w:eastAsia="Times New Roman" w:hAnsi="Times New Roman" w:cs="Times New Roman"/>
          <w:sz w:val="24"/>
          <w:szCs w:val="24"/>
          <w:lang w:eastAsia="ar-SA"/>
        </w:rPr>
      </w:pPr>
    </w:p>
    <w:p w:rsidR="009B2229" w:rsidRPr="00CF236F" w:rsidRDefault="009B2229"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numPr>
          <w:ilvl w:val="0"/>
          <w:numId w:val="2"/>
        </w:numPr>
        <w:suppressAutoHyphens/>
        <w:spacing w:after="0" w:line="240" w:lineRule="auto"/>
        <w:rPr>
          <w:rFonts w:ascii="Times New Roman" w:eastAsia="Times New Roman" w:hAnsi="Times New Roman" w:cs="Times New Roman"/>
          <w:b/>
          <w:i/>
          <w:sz w:val="28"/>
          <w:szCs w:val="28"/>
          <w:u w:val="single"/>
          <w:lang w:eastAsia="ar-SA"/>
        </w:rPr>
      </w:pPr>
      <w:r w:rsidRPr="00CF236F">
        <w:rPr>
          <w:rFonts w:ascii="Times New Roman" w:eastAsia="Times New Roman" w:hAnsi="Times New Roman" w:cs="Times New Roman"/>
          <w:b/>
          <w:i/>
          <w:sz w:val="28"/>
          <w:szCs w:val="28"/>
          <w:u w:val="single"/>
          <w:lang w:eastAsia="ar-SA"/>
        </w:rPr>
        <w:t>Predpoklad budúceho vývoja spoločnosti</w:t>
      </w:r>
    </w:p>
    <w:p w:rsidR="00CF236F" w:rsidRPr="00CF236F" w:rsidRDefault="00CF236F" w:rsidP="00CF236F">
      <w:pPr>
        <w:suppressAutoHyphens/>
        <w:spacing w:after="0" w:line="240" w:lineRule="auto"/>
        <w:ind w:left="708"/>
        <w:rPr>
          <w:rFonts w:ascii="Times New Roman" w:eastAsia="Times New Roman" w:hAnsi="Times New Roman" w:cs="Times New Roman"/>
          <w:b/>
          <w:i/>
          <w:sz w:val="28"/>
          <w:szCs w:val="28"/>
          <w:u w:val="single"/>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V hospodárskom roku 201</w:t>
      </w:r>
      <w:r w:rsidR="00195A15">
        <w:rPr>
          <w:rFonts w:ascii="Times New Roman" w:eastAsia="Times New Roman" w:hAnsi="Times New Roman" w:cs="Times New Roman"/>
          <w:sz w:val="24"/>
          <w:szCs w:val="24"/>
          <w:lang w:eastAsia="ar-SA"/>
        </w:rPr>
        <w:t>6</w:t>
      </w:r>
      <w:r w:rsidRPr="00CF236F">
        <w:rPr>
          <w:rFonts w:ascii="Times New Roman" w:eastAsia="Times New Roman" w:hAnsi="Times New Roman" w:cs="Times New Roman"/>
          <w:sz w:val="24"/>
          <w:szCs w:val="24"/>
          <w:lang w:eastAsia="ar-SA"/>
        </w:rPr>
        <w:t xml:space="preserve"> predpokladáme </w:t>
      </w:r>
      <w:r w:rsidR="003131D9">
        <w:rPr>
          <w:rFonts w:ascii="Times New Roman" w:eastAsia="Times New Roman" w:hAnsi="Times New Roman" w:cs="Times New Roman"/>
          <w:sz w:val="24"/>
          <w:szCs w:val="24"/>
          <w:lang w:eastAsia="ar-SA"/>
        </w:rPr>
        <w:t>úroveň tržieb</w:t>
      </w:r>
      <w:r w:rsidRPr="00CF236F">
        <w:rPr>
          <w:rFonts w:ascii="Times New Roman" w:eastAsia="Times New Roman" w:hAnsi="Times New Roman" w:cs="Times New Roman"/>
          <w:sz w:val="24"/>
          <w:szCs w:val="24"/>
          <w:lang w:eastAsia="ar-SA"/>
        </w:rPr>
        <w:t xml:space="preserve"> okolo 2</w:t>
      </w:r>
      <w:r w:rsidR="00195A15">
        <w:rPr>
          <w:rFonts w:ascii="Times New Roman" w:eastAsia="Times New Roman" w:hAnsi="Times New Roman" w:cs="Times New Roman"/>
          <w:sz w:val="24"/>
          <w:szCs w:val="24"/>
          <w:lang w:eastAsia="ar-SA"/>
        </w:rPr>
        <w:t>5</w:t>
      </w:r>
      <w:r w:rsidRPr="00CF236F">
        <w:rPr>
          <w:rFonts w:ascii="Times New Roman" w:eastAsia="Times New Roman" w:hAnsi="Times New Roman" w:cs="Times New Roman"/>
          <w:sz w:val="24"/>
          <w:szCs w:val="24"/>
          <w:lang w:eastAsia="ar-SA"/>
        </w:rPr>
        <w:t xml:space="preserve"> mil. EUR.</w:t>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ind w:left="1080"/>
        <w:rPr>
          <w:rFonts w:ascii="Times New Roman" w:eastAsia="Times New Roman" w:hAnsi="Times New Roman" w:cs="Times New Roman"/>
          <w:b/>
          <w:i/>
          <w:sz w:val="28"/>
          <w:szCs w:val="28"/>
          <w:u w:val="single"/>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 xml:space="preserve">V Bajči dňa </w:t>
      </w:r>
      <w:r w:rsidR="00D30EE7">
        <w:rPr>
          <w:rFonts w:ascii="Times New Roman" w:eastAsia="Times New Roman" w:hAnsi="Times New Roman" w:cs="Times New Roman"/>
          <w:sz w:val="24"/>
          <w:szCs w:val="24"/>
          <w:lang w:eastAsia="ar-SA"/>
        </w:rPr>
        <w:t xml:space="preserve"> </w:t>
      </w:r>
      <w:r w:rsidR="00B031B6">
        <w:rPr>
          <w:rFonts w:ascii="Times New Roman" w:eastAsia="Times New Roman" w:hAnsi="Times New Roman" w:cs="Times New Roman"/>
          <w:sz w:val="24"/>
          <w:szCs w:val="24"/>
          <w:lang w:eastAsia="ar-SA"/>
        </w:rPr>
        <w:t>2</w:t>
      </w:r>
      <w:r w:rsidR="008C1E67">
        <w:rPr>
          <w:rFonts w:ascii="Times New Roman" w:eastAsia="Times New Roman" w:hAnsi="Times New Roman" w:cs="Times New Roman"/>
          <w:sz w:val="24"/>
          <w:szCs w:val="24"/>
          <w:lang w:eastAsia="ar-SA"/>
        </w:rPr>
        <w:t>2.</w:t>
      </w:r>
      <w:r w:rsidR="00B031B6">
        <w:rPr>
          <w:rFonts w:ascii="Times New Roman" w:eastAsia="Times New Roman" w:hAnsi="Times New Roman" w:cs="Times New Roman"/>
          <w:sz w:val="24"/>
          <w:szCs w:val="24"/>
          <w:lang w:eastAsia="ar-SA"/>
        </w:rPr>
        <w:t>4.</w:t>
      </w:r>
      <w:r w:rsidR="00195A15">
        <w:rPr>
          <w:rFonts w:ascii="Times New Roman" w:eastAsia="Times New Roman" w:hAnsi="Times New Roman" w:cs="Times New Roman"/>
          <w:sz w:val="24"/>
          <w:szCs w:val="24"/>
          <w:lang w:eastAsia="ar-SA"/>
        </w:rPr>
        <w:t>2016</w:t>
      </w: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bookmarkStart w:id="0" w:name="_GoBack"/>
      <w:bookmarkEnd w:id="0"/>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p>
    <w:p w:rsidR="00CF236F" w:rsidRPr="00CF236F" w:rsidRDefault="00CF236F" w:rsidP="00CF236F">
      <w:pPr>
        <w:suppressAutoHyphens/>
        <w:spacing w:after="0" w:line="240" w:lineRule="auto"/>
        <w:rPr>
          <w:rFonts w:ascii="Times New Roman" w:eastAsia="Times New Roman" w:hAnsi="Times New Roman" w:cs="Times New Roman"/>
          <w:sz w:val="24"/>
          <w:szCs w:val="24"/>
          <w:lang w:eastAsia="ar-SA"/>
        </w:rPr>
      </w:pP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r w:rsidRPr="00CF236F">
        <w:rPr>
          <w:rFonts w:ascii="Times New Roman" w:eastAsia="Times New Roman" w:hAnsi="Times New Roman" w:cs="Times New Roman"/>
          <w:sz w:val="24"/>
          <w:szCs w:val="24"/>
          <w:lang w:eastAsia="ar-SA"/>
        </w:rPr>
        <w:tab/>
      </w:r>
    </w:p>
    <w:p w:rsidR="00CF236F" w:rsidRPr="00CF236F" w:rsidRDefault="00195A15" w:rsidP="00CF236F">
      <w:pPr>
        <w:suppressAutoHyphens/>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Ing. Jaroslav Moravčík</w:t>
      </w:r>
      <w:r w:rsidR="00CF236F" w:rsidRPr="00CF236F">
        <w:rPr>
          <w:rFonts w:ascii="Times New Roman" w:eastAsia="Times New Roman" w:hAnsi="Times New Roman" w:cs="Times New Roman"/>
          <w:sz w:val="24"/>
          <w:szCs w:val="24"/>
          <w:lang w:eastAsia="ar-SA"/>
        </w:rPr>
        <w:tab/>
      </w:r>
      <w:r w:rsidR="00CF236F" w:rsidRPr="00CF236F">
        <w:rPr>
          <w:rFonts w:ascii="Times New Roman" w:eastAsia="Times New Roman" w:hAnsi="Times New Roman" w:cs="Times New Roman"/>
          <w:sz w:val="24"/>
          <w:szCs w:val="24"/>
          <w:lang w:eastAsia="ar-SA"/>
        </w:rPr>
        <w:tab/>
      </w:r>
      <w:r w:rsidR="00CF236F" w:rsidRPr="00CF236F">
        <w:rPr>
          <w:rFonts w:ascii="Times New Roman" w:eastAsia="Times New Roman" w:hAnsi="Times New Roman" w:cs="Times New Roman"/>
          <w:sz w:val="24"/>
          <w:szCs w:val="24"/>
          <w:lang w:eastAsia="ar-SA"/>
        </w:rPr>
        <w:tab/>
      </w:r>
      <w:r w:rsidR="00CF236F" w:rsidRPr="00CF236F">
        <w:rPr>
          <w:rFonts w:ascii="Times New Roman" w:eastAsia="Times New Roman" w:hAnsi="Times New Roman" w:cs="Times New Roman"/>
          <w:sz w:val="24"/>
          <w:szCs w:val="24"/>
          <w:lang w:eastAsia="ar-SA"/>
        </w:rPr>
        <w:tab/>
      </w:r>
      <w:r>
        <w:rPr>
          <w:rFonts w:ascii="Times New Roman" w:eastAsia="Times New Roman" w:hAnsi="Times New Roman" w:cs="Times New Roman"/>
          <w:sz w:val="24"/>
          <w:szCs w:val="24"/>
          <w:lang w:eastAsia="ar-SA"/>
        </w:rPr>
        <w:t xml:space="preserve">            </w:t>
      </w:r>
      <w:r w:rsidR="00CF236F" w:rsidRPr="00CF236F">
        <w:rPr>
          <w:rFonts w:ascii="Times New Roman" w:eastAsia="Times New Roman" w:hAnsi="Times New Roman" w:cs="Times New Roman"/>
          <w:sz w:val="24"/>
          <w:szCs w:val="24"/>
          <w:lang w:eastAsia="ar-SA"/>
        </w:rPr>
        <w:t xml:space="preserve">Ing. </w:t>
      </w:r>
      <w:r>
        <w:rPr>
          <w:rFonts w:ascii="Times New Roman" w:eastAsia="Times New Roman" w:hAnsi="Times New Roman" w:cs="Times New Roman"/>
          <w:sz w:val="24"/>
          <w:szCs w:val="24"/>
          <w:lang w:eastAsia="ar-SA"/>
        </w:rPr>
        <w:t xml:space="preserve">Tibor </w:t>
      </w:r>
      <w:proofErr w:type="spellStart"/>
      <w:r>
        <w:rPr>
          <w:rFonts w:ascii="Times New Roman" w:eastAsia="Times New Roman" w:hAnsi="Times New Roman" w:cs="Times New Roman"/>
          <w:sz w:val="24"/>
          <w:szCs w:val="24"/>
          <w:lang w:eastAsia="ar-SA"/>
        </w:rPr>
        <w:t>Kostoláni</w:t>
      </w:r>
      <w:proofErr w:type="spellEnd"/>
    </w:p>
    <w:p w:rsidR="00CF236F" w:rsidRPr="00CF236F" w:rsidRDefault="00195A15" w:rsidP="00CF236F">
      <w:pPr>
        <w:suppressAutoHyphens/>
        <w:spacing w:after="0" w:line="240" w:lineRule="auto"/>
        <w:rPr>
          <w:rFonts w:ascii="Times New Roman" w:eastAsia="Times New Roman" w:hAnsi="Times New Roman" w:cs="Times New Roman"/>
          <w:sz w:val="24"/>
          <w:szCs w:val="24"/>
          <w:lang w:eastAsia="ar-SA"/>
        </w:rPr>
      </w:pPr>
      <w:r>
        <w:rPr>
          <w:rFonts w:ascii="Times New Roman" w:eastAsia="Times New Roman" w:hAnsi="Times New Roman" w:cs="Times New Roman"/>
          <w:sz w:val="24"/>
          <w:szCs w:val="24"/>
          <w:lang w:eastAsia="ar-SA"/>
        </w:rPr>
        <w:t>Konateľ spoločnosti</w:t>
      </w:r>
      <w:r>
        <w:rPr>
          <w:rFonts w:ascii="Times New Roman" w:eastAsia="Times New Roman" w:hAnsi="Times New Roman" w:cs="Times New Roman"/>
          <w:sz w:val="24"/>
          <w:szCs w:val="24"/>
          <w:lang w:eastAsia="ar-SA"/>
        </w:rPr>
        <w:tab/>
      </w:r>
      <w:r>
        <w:rPr>
          <w:rFonts w:ascii="Times New Roman" w:eastAsia="Times New Roman" w:hAnsi="Times New Roman" w:cs="Times New Roman"/>
          <w:sz w:val="24"/>
          <w:szCs w:val="24"/>
          <w:lang w:eastAsia="ar-SA"/>
        </w:rPr>
        <w:tab/>
      </w:r>
      <w:r>
        <w:rPr>
          <w:rFonts w:ascii="Times New Roman" w:eastAsia="Times New Roman" w:hAnsi="Times New Roman" w:cs="Times New Roman"/>
          <w:sz w:val="24"/>
          <w:szCs w:val="24"/>
          <w:lang w:eastAsia="ar-SA"/>
        </w:rPr>
        <w:tab/>
      </w:r>
      <w:r>
        <w:rPr>
          <w:rFonts w:ascii="Times New Roman" w:eastAsia="Times New Roman" w:hAnsi="Times New Roman" w:cs="Times New Roman"/>
          <w:sz w:val="24"/>
          <w:szCs w:val="24"/>
          <w:lang w:eastAsia="ar-SA"/>
        </w:rPr>
        <w:tab/>
      </w:r>
      <w:r w:rsidR="00CF236F" w:rsidRPr="00CF236F">
        <w:rPr>
          <w:rFonts w:ascii="Times New Roman" w:eastAsia="Times New Roman" w:hAnsi="Times New Roman" w:cs="Times New Roman"/>
          <w:sz w:val="24"/>
          <w:szCs w:val="24"/>
          <w:lang w:eastAsia="ar-SA"/>
        </w:rPr>
        <w:tab/>
      </w:r>
      <w:r w:rsidR="00CF236F" w:rsidRPr="00CF236F">
        <w:rPr>
          <w:rFonts w:ascii="Times New Roman" w:eastAsia="Times New Roman" w:hAnsi="Times New Roman" w:cs="Times New Roman"/>
          <w:sz w:val="24"/>
          <w:szCs w:val="24"/>
          <w:lang w:eastAsia="ar-SA"/>
        </w:rPr>
        <w:tab/>
        <w:t>konateľ spoločnosti</w:t>
      </w:r>
    </w:p>
    <w:p w:rsidR="00CF236F" w:rsidRPr="00CF236F" w:rsidRDefault="00CF236F" w:rsidP="00CF236F">
      <w:pPr>
        <w:suppressAutoHyphens/>
        <w:spacing w:after="0" w:line="240" w:lineRule="auto"/>
        <w:ind w:left="1080"/>
        <w:rPr>
          <w:rFonts w:ascii="Times New Roman" w:eastAsia="Times New Roman" w:hAnsi="Times New Roman" w:cs="Times New Roman"/>
          <w:b/>
          <w:i/>
          <w:sz w:val="28"/>
          <w:szCs w:val="28"/>
          <w:u w:val="single"/>
          <w:lang w:eastAsia="ar-SA"/>
        </w:rPr>
      </w:pPr>
    </w:p>
    <w:p w:rsidR="00CF236F" w:rsidRPr="00CF236F" w:rsidRDefault="00CF236F" w:rsidP="00CF236F">
      <w:pPr>
        <w:suppressAutoHyphens/>
        <w:spacing w:after="0" w:line="240" w:lineRule="auto"/>
        <w:ind w:left="1080"/>
        <w:rPr>
          <w:rFonts w:ascii="Times New Roman" w:eastAsia="Times New Roman" w:hAnsi="Times New Roman" w:cs="Times New Roman"/>
          <w:b/>
          <w:i/>
          <w:sz w:val="28"/>
          <w:szCs w:val="28"/>
          <w:u w:val="single"/>
          <w:lang w:eastAsia="ar-SA"/>
        </w:rPr>
      </w:pPr>
    </w:p>
    <w:p w:rsidR="00CF236F" w:rsidRPr="00CF236F" w:rsidRDefault="00CF236F" w:rsidP="00CF236F">
      <w:pPr>
        <w:suppressAutoHyphens/>
        <w:spacing w:after="0" w:line="240" w:lineRule="auto"/>
        <w:ind w:left="1080"/>
        <w:rPr>
          <w:rFonts w:ascii="Times New Roman" w:eastAsia="Times New Roman" w:hAnsi="Times New Roman" w:cs="Times New Roman"/>
          <w:b/>
          <w:i/>
          <w:sz w:val="28"/>
          <w:szCs w:val="28"/>
          <w:u w:val="single"/>
          <w:lang w:eastAsia="ar-SA"/>
        </w:rPr>
      </w:pPr>
    </w:p>
    <w:p w:rsidR="00470403" w:rsidRDefault="00470403"/>
    <w:sectPr w:rsidR="0047040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9277DE"/>
    <w:multiLevelType w:val="hybridMultilevel"/>
    <w:tmpl w:val="29585E52"/>
    <w:lvl w:ilvl="0" w:tplc="B406C69E">
      <w:start w:val="5"/>
      <w:numFmt w:val="bullet"/>
      <w:lvlText w:val="-"/>
      <w:lvlJc w:val="left"/>
      <w:pPr>
        <w:ind w:left="644"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3A522416"/>
    <w:multiLevelType w:val="hybridMultilevel"/>
    <w:tmpl w:val="8CC00E10"/>
    <w:lvl w:ilvl="0" w:tplc="041B000F">
      <w:start w:val="1"/>
      <w:numFmt w:val="decimal"/>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2" w15:restartNumberingAfterBreak="0">
    <w:nsid w:val="3F1F4ECD"/>
    <w:multiLevelType w:val="hybridMultilevel"/>
    <w:tmpl w:val="3B2EAB3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4C313C37"/>
    <w:multiLevelType w:val="hybridMultilevel"/>
    <w:tmpl w:val="B5F037A2"/>
    <w:lvl w:ilvl="0" w:tplc="0B0642B6">
      <w:start w:val="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4CC43A93"/>
    <w:multiLevelType w:val="hybridMultilevel"/>
    <w:tmpl w:val="6570D896"/>
    <w:lvl w:ilvl="0" w:tplc="70A03A06">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614E35AD"/>
    <w:multiLevelType w:val="hybridMultilevel"/>
    <w:tmpl w:val="3CD87FB0"/>
    <w:lvl w:ilvl="0" w:tplc="DEC4C330">
      <w:start w:val="1"/>
      <w:numFmt w:val="decimal"/>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6" w15:restartNumberingAfterBreak="0">
    <w:nsid w:val="77C2305E"/>
    <w:multiLevelType w:val="hybridMultilevel"/>
    <w:tmpl w:val="F468F374"/>
    <w:lvl w:ilvl="0" w:tplc="DEC4C330">
      <w:start w:val="1"/>
      <w:numFmt w:val="decimal"/>
      <w:lvlText w:val="%1."/>
      <w:lvlJc w:val="left"/>
      <w:pPr>
        <w:ind w:left="502"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7" w15:restartNumberingAfterBreak="0">
    <w:nsid w:val="7BDC6DE5"/>
    <w:multiLevelType w:val="hybridMultilevel"/>
    <w:tmpl w:val="73982FEE"/>
    <w:lvl w:ilvl="0" w:tplc="3878A2E0">
      <w:start w:val="1"/>
      <w:numFmt w:val="upperRoman"/>
      <w:lvlText w:val="%1."/>
      <w:lvlJc w:val="left"/>
      <w:pPr>
        <w:ind w:left="2136" w:hanging="720"/>
      </w:pPr>
      <w:rPr>
        <w:rFonts w:ascii="Times New Roman" w:eastAsia="Times New Roman" w:hAnsi="Times New Roman" w:cs="Times New Roman"/>
      </w:rPr>
    </w:lvl>
    <w:lvl w:ilvl="1" w:tplc="041B0019" w:tentative="1">
      <w:start w:val="1"/>
      <w:numFmt w:val="lowerLetter"/>
      <w:lvlText w:val="%2."/>
      <w:lvlJc w:val="left"/>
      <w:pPr>
        <w:ind w:left="2496" w:hanging="360"/>
      </w:pPr>
    </w:lvl>
    <w:lvl w:ilvl="2" w:tplc="041B001B" w:tentative="1">
      <w:start w:val="1"/>
      <w:numFmt w:val="lowerRoman"/>
      <w:lvlText w:val="%3."/>
      <w:lvlJc w:val="right"/>
      <w:pPr>
        <w:ind w:left="3216" w:hanging="180"/>
      </w:pPr>
    </w:lvl>
    <w:lvl w:ilvl="3" w:tplc="041B000F" w:tentative="1">
      <w:start w:val="1"/>
      <w:numFmt w:val="decimal"/>
      <w:lvlText w:val="%4."/>
      <w:lvlJc w:val="left"/>
      <w:pPr>
        <w:ind w:left="3936" w:hanging="360"/>
      </w:pPr>
    </w:lvl>
    <w:lvl w:ilvl="4" w:tplc="041B0019" w:tentative="1">
      <w:start w:val="1"/>
      <w:numFmt w:val="lowerLetter"/>
      <w:lvlText w:val="%5."/>
      <w:lvlJc w:val="left"/>
      <w:pPr>
        <w:ind w:left="4656" w:hanging="360"/>
      </w:pPr>
    </w:lvl>
    <w:lvl w:ilvl="5" w:tplc="041B001B" w:tentative="1">
      <w:start w:val="1"/>
      <w:numFmt w:val="lowerRoman"/>
      <w:lvlText w:val="%6."/>
      <w:lvlJc w:val="right"/>
      <w:pPr>
        <w:ind w:left="5376" w:hanging="180"/>
      </w:pPr>
    </w:lvl>
    <w:lvl w:ilvl="6" w:tplc="041B000F" w:tentative="1">
      <w:start w:val="1"/>
      <w:numFmt w:val="decimal"/>
      <w:lvlText w:val="%7."/>
      <w:lvlJc w:val="left"/>
      <w:pPr>
        <w:ind w:left="6096" w:hanging="360"/>
      </w:pPr>
    </w:lvl>
    <w:lvl w:ilvl="7" w:tplc="041B0019" w:tentative="1">
      <w:start w:val="1"/>
      <w:numFmt w:val="lowerLetter"/>
      <w:lvlText w:val="%8."/>
      <w:lvlJc w:val="left"/>
      <w:pPr>
        <w:ind w:left="6816" w:hanging="360"/>
      </w:pPr>
    </w:lvl>
    <w:lvl w:ilvl="8" w:tplc="041B001B" w:tentative="1">
      <w:start w:val="1"/>
      <w:numFmt w:val="lowerRoman"/>
      <w:lvlText w:val="%9."/>
      <w:lvlJc w:val="right"/>
      <w:pPr>
        <w:ind w:left="7536" w:hanging="180"/>
      </w:pPr>
    </w:lvl>
  </w:abstractNum>
  <w:num w:numId="1">
    <w:abstractNumId w:val="7"/>
  </w:num>
  <w:num w:numId="2">
    <w:abstractNumId w:val="4"/>
  </w:num>
  <w:num w:numId="3">
    <w:abstractNumId w:val="0"/>
  </w:num>
  <w:num w:numId="4">
    <w:abstractNumId w:val="3"/>
  </w:num>
  <w:num w:numId="5">
    <w:abstractNumId w:val="2"/>
  </w:num>
  <w:num w:numId="6">
    <w:abstractNumId w:val="1"/>
  </w:num>
  <w:num w:numId="7">
    <w:abstractNumId w:val="5"/>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236F"/>
    <w:rsid w:val="000A74E1"/>
    <w:rsid w:val="00184FD4"/>
    <w:rsid w:val="00195A15"/>
    <w:rsid w:val="00205BCC"/>
    <w:rsid w:val="00214A53"/>
    <w:rsid w:val="003131D9"/>
    <w:rsid w:val="003825A8"/>
    <w:rsid w:val="003B53F0"/>
    <w:rsid w:val="003F7EE2"/>
    <w:rsid w:val="00470403"/>
    <w:rsid w:val="00492722"/>
    <w:rsid w:val="004A37FA"/>
    <w:rsid w:val="00552527"/>
    <w:rsid w:val="005A39FD"/>
    <w:rsid w:val="0065046F"/>
    <w:rsid w:val="006C6D2E"/>
    <w:rsid w:val="006F62FC"/>
    <w:rsid w:val="007239EC"/>
    <w:rsid w:val="007D6054"/>
    <w:rsid w:val="007E2811"/>
    <w:rsid w:val="00827D8D"/>
    <w:rsid w:val="008C1E67"/>
    <w:rsid w:val="009B2229"/>
    <w:rsid w:val="009C1184"/>
    <w:rsid w:val="00A64AC1"/>
    <w:rsid w:val="00B031B6"/>
    <w:rsid w:val="00B07A04"/>
    <w:rsid w:val="00B675DC"/>
    <w:rsid w:val="00CD45E2"/>
    <w:rsid w:val="00CF236F"/>
    <w:rsid w:val="00D30EE7"/>
    <w:rsid w:val="00D54C68"/>
    <w:rsid w:val="00DD5A16"/>
    <w:rsid w:val="00F752DC"/>
    <w:rsid w:val="00FE525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B76BEBA-87FA-4F04-B6ED-E6C16464F4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3F7EE2"/>
    <w:pPr>
      <w:ind w:left="720"/>
      <w:contextualSpacing/>
    </w:pPr>
  </w:style>
  <w:style w:type="paragraph" w:styleId="Textbubliny">
    <w:name w:val="Balloon Text"/>
    <w:basedOn w:val="Normlny"/>
    <w:link w:val="TextbublinyChar"/>
    <w:uiPriority w:val="99"/>
    <w:semiHidden/>
    <w:unhideWhenUsed/>
    <w:rsid w:val="00552527"/>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55252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Colors" Target="diagrams/colors1.xml"/><Relationship Id="rId13" Type="http://schemas.openxmlformats.org/officeDocument/2006/relationships/chart" Target="charts/chart4.xml"/><Relationship Id="rId3" Type="http://schemas.openxmlformats.org/officeDocument/2006/relationships/settings" Target="settings.xml"/><Relationship Id="rId7" Type="http://schemas.openxmlformats.org/officeDocument/2006/relationships/diagramQuickStyle" Target="diagrams/quickStyle1.xml"/><Relationship Id="rId12" Type="http://schemas.openxmlformats.org/officeDocument/2006/relationships/chart" Target="charts/chart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diagramLayout" Target="diagrams/layout1.xml"/><Relationship Id="rId11" Type="http://schemas.openxmlformats.org/officeDocument/2006/relationships/chart" Target="charts/chart2.xml"/><Relationship Id="rId5" Type="http://schemas.openxmlformats.org/officeDocument/2006/relationships/diagramData" Target="diagrams/data1.xml"/><Relationship Id="rId15" Type="http://schemas.openxmlformats.org/officeDocument/2006/relationships/theme" Target="theme/theme1.xml"/><Relationship Id="rId10" Type="http://schemas.openxmlformats.org/officeDocument/2006/relationships/chart" Target="charts/chart1.xml"/><Relationship Id="rId4" Type="http://schemas.openxmlformats.org/officeDocument/2006/relationships/webSettings" Target="webSettings.xml"/><Relationship Id="rId9" Type="http://schemas.microsoft.com/office/2007/relationships/diagramDrawing" Target="diagrams/drawing1.xm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plotArea>
      <c:layout/>
      <c:pieChart>
        <c:varyColors val="1"/>
        <c:ser>
          <c:idx val="0"/>
          <c:order val="0"/>
          <c:tx>
            <c:strRef>
              <c:f>Hárok1!$B$1</c:f>
              <c:strCache>
                <c:ptCount val="1"/>
                <c:pt idx="0">
                  <c:v>Predaj</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Pt>
            <c:idx val="6"/>
            <c:bubble3D val="0"/>
            <c:spPr>
              <a:solidFill>
                <a:schemeClr val="accent1">
                  <a:lumMod val="60000"/>
                </a:schemeClr>
              </a:solidFill>
              <a:ln w="19050">
                <a:solidFill>
                  <a:schemeClr val="lt1"/>
                </a:solidFill>
              </a:ln>
              <a:effectLst/>
            </c:spPr>
          </c:dPt>
          <c:dPt>
            <c:idx val="7"/>
            <c:bubble3D val="0"/>
            <c:spPr>
              <a:solidFill>
                <a:schemeClr val="accent2">
                  <a:lumMod val="60000"/>
                </a:schemeClr>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Hárok1!$A$2:$A$9</c:f>
              <c:strCache>
                <c:ptCount val="8"/>
                <c:pt idx="0">
                  <c:v>1. štv.</c:v>
                </c:pt>
                <c:pt idx="1">
                  <c:v>2. štv.</c:v>
                </c:pt>
                <c:pt idx="2">
                  <c:v>3. štv.</c:v>
                </c:pt>
                <c:pt idx="3">
                  <c:v>4. štv.</c:v>
                </c:pt>
                <c:pt idx="4">
                  <c:v>5.štv.</c:v>
                </c:pt>
                <c:pt idx="5">
                  <c:v>6.štv.</c:v>
                </c:pt>
                <c:pt idx="6">
                  <c:v>7.štv.</c:v>
                </c:pt>
                <c:pt idx="7">
                  <c:v>8.štv .</c:v>
                </c:pt>
              </c:strCache>
            </c:strRef>
          </c:cat>
          <c:val>
            <c:numRef>
              <c:f>Hárok1!$B$2:$B$9</c:f>
              <c:numCache>
                <c:formatCode>General</c:formatCode>
                <c:ptCount val="8"/>
                <c:pt idx="0">
                  <c:v>18585</c:v>
                </c:pt>
                <c:pt idx="1">
                  <c:v>4711</c:v>
                </c:pt>
                <c:pt idx="2">
                  <c:v>3408</c:v>
                </c:pt>
                <c:pt idx="3">
                  <c:v>3017</c:v>
                </c:pt>
                <c:pt idx="4">
                  <c:v>1468</c:v>
                </c:pt>
                <c:pt idx="5">
                  <c:v>514</c:v>
                </c:pt>
                <c:pt idx="6">
                  <c:v>307</c:v>
                </c:pt>
                <c:pt idx="7">
                  <c:v>225</c:v>
                </c:pt>
              </c:numCache>
            </c:numRef>
          </c:val>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k-SK"/>
              <a:t>Štruktúra majetku</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plotArea>
      <c:layout/>
      <c:pieChart>
        <c:varyColors val="1"/>
        <c:ser>
          <c:idx val="0"/>
          <c:order val="0"/>
          <c:tx>
            <c:strRef>
              <c:f>Hárok1!$B$1</c:f>
              <c:strCache>
                <c:ptCount val="1"/>
                <c:pt idx="0">
                  <c:v>Predaj</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Pt>
            <c:idx val="6"/>
            <c:bubble3D val="0"/>
            <c:spPr>
              <a:solidFill>
                <a:schemeClr val="accent1">
                  <a:lumMod val="60000"/>
                </a:schemeClr>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Hárok1!$A$2:$A$8</c:f>
              <c:strCache>
                <c:ptCount val="7"/>
                <c:pt idx="0">
                  <c:v>1. štv.</c:v>
                </c:pt>
                <c:pt idx="1">
                  <c:v>2. štv.</c:v>
                </c:pt>
                <c:pt idx="2">
                  <c:v>3. štv.</c:v>
                </c:pt>
                <c:pt idx="3">
                  <c:v>4. štv.</c:v>
                </c:pt>
                <c:pt idx="4">
                  <c:v>5.štv.</c:v>
                </c:pt>
                <c:pt idx="5">
                  <c:v>6.štv .</c:v>
                </c:pt>
                <c:pt idx="6">
                  <c:v>7.štv.</c:v>
                </c:pt>
              </c:strCache>
            </c:strRef>
          </c:cat>
          <c:val>
            <c:numRef>
              <c:f>Hárok1!$B$2:$B$8</c:f>
              <c:numCache>
                <c:formatCode>General</c:formatCode>
                <c:ptCount val="7"/>
                <c:pt idx="0">
                  <c:v>7391990</c:v>
                </c:pt>
                <c:pt idx="1">
                  <c:v>4064228</c:v>
                </c:pt>
                <c:pt idx="2">
                  <c:v>3116229</c:v>
                </c:pt>
                <c:pt idx="3">
                  <c:v>1859172</c:v>
                </c:pt>
                <c:pt idx="4">
                  <c:v>30643</c:v>
                </c:pt>
                <c:pt idx="5">
                  <c:v>6380</c:v>
                </c:pt>
                <c:pt idx="6">
                  <c:v>5313</c:v>
                </c:pt>
              </c:numCache>
            </c:numRef>
          </c:val>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k-SK"/>
              <a:t>štruktúra nákladov</a:t>
            </a:r>
          </a:p>
          <a:p>
            <a:pPr>
              <a:defRPr/>
            </a:pPr>
            <a:endParaRPr lang="sk-SK"/>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plotArea>
      <c:layout/>
      <c:pieChart>
        <c:varyColors val="1"/>
        <c:ser>
          <c:idx val="0"/>
          <c:order val="0"/>
          <c:tx>
            <c:strRef>
              <c:f>Hárok1!$B$1</c:f>
              <c:strCache>
                <c:ptCount val="1"/>
                <c:pt idx="0">
                  <c:v>Predaj</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Pt>
            <c:idx val="6"/>
            <c:bubble3D val="0"/>
            <c:spPr>
              <a:solidFill>
                <a:schemeClr val="accent1">
                  <a:lumMod val="60000"/>
                </a:schemeClr>
              </a:solidFill>
              <a:ln w="19050">
                <a:solidFill>
                  <a:schemeClr val="lt1"/>
                </a:solidFill>
              </a:ln>
              <a:effectLst/>
            </c:spPr>
          </c:dPt>
          <c:dPt>
            <c:idx val="7"/>
            <c:bubble3D val="0"/>
            <c:spPr>
              <a:solidFill>
                <a:schemeClr val="accent2">
                  <a:lumMod val="60000"/>
                </a:schemeClr>
              </a:solidFill>
              <a:ln w="19050">
                <a:solidFill>
                  <a:schemeClr val="lt1"/>
                </a:solidFill>
              </a:ln>
              <a:effectLst/>
            </c:spPr>
          </c:dPt>
          <c:dPt>
            <c:idx val="8"/>
            <c:bubble3D val="0"/>
            <c:spPr>
              <a:solidFill>
                <a:schemeClr val="accent3">
                  <a:lumMod val="60000"/>
                </a:schemeClr>
              </a:solidFill>
              <a:ln w="19050">
                <a:solidFill>
                  <a:schemeClr val="lt1"/>
                </a:solidFill>
              </a:ln>
              <a:effectLst/>
            </c:spPr>
          </c:dPt>
          <c:dPt>
            <c:idx val="9"/>
            <c:bubble3D val="0"/>
            <c:spPr>
              <a:solidFill>
                <a:schemeClr val="accent4">
                  <a:lumMod val="60000"/>
                </a:schemeClr>
              </a:solidFill>
              <a:ln w="19050">
                <a:solidFill>
                  <a:schemeClr val="lt1"/>
                </a:solidFill>
              </a:ln>
              <a:effectLst/>
            </c:spPr>
          </c:dPt>
          <c:dPt>
            <c:idx val="10"/>
            <c:bubble3D val="0"/>
            <c:spPr>
              <a:solidFill>
                <a:schemeClr val="accent5">
                  <a:lumMod val="60000"/>
                </a:schemeClr>
              </a:solidFill>
              <a:ln w="19050">
                <a:solidFill>
                  <a:schemeClr val="lt1"/>
                </a:solidFill>
              </a:ln>
              <a:effectLst/>
            </c:spPr>
          </c:dPt>
          <c:dPt>
            <c:idx val="11"/>
            <c:bubble3D val="0"/>
            <c:spPr>
              <a:solidFill>
                <a:schemeClr val="accent6">
                  <a:lumMod val="60000"/>
                </a:schemeClr>
              </a:solidFill>
              <a:ln w="19050">
                <a:solidFill>
                  <a:schemeClr val="lt1"/>
                </a:solidFill>
              </a:ln>
              <a:effectLst/>
            </c:spPr>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Hárok1!$A$2:$A$13</c:f>
              <c:strCache>
                <c:ptCount val="12"/>
                <c:pt idx="0">
                  <c:v>1. štv.</c:v>
                </c:pt>
                <c:pt idx="1">
                  <c:v>2. štv.</c:v>
                </c:pt>
                <c:pt idx="2">
                  <c:v>3. štv.</c:v>
                </c:pt>
                <c:pt idx="3">
                  <c:v>4. štv.</c:v>
                </c:pt>
                <c:pt idx="4">
                  <c:v>5.štv.</c:v>
                </c:pt>
                <c:pt idx="5">
                  <c:v>6.štv.</c:v>
                </c:pt>
                <c:pt idx="6">
                  <c:v>7.štv.</c:v>
                </c:pt>
                <c:pt idx="7">
                  <c:v>8.štv.</c:v>
                </c:pt>
                <c:pt idx="8">
                  <c:v>9.štv.</c:v>
                </c:pt>
                <c:pt idx="9">
                  <c:v>10.štv.</c:v>
                </c:pt>
                <c:pt idx="10">
                  <c:v>11.štv.</c:v>
                </c:pt>
                <c:pt idx="11">
                  <c:v>12.štv.</c:v>
                </c:pt>
              </c:strCache>
            </c:strRef>
          </c:cat>
          <c:val>
            <c:numRef>
              <c:f>Hárok1!$B$2:$B$13</c:f>
              <c:numCache>
                <c:formatCode>General</c:formatCode>
                <c:ptCount val="12"/>
                <c:pt idx="0">
                  <c:v>25998922</c:v>
                </c:pt>
                <c:pt idx="1">
                  <c:v>2974268</c:v>
                </c:pt>
                <c:pt idx="2">
                  <c:v>1635157</c:v>
                </c:pt>
                <c:pt idx="3">
                  <c:v>585619</c:v>
                </c:pt>
                <c:pt idx="4">
                  <c:v>461639</c:v>
                </c:pt>
                <c:pt idx="5">
                  <c:v>206456</c:v>
                </c:pt>
                <c:pt idx="6">
                  <c:v>109263</c:v>
                </c:pt>
                <c:pt idx="7">
                  <c:v>108052</c:v>
                </c:pt>
                <c:pt idx="8">
                  <c:v>48074</c:v>
                </c:pt>
                <c:pt idx="9">
                  <c:v>20878</c:v>
                </c:pt>
                <c:pt idx="10">
                  <c:v>19496</c:v>
                </c:pt>
                <c:pt idx="11">
                  <c:v>2872</c:v>
                </c:pt>
              </c:numCache>
            </c:numRef>
          </c:val>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k-SK"/>
              <a:t>štruktúra výnosov</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k-SK"/>
        </a:p>
      </c:txPr>
    </c:title>
    <c:autoTitleDeleted val="0"/>
    <c:plotArea>
      <c:layout>
        <c:manualLayout>
          <c:layoutTarget val="inner"/>
          <c:xMode val="edge"/>
          <c:yMode val="edge"/>
          <c:x val="0.22255777055645823"/>
          <c:y val="0.19461424389392265"/>
          <c:w val="0.63424971184157541"/>
          <c:h val="0.75939202663676553"/>
        </c:manualLayout>
      </c:layout>
      <c:pieChart>
        <c:varyColors val="1"/>
        <c:ser>
          <c:idx val="0"/>
          <c:order val="0"/>
          <c:tx>
            <c:strRef>
              <c:f>Hárok1!$B$1</c:f>
              <c:strCache>
                <c:ptCount val="1"/>
                <c:pt idx="0">
                  <c:v>Predaj</c:v>
                </c:pt>
              </c:strCache>
            </c:strRef>
          </c:tx>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Pt>
            <c:idx val="4"/>
            <c:bubble3D val="0"/>
            <c:spPr>
              <a:solidFill>
                <a:schemeClr val="accent5"/>
              </a:solidFill>
              <a:ln w="19050">
                <a:solidFill>
                  <a:schemeClr val="lt1"/>
                </a:solidFill>
              </a:ln>
              <a:effectLst/>
            </c:spPr>
          </c:dPt>
          <c:dPt>
            <c:idx val="5"/>
            <c:bubble3D val="0"/>
            <c:spPr>
              <a:solidFill>
                <a:schemeClr val="accent6"/>
              </a:solidFill>
              <a:ln w="19050">
                <a:solidFill>
                  <a:schemeClr val="lt1"/>
                </a:solidFill>
              </a:ln>
              <a:effectLst/>
            </c:spPr>
          </c:dPt>
          <c:dPt>
            <c:idx val="6"/>
            <c:bubble3D val="0"/>
            <c:spPr>
              <a:solidFill>
                <a:schemeClr val="accent1">
                  <a:lumMod val="60000"/>
                </a:schemeClr>
              </a:solidFill>
              <a:ln w="19050">
                <a:solidFill>
                  <a:schemeClr val="lt1"/>
                </a:solidFill>
              </a:ln>
              <a:effectLst/>
            </c:spPr>
          </c:dPt>
          <c:dPt>
            <c:idx val="7"/>
            <c:bubble3D val="0"/>
            <c:spPr>
              <a:solidFill>
                <a:schemeClr val="accent2">
                  <a:lumMod val="60000"/>
                </a:schemeClr>
              </a:solidFill>
              <a:ln w="19050">
                <a:solidFill>
                  <a:schemeClr val="lt1"/>
                </a:solidFill>
              </a:ln>
              <a:effectLst/>
            </c:spPr>
          </c:dPt>
          <c:dPt>
            <c:idx val="8"/>
            <c:bubble3D val="0"/>
            <c:spPr>
              <a:solidFill>
                <a:schemeClr val="accent3">
                  <a:lumMod val="60000"/>
                </a:schemeClr>
              </a:solidFill>
              <a:ln w="19050">
                <a:solidFill>
                  <a:schemeClr val="lt1"/>
                </a:solidFill>
              </a:ln>
              <a:effectLst/>
            </c:spPr>
          </c:dPt>
          <c:dPt>
            <c:idx val="9"/>
            <c:bubble3D val="0"/>
            <c:spPr>
              <a:solidFill>
                <a:schemeClr val="accent4">
                  <a:lumMod val="60000"/>
                </a:schemeClr>
              </a:solidFill>
              <a:ln w="19050">
                <a:solidFill>
                  <a:schemeClr val="lt1"/>
                </a:solidFill>
              </a:ln>
              <a:effectLst/>
            </c:spPr>
          </c:dPt>
          <c:dPt>
            <c:idx val="10"/>
            <c:bubble3D val="0"/>
            <c:spPr>
              <a:solidFill>
                <a:schemeClr val="accent5">
                  <a:lumMod val="60000"/>
                </a:schemeClr>
              </a:solidFill>
              <a:ln w="19050">
                <a:solidFill>
                  <a:schemeClr val="lt1"/>
                </a:solidFill>
              </a:ln>
              <a:effectLst/>
            </c:spPr>
          </c:dPt>
          <c:dPt>
            <c:idx val="11"/>
            <c:bubble3D val="0"/>
            <c:spPr>
              <a:solidFill>
                <a:schemeClr val="accent6">
                  <a:lumMod val="60000"/>
                </a:schemeClr>
              </a:solidFill>
              <a:ln w="19050">
                <a:solidFill>
                  <a:schemeClr val="lt1"/>
                </a:solidFill>
              </a:ln>
              <a:effectLst/>
            </c:spPr>
          </c:dPt>
          <c:dLbls>
            <c:dLbl>
              <c:idx val="0"/>
              <c:layout>
                <c:manualLayout>
                  <c:x val="0.11184236298820856"/>
                  <c:y val="-0.18153314706629414"/>
                </c:manualLayout>
              </c:layout>
              <c:dLblPos val="bestFit"/>
              <c:showLegendKey val="0"/>
              <c:showVal val="1"/>
              <c:showCatName val="0"/>
              <c:showSerName val="0"/>
              <c:showPercent val="0"/>
              <c:showBubbleSize val="0"/>
              <c:extLst>
                <c:ext xmlns:c15="http://schemas.microsoft.com/office/drawing/2012/chart" uri="{CE6537A1-D6FC-4f65-9D91-7224C49458BB}"/>
              </c:extLst>
            </c:dLbl>
            <c:dLbl>
              <c:idx val="1"/>
              <c:layout>
                <c:manualLayout>
                  <c:x val="-1.7616641203431659E-2"/>
                  <c:y val="-2.2587418508170348E-3"/>
                </c:manualLayout>
              </c:layout>
              <c:dLblPos val="bestFit"/>
              <c:showLegendKey val="0"/>
              <c:showVal val="1"/>
              <c:showCatName val="0"/>
              <c:showSerName val="0"/>
              <c:showPercent val="0"/>
              <c:showBubbleSize val="0"/>
              <c:extLst>
                <c:ext xmlns:c15="http://schemas.microsoft.com/office/drawing/2012/chart" uri="{CE6537A1-D6FC-4f65-9D91-7224C49458BB}"/>
              </c:extLst>
            </c:dLbl>
            <c:dLbl>
              <c:idx val="2"/>
              <c:layout>
                <c:manualLayout>
                  <c:x val="-1.7017040780350219E-2"/>
                  <c:y val="-1.5523156379646092E-2"/>
                </c:manualLayout>
              </c:layout>
              <c:dLblPos val="bestFit"/>
              <c:showLegendKey val="0"/>
              <c:showVal val="1"/>
              <c:showCatName val="0"/>
              <c:showSerName val="0"/>
              <c:showPercent val="0"/>
              <c:showBubbleSize val="0"/>
              <c:extLst>
                <c:ext xmlns:c15="http://schemas.microsoft.com/office/drawing/2012/chart" uri="{CE6537A1-D6FC-4f65-9D91-7224C49458BB}"/>
              </c:extLst>
            </c:dLbl>
            <c:dLbl>
              <c:idx val="3"/>
              <c:layout>
                <c:manualLayout>
                  <c:x val="1.0253143730168057E-2"/>
                  <c:y val="-5.0263483193633052E-2"/>
                </c:manualLayout>
              </c:layout>
              <c:dLblPos val="bestFit"/>
              <c:showLegendKey val="0"/>
              <c:showVal val="1"/>
              <c:showCatName val="0"/>
              <c:showSerName val="0"/>
              <c:showPercent val="0"/>
              <c:showBubbleSize val="0"/>
              <c:extLst>
                <c:ext xmlns:c15="http://schemas.microsoft.com/office/drawing/2012/chart" uri="{CE6537A1-D6FC-4f65-9D91-7224C49458BB}"/>
              </c:extLst>
            </c:dLbl>
            <c:dLbl>
              <c:idx val="4"/>
              <c:layout>
                <c:manualLayout>
                  <c:x val="3.9968033846515379E-2"/>
                  <c:y val="-5.0319193971721278E-3"/>
                </c:manualLayout>
              </c:layout>
              <c:dLblPos val="bestFit"/>
              <c:showLegendKey val="0"/>
              <c:showVal val="1"/>
              <c:showCatName val="0"/>
              <c:showSerName val="0"/>
              <c:showPercent val="0"/>
              <c:showBubbleSize val="0"/>
              <c:extLst>
                <c:ext xmlns:c15="http://schemas.microsoft.com/office/drawing/2012/chart" uri="{CE6537A1-D6FC-4f65-9D91-7224C49458BB}"/>
              </c:extLst>
            </c:dLbl>
            <c:dLbl>
              <c:idx val="5"/>
              <c:layout>
                <c:manualLayout>
                  <c:x val="7.9726407333411603E-2"/>
                  <c:y val="2.4537973075946153E-2"/>
                </c:manualLayout>
              </c:layout>
              <c:dLblPos val="bestFit"/>
              <c:showLegendKey val="0"/>
              <c:showVal val="1"/>
              <c:showCatName val="0"/>
              <c:showSerName val="0"/>
              <c:showPercent val="0"/>
              <c:showBubbleSize val="0"/>
              <c:extLs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Hárok1!$A$2:$A$13</c:f>
              <c:strCache>
                <c:ptCount val="6"/>
                <c:pt idx="0">
                  <c:v>1. štv.</c:v>
                </c:pt>
                <c:pt idx="1">
                  <c:v>2. štv.</c:v>
                </c:pt>
                <c:pt idx="2">
                  <c:v>3. štv.</c:v>
                </c:pt>
                <c:pt idx="3">
                  <c:v>4. štv.</c:v>
                </c:pt>
                <c:pt idx="4">
                  <c:v>5.štv.</c:v>
                </c:pt>
                <c:pt idx="5">
                  <c:v>6.štv.</c:v>
                </c:pt>
              </c:strCache>
            </c:strRef>
          </c:cat>
          <c:val>
            <c:numRef>
              <c:f>Hárok1!$B$2:$B$13</c:f>
              <c:numCache>
                <c:formatCode>General</c:formatCode>
                <c:ptCount val="12"/>
                <c:pt idx="0">
                  <c:v>32235743</c:v>
                </c:pt>
                <c:pt idx="1">
                  <c:v>1416785</c:v>
                </c:pt>
                <c:pt idx="2">
                  <c:v>305150</c:v>
                </c:pt>
                <c:pt idx="3">
                  <c:v>213861</c:v>
                </c:pt>
                <c:pt idx="4">
                  <c:v>992</c:v>
                </c:pt>
                <c:pt idx="5">
                  <c:v>188</c:v>
                </c:pt>
              </c:numCache>
            </c:numRef>
          </c:val>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ED4716F-2168-466D-8298-852343F3925E}" type="doc">
      <dgm:prSet loTypeId="urn:microsoft.com/office/officeart/2005/8/layout/orgChart1" loCatId="hierarchy" qsTypeId="urn:microsoft.com/office/officeart/2005/8/quickstyle/simple1" qsCatId="simple" csTypeId="urn:microsoft.com/office/officeart/2005/8/colors/accent1_2" csCatId="accent1" phldr="1"/>
      <dgm:spPr/>
    </dgm:pt>
    <dgm:pt modelId="{EE87CE11-0ADE-41B1-A359-FAE8559ACB10}">
      <dgm:prSet/>
      <dgm:spPr>
        <a:xfrm>
          <a:off x="1762088" y="1749"/>
          <a:ext cx="1016666" cy="508333"/>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marR="0" algn="ctr" rtl="0"/>
          <a:r>
            <a:rPr lang="sk-SK" b="0" i="0" u="none" strike="noStrike" baseline="0" smtClean="0">
              <a:solidFill>
                <a:sysClr val="window" lastClr="FFFFFF"/>
              </a:solidFill>
              <a:latin typeface="Calibri" panose="020F0502020204030204" pitchFamily="34" charset="0"/>
              <a:ea typeface="+mn-ea"/>
              <a:cs typeface="+mn-cs"/>
            </a:rPr>
            <a:t>Josef Trávníček, konateľ</a:t>
          </a:r>
          <a:endParaRPr lang="sk-SK" smtClean="0">
            <a:solidFill>
              <a:sysClr val="window" lastClr="FFFFFF"/>
            </a:solidFill>
            <a:latin typeface="Calibri" panose="020F0502020204030204"/>
            <a:ea typeface="+mn-ea"/>
            <a:cs typeface="+mn-cs"/>
          </a:endParaRPr>
        </a:p>
      </dgm:t>
    </dgm:pt>
    <dgm:pt modelId="{0D2FC7D0-CF61-4431-A5F7-978863F2AE5A}" type="parTrans" cxnId="{A9110A73-B98B-47EB-91B6-9DCADC3EF5B3}">
      <dgm:prSet/>
      <dgm:spPr/>
      <dgm:t>
        <a:bodyPr/>
        <a:lstStyle/>
        <a:p>
          <a:endParaRPr lang="sk-SK"/>
        </a:p>
      </dgm:t>
    </dgm:pt>
    <dgm:pt modelId="{07FAD1FC-5E00-401E-9CD4-2DBF094B8A6C}" type="sibTrans" cxnId="{A9110A73-B98B-47EB-91B6-9DCADC3EF5B3}">
      <dgm:prSet/>
      <dgm:spPr/>
      <dgm:t>
        <a:bodyPr/>
        <a:lstStyle/>
        <a:p>
          <a:endParaRPr lang="sk-SK"/>
        </a:p>
      </dgm:t>
    </dgm:pt>
    <dgm:pt modelId="{350DD0CA-CD09-43BF-A6D9-0DEA2DFEA63B}" type="asst">
      <dgm:prSet/>
      <dgm:spPr>
        <a:xfrm>
          <a:off x="1147005" y="723582"/>
          <a:ext cx="1016666" cy="508333"/>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marR="0" algn="ctr" rtl="0"/>
          <a:r>
            <a:rPr lang="sk-SK" b="0" i="0" u="none" strike="noStrike" baseline="0" smtClean="0">
              <a:solidFill>
                <a:sysClr val="window" lastClr="FFFFFF"/>
              </a:solidFill>
              <a:latin typeface="Calibri" panose="020F0502020204030204" pitchFamily="34" charset="0"/>
              <a:ea typeface="+mn-ea"/>
              <a:cs typeface="+mn-cs"/>
            </a:rPr>
            <a:t>Tomáš Kvapil, konateľ</a:t>
          </a:r>
          <a:endParaRPr lang="sk-SK" smtClean="0">
            <a:solidFill>
              <a:sysClr val="window" lastClr="FFFFFF"/>
            </a:solidFill>
            <a:latin typeface="Calibri" panose="020F0502020204030204"/>
            <a:ea typeface="+mn-ea"/>
            <a:cs typeface="+mn-cs"/>
          </a:endParaRPr>
        </a:p>
      </dgm:t>
    </dgm:pt>
    <dgm:pt modelId="{7C74E775-B41E-47CC-9EC1-1A0A3C52681E}" type="parTrans" cxnId="{C1BFFD24-0AAB-4FA8-9316-FC1783D62A75}">
      <dgm:prSet/>
      <dgm:spPr>
        <a:xfrm>
          <a:off x="2163672" y="510082"/>
          <a:ext cx="106750" cy="467666"/>
        </a:xfrm>
        <a:noFill/>
        <a:ln w="12700" cap="flat" cmpd="sng" algn="ctr">
          <a:solidFill>
            <a:srgbClr val="5B9BD5">
              <a:shade val="60000"/>
              <a:hueOff val="0"/>
              <a:satOff val="0"/>
              <a:lumOff val="0"/>
              <a:alphaOff val="0"/>
            </a:srgbClr>
          </a:solidFill>
          <a:prstDash val="solid"/>
          <a:miter lim="800000"/>
        </a:ln>
        <a:effectLst/>
      </dgm:spPr>
      <dgm:t>
        <a:bodyPr/>
        <a:lstStyle/>
        <a:p>
          <a:endParaRPr lang="sk-SK"/>
        </a:p>
      </dgm:t>
    </dgm:pt>
    <dgm:pt modelId="{FEC752A7-8E65-44C7-95A7-265F24734BE8}" type="sibTrans" cxnId="{C1BFFD24-0AAB-4FA8-9316-FC1783D62A75}">
      <dgm:prSet/>
      <dgm:spPr/>
      <dgm:t>
        <a:bodyPr/>
        <a:lstStyle/>
        <a:p>
          <a:endParaRPr lang="sk-SK"/>
        </a:p>
      </dgm:t>
    </dgm:pt>
    <dgm:pt modelId="{F1307B75-7A4D-4B8A-890D-B1458AFAAC06}">
      <dgm:prSet/>
      <dgm:spPr>
        <a:xfrm>
          <a:off x="1147005" y="1445416"/>
          <a:ext cx="1016666" cy="508333"/>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marR="0" algn="ctr" rtl="0"/>
          <a:r>
            <a:rPr lang="sk-SK" b="0" i="0" u="none" strike="noStrike" baseline="0" smtClean="0">
              <a:solidFill>
                <a:sysClr val="window" lastClr="FFFFFF"/>
              </a:solidFill>
              <a:latin typeface="Calibri" panose="020F0502020204030204" pitchFamily="34" charset="0"/>
              <a:ea typeface="+mn-ea"/>
              <a:cs typeface="+mn-cs"/>
            </a:rPr>
            <a:t>After sales: </a:t>
          </a:r>
        </a:p>
        <a:p>
          <a:pPr marR="0" algn="ctr" rtl="0"/>
          <a:r>
            <a:rPr lang="sk-SK" b="0" i="0" u="none" strike="noStrike" baseline="0" smtClean="0">
              <a:solidFill>
                <a:sysClr val="window" lastClr="FFFFFF"/>
              </a:solidFill>
              <a:latin typeface="Calibri" panose="020F0502020204030204" pitchFamily="34" charset="0"/>
              <a:ea typeface="+mn-ea"/>
              <a:cs typeface="+mn-cs"/>
            </a:rPr>
            <a:t>Tibor Kostoláni</a:t>
          </a:r>
          <a:endParaRPr lang="sk-SK" smtClean="0">
            <a:solidFill>
              <a:sysClr val="window" lastClr="FFFFFF"/>
            </a:solidFill>
            <a:latin typeface="Calibri" panose="020F0502020204030204"/>
            <a:ea typeface="+mn-ea"/>
            <a:cs typeface="+mn-cs"/>
          </a:endParaRPr>
        </a:p>
      </dgm:t>
    </dgm:pt>
    <dgm:pt modelId="{B7EE0C14-A05F-40F7-8768-736A91B747AF}" type="parTrans" cxnId="{993AEBD1-5635-465C-B1ED-9D47A73B16CC}">
      <dgm:prSet/>
      <dgm:spPr>
        <a:xfrm>
          <a:off x="2163672" y="510082"/>
          <a:ext cx="106750" cy="1189500"/>
        </a:xfrm>
        <a:noFill/>
        <a:ln w="12700" cap="flat" cmpd="sng" algn="ctr">
          <a:solidFill>
            <a:srgbClr val="5B9BD5">
              <a:shade val="60000"/>
              <a:hueOff val="0"/>
              <a:satOff val="0"/>
              <a:lumOff val="0"/>
              <a:alphaOff val="0"/>
            </a:srgbClr>
          </a:solidFill>
          <a:prstDash val="solid"/>
          <a:miter lim="800000"/>
        </a:ln>
        <a:effectLst/>
      </dgm:spPr>
      <dgm:t>
        <a:bodyPr/>
        <a:lstStyle/>
        <a:p>
          <a:endParaRPr lang="sk-SK"/>
        </a:p>
      </dgm:t>
    </dgm:pt>
    <dgm:pt modelId="{461925B4-EC56-422A-9831-81384C7904F4}" type="sibTrans" cxnId="{993AEBD1-5635-465C-B1ED-9D47A73B16CC}">
      <dgm:prSet/>
      <dgm:spPr/>
      <dgm:t>
        <a:bodyPr/>
        <a:lstStyle/>
        <a:p>
          <a:endParaRPr lang="sk-SK"/>
        </a:p>
      </dgm:t>
    </dgm:pt>
    <dgm:pt modelId="{EEA26870-7552-4614-9A4B-58FADC4EF81D}">
      <dgm:prSet/>
      <dgm:spPr>
        <a:xfrm>
          <a:off x="638671" y="2167249"/>
          <a:ext cx="1016666" cy="508333"/>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marR="0" algn="ctr" rtl="0"/>
          <a:r>
            <a:rPr lang="sk-SK" b="0" i="0" u="none" strike="noStrike" baseline="0" smtClean="0">
              <a:solidFill>
                <a:sysClr val="window" lastClr="FFFFFF"/>
              </a:solidFill>
              <a:latin typeface="Calibri" panose="020F0502020204030204" pitchFamily="34" charset="0"/>
              <a:ea typeface="+mn-ea"/>
              <a:cs typeface="+mn-cs"/>
            </a:rPr>
            <a:t>Vedúci servisu: </a:t>
          </a:r>
        </a:p>
        <a:p>
          <a:pPr marR="0" algn="ctr" rtl="0"/>
          <a:r>
            <a:rPr lang="sk-SK" b="0" i="0" u="none" strike="noStrike" baseline="0" smtClean="0">
              <a:solidFill>
                <a:sysClr val="window" lastClr="FFFFFF"/>
              </a:solidFill>
              <a:latin typeface="Calibri" panose="020F0502020204030204" pitchFamily="34" charset="0"/>
              <a:ea typeface="+mn-ea"/>
              <a:cs typeface="+mn-cs"/>
            </a:rPr>
            <a:t>Martin Mátyus</a:t>
          </a:r>
          <a:endParaRPr lang="sk-SK" smtClean="0">
            <a:solidFill>
              <a:sysClr val="window" lastClr="FFFFFF"/>
            </a:solidFill>
            <a:latin typeface="Calibri" panose="020F0502020204030204"/>
            <a:ea typeface="+mn-ea"/>
            <a:cs typeface="+mn-cs"/>
          </a:endParaRPr>
        </a:p>
      </dgm:t>
    </dgm:pt>
    <dgm:pt modelId="{70AB0BC0-01B1-49BA-8676-7D06104B6451}" type="parTrans" cxnId="{D24C91E5-9E78-4679-AE4B-F4F71B8B8D56}">
      <dgm:prSet/>
      <dgm:spPr>
        <a:xfrm>
          <a:off x="1655338" y="1953749"/>
          <a:ext cx="406666" cy="467666"/>
        </a:xfrm>
        <a:noFill/>
        <a:ln w="12700" cap="flat" cmpd="sng" algn="ctr">
          <a:solidFill>
            <a:srgbClr val="5B9BD5">
              <a:shade val="80000"/>
              <a:hueOff val="0"/>
              <a:satOff val="0"/>
              <a:lumOff val="0"/>
              <a:alphaOff val="0"/>
            </a:srgbClr>
          </a:solidFill>
          <a:prstDash val="solid"/>
          <a:miter lim="800000"/>
        </a:ln>
        <a:effectLst/>
      </dgm:spPr>
      <dgm:t>
        <a:bodyPr/>
        <a:lstStyle/>
        <a:p>
          <a:endParaRPr lang="sk-SK"/>
        </a:p>
      </dgm:t>
    </dgm:pt>
    <dgm:pt modelId="{981C8CB3-4774-46A1-9CF9-005AAFBE33D3}" type="sibTrans" cxnId="{D24C91E5-9E78-4679-AE4B-F4F71B8B8D56}">
      <dgm:prSet/>
      <dgm:spPr/>
      <dgm:t>
        <a:bodyPr/>
        <a:lstStyle/>
        <a:p>
          <a:endParaRPr lang="sk-SK"/>
        </a:p>
      </dgm:t>
    </dgm:pt>
    <dgm:pt modelId="{803D25D6-0CB5-4A23-8248-B44B8C8D0C17}">
      <dgm:prSet/>
      <dgm:spPr>
        <a:xfrm>
          <a:off x="892838" y="2889083"/>
          <a:ext cx="1016666" cy="508333"/>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marR="0" algn="ctr" rtl="0"/>
          <a:r>
            <a:rPr lang="sk-SK" b="0" i="0" u="none" strike="noStrike" baseline="0" smtClean="0">
              <a:solidFill>
                <a:sysClr val="window" lastClr="FFFFFF"/>
              </a:solidFill>
              <a:latin typeface="Calibri" panose="020F0502020204030204" pitchFamily="34" charset="0"/>
              <a:ea typeface="+mn-ea"/>
              <a:cs typeface="+mn-cs"/>
            </a:rPr>
            <a:t>Mechanici</a:t>
          </a:r>
          <a:endParaRPr lang="sk-SK" smtClean="0">
            <a:solidFill>
              <a:sysClr val="window" lastClr="FFFFFF"/>
            </a:solidFill>
            <a:latin typeface="Calibri" panose="020F0502020204030204"/>
            <a:ea typeface="+mn-ea"/>
            <a:cs typeface="+mn-cs"/>
          </a:endParaRPr>
        </a:p>
      </dgm:t>
    </dgm:pt>
    <dgm:pt modelId="{B626BFD2-4186-41FF-AD45-F4A4D2B86B21}" type="parTrans" cxnId="{46F318B5-C34A-480E-9F97-022995423386}">
      <dgm:prSet/>
      <dgm:spPr>
        <a:xfrm>
          <a:off x="740338" y="2675583"/>
          <a:ext cx="152500" cy="467666"/>
        </a:xfrm>
        <a:noFill/>
        <a:ln w="12700" cap="flat" cmpd="sng" algn="ctr">
          <a:solidFill>
            <a:srgbClr val="5B9BD5">
              <a:shade val="80000"/>
              <a:hueOff val="0"/>
              <a:satOff val="0"/>
              <a:lumOff val="0"/>
              <a:alphaOff val="0"/>
            </a:srgbClr>
          </a:solidFill>
          <a:prstDash val="solid"/>
          <a:miter lim="800000"/>
        </a:ln>
        <a:effectLst/>
      </dgm:spPr>
      <dgm:t>
        <a:bodyPr/>
        <a:lstStyle/>
        <a:p>
          <a:endParaRPr lang="sk-SK"/>
        </a:p>
      </dgm:t>
    </dgm:pt>
    <dgm:pt modelId="{84848384-C718-441C-81AC-E322093573A5}" type="sibTrans" cxnId="{46F318B5-C34A-480E-9F97-022995423386}">
      <dgm:prSet/>
      <dgm:spPr/>
      <dgm:t>
        <a:bodyPr/>
        <a:lstStyle/>
        <a:p>
          <a:endParaRPr lang="sk-SK"/>
        </a:p>
      </dgm:t>
    </dgm:pt>
    <dgm:pt modelId="{5C19D92F-ED06-4446-9520-78F822B065AA}">
      <dgm:prSet/>
      <dgm:spPr>
        <a:xfrm>
          <a:off x="638671" y="3610916"/>
          <a:ext cx="1016666" cy="508333"/>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marR="0" algn="ctr" rtl="0"/>
          <a:r>
            <a:rPr lang="sk-SK" b="0" i="0" u="none" strike="noStrike" baseline="0" smtClean="0">
              <a:solidFill>
                <a:sysClr val="window" lastClr="FFFFFF"/>
              </a:solidFill>
              <a:latin typeface="Calibri" panose="020F0502020204030204" pitchFamily="34" charset="0"/>
              <a:ea typeface="+mn-ea"/>
              <a:cs typeface="+mn-cs"/>
            </a:rPr>
            <a:t>Vedúci predaja ND: Martin Jardeky</a:t>
          </a:r>
          <a:endParaRPr lang="sk-SK" smtClean="0">
            <a:solidFill>
              <a:sysClr val="window" lastClr="FFFFFF"/>
            </a:solidFill>
            <a:latin typeface="Calibri" panose="020F0502020204030204"/>
            <a:ea typeface="+mn-ea"/>
            <a:cs typeface="+mn-cs"/>
          </a:endParaRPr>
        </a:p>
      </dgm:t>
    </dgm:pt>
    <dgm:pt modelId="{FD4D3334-745D-4D31-828E-C39854780F75}" type="parTrans" cxnId="{31A238F7-D627-4BBB-937C-4B3FFB1DA3CC}">
      <dgm:prSet/>
      <dgm:spPr>
        <a:xfrm>
          <a:off x="1655338" y="1953749"/>
          <a:ext cx="406666" cy="1911333"/>
        </a:xfrm>
        <a:noFill/>
        <a:ln w="12700" cap="flat" cmpd="sng" algn="ctr">
          <a:solidFill>
            <a:srgbClr val="5B9BD5">
              <a:shade val="80000"/>
              <a:hueOff val="0"/>
              <a:satOff val="0"/>
              <a:lumOff val="0"/>
              <a:alphaOff val="0"/>
            </a:srgbClr>
          </a:solidFill>
          <a:prstDash val="solid"/>
          <a:miter lim="800000"/>
        </a:ln>
        <a:effectLst/>
      </dgm:spPr>
      <dgm:t>
        <a:bodyPr/>
        <a:lstStyle/>
        <a:p>
          <a:endParaRPr lang="sk-SK"/>
        </a:p>
      </dgm:t>
    </dgm:pt>
    <dgm:pt modelId="{DC3BB57C-AEF9-4054-8DFB-78133F962CB8}" type="sibTrans" cxnId="{31A238F7-D627-4BBB-937C-4B3FFB1DA3CC}">
      <dgm:prSet/>
      <dgm:spPr/>
      <dgm:t>
        <a:bodyPr/>
        <a:lstStyle/>
        <a:p>
          <a:endParaRPr lang="sk-SK"/>
        </a:p>
      </dgm:t>
    </dgm:pt>
    <dgm:pt modelId="{DBF91DFB-071B-4ED4-A1E6-4C8ECD17EB22}">
      <dgm:prSet/>
      <dgm:spPr>
        <a:xfrm>
          <a:off x="892838" y="4332750"/>
          <a:ext cx="1016666" cy="508333"/>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marR="0" algn="ctr" rtl="0"/>
          <a:r>
            <a:rPr lang="sk-SK" b="0" i="0" u="none" strike="noStrike" baseline="0" smtClean="0">
              <a:solidFill>
                <a:sysClr val="window" lastClr="FFFFFF"/>
              </a:solidFill>
              <a:latin typeface="Calibri" panose="020F0502020204030204" pitchFamily="34" charset="0"/>
              <a:ea typeface="+mn-ea"/>
              <a:cs typeface="+mn-cs"/>
            </a:rPr>
            <a:t>Skladníci</a:t>
          </a:r>
          <a:endParaRPr lang="sk-SK" smtClean="0">
            <a:solidFill>
              <a:sysClr val="window" lastClr="FFFFFF"/>
            </a:solidFill>
            <a:latin typeface="Calibri" panose="020F0502020204030204"/>
            <a:ea typeface="+mn-ea"/>
            <a:cs typeface="+mn-cs"/>
          </a:endParaRPr>
        </a:p>
      </dgm:t>
    </dgm:pt>
    <dgm:pt modelId="{18907768-4F97-4051-A38A-9465A687FEB4}" type="parTrans" cxnId="{3347D48B-ECA8-490E-AB64-766E2E6E56D4}">
      <dgm:prSet/>
      <dgm:spPr>
        <a:xfrm>
          <a:off x="740338" y="4119250"/>
          <a:ext cx="152500" cy="467666"/>
        </a:xfrm>
        <a:noFill/>
        <a:ln w="12700" cap="flat" cmpd="sng" algn="ctr">
          <a:solidFill>
            <a:srgbClr val="5B9BD5">
              <a:shade val="80000"/>
              <a:hueOff val="0"/>
              <a:satOff val="0"/>
              <a:lumOff val="0"/>
              <a:alphaOff val="0"/>
            </a:srgbClr>
          </a:solidFill>
          <a:prstDash val="solid"/>
          <a:miter lim="800000"/>
        </a:ln>
        <a:effectLst/>
      </dgm:spPr>
      <dgm:t>
        <a:bodyPr/>
        <a:lstStyle/>
        <a:p>
          <a:endParaRPr lang="sk-SK"/>
        </a:p>
      </dgm:t>
    </dgm:pt>
    <dgm:pt modelId="{F5DB674F-47CF-4AD2-91DA-FC52B8CB7FEF}" type="sibTrans" cxnId="{3347D48B-ECA8-490E-AB64-766E2E6E56D4}">
      <dgm:prSet/>
      <dgm:spPr/>
      <dgm:t>
        <a:bodyPr/>
        <a:lstStyle/>
        <a:p>
          <a:endParaRPr lang="sk-SK"/>
        </a:p>
      </dgm:t>
    </dgm:pt>
    <dgm:pt modelId="{B7C6EE07-758C-41BB-9B59-F5A6EE7A9487}">
      <dgm:prSet/>
      <dgm:spPr>
        <a:xfrm>
          <a:off x="2992255" y="1445416"/>
          <a:ext cx="1016666" cy="508333"/>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marR="0" algn="ctr" rtl="0"/>
          <a:r>
            <a:rPr lang="sk-SK" b="0" i="0" u="none" strike="noStrike" baseline="0" smtClean="0">
              <a:solidFill>
                <a:sysClr val="window" lastClr="FFFFFF"/>
              </a:solidFill>
              <a:latin typeface="Calibri" panose="020F0502020204030204" pitchFamily="34" charset="0"/>
              <a:ea typeface="+mn-ea"/>
              <a:cs typeface="+mn-cs"/>
            </a:rPr>
            <a:t>Obchod a ekonomika:</a:t>
          </a:r>
        </a:p>
        <a:p>
          <a:pPr marR="0" algn="ctr" rtl="0"/>
          <a:r>
            <a:rPr lang="sk-SK" b="0" i="0" u="none" strike="noStrike" baseline="0" smtClean="0">
              <a:solidFill>
                <a:sysClr val="window" lastClr="FFFFFF"/>
              </a:solidFill>
              <a:latin typeface="Calibri" panose="020F0502020204030204" pitchFamily="34" charset="0"/>
              <a:ea typeface="+mn-ea"/>
              <a:cs typeface="+mn-cs"/>
            </a:rPr>
            <a:t>Jaroslav Moravčík</a:t>
          </a:r>
          <a:endParaRPr lang="sk-SK" smtClean="0">
            <a:solidFill>
              <a:sysClr val="window" lastClr="FFFFFF"/>
            </a:solidFill>
            <a:latin typeface="Calibri" panose="020F0502020204030204"/>
            <a:ea typeface="+mn-ea"/>
            <a:cs typeface="+mn-cs"/>
          </a:endParaRPr>
        </a:p>
      </dgm:t>
    </dgm:pt>
    <dgm:pt modelId="{1D3016FD-7496-44BD-9B2D-E27C7F0E85DB}" type="parTrans" cxnId="{1602F0C0-5F6F-47EA-AC63-CBAA2126B954}">
      <dgm:prSet/>
      <dgm:spPr>
        <a:xfrm>
          <a:off x="2270422" y="510082"/>
          <a:ext cx="721833" cy="1189500"/>
        </a:xfrm>
        <a:noFill/>
        <a:ln w="12700" cap="flat" cmpd="sng" algn="ctr">
          <a:solidFill>
            <a:srgbClr val="5B9BD5">
              <a:shade val="60000"/>
              <a:hueOff val="0"/>
              <a:satOff val="0"/>
              <a:lumOff val="0"/>
              <a:alphaOff val="0"/>
            </a:srgbClr>
          </a:solidFill>
          <a:prstDash val="solid"/>
          <a:miter lim="800000"/>
        </a:ln>
        <a:effectLst/>
      </dgm:spPr>
      <dgm:t>
        <a:bodyPr/>
        <a:lstStyle/>
        <a:p>
          <a:endParaRPr lang="sk-SK"/>
        </a:p>
      </dgm:t>
    </dgm:pt>
    <dgm:pt modelId="{9323B86B-1F3D-4801-9C7E-5E4FCC4D50CB}" type="sibTrans" cxnId="{1602F0C0-5F6F-47EA-AC63-CBAA2126B954}">
      <dgm:prSet/>
      <dgm:spPr/>
      <dgm:t>
        <a:bodyPr/>
        <a:lstStyle/>
        <a:p>
          <a:endParaRPr lang="sk-SK"/>
        </a:p>
      </dgm:t>
    </dgm:pt>
    <dgm:pt modelId="{EA2DC3E5-324D-49A2-A8DC-B575ECBE76A3}" type="asst">
      <dgm:prSet/>
      <dgm:spPr>
        <a:xfrm>
          <a:off x="2377172" y="2167249"/>
          <a:ext cx="1016666" cy="508333"/>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marR="0" algn="ctr" rtl="0"/>
          <a:r>
            <a:rPr lang="sk-SK" b="0" i="0" u="none" strike="noStrike" baseline="0" smtClean="0">
              <a:solidFill>
                <a:sysClr val="window" lastClr="FFFFFF"/>
              </a:solidFill>
              <a:latin typeface="Calibri" panose="020F0502020204030204" pitchFamily="34" charset="0"/>
              <a:ea typeface="+mn-ea"/>
              <a:cs typeface="+mn-cs"/>
            </a:rPr>
            <a:t>Product management: </a:t>
          </a:r>
          <a:endParaRPr lang="sk-SK" b="0" i="0" u="none" strike="noStrike" baseline="0" smtClean="0">
            <a:solidFill>
              <a:sysClr val="window" lastClr="FFFFFF"/>
            </a:solidFill>
            <a:latin typeface="Times New Roman" panose="02020603050405020304" pitchFamily="18" charset="0"/>
            <a:ea typeface="+mn-ea"/>
            <a:cs typeface="+mn-cs"/>
          </a:endParaRPr>
        </a:p>
        <a:p>
          <a:pPr marR="0" algn="ctr" rtl="0"/>
          <a:r>
            <a:rPr lang="sk-SK" b="0" i="0" u="none" strike="noStrike" baseline="0" smtClean="0">
              <a:solidFill>
                <a:sysClr val="window" lastClr="FFFFFF"/>
              </a:solidFill>
              <a:latin typeface="Calibri" panose="020F0502020204030204" pitchFamily="34" charset="0"/>
              <a:ea typeface="+mn-ea"/>
              <a:cs typeface="+mn-cs"/>
            </a:rPr>
            <a:t>Ivan Kasala</a:t>
          </a:r>
          <a:endParaRPr lang="sk-SK" smtClean="0">
            <a:solidFill>
              <a:sysClr val="window" lastClr="FFFFFF"/>
            </a:solidFill>
            <a:latin typeface="Calibri" panose="020F0502020204030204"/>
            <a:ea typeface="+mn-ea"/>
            <a:cs typeface="+mn-cs"/>
          </a:endParaRPr>
        </a:p>
      </dgm:t>
    </dgm:pt>
    <dgm:pt modelId="{696B454A-0BAE-4408-BD3E-63894BC5B6F5}" type="parTrans" cxnId="{410B7EE9-599D-4567-B02A-516E95F3904E}">
      <dgm:prSet/>
      <dgm:spPr>
        <a:xfrm>
          <a:off x="3393839" y="1953749"/>
          <a:ext cx="106750" cy="467666"/>
        </a:xfrm>
        <a:noFill/>
        <a:ln w="12700" cap="flat" cmpd="sng" algn="ctr">
          <a:solidFill>
            <a:srgbClr val="5B9BD5">
              <a:shade val="80000"/>
              <a:hueOff val="0"/>
              <a:satOff val="0"/>
              <a:lumOff val="0"/>
              <a:alphaOff val="0"/>
            </a:srgbClr>
          </a:solidFill>
          <a:prstDash val="solid"/>
          <a:miter lim="800000"/>
        </a:ln>
        <a:effectLst/>
      </dgm:spPr>
      <dgm:t>
        <a:bodyPr/>
        <a:lstStyle/>
        <a:p>
          <a:endParaRPr lang="sk-SK"/>
        </a:p>
      </dgm:t>
    </dgm:pt>
    <dgm:pt modelId="{EEE6F763-B6D1-43D6-AD1C-4A1B37A362BB}" type="sibTrans" cxnId="{410B7EE9-599D-4567-B02A-516E95F3904E}">
      <dgm:prSet/>
      <dgm:spPr/>
      <dgm:t>
        <a:bodyPr/>
        <a:lstStyle/>
        <a:p>
          <a:endParaRPr lang="sk-SK"/>
        </a:p>
      </dgm:t>
    </dgm:pt>
    <dgm:pt modelId="{3750E108-27C5-499A-90B0-1B4E1C4B1017}" type="asst">
      <dgm:prSet/>
      <dgm:spPr>
        <a:xfrm>
          <a:off x="3607339" y="2889083"/>
          <a:ext cx="1016666" cy="508333"/>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marR="0" algn="ctr" rtl="0"/>
          <a:r>
            <a:rPr lang="sk-SK" b="0" i="0" u="none" strike="noStrike" baseline="0" smtClean="0">
              <a:solidFill>
                <a:sysClr val="window" lastClr="FFFFFF"/>
              </a:solidFill>
              <a:latin typeface="Calibri" panose="020F0502020204030204" pitchFamily="34" charset="0"/>
              <a:ea typeface="+mn-ea"/>
              <a:cs typeface="+mn-cs"/>
            </a:rPr>
            <a:t>Stredisko Rožňava:</a:t>
          </a:r>
        </a:p>
        <a:p>
          <a:pPr marR="0" algn="ctr" rtl="0"/>
          <a:r>
            <a:rPr lang="sk-SK" b="0" i="0" u="none" strike="noStrike" baseline="0" smtClean="0">
              <a:solidFill>
                <a:sysClr val="window" lastClr="FFFFFF"/>
              </a:solidFill>
              <a:latin typeface="Calibri" panose="020F0502020204030204" pitchFamily="34" charset="0"/>
              <a:ea typeface="+mn-ea"/>
              <a:cs typeface="+mn-cs"/>
            </a:rPr>
            <a:t>Milan Bodnárik</a:t>
          </a:r>
          <a:endParaRPr lang="sk-SK" smtClean="0">
            <a:solidFill>
              <a:sysClr val="window" lastClr="FFFFFF"/>
            </a:solidFill>
            <a:latin typeface="Calibri" panose="020F0502020204030204"/>
            <a:ea typeface="+mn-ea"/>
            <a:cs typeface="+mn-cs"/>
          </a:endParaRPr>
        </a:p>
      </dgm:t>
    </dgm:pt>
    <dgm:pt modelId="{555C10F8-18BC-48CF-9B84-CAFFE551A34D}" type="parTrans" cxnId="{70D2E1D2-8D0F-48A6-909F-AD1B6DA09BF9}">
      <dgm:prSet/>
      <dgm:spPr>
        <a:xfrm>
          <a:off x="3500589" y="1953749"/>
          <a:ext cx="106750" cy="1189500"/>
        </a:xfrm>
        <a:noFill/>
        <a:ln w="12700" cap="flat" cmpd="sng" algn="ctr">
          <a:solidFill>
            <a:srgbClr val="5B9BD5">
              <a:shade val="80000"/>
              <a:hueOff val="0"/>
              <a:satOff val="0"/>
              <a:lumOff val="0"/>
              <a:alphaOff val="0"/>
            </a:srgbClr>
          </a:solidFill>
          <a:prstDash val="solid"/>
          <a:miter lim="800000"/>
        </a:ln>
        <a:effectLst/>
      </dgm:spPr>
      <dgm:t>
        <a:bodyPr/>
        <a:lstStyle/>
        <a:p>
          <a:endParaRPr lang="sk-SK"/>
        </a:p>
      </dgm:t>
    </dgm:pt>
    <dgm:pt modelId="{2A076087-F17F-4702-A653-B137D3F8BDB6}" type="sibTrans" cxnId="{70D2E1D2-8D0F-48A6-909F-AD1B6DA09BF9}">
      <dgm:prSet/>
      <dgm:spPr/>
      <dgm:t>
        <a:bodyPr/>
        <a:lstStyle/>
        <a:p>
          <a:endParaRPr lang="sk-SK"/>
        </a:p>
      </dgm:t>
    </dgm:pt>
    <dgm:pt modelId="{ED4D22C5-2C19-4EA6-8DB7-B97E9495829E}" type="asst">
      <dgm:prSet/>
      <dgm:spPr>
        <a:xfrm>
          <a:off x="2377172" y="3610916"/>
          <a:ext cx="1016666" cy="508333"/>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marR="0" algn="ctr" rtl="0"/>
          <a:r>
            <a:rPr lang="sk-SK" b="0" i="0" u="none" strike="noStrike" baseline="0" smtClean="0">
              <a:solidFill>
                <a:sysClr val="window" lastClr="FFFFFF"/>
              </a:solidFill>
              <a:latin typeface="Calibri" panose="020F0502020204030204" pitchFamily="34" charset="0"/>
              <a:ea typeface="+mn-ea"/>
              <a:cs typeface="+mn-cs"/>
            </a:rPr>
            <a:t>Marketing: Dajana Atkáriová</a:t>
          </a:r>
          <a:endParaRPr lang="sk-SK" smtClean="0">
            <a:solidFill>
              <a:sysClr val="window" lastClr="FFFFFF"/>
            </a:solidFill>
            <a:latin typeface="Calibri" panose="020F0502020204030204"/>
            <a:ea typeface="+mn-ea"/>
            <a:cs typeface="+mn-cs"/>
          </a:endParaRPr>
        </a:p>
      </dgm:t>
    </dgm:pt>
    <dgm:pt modelId="{C9D9ECF3-A18C-4727-969D-D74DE662138C}" type="parTrans" cxnId="{6AED7684-FC79-4D12-B172-37E900F3C10F}">
      <dgm:prSet/>
      <dgm:spPr>
        <a:xfrm>
          <a:off x="3393839" y="1953749"/>
          <a:ext cx="106750" cy="1911333"/>
        </a:xfrm>
        <a:noFill/>
        <a:ln w="12700" cap="flat" cmpd="sng" algn="ctr">
          <a:solidFill>
            <a:srgbClr val="5B9BD5">
              <a:shade val="80000"/>
              <a:hueOff val="0"/>
              <a:satOff val="0"/>
              <a:lumOff val="0"/>
              <a:alphaOff val="0"/>
            </a:srgbClr>
          </a:solidFill>
          <a:prstDash val="solid"/>
          <a:miter lim="800000"/>
        </a:ln>
        <a:effectLst/>
      </dgm:spPr>
      <dgm:t>
        <a:bodyPr/>
        <a:lstStyle/>
        <a:p>
          <a:endParaRPr lang="sk-SK"/>
        </a:p>
      </dgm:t>
    </dgm:pt>
    <dgm:pt modelId="{1CF536AB-4275-4CAD-885F-1118BDD9669C}" type="sibTrans" cxnId="{6AED7684-FC79-4D12-B172-37E900F3C10F}">
      <dgm:prSet/>
      <dgm:spPr/>
      <dgm:t>
        <a:bodyPr/>
        <a:lstStyle/>
        <a:p>
          <a:endParaRPr lang="sk-SK"/>
        </a:p>
      </dgm:t>
    </dgm:pt>
    <dgm:pt modelId="{6A54E14A-39CD-44E5-943B-4E51C186AA73}">
      <dgm:prSet/>
      <dgm:spPr>
        <a:xfrm>
          <a:off x="4268172" y="4332750"/>
          <a:ext cx="1016666" cy="508333"/>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marR="0" algn="ctr" rtl="0"/>
          <a:r>
            <a:rPr lang="sk-SK" b="0" i="0" u="none" strike="noStrike" baseline="0" smtClean="0">
              <a:solidFill>
                <a:sysClr val="window" lastClr="FFFFFF"/>
              </a:solidFill>
              <a:latin typeface="Calibri" panose="020F0502020204030204" pitchFamily="34" charset="0"/>
              <a:ea typeface="+mn-ea"/>
              <a:cs typeface="+mn-cs"/>
            </a:rPr>
            <a:t>Ekonomika: Zuzana Slováková</a:t>
          </a:r>
          <a:endParaRPr lang="sk-SK" smtClean="0">
            <a:solidFill>
              <a:sysClr val="window" lastClr="FFFFFF"/>
            </a:solidFill>
            <a:latin typeface="Calibri" panose="020F0502020204030204"/>
            <a:ea typeface="+mn-ea"/>
            <a:cs typeface="+mn-cs"/>
          </a:endParaRPr>
        </a:p>
      </dgm:t>
    </dgm:pt>
    <dgm:pt modelId="{C9B89916-4969-4A94-98CA-7D88822868D0}" type="parTrans" cxnId="{AB1E5E94-5A2E-4507-99D8-E539F2C1B53B}">
      <dgm:prSet/>
      <dgm:spPr>
        <a:xfrm>
          <a:off x="3500589" y="1953749"/>
          <a:ext cx="767583" cy="2633167"/>
        </a:xfrm>
        <a:noFill/>
        <a:ln w="12700" cap="flat" cmpd="sng" algn="ctr">
          <a:solidFill>
            <a:srgbClr val="5B9BD5">
              <a:shade val="80000"/>
              <a:hueOff val="0"/>
              <a:satOff val="0"/>
              <a:lumOff val="0"/>
              <a:alphaOff val="0"/>
            </a:srgbClr>
          </a:solidFill>
          <a:prstDash val="solid"/>
          <a:miter lim="800000"/>
        </a:ln>
        <a:effectLst/>
      </dgm:spPr>
      <dgm:t>
        <a:bodyPr/>
        <a:lstStyle/>
        <a:p>
          <a:endParaRPr lang="sk-SK"/>
        </a:p>
      </dgm:t>
    </dgm:pt>
    <dgm:pt modelId="{87C2CF2F-220D-4E8A-9B51-B070650056E0}" type="sibTrans" cxnId="{AB1E5E94-5A2E-4507-99D8-E539F2C1B53B}">
      <dgm:prSet/>
      <dgm:spPr/>
      <dgm:t>
        <a:bodyPr/>
        <a:lstStyle/>
        <a:p>
          <a:endParaRPr lang="sk-SK"/>
        </a:p>
      </dgm:t>
    </dgm:pt>
    <dgm:pt modelId="{77BFDBEA-9320-4616-9A96-C6CC8E7FB484}" type="asst">
      <dgm:prSet/>
      <dgm:spPr>
        <a:xfrm>
          <a:off x="3653089" y="5054583"/>
          <a:ext cx="1016666" cy="508333"/>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marR="0" algn="ctr" rtl="0"/>
          <a:r>
            <a:rPr lang="sk-SK" b="0" i="0" u="none" strike="noStrike" baseline="0" smtClean="0">
              <a:solidFill>
                <a:sysClr val="window" lastClr="FFFFFF"/>
              </a:solidFill>
              <a:latin typeface="Calibri" panose="020F0502020204030204" pitchFamily="34" charset="0"/>
              <a:ea typeface="+mn-ea"/>
              <a:cs typeface="+mn-cs"/>
            </a:rPr>
            <a:t>Účtovníčka: Jarmila Oravcová</a:t>
          </a:r>
          <a:endParaRPr lang="sk-SK" smtClean="0">
            <a:solidFill>
              <a:sysClr val="window" lastClr="FFFFFF"/>
            </a:solidFill>
            <a:latin typeface="Calibri" panose="020F0502020204030204"/>
            <a:ea typeface="+mn-ea"/>
            <a:cs typeface="+mn-cs"/>
          </a:endParaRPr>
        </a:p>
      </dgm:t>
    </dgm:pt>
    <dgm:pt modelId="{D7108880-90E6-46A0-BB88-FB366418B8BD}" type="parTrans" cxnId="{F7CB9B2A-D09F-4D78-9F55-4C1BFDC8D977}">
      <dgm:prSet/>
      <dgm:spPr>
        <a:xfrm>
          <a:off x="4669756" y="4841083"/>
          <a:ext cx="106750" cy="467666"/>
        </a:xfrm>
        <a:noFill/>
        <a:ln w="12700" cap="flat" cmpd="sng" algn="ctr">
          <a:solidFill>
            <a:srgbClr val="5B9BD5">
              <a:shade val="80000"/>
              <a:hueOff val="0"/>
              <a:satOff val="0"/>
              <a:lumOff val="0"/>
              <a:alphaOff val="0"/>
            </a:srgbClr>
          </a:solidFill>
          <a:prstDash val="solid"/>
          <a:miter lim="800000"/>
        </a:ln>
        <a:effectLst/>
      </dgm:spPr>
      <dgm:t>
        <a:bodyPr/>
        <a:lstStyle/>
        <a:p>
          <a:endParaRPr lang="sk-SK"/>
        </a:p>
      </dgm:t>
    </dgm:pt>
    <dgm:pt modelId="{E2D72374-BA82-4FD4-9E50-939CEE7A1645}" type="sibTrans" cxnId="{F7CB9B2A-D09F-4D78-9F55-4C1BFDC8D977}">
      <dgm:prSet/>
      <dgm:spPr/>
      <dgm:t>
        <a:bodyPr/>
        <a:lstStyle/>
        <a:p>
          <a:endParaRPr lang="sk-SK"/>
        </a:p>
      </dgm:t>
    </dgm:pt>
    <dgm:pt modelId="{27FD2486-61CD-42B0-90D6-785F412CDDFA}">
      <dgm:prSet/>
      <dgm:spPr>
        <a:xfrm>
          <a:off x="3715593" y="5778166"/>
          <a:ext cx="1016666" cy="508333"/>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marR="0" algn="ctr" rtl="0"/>
          <a:r>
            <a:rPr lang="sk-SK" b="0" i="0" u="none" strike="noStrike" baseline="0" smtClean="0">
              <a:solidFill>
                <a:sysClr val="window" lastClr="FFFFFF"/>
              </a:solidFill>
              <a:latin typeface="Calibri" panose="020F0502020204030204" pitchFamily="34" charset="0"/>
              <a:ea typeface="+mn-ea"/>
              <a:cs typeface="+mn-cs"/>
            </a:rPr>
            <a:t>Predajcovia strojov</a:t>
          </a:r>
          <a:endParaRPr lang="sk-SK" smtClean="0">
            <a:solidFill>
              <a:sysClr val="window" lastClr="FFFFFF"/>
            </a:solidFill>
            <a:latin typeface="Calibri" panose="020F0502020204030204"/>
            <a:ea typeface="+mn-ea"/>
            <a:cs typeface="+mn-cs"/>
          </a:endParaRPr>
        </a:p>
      </dgm:t>
    </dgm:pt>
    <dgm:pt modelId="{DA735D70-52A0-460C-8ADF-9E30C9DC0CA7}" type="parTrans" cxnId="{30B4AAA9-FC3D-488A-B8D8-A7CB0C3DE139}">
      <dgm:prSet/>
      <dgm:spPr>
        <a:xfrm>
          <a:off x="3500589" y="1953749"/>
          <a:ext cx="215004" cy="4078583"/>
        </a:xfrm>
        <a:noFill/>
        <a:ln w="12700" cap="flat" cmpd="sng" algn="ctr">
          <a:solidFill>
            <a:srgbClr val="5B9BD5">
              <a:shade val="80000"/>
              <a:hueOff val="0"/>
              <a:satOff val="0"/>
              <a:lumOff val="0"/>
              <a:alphaOff val="0"/>
            </a:srgbClr>
          </a:solidFill>
          <a:prstDash val="solid"/>
          <a:miter lim="800000"/>
        </a:ln>
        <a:effectLst/>
      </dgm:spPr>
      <dgm:t>
        <a:bodyPr/>
        <a:lstStyle/>
        <a:p>
          <a:endParaRPr lang="sk-SK"/>
        </a:p>
      </dgm:t>
    </dgm:pt>
    <dgm:pt modelId="{FA046031-F8C4-48F0-9387-CF363E1BB387}" type="sibTrans" cxnId="{30B4AAA9-FC3D-488A-B8D8-A7CB0C3DE139}">
      <dgm:prSet/>
      <dgm:spPr/>
      <dgm:t>
        <a:bodyPr/>
        <a:lstStyle/>
        <a:p>
          <a:endParaRPr lang="sk-SK"/>
        </a:p>
      </dgm:t>
    </dgm:pt>
    <dgm:pt modelId="{FB88DAFA-E310-4081-BAF4-907C3E7B77C9}" type="asst">
      <dgm:prSet/>
      <dgm:spPr>
        <a:xfrm>
          <a:off x="4883256" y="5054583"/>
          <a:ext cx="1016666" cy="508333"/>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marR="0" algn="ctr" rtl="0"/>
          <a:r>
            <a:rPr lang="sk-SK" smtClean="0">
              <a:solidFill>
                <a:sysClr val="window" lastClr="FFFFFF"/>
              </a:solidFill>
              <a:latin typeface="Calibri" panose="020F0502020204030204"/>
              <a:ea typeface="+mn-ea"/>
              <a:cs typeface="+mn-cs"/>
            </a:rPr>
            <a:t>Miriama Bódiová</a:t>
          </a:r>
        </a:p>
      </dgm:t>
    </dgm:pt>
    <dgm:pt modelId="{C58634BA-45BF-4E28-BA48-921C3D743838}" type="parTrans" cxnId="{60E17DB6-A9EB-4480-AE6B-D32F59191F78}">
      <dgm:prSet/>
      <dgm:spPr>
        <a:xfrm>
          <a:off x="4776506" y="4841083"/>
          <a:ext cx="106750" cy="467666"/>
        </a:xfrm>
        <a:noFill/>
        <a:ln w="12700" cap="flat" cmpd="sng" algn="ctr">
          <a:solidFill>
            <a:srgbClr val="5B9BD5">
              <a:shade val="80000"/>
              <a:hueOff val="0"/>
              <a:satOff val="0"/>
              <a:lumOff val="0"/>
              <a:alphaOff val="0"/>
            </a:srgbClr>
          </a:solidFill>
          <a:prstDash val="solid"/>
          <a:miter lim="800000"/>
        </a:ln>
        <a:effectLst/>
      </dgm:spPr>
      <dgm:t>
        <a:bodyPr/>
        <a:lstStyle/>
        <a:p>
          <a:endParaRPr lang="sk-SK"/>
        </a:p>
      </dgm:t>
    </dgm:pt>
    <dgm:pt modelId="{A295DE94-BF7B-44F5-AAB1-67A3BAB04F56}" type="sibTrans" cxnId="{60E17DB6-A9EB-4480-AE6B-D32F59191F78}">
      <dgm:prSet/>
      <dgm:spPr/>
      <dgm:t>
        <a:bodyPr/>
        <a:lstStyle/>
        <a:p>
          <a:endParaRPr lang="sk-SK"/>
        </a:p>
      </dgm:t>
    </dgm:pt>
    <dgm:pt modelId="{2EC50515-0D03-4999-AE57-8C3106EAC232}" type="asst">
      <dgm:prSet/>
      <dgm:spPr>
        <a:xfrm>
          <a:off x="3607339" y="2167249"/>
          <a:ext cx="1016666" cy="508333"/>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marR="0" algn="ctr" rtl="0"/>
          <a:r>
            <a:rPr lang="sk-SK" smtClean="0">
              <a:solidFill>
                <a:sysClr val="window" lastClr="FFFFFF"/>
              </a:solidFill>
              <a:latin typeface="Calibri" panose="020F0502020204030204"/>
              <a:ea typeface="+mn-ea"/>
              <a:cs typeface="+mn-cs"/>
            </a:rPr>
            <a:t> Product management</a:t>
          </a:r>
        </a:p>
        <a:p>
          <a:pPr marR="0" algn="ctr" rtl="0"/>
          <a:r>
            <a:rPr lang="sk-SK" smtClean="0">
              <a:solidFill>
                <a:sysClr val="window" lastClr="FFFFFF"/>
              </a:solidFill>
              <a:latin typeface="Calibri" panose="020F0502020204030204"/>
              <a:ea typeface="+mn-ea"/>
              <a:cs typeface="+mn-cs"/>
            </a:rPr>
            <a:t>Tomáš Balušík</a:t>
          </a:r>
        </a:p>
      </dgm:t>
    </dgm:pt>
    <dgm:pt modelId="{F837CA62-C3BB-4C51-BDF9-47BE9E87DE2C}" type="parTrans" cxnId="{E80C19FB-2044-43EF-B89B-73A12ECF044F}">
      <dgm:prSet/>
      <dgm:spPr>
        <a:xfrm>
          <a:off x="3500589" y="1953749"/>
          <a:ext cx="106750" cy="467666"/>
        </a:xfrm>
        <a:noFill/>
        <a:ln w="12700" cap="flat" cmpd="sng" algn="ctr">
          <a:solidFill>
            <a:srgbClr val="5B9BD5">
              <a:shade val="80000"/>
              <a:hueOff val="0"/>
              <a:satOff val="0"/>
              <a:lumOff val="0"/>
              <a:alphaOff val="0"/>
            </a:srgbClr>
          </a:solidFill>
          <a:prstDash val="solid"/>
          <a:miter lim="800000"/>
        </a:ln>
        <a:effectLst/>
      </dgm:spPr>
      <dgm:t>
        <a:bodyPr/>
        <a:lstStyle/>
        <a:p>
          <a:endParaRPr lang="sk-SK"/>
        </a:p>
      </dgm:t>
    </dgm:pt>
    <dgm:pt modelId="{3E019EAE-AF77-4CEC-B3EB-9D8DDCE1014A}" type="sibTrans" cxnId="{E80C19FB-2044-43EF-B89B-73A12ECF044F}">
      <dgm:prSet/>
      <dgm:spPr/>
      <dgm:t>
        <a:bodyPr/>
        <a:lstStyle/>
        <a:p>
          <a:endParaRPr lang="sk-SK"/>
        </a:p>
      </dgm:t>
    </dgm:pt>
    <dgm:pt modelId="{2C6AB4DE-7189-47E4-9441-055F48057F09}" type="asst">
      <dgm:prSet/>
      <dgm:spPr>
        <a:xfrm>
          <a:off x="2377172" y="2889083"/>
          <a:ext cx="1016666" cy="508333"/>
        </a:xfr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marR="0" algn="ctr" rtl="0"/>
          <a:r>
            <a:rPr lang="sk-SK" smtClean="0">
              <a:solidFill>
                <a:sysClr val="window" lastClr="FFFFFF"/>
              </a:solidFill>
              <a:latin typeface="Calibri" panose="020F0502020204030204"/>
              <a:ea typeface="+mn-ea"/>
              <a:cs typeface="+mn-cs"/>
            </a:rPr>
            <a:t>Product management</a:t>
          </a:r>
        </a:p>
        <a:p>
          <a:pPr marR="0" algn="ctr" rtl="0"/>
          <a:r>
            <a:rPr lang="sk-SK" smtClean="0">
              <a:solidFill>
                <a:sysClr val="window" lastClr="FFFFFF"/>
              </a:solidFill>
              <a:latin typeface="Calibri" panose="020F0502020204030204"/>
              <a:ea typeface="+mn-ea"/>
              <a:cs typeface="+mn-cs"/>
            </a:rPr>
            <a:t>Martin Deák</a:t>
          </a:r>
        </a:p>
      </dgm:t>
    </dgm:pt>
    <dgm:pt modelId="{CB7EA44A-6136-442A-B886-9F48EDBE7121}" type="parTrans" cxnId="{D6DFB67A-8DBF-4208-8E41-C8A274F625A8}">
      <dgm:prSet/>
      <dgm:spPr>
        <a:xfrm>
          <a:off x="3393839" y="1953749"/>
          <a:ext cx="106750" cy="1189500"/>
        </a:xfrm>
        <a:noFill/>
        <a:ln w="12700" cap="flat" cmpd="sng" algn="ctr">
          <a:solidFill>
            <a:srgbClr val="5B9BD5">
              <a:shade val="80000"/>
              <a:hueOff val="0"/>
              <a:satOff val="0"/>
              <a:lumOff val="0"/>
              <a:alphaOff val="0"/>
            </a:srgbClr>
          </a:solidFill>
          <a:prstDash val="solid"/>
          <a:miter lim="800000"/>
        </a:ln>
        <a:effectLst/>
      </dgm:spPr>
      <dgm:t>
        <a:bodyPr/>
        <a:lstStyle/>
        <a:p>
          <a:endParaRPr lang="sk-SK"/>
        </a:p>
      </dgm:t>
    </dgm:pt>
    <dgm:pt modelId="{08253E5A-CC1F-4CDE-8AB9-D56AA7A41792}" type="sibTrans" cxnId="{D6DFB67A-8DBF-4208-8E41-C8A274F625A8}">
      <dgm:prSet/>
      <dgm:spPr/>
      <dgm:t>
        <a:bodyPr/>
        <a:lstStyle/>
        <a:p>
          <a:endParaRPr lang="sk-SK"/>
        </a:p>
      </dgm:t>
    </dgm:pt>
    <dgm:pt modelId="{8FF0F6DA-3540-41D9-8EF9-A82B9E8AD903}" type="pres">
      <dgm:prSet presAssocID="{6ED4716F-2168-466D-8298-852343F3925E}" presName="hierChild1" presStyleCnt="0">
        <dgm:presLayoutVars>
          <dgm:orgChart val="1"/>
          <dgm:chPref val="1"/>
          <dgm:dir/>
          <dgm:animOne val="branch"/>
          <dgm:animLvl val="lvl"/>
          <dgm:resizeHandles/>
        </dgm:presLayoutVars>
      </dgm:prSet>
      <dgm:spPr/>
    </dgm:pt>
    <dgm:pt modelId="{BAB71C23-1CAD-427C-81FB-259A9BF19439}" type="pres">
      <dgm:prSet presAssocID="{EE87CE11-0ADE-41B1-A359-FAE8559ACB10}" presName="hierRoot1" presStyleCnt="0">
        <dgm:presLayoutVars>
          <dgm:hierBranch val="hang"/>
        </dgm:presLayoutVars>
      </dgm:prSet>
      <dgm:spPr/>
    </dgm:pt>
    <dgm:pt modelId="{7C4EF076-A4F9-4524-93E5-6D4F1679DB4A}" type="pres">
      <dgm:prSet presAssocID="{EE87CE11-0ADE-41B1-A359-FAE8559ACB10}" presName="rootComposite1" presStyleCnt="0"/>
      <dgm:spPr/>
    </dgm:pt>
    <dgm:pt modelId="{E3F6F755-F397-4DF6-90C1-093DF0C25286}" type="pres">
      <dgm:prSet presAssocID="{EE87CE11-0ADE-41B1-A359-FAE8559ACB10}" presName="rootText1" presStyleLbl="node0" presStyleIdx="0" presStyleCnt="1">
        <dgm:presLayoutVars>
          <dgm:chPref val="3"/>
        </dgm:presLayoutVars>
      </dgm:prSet>
      <dgm:spPr>
        <a:prstGeom prst="rect">
          <a:avLst/>
        </a:prstGeom>
      </dgm:spPr>
      <dgm:t>
        <a:bodyPr/>
        <a:lstStyle/>
        <a:p>
          <a:endParaRPr lang="sk-SK"/>
        </a:p>
      </dgm:t>
    </dgm:pt>
    <dgm:pt modelId="{84FFA2B3-6DD6-49B8-9DDF-4E83D4E9B115}" type="pres">
      <dgm:prSet presAssocID="{EE87CE11-0ADE-41B1-A359-FAE8559ACB10}" presName="rootConnector1" presStyleLbl="node1" presStyleIdx="0" presStyleCnt="0"/>
      <dgm:spPr/>
      <dgm:t>
        <a:bodyPr/>
        <a:lstStyle/>
        <a:p>
          <a:endParaRPr lang="sk-SK"/>
        </a:p>
      </dgm:t>
    </dgm:pt>
    <dgm:pt modelId="{1CB74906-7FEB-471B-8B31-BA07D80E6032}" type="pres">
      <dgm:prSet presAssocID="{EE87CE11-0ADE-41B1-A359-FAE8559ACB10}" presName="hierChild2" presStyleCnt="0"/>
      <dgm:spPr/>
    </dgm:pt>
    <dgm:pt modelId="{0CD4A5E0-3A34-4C8F-BA14-815C48E6F119}" type="pres">
      <dgm:prSet presAssocID="{B7EE0C14-A05F-40F7-8768-736A91B747AF}" presName="Name48" presStyleLbl="parChTrans1D2" presStyleIdx="0" presStyleCnt="3"/>
      <dgm:spPr>
        <a:custGeom>
          <a:avLst/>
          <a:gdLst/>
          <a:ahLst/>
          <a:cxnLst/>
          <a:rect l="0" t="0" r="0" b="0"/>
          <a:pathLst>
            <a:path>
              <a:moveTo>
                <a:pt x="106750" y="0"/>
              </a:moveTo>
              <a:lnTo>
                <a:pt x="106750" y="1189500"/>
              </a:lnTo>
              <a:lnTo>
                <a:pt x="0" y="1189500"/>
              </a:lnTo>
            </a:path>
          </a:pathLst>
        </a:custGeom>
      </dgm:spPr>
      <dgm:t>
        <a:bodyPr/>
        <a:lstStyle/>
        <a:p>
          <a:endParaRPr lang="sk-SK"/>
        </a:p>
      </dgm:t>
    </dgm:pt>
    <dgm:pt modelId="{BB4CCD12-93CB-40BA-8D68-AE86535BED98}" type="pres">
      <dgm:prSet presAssocID="{F1307B75-7A4D-4B8A-890D-B1458AFAAC06}" presName="hierRoot2" presStyleCnt="0">
        <dgm:presLayoutVars>
          <dgm:hierBranch val="l"/>
        </dgm:presLayoutVars>
      </dgm:prSet>
      <dgm:spPr/>
    </dgm:pt>
    <dgm:pt modelId="{25890F00-E82A-43CC-8F9F-C65F3A4BDAB6}" type="pres">
      <dgm:prSet presAssocID="{F1307B75-7A4D-4B8A-890D-B1458AFAAC06}" presName="rootComposite" presStyleCnt="0"/>
      <dgm:spPr/>
    </dgm:pt>
    <dgm:pt modelId="{F6A89A67-8468-47C6-BBF1-062DC87AB673}" type="pres">
      <dgm:prSet presAssocID="{F1307B75-7A4D-4B8A-890D-B1458AFAAC06}" presName="rootText" presStyleLbl="node2" presStyleIdx="0" presStyleCnt="2">
        <dgm:presLayoutVars>
          <dgm:chPref val="3"/>
        </dgm:presLayoutVars>
      </dgm:prSet>
      <dgm:spPr>
        <a:prstGeom prst="rect">
          <a:avLst/>
        </a:prstGeom>
      </dgm:spPr>
      <dgm:t>
        <a:bodyPr/>
        <a:lstStyle/>
        <a:p>
          <a:endParaRPr lang="sk-SK"/>
        </a:p>
      </dgm:t>
    </dgm:pt>
    <dgm:pt modelId="{20964679-848B-4C43-9E9C-B0D7ACFDDB59}" type="pres">
      <dgm:prSet presAssocID="{F1307B75-7A4D-4B8A-890D-B1458AFAAC06}" presName="rootConnector" presStyleLbl="node2" presStyleIdx="0" presStyleCnt="2"/>
      <dgm:spPr/>
      <dgm:t>
        <a:bodyPr/>
        <a:lstStyle/>
        <a:p>
          <a:endParaRPr lang="sk-SK"/>
        </a:p>
      </dgm:t>
    </dgm:pt>
    <dgm:pt modelId="{D8394CE5-EE52-416B-A75A-282BBFADE667}" type="pres">
      <dgm:prSet presAssocID="{F1307B75-7A4D-4B8A-890D-B1458AFAAC06}" presName="hierChild4" presStyleCnt="0"/>
      <dgm:spPr/>
    </dgm:pt>
    <dgm:pt modelId="{C53E7D8D-63AB-43C2-B8AE-24F2E40501DF}" type="pres">
      <dgm:prSet presAssocID="{70AB0BC0-01B1-49BA-8676-7D06104B6451}" presName="Name50" presStyleLbl="parChTrans1D3" presStyleIdx="0" presStyleCnt="9"/>
      <dgm:spPr>
        <a:custGeom>
          <a:avLst/>
          <a:gdLst/>
          <a:ahLst/>
          <a:cxnLst/>
          <a:rect l="0" t="0" r="0" b="0"/>
          <a:pathLst>
            <a:path>
              <a:moveTo>
                <a:pt x="406666" y="0"/>
              </a:moveTo>
              <a:lnTo>
                <a:pt x="406666" y="467666"/>
              </a:lnTo>
              <a:lnTo>
                <a:pt x="0" y="467666"/>
              </a:lnTo>
            </a:path>
          </a:pathLst>
        </a:custGeom>
      </dgm:spPr>
      <dgm:t>
        <a:bodyPr/>
        <a:lstStyle/>
        <a:p>
          <a:endParaRPr lang="sk-SK"/>
        </a:p>
      </dgm:t>
    </dgm:pt>
    <dgm:pt modelId="{B8B39ACB-1066-44E8-B3B6-B57A15387A61}" type="pres">
      <dgm:prSet presAssocID="{EEA26870-7552-4614-9A4B-58FADC4EF81D}" presName="hierRoot2" presStyleCnt="0">
        <dgm:presLayoutVars>
          <dgm:hierBranch val="r"/>
        </dgm:presLayoutVars>
      </dgm:prSet>
      <dgm:spPr/>
    </dgm:pt>
    <dgm:pt modelId="{AF7BFFFA-EADE-4CBA-8F19-69C96375592E}" type="pres">
      <dgm:prSet presAssocID="{EEA26870-7552-4614-9A4B-58FADC4EF81D}" presName="rootComposite" presStyleCnt="0"/>
      <dgm:spPr/>
    </dgm:pt>
    <dgm:pt modelId="{55E576AE-E856-442B-8B44-2D51865F895C}" type="pres">
      <dgm:prSet presAssocID="{EEA26870-7552-4614-9A4B-58FADC4EF81D}" presName="rootText" presStyleLbl="node3" presStyleIdx="0" presStyleCnt="4">
        <dgm:presLayoutVars>
          <dgm:chPref val="3"/>
        </dgm:presLayoutVars>
      </dgm:prSet>
      <dgm:spPr>
        <a:prstGeom prst="rect">
          <a:avLst/>
        </a:prstGeom>
      </dgm:spPr>
      <dgm:t>
        <a:bodyPr/>
        <a:lstStyle/>
        <a:p>
          <a:endParaRPr lang="sk-SK"/>
        </a:p>
      </dgm:t>
    </dgm:pt>
    <dgm:pt modelId="{8753BB90-BEE1-41C5-BEC0-7CD10CB5EE54}" type="pres">
      <dgm:prSet presAssocID="{EEA26870-7552-4614-9A4B-58FADC4EF81D}" presName="rootConnector" presStyleLbl="node3" presStyleIdx="0" presStyleCnt="4"/>
      <dgm:spPr/>
      <dgm:t>
        <a:bodyPr/>
        <a:lstStyle/>
        <a:p>
          <a:endParaRPr lang="sk-SK"/>
        </a:p>
      </dgm:t>
    </dgm:pt>
    <dgm:pt modelId="{297EFE7D-6401-4323-91D0-B021E9F7868E}" type="pres">
      <dgm:prSet presAssocID="{EEA26870-7552-4614-9A4B-58FADC4EF81D}" presName="hierChild4" presStyleCnt="0"/>
      <dgm:spPr/>
    </dgm:pt>
    <dgm:pt modelId="{30FAF4D6-A749-4D8E-9F9D-498A410C4EAB}" type="pres">
      <dgm:prSet presAssocID="{B626BFD2-4186-41FF-AD45-F4A4D2B86B21}" presName="Name50" presStyleLbl="parChTrans1D4" presStyleIdx="0" presStyleCnt="4"/>
      <dgm:spPr>
        <a:custGeom>
          <a:avLst/>
          <a:gdLst/>
          <a:ahLst/>
          <a:cxnLst/>
          <a:rect l="0" t="0" r="0" b="0"/>
          <a:pathLst>
            <a:path>
              <a:moveTo>
                <a:pt x="0" y="0"/>
              </a:moveTo>
              <a:lnTo>
                <a:pt x="0" y="467666"/>
              </a:lnTo>
              <a:lnTo>
                <a:pt x="152500" y="467666"/>
              </a:lnTo>
            </a:path>
          </a:pathLst>
        </a:custGeom>
      </dgm:spPr>
      <dgm:t>
        <a:bodyPr/>
        <a:lstStyle/>
        <a:p>
          <a:endParaRPr lang="sk-SK"/>
        </a:p>
      </dgm:t>
    </dgm:pt>
    <dgm:pt modelId="{B26780EC-7CD4-4793-870B-9E06C6876033}" type="pres">
      <dgm:prSet presAssocID="{803D25D6-0CB5-4A23-8248-B44B8C8D0C17}" presName="hierRoot2" presStyleCnt="0">
        <dgm:presLayoutVars>
          <dgm:hierBranch val="r"/>
        </dgm:presLayoutVars>
      </dgm:prSet>
      <dgm:spPr/>
    </dgm:pt>
    <dgm:pt modelId="{1D37E53A-5640-44D3-BC8E-ADB69AE09711}" type="pres">
      <dgm:prSet presAssocID="{803D25D6-0CB5-4A23-8248-B44B8C8D0C17}" presName="rootComposite" presStyleCnt="0"/>
      <dgm:spPr/>
    </dgm:pt>
    <dgm:pt modelId="{D3E640D5-3EE8-4210-AB74-A32B05B1743B}" type="pres">
      <dgm:prSet presAssocID="{803D25D6-0CB5-4A23-8248-B44B8C8D0C17}" presName="rootText" presStyleLbl="node4" presStyleIdx="0" presStyleCnt="2">
        <dgm:presLayoutVars>
          <dgm:chPref val="3"/>
        </dgm:presLayoutVars>
      </dgm:prSet>
      <dgm:spPr>
        <a:prstGeom prst="rect">
          <a:avLst/>
        </a:prstGeom>
      </dgm:spPr>
      <dgm:t>
        <a:bodyPr/>
        <a:lstStyle/>
        <a:p>
          <a:endParaRPr lang="sk-SK"/>
        </a:p>
      </dgm:t>
    </dgm:pt>
    <dgm:pt modelId="{059F1E60-C22B-4C4D-986F-E9D0BBEE1F92}" type="pres">
      <dgm:prSet presAssocID="{803D25D6-0CB5-4A23-8248-B44B8C8D0C17}" presName="rootConnector" presStyleLbl="node4" presStyleIdx="0" presStyleCnt="2"/>
      <dgm:spPr/>
      <dgm:t>
        <a:bodyPr/>
        <a:lstStyle/>
        <a:p>
          <a:endParaRPr lang="sk-SK"/>
        </a:p>
      </dgm:t>
    </dgm:pt>
    <dgm:pt modelId="{3813EF11-A7F2-460A-8D10-925FA26203C9}" type="pres">
      <dgm:prSet presAssocID="{803D25D6-0CB5-4A23-8248-B44B8C8D0C17}" presName="hierChild4" presStyleCnt="0"/>
      <dgm:spPr/>
    </dgm:pt>
    <dgm:pt modelId="{6AD06805-11FE-4F1B-94DC-5AD79502C144}" type="pres">
      <dgm:prSet presAssocID="{803D25D6-0CB5-4A23-8248-B44B8C8D0C17}" presName="hierChild5" presStyleCnt="0"/>
      <dgm:spPr/>
    </dgm:pt>
    <dgm:pt modelId="{7249697B-3695-403A-A4EA-C7F6D6348C93}" type="pres">
      <dgm:prSet presAssocID="{EEA26870-7552-4614-9A4B-58FADC4EF81D}" presName="hierChild5" presStyleCnt="0"/>
      <dgm:spPr/>
    </dgm:pt>
    <dgm:pt modelId="{99C8668C-F235-4F75-9920-2B6F586BF2FB}" type="pres">
      <dgm:prSet presAssocID="{FD4D3334-745D-4D31-828E-C39854780F75}" presName="Name50" presStyleLbl="parChTrans1D3" presStyleIdx="1" presStyleCnt="9"/>
      <dgm:spPr>
        <a:custGeom>
          <a:avLst/>
          <a:gdLst/>
          <a:ahLst/>
          <a:cxnLst/>
          <a:rect l="0" t="0" r="0" b="0"/>
          <a:pathLst>
            <a:path>
              <a:moveTo>
                <a:pt x="406666" y="0"/>
              </a:moveTo>
              <a:lnTo>
                <a:pt x="406666" y="1911333"/>
              </a:lnTo>
              <a:lnTo>
                <a:pt x="0" y="1911333"/>
              </a:lnTo>
            </a:path>
          </a:pathLst>
        </a:custGeom>
      </dgm:spPr>
      <dgm:t>
        <a:bodyPr/>
        <a:lstStyle/>
        <a:p>
          <a:endParaRPr lang="sk-SK"/>
        </a:p>
      </dgm:t>
    </dgm:pt>
    <dgm:pt modelId="{FE218DB5-1452-4C49-B339-A548A7FD26F0}" type="pres">
      <dgm:prSet presAssocID="{5C19D92F-ED06-4446-9520-78F822B065AA}" presName="hierRoot2" presStyleCnt="0">
        <dgm:presLayoutVars>
          <dgm:hierBranch val="r"/>
        </dgm:presLayoutVars>
      </dgm:prSet>
      <dgm:spPr/>
    </dgm:pt>
    <dgm:pt modelId="{9C436E95-13F3-465C-AF85-F64542E6C7A2}" type="pres">
      <dgm:prSet presAssocID="{5C19D92F-ED06-4446-9520-78F822B065AA}" presName="rootComposite" presStyleCnt="0"/>
      <dgm:spPr/>
    </dgm:pt>
    <dgm:pt modelId="{36A13BEC-436D-4670-B98D-F15C254E4384}" type="pres">
      <dgm:prSet presAssocID="{5C19D92F-ED06-4446-9520-78F822B065AA}" presName="rootText" presStyleLbl="node3" presStyleIdx="1" presStyleCnt="4">
        <dgm:presLayoutVars>
          <dgm:chPref val="3"/>
        </dgm:presLayoutVars>
      </dgm:prSet>
      <dgm:spPr>
        <a:prstGeom prst="rect">
          <a:avLst/>
        </a:prstGeom>
      </dgm:spPr>
      <dgm:t>
        <a:bodyPr/>
        <a:lstStyle/>
        <a:p>
          <a:endParaRPr lang="sk-SK"/>
        </a:p>
      </dgm:t>
    </dgm:pt>
    <dgm:pt modelId="{3BF29BB2-AFBB-4DD4-A4A4-2ABAF4E19FB3}" type="pres">
      <dgm:prSet presAssocID="{5C19D92F-ED06-4446-9520-78F822B065AA}" presName="rootConnector" presStyleLbl="node3" presStyleIdx="1" presStyleCnt="4"/>
      <dgm:spPr/>
      <dgm:t>
        <a:bodyPr/>
        <a:lstStyle/>
        <a:p>
          <a:endParaRPr lang="sk-SK"/>
        </a:p>
      </dgm:t>
    </dgm:pt>
    <dgm:pt modelId="{DCE0D8B3-F178-44EA-A402-07830FB09542}" type="pres">
      <dgm:prSet presAssocID="{5C19D92F-ED06-4446-9520-78F822B065AA}" presName="hierChild4" presStyleCnt="0"/>
      <dgm:spPr/>
    </dgm:pt>
    <dgm:pt modelId="{1B7D9C84-B95D-4B54-A03B-5A303DC9B4C1}" type="pres">
      <dgm:prSet presAssocID="{18907768-4F97-4051-A38A-9465A687FEB4}" presName="Name50" presStyleLbl="parChTrans1D4" presStyleIdx="1" presStyleCnt="4"/>
      <dgm:spPr>
        <a:custGeom>
          <a:avLst/>
          <a:gdLst/>
          <a:ahLst/>
          <a:cxnLst/>
          <a:rect l="0" t="0" r="0" b="0"/>
          <a:pathLst>
            <a:path>
              <a:moveTo>
                <a:pt x="0" y="0"/>
              </a:moveTo>
              <a:lnTo>
                <a:pt x="0" y="467666"/>
              </a:lnTo>
              <a:lnTo>
                <a:pt x="152500" y="467666"/>
              </a:lnTo>
            </a:path>
          </a:pathLst>
        </a:custGeom>
      </dgm:spPr>
      <dgm:t>
        <a:bodyPr/>
        <a:lstStyle/>
        <a:p>
          <a:endParaRPr lang="sk-SK"/>
        </a:p>
      </dgm:t>
    </dgm:pt>
    <dgm:pt modelId="{2E62AE8D-E535-411E-8019-36D9BA663DBA}" type="pres">
      <dgm:prSet presAssocID="{DBF91DFB-071B-4ED4-A1E6-4C8ECD17EB22}" presName="hierRoot2" presStyleCnt="0">
        <dgm:presLayoutVars>
          <dgm:hierBranch val="r"/>
        </dgm:presLayoutVars>
      </dgm:prSet>
      <dgm:spPr/>
    </dgm:pt>
    <dgm:pt modelId="{E6DD5D3A-03AF-463E-ADB1-B7FE88D551EF}" type="pres">
      <dgm:prSet presAssocID="{DBF91DFB-071B-4ED4-A1E6-4C8ECD17EB22}" presName="rootComposite" presStyleCnt="0"/>
      <dgm:spPr/>
    </dgm:pt>
    <dgm:pt modelId="{840A21FB-8907-44CF-894E-D8E43833EA3C}" type="pres">
      <dgm:prSet presAssocID="{DBF91DFB-071B-4ED4-A1E6-4C8ECD17EB22}" presName="rootText" presStyleLbl="node4" presStyleIdx="1" presStyleCnt="2">
        <dgm:presLayoutVars>
          <dgm:chPref val="3"/>
        </dgm:presLayoutVars>
      </dgm:prSet>
      <dgm:spPr>
        <a:prstGeom prst="rect">
          <a:avLst/>
        </a:prstGeom>
      </dgm:spPr>
      <dgm:t>
        <a:bodyPr/>
        <a:lstStyle/>
        <a:p>
          <a:endParaRPr lang="sk-SK"/>
        </a:p>
      </dgm:t>
    </dgm:pt>
    <dgm:pt modelId="{21CB47CE-775F-40B0-83DE-4B08D8AB8F81}" type="pres">
      <dgm:prSet presAssocID="{DBF91DFB-071B-4ED4-A1E6-4C8ECD17EB22}" presName="rootConnector" presStyleLbl="node4" presStyleIdx="1" presStyleCnt="2"/>
      <dgm:spPr/>
      <dgm:t>
        <a:bodyPr/>
        <a:lstStyle/>
        <a:p>
          <a:endParaRPr lang="sk-SK"/>
        </a:p>
      </dgm:t>
    </dgm:pt>
    <dgm:pt modelId="{F1A7BED3-FA27-41FA-9701-19D4775A98D9}" type="pres">
      <dgm:prSet presAssocID="{DBF91DFB-071B-4ED4-A1E6-4C8ECD17EB22}" presName="hierChild4" presStyleCnt="0"/>
      <dgm:spPr/>
    </dgm:pt>
    <dgm:pt modelId="{39497161-561D-45D4-8911-66C560905B62}" type="pres">
      <dgm:prSet presAssocID="{DBF91DFB-071B-4ED4-A1E6-4C8ECD17EB22}" presName="hierChild5" presStyleCnt="0"/>
      <dgm:spPr/>
    </dgm:pt>
    <dgm:pt modelId="{FAC908D8-234E-4E15-9E01-5BB9F52C33D4}" type="pres">
      <dgm:prSet presAssocID="{5C19D92F-ED06-4446-9520-78F822B065AA}" presName="hierChild5" presStyleCnt="0"/>
      <dgm:spPr/>
    </dgm:pt>
    <dgm:pt modelId="{894AEB80-B442-412D-ABEA-F47F55587709}" type="pres">
      <dgm:prSet presAssocID="{F1307B75-7A4D-4B8A-890D-B1458AFAAC06}" presName="hierChild5" presStyleCnt="0"/>
      <dgm:spPr/>
    </dgm:pt>
    <dgm:pt modelId="{797BDF6C-64BF-419A-BB08-4FA4CEA4598C}" type="pres">
      <dgm:prSet presAssocID="{1D3016FD-7496-44BD-9B2D-E27C7F0E85DB}" presName="Name48" presStyleLbl="parChTrans1D2" presStyleIdx="1" presStyleCnt="3"/>
      <dgm:spPr>
        <a:custGeom>
          <a:avLst/>
          <a:gdLst/>
          <a:ahLst/>
          <a:cxnLst/>
          <a:rect l="0" t="0" r="0" b="0"/>
          <a:pathLst>
            <a:path>
              <a:moveTo>
                <a:pt x="0" y="0"/>
              </a:moveTo>
              <a:lnTo>
                <a:pt x="0" y="1189500"/>
              </a:lnTo>
              <a:lnTo>
                <a:pt x="721833" y="1189500"/>
              </a:lnTo>
            </a:path>
          </a:pathLst>
        </a:custGeom>
      </dgm:spPr>
      <dgm:t>
        <a:bodyPr/>
        <a:lstStyle/>
        <a:p>
          <a:endParaRPr lang="sk-SK"/>
        </a:p>
      </dgm:t>
    </dgm:pt>
    <dgm:pt modelId="{6412FE77-B91F-46B4-80D5-969D4D64AD16}" type="pres">
      <dgm:prSet presAssocID="{B7C6EE07-758C-41BB-9B59-F5A6EE7A9487}" presName="hierRoot2" presStyleCnt="0">
        <dgm:presLayoutVars>
          <dgm:hierBranch val="r"/>
        </dgm:presLayoutVars>
      </dgm:prSet>
      <dgm:spPr/>
    </dgm:pt>
    <dgm:pt modelId="{50BB50B5-A95F-4B27-BBA4-B784497E775A}" type="pres">
      <dgm:prSet presAssocID="{B7C6EE07-758C-41BB-9B59-F5A6EE7A9487}" presName="rootComposite" presStyleCnt="0"/>
      <dgm:spPr/>
    </dgm:pt>
    <dgm:pt modelId="{AF7546C9-8D7E-47D8-B200-20BD312CADA2}" type="pres">
      <dgm:prSet presAssocID="{B7C6EE07-758C-41BB-9B59-F5A6EE7A9487}" presName="rootText" presStyleLbl="node2" presStyleIdx="1" presStyleCnt="2">
        <dgm:presLayoutVars>
          <dgm:chPref val="3"/>
        </dgm:presLayoutVars>
      </dgm:prSet>
      <dgm:spPr>
        <a:prstGeom prst="rect">
          <a:avLst/>
        </a:prstGeom>
      </dgm:spPr>
      <dgm:t>
        <a:bodyPr/>
        <a:lstStyle/>
        <a:p>
          <a:endParaRPr lang="sk-SK"/>
        </a:p>
      </dgm:t>
    </dgm:pt>
    <dgm:pt modelId="{D64CBB22-72D7-49A5-BF91-73320B22C649}" type="pres">
      <dgm:prSet presAssocID="{B7C6EE07-758C-41BB-9B59-F5A6EE7A9487}" presName="rootConnector" presStyleLbl="node2" presStyleIdx="1" presStyleCnt="2"/>
      <dgm:spPr/>
      <dgm:t>
        <a:bodyPr/>
        <a:lstStyle/>
        <a:p>
          <a:endParaRPr lang="sk-SK"/>
        </a:p>
      </dgm:t>
    </dgm:pt>
    <dgm:pt modelId="{35E3D3E3-0B71-43BD-A695-EC72C60AFF7A}" type="pres">
      <dgm:prSet presAssocID="{B7C6EE07-758C-41BB-9B59-F5A6EE7A9487}" presName="hierChild4" presStyleCnt="0"/>
      <dgm:spPr/>
    </dgm:pt>
    <dgm:pt modelId="{F421CAC5-58C9-4820-945B-E91DB72FACD5}" type="pres">
      <dgm:prSet presAssocID="{C9B89916-4969-4A94-98CA-7D88822868D0}" presName="Name50" presStyleLbl="parChTrans1D3" presStyleIdx="2" presStyleCnt="9"/>
      <dgm:spPr>
        <a:custGeom>
          <a:avLst/>
          <a:gdLst/>
          <a:ahLst/>
          <a:cxnLst/>
          <a:rect l="0" t="0" r="0" b="0"/>
          <a:pathLst>
            <a:path>
              <a:moveTo>
                <a:pt x="0" y="0"/>
              </a:moveTo>
              <a:lnTo>
                <a:pt x="0" y="2633167"/>
              </a:lnTo>
              <a:lnTo>
                <a:pt x="767583" y="2633167"/>
              </a:lnTo>
            </a:path>
          </a:pathLst>
        </a:custGeom>
      </dgm:spPr>
      <dgm:t>
        <a:bodyPr/>
        <a:lstStyle/>
        <a:p>
          <a:endParaRPr lang="sk-SK"/>
        </a:p>
      </dgm:t>
    </dgm:pt>
    <dgm:pt modelId="{39C52421-0CC0-4024-8D6D-3FCD186DAED5}" type="pres">
      <dgm:prSet presAssocID="{6A54E14A-39CD-44E5-943B-4E51C186AA73}" presName="hierRoot2" presStyleCnt="0">
        <dgm:presLayoutVars>
          <dgm:hierBranch val="r"/>
        </dgm:presLayoutVars>
      </dgm:prSet>
      <dgm:spPr/>
    </dgm:pt>
    <dgm:pt modelId="{7F6EE3B1-74A2-48B7-86C2-55D6DC49406E}" type="pres">
      <dgm:prSet presAssocID="{6A54E14A-39CD-44E5-943B-4E51C186AA73}" presName="rootComposite" presStyleCnt="0"/>
      <dgm:spPr/>
    </dgm:pt>
    <dgm:pt modelId="{A0969DA4-4A71-435A-B138-7398C39717B1}" type="pres">
      <dgm:prSet presAssocID="{6A54E14A-39CD-44E5-943B-4E51C186AA73}" presName="rootText" presStyleLbl="node3" presStyleIdx="2" presStyleCnt="4">
        <dgm:presLayoutVars>
          <dgm:chPref val="3"/>
        </dgm:presLayoutVars>
      </dgm:prSet>
      <dgm:spPr>
        <a:prstGeom prst="rect">
          <a:avLst/>
        </a:prstGeom>
      </dgm:spPr>
      <dgm:t>
        <a:bodyPr/>
        <a:lstStyle/>
        <a:p>
          <a:endParaRPr lang="sk-SK"/>
        </a:p>
      </dgm:t>
    </dgm:pt>
    <dgm:pt modelId="{D703BE67-FAD2-4E8D-BDB0-E6E2429B079D}" type="pres">
      <dgm:prSet presAssocID="{6A54E14A-39CD-44E5-943B-4E51C186AA73}" presName="rootConnector" presStyleLbl="node3" presStyleIdx="2" presStyleCnt="4"/>
      <dgm:spPr/>
      <dgm:t>
        <a:bodyPr/>
        <a:lstStyle/>
        <a:p>
          <a:endParaRPr lang="sk-SK"/>
        </a:p>
      </dgm:t>
    </dgm:pt>
    <dgm:pt modelId="{D71FF9FA-D226-412A-BEE9-68730876E840}" type="pres">
      <dgm:prSet presAssocID="{6A54E14A-39CD-44E5-943B-4E51C186AA73}" presName="hierChild4" presStyleCnt="0"/>
      <dgm:spPr/>
    </dgm:pt>
    <dgm:pt modelId="{4C3423AD-9817-4A2F-BBD5-1DAB7F2832FF}" type="pres">
      <dgm:prSet presAssocID="{6A54E14A-39CD-44E5-943B-4E51C186AA73}" presName="hierChild5" presStyleCnt="0"/>
      <dgm:spPr/>
    </dgm:pt>
    <dgm:pt modelId="{0B82B79A-DE50-4A93-8765-1A6338FCDEBF}" type="pres">
      <dgm:prSet presAssocID="{D7108880-90E6-46A0-BB88-FB366418B8BD}" presName="Name111" presStyleLbl="parChTrans1D4" presStyleIdx="2" presStyleCnt="4"/>
      <dgm:spPr>
        <a:custGeom>
          <a:avLst/>
          <a:gdLst/>
          <a:ahLst/>
          <a:cxnLst/>
          <a:rect l="0" t="0" r="0" b="0"/>
          <a:pathLst>
            <a:path>
              <a:moveTo>
                <a:pt x="106750" y="0"/>
              </a:moveTo>
              <a:lnTo>
                <a:pt x="106750" y="467666"/>
              </a:lnTo>
              <a:lnTo>
                <a:pt x="0" y="467666"/>
              </a:lnTo>
            </a:path>
          </a:pathLst>
        </a:custGeom>
      </dgm:spPr>
      <dgm:t>
        <a:bodyPr/>
        <a:lstStyle/>
        <a:p>
          <a:endParaRPr lang="sk-SK"/>
        </a:p>
      </dgm:t>
    </dgm:pt>
    <dgm:pt modelId="{C5A60D48-6C9A-4F40-9425-738EAA9C3DC0}" type="pres">
      <dgm:prSet presAssocID="{77BFDBEA-9320-4616-9A96-C6CC8E7FB484}" presName="hierRoot3" presStyleCnt="0">
        <dgm:presLayoutVars>
          <dgm:hierBranch/>
        </dgm:presLayoutVars>
      </dgm:prSet>
      <dgm:spPr/>
    </dgm:pt>
    <dgm:pt modelId="{81806160-4AE7-43FB-BA0F-36465DF33867}" type="pres">
      <dgm:prSet presAssocID="{77BFDBEA-9320-4616-9A96-C6CC8E7FB484}" presName="rootComposite3" presStyleCnt="0"/>
      <dgm:spPr/>
    </dgm:pt>
    <dgm:pt modelId="{CE8765C6-68A7-42FB-B00A-CDB459C9BEDA}" type="pres">
      <dgm:prSet presAssocID="{77BFDBEA-9320-4616-9A96-C6CC8E7FB484}" presName="rootText3" presStyleLbl="asst3" presStyleIdx="0" presStyleCnt="2">
        <dgm:presLayoutVars>
          <dgm:chPref val="3"/>
        </dgm:presLayoutVars>
      </dgm:prSet>
      <dgm:spPr>
        <a:prstGeom prst="rect">
          <a:avLst/>
        </a:prstGeom>
      </dgm:spPr>
      <dgm:t>
        <a:bodyPr/>
        <a:lstStyle/>
        <a:p>
          <a:endParaRPr lang="sk-SK"/>
        </a:p>
      </dgm:t>
    </dgm:pt>
    <dgm:pt modelId="{94254B88-7D76-4FC8-9CA7-0B83B872B34B}" type="pres">
      <dgm:prSet presAssocID="{77BFDBEA-9320-4616-9A96-C6CC8E7FB484}" presName="rootConnector3" presStyleLbl="asst3" presStyleIdx="0" presStyleCnt="2"/>
      <dgm:spPr/>
      <dgm:t>
        <a:bodyPr/>
        <a:lstStyle/>
        <a:p>
          <a:endParaRPr lang="sk-SK"/>
        </a:p>
      </dgm:t>
    </dgm:pt>
    <dgm:pt modelId="{20228D3D-02B4-4195-B77A-A5403EE31421}" type="pres">
      <dgm:prSet presAssocID="{77BFDBEA-9320-4616-9A96-C6CC8E7FB484}" presName="hierChild6" presStyleCnt="0"/>
      <dgm:spPr/>
    </dgm:pt>
    <dgm:pt modelId="{B6070BAF-3C83-447A-8A5E-E71C29713CB1}" type="pres">
      <dgm:prSet presAssocID="{77BFDBEA-9320-4616-9A96-C6CC8E7FB484}" presName="hierChild7" presStyleCnt="0"/>
      <dgm:spPr/>
    </dgm:pt>
    <dgm:pt modelId="{46E0E9C4-6160-4B78-82ED-2D4CF45686DE}" type="pres">
      <dgm:prSet presAssocID="{C58634BA-45BF-4E28-BA48-921C3D743838}" presName="Name111" presStyleLbl="parChTrans1D4" presStyleIdx="3" presStyleCnt="4"/>
      <dgm:spPr>
        <a:custGeom>
          <a:avLst/>
          <a:gdLst/>
          <a:ahLst/>
          <a:cxnLst/>
          <a:rect l="0" t="0" r="0" b="0"/>
          <a:pathLst>
            <a:path>
              <a:moveTo>
                <a:pt x="0" y="0"/>
              </a:moveTo>
              <a:lnTo>
                <a:pt x="0" y="467666"/>
              </a:lnTo>
              <a:lnTo>
                <a:pt x="106750" y="467666"/>
              </a:lnTo>
            </a:path>
          </a:pathLst>
        </a:custGeom>
      </dgm:spPr>
      <dgm:t>
        <a:bodyPr/>
        <a:lstStyle/>
        <a:p>
          <a:endParaRPr lang="sk-SK"/>
        </a:p>
      </dgm:t>
    </dgm:pt>
    <dgm:pt modelId="{3C0876B3-6E45-430F-B0FC-DF01973FEA35}" type="pres">
      <dgm:prSet presAssocID="{FB88DAFA-E310-4081-BAF4-907C3E7B77C9}" presName="hierRoot3" presStyleCnt="0">
        <dgm:presLayoutVars>
          <dgm:hierBranch val="init"/>
        </dgm:presLayoutVars>
      </dgm:prSet>
      <dgm:spPr/>
    </dgm:pt>
    <dgm:pt modelId="{AA87039C-01B1-4920-A206-6682CD36AB2A}" type="pres">
      <dgm:prSet presAssocID="{FB88DAFA-E310-4081-BAF4-907C3E7B77C9}" presName="rootComposite3" presStyleCnt="0"/>
      <dgm:spPr/>
    </dgm:pt>
    <dgm:pt modelId="{C35EF29B-D8E6-4D0C-9FAB-D679808C7106}" type="pres">
      <dgm:prSet presAssocID="{FB88DAFA-E310-4081-BAF4-907C3E7B77C9}" presName="rootText3" presStyleLbl="asst3" presStyleIdx="1" presStyleCnt="2">
        <dgm:presLayoutVars>
          <dgm:chPref val="3"/>
        </dgm:presLayoutVars>
      </dgm:prSet>
      <dgm:spPr>
        <a:prstGeom prst="rect">
          <a:avLst/>
        </a:prstGeom>
      </dgm:spPr>
      <dgm:t>
        <a:bodyPr/>
        <a:lstStyle/>
        <a:p>
          <a:endParaRPr lang="sk-SK"/>
        </a:p>
      </dgm:t>
    </dgm:pt>
    <dgm:pt modelId="{FDDA12A9-79AD-4A55-ABAF-289159691BFB}" type="pres">
      <dgm:prSet presAssocID="{FB88DAFA-E310-4081-BAF4-907C3E7B77C9}" presName="rootConnector3" presStyleLbl="asst3" presStyleIdx="1" presStyleCnt="2"/>
      <dgm:spPr/>
      <dgm:t>
        <a:bodyPr/>
        <a:lstStyle/>
        <a:p>
          <a:endParaRPr lang="sk-SK"/>
        </a:p>
      </dgm:t>
    </dgm:pt>
    <dgm:pt modelId="{A88CF44A-931A-46D5-AF3B-4586FC130C35}" type="pres">
      <dgm:prSet presAssocID="{FB88DAFA-E310-4081-BAF4-907C3E7B77C9}" presName="hierChild6" presStyleCnt="0"/>
      <dgm:spPr/>
    </dgm:pt>
    <dgm:pt modelId="{C956B76E-98DF-4FFE-BAE4-D2597D85C1F4}" type="pres">
      <dgm:prSet presAssocID="{FB88DAFA-E310-4081-BAF4-907C3E7B77C9}" presName="hierChild7" presStyleCnt="0"/>
      <dgm:spPr/>
    </dgm:pt>
    <dgm:pt modelId="{EEA28D22-6982-447B-B68C-46DFE6301775}" type="pres">
      <dgm:prSet presAssocID="{DA735D70-52A0-460C-8ADF-9E30C9DC0CA7}" presName="Name50" presStyleLbl="parChTrans1D3" presStyleIdx="3" presStyleCnt="9"/>
      <dgm:spPr>
        <a:custGeom>
          <a:avLst/>
          <a:gdLst/>
          <a:ahLst/>
          <a:cxnLst/>
          <a:rect l="0" t="0" r="0" b="0"/>
          <a:pathLst>
            <a:path>
              <a:moveTo>
                <a:pt x="0" y="0"/>
              </a:moveTo>
              <a:lnTo>
                <a:pt x="0" y="4078583"/>
              </a:lnTo>
              <a:lnTo>
                <a:pt x="215004" y="4078583"/>
              </a:lnTo>
            </a:path>
          </a:pathLst>
        </a:custGeom>
      </dgm:spPr>
      <dgm:t>
        <a:bodyPr/>
        <a:lstStyle/>
        <a:p>
          <a:endParaRPr lang="sk-SK"/>
        </a:p>
      </dgm:t>
    </dgm:pt>
    <dgm:pt modelId="{59CC8A2B-2890-4C5D-A0E0-BA95BC3CA072}" type="pres">
      <dgm:prSet presAssocID="{27FD2486-61CD-42B0-90D6-785F412CDDFA}" presName="hierRoot2" presStyleCnt="0">
        <dgm:presLayoutVars>
          <dgm:hierBranch val="r"/>
        </dgm:presLayoutVars>
      </dgm:prSet>
      <dgm:spPr/>
    </dgm:pt>
    <dgm:pt modelId="{D047F74B-2CF8-45F2-AC78-1486830BE113}" type="pres">
      <dgm:prSet presAssocID="{27FD2486-61CD-42B0-90D6-785F412CDDFA}" presName="rootComposite" presStyleCnt="0"/>
      <dgm:spPr/>
    </dgm:pt>
    <dgm:pt modelId="{62CB5643-2B8E-42B4-ABE1-88729B6826B0}" type="pres">
      <dgm:prSet presAssocID="{27FD2486-61CD-42B0-90D6-785F412CDDFA}" presName="rootText" presStyleLbl="node3" presStyleIdx="3" presStyleCnt="4" custLinFactY="60566" custLinFactNeighborX="6148" custLinFactNeighborY="100000">
        <dgm:presLayoutVars>
          <dgm:chPref val="3"/>
        </dgm:presLayoutVars>
      </dgm:prSet>
      <dgm:spPr>
        <a:prstGeom prst="rect">
          <a:avLst/>
        </a:prstGeom>
      </dgm:spPr>
      <dgm:t>
        <a:bodyPr/>
        <a:lstStyle/>
        <a:p>
          <a:endParaRPr lang="sk-SK"/>
        </a:p>
      </dgm:t>
    </dgm:pt>
    <dgm:pt modelId="{FD16EFF9-12EB-4789-A4BA-EF9697693E66}" type="pres">
      <dgm:prSet presAssocID="{27FD2486-61CD-42B0-90D6-785F412CDDFA}" presName="rootConnector" presStyleLbl="node3" presStyleIdx="3" presStyleCnt="4"/>
      <dgm:spPr/>
      <dgm:t>
        <a:bodyPr/>
        <a:lstStyle/>
        <a:p>
          <a:endParaRPr lang="sk-SK"/>
        </a:p>
      </dgm:t>
    </dgm:pt>
    <dgm:pt modelId="{54F928C9-BEF1-4D22-8413-0049D0045112}" type="pres">
      <dgm:prSet presAssocID="{27FD2486-61CD-42B0-90D6-785F412CDDFA}" presName="hierChild4" presStyleCnt="0"/>
      <dgm:spPr/>
    </dgm:pt>
    <dgm:pt modelId="{D2BC6954-4118-4147-A27D-8FC01A770FE9}" type="pres">
      <dgm:prSet presAssocID="{27FD2486-61CD-42B0-90D6-785F412CDDFA}" presName="hierChild5" presStyleCnt="0"/>
      <dgm:spPr/>
    </dgm:pt>
    <dgm:pt modelId="{95CD212B-D386-4C19-A189-94BB358DD83F}" type="pres">
      <dgm:prSet presAssocID="{B7C6EE07-758C-41BB-9B59-F5A6EE7A9487}" presName="hierChild5" presStyleCnt="0"/>
      <dgm:spPr/>
    </dgm:pt>
    <dgm:pt modelId="{8AB2FEB8-E294-4138-B175-5452230E4B5B}" type="pres">
      <dgm:prSet presAssocID="{696B454A-0BAE-4408-BD3E-63894BC5B6F5}" presName="Name111" presStyleLbl="parChTrans1D3" presStyleIdx="4" presStyleCnt="9"/>
      <dgm:spPr>
        <a:custGeom>
          <a:avLst/>
          <a:gdLst/>
          <a:ahLst/>
          <a:cxnLst/>
          <a:rect l="0" t="0" r="0" b="0"/>
          <a:pathLst>
            <a:path>
              <a:moveTo>
                <a:pt x="106750" y="0"/>
              </a:moveTo>
              <a:lnTo>
                <a:pt x="106750" y="467666"/>
              </a:lnTo>
              <a:lnTo>
                <a:pt x="0" y="467666"/>
              </a:lnTo>
            </a:path>
          </a:pathLst>
        </a:custGeom>
      </dgm:spPr>
      <dgm:t>
        <a:bodyPr/>
        <a:lstStyle/>
        <a:p>
          <a:endParaRPr lang="sk-SK"/>
        </a:p>
      </dgm:t>
    </dgm:pt>
    <dgm:pt modelId="{CE70E960-DCED-4354-A046-966D4E977BB2}" type="pres">
      <dgm:prSet presAssocID="{EA2DC3E5-324D-49A2-A8DC-B575ECBE76A3}" presName="hierRoot3" presStyleCnt="0">
        <dgm:presLayoutVars>
          <dgm:hierBranch/>
        </dgm:presLayoutVars>
      </dgm:prSet>
      <dgm:spPr/>
    </dgm:pt>
    <dgm:pt modelId="{EDFDA4A7-6073-48F0-BD35-62725AE8D5F3}" type="pres">
      <dgm:prSet presAssocID="{EA2DC3E5-324D-49A2-A8DC-B575ECBE76A3}" presName="rootComposite3" presStyleCnt="0"/>
      <dgm:spPr/>
    </dgm:pt>
    <dgm:pt modelId="{7073B286-D150-45F8-8739-3A3E380D46A9}" type="pres">
      <dgm:prSet presAssocID="{EA2DC3E5-324D-49A2-A8DC-B575ECBE76A3}" presName="rootText3" presStyleLbl="asst2" presStyleIdx="0" presStyleCnt="5">
        <dgm:presLayoutVars>
          <dgm:chPref val="3"/>
        </dgm:presLayoutVars>
      </dgm:prSet>
      <dgm:spPr>
        <a:prstGeom prst="rect">
          <a:avLst/>
        </a:prstGeom>
      </dgm:spPr>
      <dgm:t>
        <a:bodyPr/>
        <a:lstStyle/>
        <a:p>
          <a:endParaRPr lang="sk-SK"/>
        </a:p>
      </dgm:t>
    </dgm:pt>
    <dgm:pt modelId="{406A020D-C943-4D34-851A-B056B3225F80}" type="pres">
      <dgm:prSet presAssocID="{EA2DC3E5-324D-49A2-A8DC-B575ECBE76A3}" presName="rootConnector3" presStyleLbl="asst2" presStyleIdx="0" presStyleCnt="5"/>
      <dgm:spPr/>
      <dgm:t>
        <a:bodyPr/>
        <a:lstStyle/>
        <a:p>
          <a:endParaRPr lang="sk-SK"/>
        </a:p>
      </dgm:t>
    </dgm:pt>
    <dgm:pt modelId="{6B68056F-6530-4A4B-B55A-70D65A39E6D6}" type="pres">
      <dgm:prSet presAssocID="{EA2DC3E5-324D-49A2-A8DC-B575ECBE76A3}" presName="hierChild6" presStyleCnt="0"/>
      <dgm:spPr/>
    </dgm:pt>
    <dgm:pt modelId="{4DE0150C-55C6-4AD6-83F1-35D3C249095B}" type="pres">
      <dgm:prSet presAssocID="{EA2DC3E5-324D-49A2-A8DC-B575ECBE76A3}" presName="hierChild7" presStyleCnt="0"/>
      <dgm:spPr/>
    </dgm:pt>
    <dgm:pt modelId="{544470ED-14E5-4E31-AB03-CF36605E89C5}" type="pres">
      <dgm:prSet presAssocID="{F837CA62-C3BB-4C51-BDF9-47BE9E87DE2C}" presName="Name111" presStyleLbl="parChTrans1D3" presStyleIdx="5" presStyleCnt="9"/>
      <dgm:spPr>
        <a:custGeom>
          <a:avLst/>
          <a:gdLst/>
          <a:ahLst/>
          <a:cxnLst/>
          <a:rect l="0" t="0" r="0" b="0"/>
          <a:pathLst>
            <a:path>
              <a:moveTo>
                <a:pt x="0" y="0"/>
              </a:moveTo>
              <a:lnTo>
                <a:pt x="0" y="467666"/>
              </a:lnTo>
              <a:lnTo>
                <a:pt x="106750" y="467666"/>
              </a:lnTo>
            </a:path>
          </a:pathLst>
        </a:custGeom>
      </dgm:spPr>
      <dgm:t>
        <a:bodyPr/>
        <a:lstStyle/>
        <a:p>
          <a:endParaRPr lang="sk-SK"/>
        </a:p>
      </dgm:t>
    </dgm:pt>
    <dgm:pt modelId="{8F553B93-1134-488F-B346-7CDFD791AD58}" type="pres">
      <dgm:prSet presAssocID="{2EC50515-0D03-4999-AE57-8C3106EAC232}" presName="hierRoot3" presStyleCnt="0">
        <dgm:presLayoutVars>
          <dgm:hierBranch val="init"/>
        </dgm:presLayoutVars>
      </dgm:prSet>
      <dgm:spPr/>
    </dgm:pt>
    <dgm:pt modelId="{8B21F1E9-A848-44F1-9156-766BF39FE014}" type="pres">
      <dgm:prSet presAssocID="{2EC50515-0D03-4999-AE57-8C3106EAC232}" presName="rootComposite3" presStyleCnt="0"/>
      <dgm:spPr/>
    </dgm:pt>
    <dgm:pt modelId="{EAE6D1A3-0970-476D-BBF8-F8DF6CEA2AC0}" type="pres">
      <dgm:prSet presAssocID="{2EC50515-0D03-4999-AE57-8C3106EAC232}" presName="rootText3" presStyleLbl="asst2" presStyleIdx="1" presStyleCnt="5">
        <dgm:presLayoutVars>
          <dgm:chPref val="3"/>
        </dgm:presLayoutVars>
      </dgm:prSet>
      <dgm:spPr>
        <a:prstGeom prst="rect">
          <a:avLst/>
        </a:prstGeom>
      </dgm:spPr>
      <dgm:t>
        <a:bodyPr/>
        <a:lstStyle/>
        <a:p>
          <a:endParaRPr lang="sk-SK"/>
        </a:p>
      </dgm:t>
    </dgm:pt>
    <dgm:pt modelId="{D4A8E287-1B55-492E-AB0C-8430C3DE7645}" type="pres">
      <dgm:prSet presAssocID="{2EC50515-0D03-4999-AE57-8C3106EAC232}" presName="rootConnector3" presStyleLbl="asst2" presStyleIdx="1" presStyleCnt="5"/>
      <dgm:spPr/>
      <dgm:t>
        <a:bodyPr/>
        <a:lstStyle/>
        <a:p>
          <a:endParaRPr lang="sk-SK"/>
        </a:p>
      </dgm:t>
    </dgm:pt>
    <dgm:pt modelId="{5DECAD01-3203-4559-95B2-62BC0852CF38}" type="pres">
      <dgm:prSet presAssocID="{2EC50515-0D03-4999-AE57-8C3106EAC232}" presName="hierChild6" presStyleCnt="0"/>
      <dgm:spPr/>
    </dgm:pt>
    <dgm:pt modelId="{E72697AF-62A0-4D74-A77A-FCB5E69F9D0B}" type="pres">
      <dgm:prSet presAssocID="{2EC50515-0D03-4999-AE57-8C3106EAC232}" presName="hierChild7" presStyleCnt="0"/>
      <dgm:spPr/>
    </dgm:pt>
    <dgm:pt modelId="{70C59009-375B-4AD4-8973-095BA36A0BB8}" type="pres">
      <dgm:prSet presAssocID="{CB7EA44A-6136-442A-B886-9F48EDBE7121}" presName="Name111" presStyleLbl="parChTrans1D3" presStyleIdx="6" presStyleCnt="9"/>
      <dgm:spPr>
        <a:custGeom>
          <a:avLst/>
          <a:gdLst/>
          <a:ahLst/>
          <a:cxnLst/>
          <a:rect l="0" t="0" r="0" b="0"/>
          <a:pathLst>
            <a:path>
              <a:moveTo>
                <a:pt x="106750" y="0"/>
              </a:moveTo>
              <a:lnTo>
                <a:pt x="106750" y="1189500"/>
              </a:lnTo>
              <a:lnTo>
                <a:pt x="0" y="1189500"/>
              </a:lnTo>
            </a:path>
          </a:pathLst>
        </a:custGeom>
      </dgm:spPr>
      <dgm:t>
        <a:bodyPr/>
        <a:lstStyle/>
        <a:p>
          <a:endParaRPr lang="sk-SK"/>
        </a:p>
      </dgm:t>
    </dgm:pt>
    <dgm:pt modelId="{CDF89163-5D45-4F45-AB68-1152B88D92E9}" type="pres">
      <dgm:prSet presAssocID="{2C6AB4DE-7189-47E4-9441-055F48057F09}" presName="hierRoot3" presStyleCnt="0">
        <dgm:presLayoutVars>
          <dgm:hierBranch val="init"/>
        </dgm:presLayoutVars>
      </dgm:prSet>
      <dgm:spPr/>
    </dgm:pt>
    <dgm:pt modelId="{65F0F278-6CE1-4D5D-8BF1-E53ABA98FD7D}" type="pres">
      <dgm:prSet presAssocID="{2C6AB4DE-7189-47E4-9441-055F48057F09}" presName="rootComposite3" presStyleCnt="0"/>
      <dgm:spPr/>
    </dgm:pt>
    <dgm:pt modelId="{E3352376-1264-4ADA-9355-85A20954D511}" type="pres">
      <dgm:prSet presAssocID="{2C6AB4DE-7189-47E4-9441-055F48057F09}" presName="rootText3" presStyleLbl="asst2" presStyleIdx="2" presStyleCnt="5">
        <dgm:presLayoutVars>
          <dgm:chPref val="3"/>
        </dgm:presLayoutVars>
      </dgm:prSet>
      <dgm:spPr>
        <a:prstGeom prst="rect">
          <a:avLst/>
        </a:prstGeom>
      </dgm:spPr>
      <dgm:t>
        <a:bodyPr/>
        <a:lstStyle/>
        <a:p>
          <a:endParaRPr lang="sk-SK"/>
        </a:p>
      </dgm:t>
    </dgm:pt>
    <dgm:pt modelId="{AEDD84E4-FDE8-4541-A2E1-CE683E895D39}" type="pres">
      <dgm:prSet presAssocID="{2C6AB4DE-7189-47E4-9441-055F48057F09}" presName="rootConnector3" presStyleLbl="asst2" presStyleIdx="2" presStyleCnt="5"/>
      <dgm:spPr/>
      <dgm:t>
        <a:bodyPr/>
        <a:lstStyle/>
        <a:p>
          <a:endParaRPr lang="sk-SK"/>
        </a:p>
      </dgm:t>
    </dgm:pt>
    <dgm:pt modelId="{5E978BF1-7E42-45DD-A9F5-FA73684A7804}" type="pres">
      <dgm:prSet presAssocID="{2C6AB4DE-7189-47E4-9441-055F48057F09}" presName="hierChild6" presStyleCnt="0"/>
      <dgm:spPr/>
    </dgm:pt>
    <dgm:pt modelId="{1CEDEC76-5877-436C-8B3E-57F4C957DF33}" type="pres">
      <dgm:prSet presAssocID="{2C6AB4DE-7189-47E4-9441-055F48057F09}" presName="hierChild7" presStyleCnt="0"/>
      <dgm:spPr/>
    </dgm:pt>
    <dgm:pt modelId="{9DBDBB46-9994-46A1-8533-331198283333}" type="pres">
      <dgm:prSet presAssocID="{555C10F8-18BC-48CF-9B84-CAFFE551A34D}" presName="Name111" presStyleLbl="parChTrans1D3" presStyleIdx="7" presStyleCnt="9"/>
      <dgm:spPr>
        <a:custGeom>
          <a:avLst/>
          <a:gdLst/>
          <a:ahLst/>
          <a:cxnLst/>
          <a:rect l="0" t="0" r="0" b="0"/>
          <a:pathLst>
            <a:path>
              <a:moveTo>
                <a:pt x="0" y="0"/>
              </a:moveTo>
              <a:lnTo>
                <a:pt x="0" y="1189500"/>
              </a:lnTo>
              <a:lnTo>
                <a:pt x="106750" y="1189500"/>
              </a:lnTo>
            </a:path>
          </a:pathLst>
        </a:custGeom>
      </dgm:spPr>
      <dgm:t>
        <a:bodyPr/>
        <a:lstStyle/>
        <a:p>
          <a:endParaRPr lang="sk-SK"/>
        </a:p>
      </dgm:t>
    </dgm:pt>
    <dgm:pt modelId="{73E51B72-F3F7-4AB5-9ECF-72A90EC4BDCC}" type="pres">
      <dgm:prSet presAssocID="{3750E108-27C5-499A-90B0-1B4E1C4B1017}" presName="hierRoot3" presStyleCnt="0">
        <dgm:presLayoutVars>
          <dgm:hierBranch/>
        </dgm:presLayoutVars>
      </dgm:prSet>
      <dgm:spPr/>
    </dgm:pt>
    <dgm:pt modelId="{D3C20C69-5346-4ED6-A431-AC0D72EFDAE9}" type="pres">
      <dgm:prSet presAssocID="{3750E108-27C5-499A-90B0-1B4E1C4B1017}" presName="rootComposite3" presStyleCnt="0"/>
      <dgm:spPr/>
    </dgm:pt>
    <dgm:pt modelId="{0E28C437-B1A8-4C37-AD56-7528283E2B3C}" type="pres">
      <dgm:prSet presAssocID="{3750E108-27C5-499A-90B0-1B4E1C4B1017}" presName="rootText3" presStyleLbl="asst2" presStyleIdx="3" presStyleCnt="5">
        <dgm:presLayoutVars>
          <dgm:chPref val="3"/>
        </dgm:presLayoutVars>
      </dgm:prSet>
      <dgm:spPr>
        <a:prstGeom prst="rect">
          <a:avLst/>
        </a:prstGeom>
      </dgm:spPr>
      <dgm:t>
        <a:bodyPr/>
        <a:lstStyle/>
        <a:p>
          <a:endParaRPr lang="sk-SK"/>
        </a:p>
      </dgm:t>
    </dgm:pt>
    <dgm:pt modelId="{BF1ACD01-1214-40F0-8358-8582A822994F}" type="pres">
      <dgm:prSet presAssocID="{3750E108-27C5-499A-90B0-1B4E1C4B1017}" presName="rootConnector3" presStyleLbl="asst2" presStyleIdx="3" presStyleCnt="5"/>
      <dgm:spPr/>
      <dgm:t>
        <a:bodyPr/>
        <a:lstStyle/>
        <a:p>
          <a:endParaRPr lang="sk-SK"/>
        </a:p>
      </dgm:t>
    </dgm:pt>
    <dgm:pt modelId="{A6D1A167-7955-45BE-8F2A-2E6F82891553}" type="pres">
      <dgm:prSet presAssocID="{3750E108-27C5-499A-90B0-1B4E1C4B1017}" presName="hierChild6" presStyleCnt="0"/>
      <dgm:spPr/>
    </dgm:pt>
    <dgm:pt modelId="{6E26B7C7-4498-4D60-BF8D-7B4CA8768819}" type="pres">
      <dgm:prSet presAssocID="{3750E108-27C5-499A-90B0-1B4E1C4B1017}" presName="hierChild7" presStyleCnt="0"/>
      <dgm:spPr/>
    </dgm:pt>
    <dgm:pt modelId="{B5E69562-8F8E-4603-A244-7EA6C5CA31FF}" type="pres">
      <dgm:prSet presAssocID="{C9D9ECF3-A18C-4727-969D-D74DE662138C}" presName="Name111" presStyleLbl="parChTrans1D3" presStyleIdx="8" presStyleCnt="9"/>
      <dgm:spPr>
        <a:custGeom>
          <a:avLst/>
          <a:gdLst/>
          <a:ahLst/>
          <a:cxnLst/>
          <a:rect l="0" t="0" r="0" b="0"/>
          <a:pathLst>
            <a:path>
              <a:moveTo>
                <a:pt x="106750" y="0"/>
              </a:moveTo>
              <a:lnTo>
                <a:pt x="106750" y="1911333"/>
              </a:lnTo>
              <a:lnTo>
                <a:pt x="0" y="1911333"/>
              </a:lnTo>
            </a:path>
          </a:pathLst>
        </a:custGeom>
      </dgm:spPr>
      <dgm:t>
        <a:bodyPr/>
        <a:lstStyle/>
        <a:p>
          <a:endParaRPr lang="sk-SK"/>
        </a:p>
      </dgm:t>
    </dgm:pt>
    <dgm:pt modelId="{749CDAE9-3608-4742-9868-53A79C124639}" type="pres">
      <dgm:prSet presAssocID="{ED4D22C5-2C19-4EA6-8DB7-B97E9495829E}" presName="hierRoot3" presStyleCnt="0">
        <dgm:presLayoutVars>
          <dgm:hierBranch/>
        </dgm:presLayoutVars>
      </dgm:prSet>
      <dgm:spPr/>
    </dgm:pt>
    <dgm:pt modelId="{801510D7-5DF1-4139-B3C8-F2754D6BEF72}" type="pres">
      <dgm:prSet presAssocID="{ED4D22C5-2C19-4EA6-8DB7-B97E9495829E}" presName="rootComposite3" presStyleCnt="0"/>
      <dgm:spPr/>
    </dgm:pt>
    <dgm:pt modelId="{F31E1566-0815-4FAD-B477-2E97BDE06EA5}" type="pres">
      <dgm:prSet presAssocID="{ED4D22C5-2C19-4EA6-8DB7-B97E9495829E}" presName="rootText3" presStyleLbl="asst2" presStyleIdx="4" presStyleCnt="5">
        <dgm:presLayoutVars>
          <dgm:chPref val="3"/>
        </dgm:presLayoutVars>
      </dgm:prSet>
      <dgm:spPr>
        <a:prstGeom prst="rect">
          <a:avLst/>
        </a:prstGeom>
      </dgm:spPr>
      <dgm:t>
        <a:bodyPr/>
        <a:lstStyle/>
        <a:p>
          <a:endParaRPr lang="sk-SK"/>
        </a:p>
      </dgm:t>
    </dgm:pt>
    <dgm:pt modelId="{051A9C88-B8D9-4E2C-979E-8A8C7EBDCF50}" type="pres">
      <dgm:prSet presAssocID="{ED4D22C5-2C19-4EA6-8DB7-B97E9495829E}" presName="rootConnector3" presStyleLbl="asst2" presStyleIdx="4" presStyleCnt="5"/>
      <dgm:spPr/>
      <dgm:t>
        <a:bodyPr/>
        <a:lstStyle/>
        <a:p>
          <a:endParaRPr lang="sk-SK"/>
        </a:p>
      </dgm:t>
    </dgm:pt>
    <dgm:pt modelId="{989F4F80-06CE-4F4C-B455-6B108C5A4996}" type="pres">
      <dgm:prSet presAssocID="{ED4D22C5-2C19-4EA6-8DB7-B97E9495829E}" presName="hierChild6" presStyleCnt="0"/>
      <dgm:spPr/>
    </dgm:pt>
    <dgm:pt modelId="{CAE14535-C05E-4C45-BBA1-FBC0B55C8069}" type="pres">
      <dgm:prSet presAssocID="{ED4D22C5-2C19-4EA6-8DB7-B97E9495829E}" presName="hierChild7" presStyleCnt="0"/>
      <dgm:spPr/>
    </dgm:pt>
    <dgm:pt modelId="{4760B7C4-8272-4940-950E-E3DD382DA33B}" type="pres">
      <dgm:prSet presAssocID="{EE87CE11-0ADE-41B1-A359-FAE8559ACB10}" presName="hierChild3" presStyleCnt="0"/>
      <dgm:spPr/>
    </dgm:pt>
    <dgm:pt modelId="{0A68B071-7C52-4737-A927-C155D97EEAB1}" type="pres">
      <dgm:prSet presAssocID="{7C74E775-B41E-47CC-9EC1-1A0A3C52681E}" presName="Name111" presStyleLbl="parChTrans1D2" presStyleIdx="2" presStyleCnt="3"/>
      <dgm:spPr>
        <a:custGeom>
          <a:avLst/>
          <a:gdLst/>
          <a:ahLst/>
          <a:cxnLst/>
          <a:rect l="0" t="0" r="0" b="0"/>
          <a:pathLst>
            <a:path>
              <a:moveTo>
                <a:pt x="106750" y="0"/>
              </a:moveTo>
              <a:lnTo>
                <a:pt x="106750" y="467666"/>
              </a:lnTo>
              <a:lnTo>
                <a:pt x="0" y="467666"/>
              </a:lnTo>
            </a:path>
          </a:pathLst>
        </a:custGeom>
      </dgm:spPr>
      <dgm:t>
        <a:bodyPr/>
        <a:lstStyle/>
        <a:p>
          <a:endParaRPr lang="sk-SK"/>
        </a:p>
      </dgm:t>
    </dgm:pt>
    <dgm:pt modelId="{9419F48C-3956-424D-B538-CB041637FC85}" type="pres">
      <dgm:prSet presAssocID="{350DD0CA-CD09-43BF-A6D9-0DEA2DFEA63B}" presName="hierRoot3" presStyleCnt="0">
        <dgm:presLayoutVars>
          <dgm:hierBranch/>
        </dgm:presLayoutVars>
      </dgm:prSet>
      <dgm:spPr/>
    </dgm:pt>
    <dgm:pt modelId="{0749ACBC-047B-461F-AAA4-57C61BCEFA5E}" type="pres">
      <dgm:prSet presAssocID="{350DD0CA-CD09-43BF-A6D9-0DEA2DFEA63B}" presName="rootComposite3" presStyleCnt="0"/>
      <dgm:spPr/>
    </dgm:pt>
    <dgm:pt modelId="{0FD8A0AD-5781-44D6-A365-068964B70A74}" type="pres">
      <dgm:prSet presAssocID="{350DD0CA-CD09-43BF-A6D9-0DEA2DFEA63B}" presName="rootText3" presStyleLbl="asst1" presStyleIdx="0" presStyleCnt="1">
        <dgm:presLayoutVars>
          <dgm:chPref val="3"/>
        </dgm:presLayoutVars>
      </dgm:prSet>
      <dgm:spPr>
        <a:prstGeom prst="rect">
          <a:avLst/>
        </a:prstGeom>
      </dgm:spPr>
      <dgm:t>
        <a:bodyPr/>
        <a:lstStyle/>
        <a:p>
          <a:endParaRPr lang="sk-SK"/>
        </a:p>
      </dgm:t>
    </dgm:pt>
    <dgm:pt modelId="{69514206-3E09-416A-A6B9-39327D76C494}" type="pres">
      <dgm:prSet presAssocID="{350DD0CA-CD09-43BF-A6D9-0DEA2DFEA63B}" presName="rootConnector3" presStyleLbl="asst1" presStyleIdx="0" presStyleCnt="1"/>
      <dgm:spPr/>
      <dgm:t>
        <a:bodyPr/>
        <a:lstStyle/>
        <a:p>
          <a:endParaRPr lang="sk-SK"/>
        </a:p>
      </dgm:t>
    </dgm:pt>
    <dgm:pt modelId="{4A443469-3566-45D9-ABA7-0654B5EA34DD}" type="pres">
      <dgm:prSet presAssocID="{350DD0CA-CD09-43BF-A6D9-0DEA2DFEA63B}" presName="hierChild6" presStyleCnt="0"/>
      <dgm:spPr/>
    </dgm:pt>
    <dgm:pt modelId="{B53DD69C-D6E0-47D0-950E-8D745EBADF81}" type="pres">
      <dgm:prSet presAssocID="{350DD0CA-CD09-43BF-A6D9-0DEA2DFEA63B}" presName="hierChild7" presStyleCnt="0"/>
      <dgm:spPr/>
    </dgm:pt>
  </dgm:ptLst>
  <dgm:cxnLst>
    <dgm:cxn modelId="{7C1362B4-5406-482C-B92F-F77A3E2849E3}" type="presOf" srcId="{3750E108-27C5-499A-90B0-1B4E1C4B1017}" destId="{0E28C437-B1A8-4C37-AD56-7528283E2B3C}" srcOrd="0" destOrd="0" presId="urn:microsoft.com/office/officeart/2005/8/layout/orgChart1"/>
    <dgm:cxn modelId="{C3E92343-A0BF-4C77-B46B-43DE0F5DAD0E}" type="presOf" srcId="{70AB0BC0-01B1-49BA-8676-7D06104B6451}" destId="{C53E7D8D-63AB-43C2-B8AE-24F2E40501DF}" srcOrd="0" destOrd="0" presId="urn:microsoft.com/office/officeart/2005/8/layout/orgChart1"/>
    <dgm:cxn modelId="{FFE32C1E-4AF1-4058-B11B-F0392B0B4FF6}" type="presOf" srcId="{CB7EA44A-6136-442A-B886-9F48EDBE7121}" destId="{70C59009-375B-4AD4-8973-095BA36A0BB8}" srcOrd="0" destOrd="0" presId="urn:microsoft.com/office/officeart/2005/8/layout/orgChart1"/>
    <dgm:cxn modelId="{D522BD82-6D8A-494D-B74C-061805A582A3}" type="presOf" srcId="{18907768-4F97-4051-A38A-9465A687FEB4}" destId="{1B7D9C84-B95D-4B54-A03B-5A303DC9B4C1}" srcOrd="0" destOrd="0" presId="urn:microsoft.com/office/officeart/2005/8/layout/orgChart1"/>
    <dgm:cxn modelId="{4CEB5FB9-2F5D-421E-8417-6A841A0CE0EC}" type="presOf" srcId="{6ED4716F-2168-466D-8298-852343F3925E}" destId="{8FF0F6DA-3540-41D9-8EF9-A82B9E8AD903}" srcOrd="0" destOrd="0" presId="urn:microsoft.com/office/officeart/2005/8/layout/orgChart1"/>
    <dgm:cxn modelId="{FE4FD18F-0F06-405D-BA36-FA113AD42F69}" type="presOf" srcId="{803D25D6-0CB5-4A23-8248-B44B8C8D0C17}" destId="{D3E640D5-3EE8-4210-AB74-A32B05B1743B}" srcOrd="0" destOrd="0" presId="urn:microsoft.com/office/officeart/2005/8/layout/orgChart1"/>
    <dgm:cxn modelId="{1BE2C368-872C-4CB1-BFBE-C9BF600F510B}" type="presOf" srcId="{EA2DC3E5-324D-49A2-A8DC-B575ECBE76A3}" destId="{406A020D-C943-4D34-851A-B056B3225F80}" srcOrd="1" destOrd="0" presId="urn:microsoft.com/office/officeart/2005/8/layout/orgChart1"/>
    <dgm:cxn modelId="{FFD9673F-550B-4897-9CF0-3CD6B948D954}" type="presOf" srcId="{5C19D92F-ED06-4446-9520-78F822B065AA}" destId="{3BF29BB2-AFBB-4DD4-A4A4-2ABAF4E19FB3}" srcOrd="1" destOrd="0" presId="urn:microsoft.com/office/officeart/2005/8/layout/orgChart1"/>
    <dgm:cxn modelId="{D6DFB67A-8DBF-4208-8E41-C8A274F625A8}" srcId="{B7C6EE07-758C-41BB-9B59-F5A6EE7A9487}" destId="{2C6AB4DE-7189-47E4-9441-055F48057F09}" srcOrd="2" destOrd="0" parTransId="{CB7EA44A-6136-442A-B886-9F48EDBE7121}" sibTransId="{08253E5A-CC1F-4CDE-8AB9-D56AA7A41792}"/>
    <dgm:cxn modelId="{F7CB9B2A-D09F-4D78-9F55-4C1BFDC8D977}" srcId="{6A54E14A-39CD-44E5-943B-4E51C186AA73}" destId="{77BFDBEA-9320-4616-9A96-C6CC8E7FB484}" srcOrd="0" destOrd="0" parTransId="{D7108880-90E6-46A0-BB88-FB366418B8BD}" sibTransId="{E2D72374-BA82-4FD4-9E50-939CEE7A1645}"/>
    <dgm:cxn modelId="{AB1E5E94-5A2E-4507-99D8-E539F2C1B53B}" srcId="{B7C6EE07-758C-41BB-9B59-F5A6EE7A9487}" destId="{6A54E14A-39CD-44E5-943B-4E51C186AA73}" srcOrd="5" destOrd="0" parTransId="{C9B89916-4969-4A94-98CA-7D88822868D0}" sibTransId="{87C2CF2F-220D-4E8A-9B51-B070650056E0}"/>
    <dgm:cxn modelId="{A2634F46-568D-4994-BDAB-A0B9EE1A917B}" type="presOf" srcId="{77BFDBEA-9320-4616-9A96-C6CC8E7FB484}" destId="{94254B88-7D76-4FC8-9CA7-0B83B872B34B}" srcOrd="1" destOrd="0" presId="urn:microsoft.com/office/officeart/2005/8/layout/orgChart1"/>
    <dgm:cxn modelId="{DE95E078-71C8-4E27-9762-E0F162643739}" type="presOf" srcId="{555C10F8-18BC-48CF-9B84-CAFFE551A34D}" destId="{9DBDBB46-9994-46A1-8533-331198283333}" srcOrd="0" destOrd="0" presId="urn:microsoft.com/office/officeart/2005/8/layout/orgChart1"/>
    <dgm:cxn modelId="{07A1EBF9-70F2-45D8-8857-49D5266B90AC}" type="presOf" srcId="{EE87CE11-0ADE-41B1-A359-FAE8559ACB10}" destId="{84FFA2B3-6DD6-49B8-9DDF-4E83D4E9B115}" srcOrd="1" destOrd="0" presId="urn:microsoft.com/office/officeart/2005/8/layout/orgChart1"/>
    <dgm:cxn modelId="{6BD1284A-790C-485B-902E-6ED11E8003A7}" type="presOf" srcId="{EEA26870-7552-4614-9A4B-58FADC4EF81D}" destId="{8753BB90-BEE1-41C5-BEC0-7CD10CB5EE54}" srcOrd="1" destOrd="0" presId="urn:microsoft.com/office/officeart/2005/8/layout/orgChart1"/>
    <dgm:cxn modelId="{612024BF-FE94-4D39-9E58-25FB1288E392}" type="presOf" srcId="{B7EE0C14-A05F-40F7-8768-736A91B747AF}" destId="{0CD4A5E0-3A34-4C8F-BA14-815C48E6F119}" srcOrd="0" destOrd="0" presId="urn:microsoft.com/office/officeart/2005/8/layout/orgChart1"/>
    <dgm:cxn modelId="{30B4AAA9-FC3D-488A-B8D8-A7CB0C3DE139}" srcId="{B7C6EE07-758C-41BB-9B59-F5A6EE7A9487}" destId="{27FD2486-61CD-42B0-90D6-785F412CDDFA}" srcOrd="6" destOrd="0" parTransId="{DA735D70-52A0-460C-8ADF-9E30C9DC0CA7}" sibTransId="{FA046031-F8C4-48F0-9387-CF363E1BB387}"/>
    <dgm:cxn modelId="{B9FEA7D3-8769-4189-BEE6-17ACDBE7D322}" type="presOf" srcId="{350DD0CA-CD09-43BF-A6D9-0DEA2DFEA63B}" destId="{0FD8A0AD-5781-44D6-A365-068964B70A74}" srcOrd="0" destOrd="0" presId="urn:microsoft.com/office/officeart/2005/8/layout/orgChart1"/>
    <dgm:cxn modelId="{21BE2A26-6E01-47AC-9988-C025061C441D}" type="presOf" srcId="{F1307B75-7A4D-4B8A-890D-B1458AFAAC06}" destId="{20964679-848B-4C43-9E9C-B0D7ACFDDB59}" srcOrd="1" destOrd="0" presId="urn:microsoft.com/office/officeart/2005/8/layout/orgChart1"/>
    <dgm:cxn modelId="{F985B347-8278-444D-B826-1AB4C597FCD2}" type="presOf" srcId="{2C6AB4DE-7189-47E4-9441-055F48057F09}" destId="{AEDD84E4-FDE8-4541-A2E1-CE683E895D39}" srcOrd="1" destOrd="0" presId="urn:microsoft.com/office/officeart/2005/8/layout/orgChart1"/>
    <dgm:cxn modelId="{993AEBD1-5635-465C-B1ED-9D47A73B16CC}" srcId="{EE87CE11-0ADE-41B1-A359-FAE8559ACB10}" destId="{F1307B75-7A4D-4B8A-890D-B1458AFAAC06}" srcOrd="1" destOrd="0" parTransId="{B7EE0C14-A05F-40F7-8768-736A91B747AF}" sibTransId="{461925B4-EC56-422A-9831-81384C7904F4}"/>
    <dgm:cxn modelId="{410B7EE9-599D-4567-B02A-516E95F3904E}" srcId="{B7C6EE07-758C-41BB-9B59-F5A6EE7A9487}" destId="{EA2DC3E5-324D-49A2-A8DC-B575ECBE76A3}" srcOrd="0" destOrd="0" parTransId="{696B454A-0BAE-4408-BD3E-63894BC5B6F5}" sibTransId="{EEE6F763-B6D1-43D6-AD1C-4A1B37A362BB}"/>
    <dgm:cxn modelId="{8992DDAA-88C4-4DAE-A6C6-8C9FF97D52F9}" type="presOf" srcId="{FB88DAFA-E310-4081-BAF4-907C3E7B77C9}" destId="{C35EF29B-D8E6-4D0C-9FAB-D679808C7106}" srcOrd="0" destOrd="0" presId="urn:microsoft.com/office/officeart/2005/8/layout/orgChart1"/>
    <dgm:cxn modelId="{F5A604A8-7049-4881-B9E4-C73B12102466}" type="presOf" srcId="{F837CA62-C3BB-4C51-BDF9-47BE9E87DE2C}" destId="{544470ED-14E5-4E31-AB03-CF36605E89C5}" srcOrd="0" destOrd="0" presId="urn:microsoft.com/office/officeart/2005/8/layout/orgChart1"/>
    <dgm:cxn modelId="{C259259B-1A6C-411E-B44C-A5C294FFA243}" type="presOf" srcId="{2EC50515-0D03-4999-AE57-8C3106EAC232}" destId="{EAE6D1A3-0970-476D-BBF8-F8DF6CEA2AC0}" srcOrd="0" destOrd="0" presId="urn:microsoft.com/office/officeart/2005/8/layout/orgChart1"/>
    <dgm:cxn modelId="{446536B1-C8E1-4611-B38A-2C0D12C53F14}" type="presOf" srcId="{2C6AB4DE-7189-47E4-9441-055F48057F09}" destId="{E3352376-1264-4ADA-9355-85A20954D511}" srcOrd="0" destOrd="0" presId="urn:microsoft.com/office/officeart/2005/8/layout/orgChart1"/>
    <dgm:cxn modelId="{0BEC1DCF-8325-479B-9997-67AD8D3D5A8F}" type="presOf" srcId="{F1307B75-7A4D-4B8A-890D-B1458AFAAC06}" destId="{F6A89A67-8468-47C6-BBF1-062DC87AB673}" srcOrd="0" destOrd="0" presId="urn:microsoft.com/office/officeart/2005/8/layout/orgChart1"/>
    <dgm:cxn modelId="{2265705D-D126-40B8-AB8F-56AFB9B1E45C}" type="presOf" srcId="{350DD0CA-CD09-43BF-A6D9-0DEA2DFEA63B}" destId="{69514206-3E09-416A-A6B9-39327D76C494}" srcOrd="1" destOrd="0" presId="urn:microsoft.com/office/officeart/2005/8/layout/orgChart1"/>
    <dgm:cxn modelId="{50B38479-7E93-46DC-BE7C-342A3CEEB551}" type="presOf" srcId="{FB88DAFA-E310-4081-BAF4-907C3E7B77C9}" destId="{FDDA12A9-79AD-4A55-ABAF-289159691BFB}" srcOrd="1" destOrd="0" presId="urn:microsoft.com/office/officeart/2005/8/layout/orgChart1"/>
    <dgm:cxn modelId="{F3AC2333-071A-4989-A7EB-E972C48141E9}" type="presOf" srcId="{77BFDBEA-9320-4616-9A96-C6CC8E7FB484}" destId="{CE8765C6-68A7-42FB-B00A-CDB459C9BEDA}" srcOrd="0" destOrd="0" presId="urn:microsoft.com/office/officeart/2005/8/layout/orgChart1"/>
    <dgm:cxn modelId="{0A850D69-9A52-482F-BF64-ED6A16D05EF6}" type="presOf" srcId="{696B454A-0BAE-4408-BD3E-63894BC5B6F5}" destId="{8AB2FEB8-E294-4138-B175-5452230E4B5B}" srcOrd="0" destOrd="0" presId="urn:microsoft.com/office/officeart/2005/8/layout/orgChart1"/>
    <dgm:cxn modelId="{2600EBC1-FBD6-40A8-A289-FEC594C41DB4}" type="presOf" srcId="{FD4D3334-745D-4D31-828E-C39854780F75}" destId="{99C8668C-F235-4F75-9920-2B6F586BF2FB}" srcOrd="0" destOrd="0" presId="urn:microsoft.com/office/officeart/2005/8/layout/orgChart1"/>
    <dgm:cxn modelId="{85301752-07B1-4C30-B36F-48D2EC57351D}" type="presOf" srcId="{1D3016FD-7496-44BD-9B2D-E27C7F0E85DB}" destId="{797BDF6C-64BF-419A-BB08-4FA4CEA4598C}" srcOrd="0" destOrd="0" presId="urn:microsoft.com/office/officeart/2005/8/layout/orgChart1"/>
    <dgm:cxn modelId="{BBDF6421-ED58-4C47-BF99-478D282A81F4}" type="presOf" srcId="{B7C6EE07-758C-41BB-9B59-F5A6EE7A9487}" destId="{AF7546C9-8D7E-47D8-B200-20BD312CADA2}" srcOrd="0" destOrd="0" presId="urn:microsoft.com/office/officeart/2005/8/layout/orgChart1"/>
    <dgm:cxn modelId="{A0F5D19C-8D9B-4542-AC10-CF3BB0448A73}" type="presOf" srcId="{ED4D22C5-2C19-4EA6-8DB7-B97E9495829E}" destId="{F31E1566-0815-4FAD-B477-2E97BDE06EA5}" srcOrd="0" destOrd="0" presId="urn:microsoft.com/office/officeart/2005/8/layout/orgChart1"/>
    <dgm:cxn modelId="{6CDB798B-0FC0-4FE9-B89E-0784F23A6C23}" type="presOf" srcId="{803D25D6-0CB5-4A23-8248-B44B8C8D0C17}" destId="{059F1E60-C22B-4C4D-986F-E9D0BBEE1F92}" srcOrd="1" destOrd="0" presId="urn:microsoft.com/office/officeart/2005/8/layout/orgChart1"/>
    <dgm:cxn modelId="{B43171E2-F763-4232-8804-1CBD2C92A91A}" type="presOf" srcId="{7C74E775-B41E-47CC-9EC1-1A0A3C52681E}" destId="{0A68B071-7C52-4737-A927-C155D97EEAB1}" srcOrd="0" destOrd="0" presId="urn:microsoft.com/office/officeart/2005/8/layout/orgChart1"/>
    <dgm:cxn modelId="{F5A4A5B7-5D47-46D9-AD5E-0F33E38C84DE}" type="presOf" srcId="{C9B89916-4969-4A94-98CA-7D88822868D0}" destId="{F421CAC5-58C9-4820-945B-E91DB72FACD5}" srcOrd="0" destOrd="0" presId="urn:microsoft.com/office/officeart/2005/8/layout/orgChart1"/>
    <dgm:cxn modelId="{3347D48B-ECA8-490E-AB64-766E2E6E56D4}" srcId="{5C19D92F-ED06-4446-9520-78F822B065AA}" destId="{DBF91DFB-071B-4ED4-A1E6-4C8ECD17EB22}" srcOrd="0" destOrd="0" parTransId="{18907768-4F97-4051-A38A-9465A687FEB4}" sibTransId="{F5DB674F-47CF-4AD2-91DA-FC52B8CB7FEF}"/>
    <dgm:cxn modelId="{1602F0C0-5F6F-47EA-AC63-CBAA2126B954}" srcId="{EE87CE11-0ADE-41B1-A359-FAE8559ACB10}" destId="{B7C6EE07-758C-41BB-9B59-F5A6EE7A9487}" srcOrd="2" destOrd="0" parTransId="{1D3016FD-7496-44BD-9B2D-E27C7F0E85DB}" sibTransId="{9323B86B-1F3D-4801-9C7E-5E4FCC4D50CB}"/>
    <dgm:cxn modelId="{6AED7684-FC79-4D12-B172-37E900F3C10F}" srcId="{B7C6EE07-758C-41BB-9B59-F5A6EE7A9487}" destId="{ED4D22C5-2C19-4EA6-8DB7-B97E9495829E}" srcOrd="4" destOrd="0" parTransId="{C9D9ECF3-A18C-4727-969D-D74DE662138C}" sibTransId="{1CF536AB-4275-4CAD-885F-1118BDD9669C}"/>
    <dgm:cxn modelId="{E8BD60E9-0563-4772-84D8-2503863F1FBD}" type="presOf" srcId="{6A54E14A-39CD-44E5-943B-4E51C186AA73}" destId="{A0969DA4-4A71-435A-B138-7398C39717B1}" srcOrd="0" destOrd="0" presId="urn:microsoft.com/office/officeart/2005/8/layout/orgChart1"/>
    <dgm:cxn modelId="{F1DEE85B-4D2C-42B5-9FC3-89D9C301B6BB}" type="presOf" srcId="{C58634BA-45BF-4E28-BA48-921C3D743838}" destId="{46E0E9C4-6160-4B78-82ED-2D4CF45686DE}" srcOrd="0" destOrd="0" presId="urn:microsoft.com/office/officeart/2005/8/layout/orgChart1"/>
    <dgm:cxn modelId="{E5314291-D7F7-4013-9FB2-B79C72A9C4C4}" type="presOf" srcId="{DBF91DFB-071B-4ED4-A1E6-4C8ECD17EB22}" destId="{840A21FB-8907-44CF-894E-D8E43833EA3C}" srcOrd="0" destOrd="0" presId="urn:microsoft.com/office/officeart/2005/8/layout/orgChart1"/>
    <dgm:cxn modelId="{686842FB-31CA-4D9C-A407-25A50B4055AA}" type="presOf" srcId="{27FD2486-61CD-42B0-90D6-785F412CDDFA}" destId="{62CB5643-2B8E-42B4-ABE1-88729B6826B0}" srcOrd="0" destOrd="0" presId="urn:microsoft.com/office/officeart/2005/8/layout/orgChart1"/>
    <dgm:cxn modelId="{AF76AB5A-018D-44EE-AE38-3E685FAF217E}" type="presOf" srcId="{EA2DC3E5-324D-49A2-A8DC-B575ECBE76A3}" destId="{7073B286-D150-45F8-8739-3A3E380D46A9}" srcOrd="0" destOrd="0" presId="urn:microsoft.com/office/officeart/2005/8/layout/orgChart1"/>
    <dgm:cxn modelId="{73E5598D-1CB4-4857-8DAF-B9A27E93F562}" type="presOf" srcId="{3750E108-27C5-499A-90B0-1B4E1C4B1017}" destId="{BF1ACD01-1214-40F0-8358-8582A822994F}" srcOrd="1" destOrd="0" presId="urn:microsoft.com/office/officeart/2005/8/layout/orgChart1"/>
    <dgm:cxn modelId="{D24C91E5-9E78-4679-AE4B-F4F71B8B8D56}" srcId="{F1307B75-7A4D-4B8A-890D-B1458AFAAC06}" destId="{EEA26870-7552-4614-9A4B-58FADC4EF81D}" srcOrd="0" destOrd="0" parTransId="{70AB0BC0-01B1-49BA-8676-7D06104B6451}" sibTransId="{981C8CB3-4774-46A1-9CF9-005AAFBE33D3}"/>
    <dgm:cxn modelId="{82128D0D-0A30-468B-A96A-025E361CE663}" type="presOf" srcId="{DA735D70-52A0-460C-8ADF-9E30C9DC0CA7}" destId="{EEA28D22-6982-447B-B68C-46DFE6301775}" srcOrd="0" destOrd="0" presId="urn:microsoft.com/office/officeart/2005/8/layout/orgChart1"/>
    <dgm:cxn modelId="{51697453-42F2-4429-9631-919DF1474506}" type="presOf" srcId="{2EC50515-0D03-4999-AE57-8C3106EAC232}" destId="{D4A8E287-1B55-492E-AB0C-8430C3DE7645}" srcOrd="1" destOrd="0" presId="urn:microsoft.com/office/officeart/2005/8/layout/orgChart1"/>
    <dgm:cxn modelId="{DA2ADA14-063A-48BF-9123-83C40E05788B}" type="presOf" srcId="{B626BFD2-4186-41FF-AD45-F4A4D2B86B21}" destId="{30FAF4D6-A749-4D8E-9F9D-498A410C4EAB}" srcOrd="0" destOrd="0" presId="urn:microsoft.com/office/officeart/2005/8/layout/orgChart1"/>
    <dgm:cxn modelId="{46F318B5-C34A-480E-9F97-022995423386}" srcId="{EEA26870-7552-4614-9A4B-58FADC4EF81D}" destId="{803D25D6-0CB5-4A23-8248-B44B8C8D0C17}" srcOrd="0" destOrd="0" parTransId="{B626BFD2-4186-41FF-AD45-F4A4D2B86B21}" sibTransId="{84848384-C718-441C-81AC-E322093573A5}"/>
    <dgm:cxn modelId="{60E17DB6-A9EB-4480-AE6B-D32F59191F78}" srcId="{6A54E14A-39CD-44E5-943B-4E51C186AA73}" destId="{FB88DAFA-E310-4081-BAF4-907C3E7B77C9}" srcOrd="1" destOrd="0" parTransId="{C58634BA-45BF-4E28-BA48-921C3D743838}" sibTransId="{A295DE94-BF7B-44F5-AAB1-67A3BAB04F56}"/>
    <dgm:cxn modelId="{C1BFFD24-0AAB-4FA8-9316-FC1783D62A75}" srcId="{EE87CE11-0ADE-41B1-A359-FAE8559ACB10}" destId="{350DD0CA-CD09-43BF-A6D9-0DEA2DFEA63B}" srcOrd="0" destOrd="0" parTransId="{7C74E775-B41E-47CC-9EC1-1A0A3C52681E}" sibTransId="{FEC752A7-8E65-44C7-95A7-265F24734BE8}"/>
    <dgm:cxn modelId="{2AF92171-5A86-4543-B5F9-5528883E75CC}" type="presOf" srcId="{ED4D22C5-2C19-4EA6-8DB7-B97E9495829E}" destId="{051A9C88-B8D9-4E2C-979E-8A8C7EBDCF50}" srcOrd="1" destOrd="0" presId="urn:microsoft.com/office/officeart/2005/8/layout/orgChart1"/>
    <dgm:cxn modelId="{A9110A73-B98B-47EB-91B6-9DCADC3EF5B3}" srcId="{6ED4716F-2168-466D-8298-852343F3925E}" destId="{EE87CE11-0ADE-41B1-A359-FAE8559ACB10}" srcOrd="0" destOrd="0" parTransId="{0D2FC7D0-CF61-4431-A5F7-978863F2AE5A}" sibTransId="{07FAD1FC-5E00-401E-9CD4-2DBF094B8A6C}"/>
    <dgm:cxn modelId="{E80C19FB-2044-43EF-B89B-73A12ECF044F}" srcId="{B7C6EE07-758C-41BB-9B59-F5A6EE7A9487}" destId="{2EC50515-0D03-4999-AE57-8C3106EAC232}" srcOrd="1" destOrd="0" parTransId="{F837CA62-C3BB-4C51-BDF9-47BE9E87DE2C}" sibTransId="{3E019EAE-AF77-4CEC-B3EB-9D8DDCE1014A}"/>
    <dgm:cxn modelId="{70D2E1D2-8D0F-48A6-909F-AD1B6DA09BF9}" srcId="{B7C6EE07-758C-41BB-9B59-F5A6EE7A9487}" destId="{3750E108-27C5-499A-90B0-1B4E1C4B1017}" srcOrd="3" destOrd="0" parTransId="{555C10F8-18BC-48CF-9B84-CAFFE551A34D}" sibTransId="{2A076087-F17F-4702-A653-B137D3F8BDB6}"/>
    <dgm:cxn modelId="{D825A077-AC99-47E5-811B-B793B0D8B790}" type="presOf" srcId="{5C19D92F-ED06-4446-9520-78F822B065AA}" destId="{36A13BEC-436D-4670-B98D-F15C254E4384}" srcOrd="0" destOrd="0" presId="urn:microsoft.com/office/officeart/2005/8/layout/orgChart1"/>
    <dgm:cxn modelId="{CC4F79E7-7458-4406-8BD0-57AD94FF5341}" type="presOf" srcId="{C9D9ECF3-A18C-4727-969D-D74DE662138C}" destId="{B5E69562-8F8E-4603-A244-7EA6C5CA31FF}" srcOrd="0" destOrd="0" presId="urn:microsoft.com/office/officeart/2005/8/layout/orgChart1"/>
    <dgm:cxn modelId="{2BDE5C85-B0DD-4D24-A35B-FEE449E4690A}" type="presOf" srcId="{D7108880-90E6-46A0-BB88-FB366418B8BD}" destId="{0B82B79A-DE50-4A93-8765-1A6338FCDEBF}" srcOrd="0" destOrd="0" presId="urn:microsoft.com/office/officeart/2005/8/layout/orgChart1"/>
    <dgm:cxn modelId="{2D8E86A7-422B-44F1-B012-5859CE661014}" type="presOf" srcId="{EE87CE11-0ADE-41B1-A359-FAE8559ACB10}" destId="{E3F6F755-F397-4DF6-90C1-093DF0C25286}" srcOrd="0" destOrd="0" presId="urn:microsoft.com/office/officeart/2005/8/layout/orgChart1"/>
    <dgm:cxn modelId="{D7A9246D-3B0D-41D3-92ED-E90B83549BC2}" type="presOf" srcId="{27FD2486-61CD-42B0-90D6-785F412CDDFA}" destId="{FD16EFF9-12EB-4789-A4BA-EF9697693E66}" srcOrd="1" destOrd="0" presId="urn:microsoft.com/office/officeart/2005/8/layout/orgChart1"/>
    <dgm:cxn modelId="{D4579F29-D6E2-4C4E-B80F-23838A865B01}" type="presOf" srcId="{B7C6EE07-758C-41BB-9B59-F5A6EE7A9487}" destId="{D64CBB22-72D7-49A5-BF91-73320B22C649}" srcOrd="1" destOrd="0" presId="urn:microsoft.com/office/officeart/2005/8/layout/orgChart1"/>
    <dgm:cxn modelId="{9095A4F2-885B-44E1-91BC-20B64AE79F3E}" type="presOf" srcId="{6A54E14A-39CD-44E5-943B-4E51C186AA73}" destId="{D703BE67-FAD2-4E8D-BDB0-E6E2429B079D}" srcOrd="1" destOrd="0" presId="urn:microsoft.com/office/officeart/2005/8/layout/orgChart1"/>
    <dgm:cxn modelId="{3D1D89A7-42DE-4DF6-80EB-83BBC8A0ECA1}" type="presOf" srcId="{EEA26870-7552-4614-9A4B-58FADC4EF81D}" destId="{55E576AE-E856-442B-8B44-2D51865F895C}" srcOrd="0" destOrd="0" presId="urn:microsoft.com/office/officeart/2005/8/layout/orgChart1"/>
    <dgm:cxn modelId="{31A238F7-D627-4BBB-937C-4B3FFB1DA3CC}" srcId="{F1307B75-7A4D-4B8A-890D-B1458AFAAC06}" destId="{5C19D92F-ED06-4446-9520-78F822B065AA}" srcOrd="1" destOrd="0" parTransId="{FD4D3334-745D-4D31-828E-C39854780F75}" sibTransId="{DC3BB57C-AEF9-4054-8DFB-78133F962CB8}"/>
    <dgm:cxn modelId="{82BC9E9E-5EF8-4224-AC76-C86C50319AE6}" type="presOf" srcId="{DBF91DFB-071B-4ED4-A1E6-4C8ECD17EB22}" destId="{21CB47CE-775F-40B0-83DE-4B08D8AB8F81}" srcOrd="1" destOrd="0" presId="urn:microsoft.com/office/officeart/2005/8/layout/orgChart1"/>
    <dgm:cxn modelId="{15115976-2E38-4170-A433-91CFCEEDA2A3}" type="presParOf" srcId="{8FF0F6DA-3540-41D9-8EF9-A82B9E8AD903}" destId="{BAB71C23-1CAD-427C-81FB-259A9BF19439}" srcOrd="0" destOrd="0" presId="urn:microsoft.com/office/officeart/2005/8/layout/orgChart1"/>
    <dgm:cxn modelId="{6596459F-1C57-405C-8FE8-B610FFAA3423}" type="presParOf" srcId="{BAB71C23-1CAD-427C-81FB-259A9BF19439}" destId="{7C4EF076-A4F9-4524-93E5-6D4F1679DB4A}" srcOrd="0" destOrd="0" presId="urn:microsoft.com/office/officeart/2005/8/layout/orgChart1"/>
    <dgm:cxn modelId="{08FB27FF-ECB2-4198-80F4-4382EA962EFD}" type="presParOf" srcId="{7C4EF076-A4F9-4524-93E5-6D4F1679DB4A}" destId="{E3F6F755-F397-4DF6-90C1-093DF0C25286}" srcOrd="0" destOrd="0" presId="urn:microsoft.com/office/officeart/2005/8/layout/orgChart1"/>
    <dgm:cxn modelId="{A2E9F85C-8DDB-4A41-8744-7FDA625CBCDC}" type="presParOf" srcId="{7C4EF076-A4F9-4524-93E5-6D4F1679DB4A}" destId="{84FFA2B3-6DD6-49B8-9DDF-4E83D4E9B115}" srcOrd="1" destOrd="0" presId="urn:microsoft.com/office/officeart/2005/8/layout/orgChart1"/>
    <dgm:cxn modelId="{CFCA62AB-C6D3-4773-B23F-E0FB832C04E3}" type="presParOf" srcId="{BAB71C23-1CAD-427C-81FB-259A9BF19439}" destId="{1CB74906-7FEB-471B-8B31-BA07D80E6032}" srcOrd="1" destOrd="0" presId="urn:microsoft.com/office/officeart/2005/8/layout/orgChart1"/>
    <dgm:cxn modelId="{1B111E10-C477-4EEB-ABEF-FAEB4F13220B}" type="presParOf" srcId="{1CB74906-7FEB-471B-8B31-BA07D80E6032}" destId="{0CD4A5E0-3A34-4C8F-BA14-815C48E6F119}" srcOrd="0" destOrd="0" presId="urn:microsoft.com/office/officeart/2005/8/layout/orgChart1"/>
    <dgm:cxn modelId="{307E96DC-5C96-420E-9AF6-B6F5BE91D968}" type="presParOf" srcId="{1CB74906-7FEB-471B-8B31-BA07D80E6032}" destId="{BB4CCD12-93CB-40BA-8D68-AE86535BED98}" srcOrd="1" destOrd="0" presId="urn:microsoft.com/office/officeart/2005/8/layout/orgChart1"/>
    <dgm:cxn modelId="{F4373195-BC38-43E4-9B1B-3A6172060C84}" type="presParOf" srcId="{BB4CCD12-93CB-40BA-8D68-AE86535BED98}" destId="{25890F00-E82A-43CC-8F9F-C65F3A4BDAB6}" srcOrd="0" destOrd="0" presId="urn:microsoft.com/office/officeart/2005/8/layout/orgChart1"/>
    <dgm:cxn modelId="{1CB49BFE-78B0-4E09-A98B-5F77C1E0A813}" type="presParOf" srcId="{25890F00-E82A-43CC-8F9F-C65F3A4BDAB6}" destId="{F6A89A67-8468-47C6-BBF1-062DC87AB673}" srcOrd="0" destOrd="0" presId="urn:microsoft.com/office/officeart/2005/8/layout/orgChart1"/>
    <dgm:cxn modelId="{3ECF9459-03AF-4766-95BF-65CAFB4CDB15}" type="presParOf" srcId="{25890F00-E82A-43CC-8F9F-C65F3A4BDAB6}" destId="{20964679-848B-4C43-9E9C-B0D7ACFDDB59}" srcOrd="1" destOrd="0" presId="urn:microsoft.com/office/officeart/2005/8/layout/orgChart1"/>
    <dgm:cxn modelId="{8D0AD5BA-8ECC-4286-A862-7C4203C567F3}" type="presParOf" srcId="{BB4CCD12-93CB-40BA-8D68-AE86535BED98}" destId="{D8394CE5-EE52-416B-A75A-282BBFADE667}" srcOrd="1" destOrd="0" presId="urn:microsoft.com/office/officeart/2005/8/layout/orgChart1"/>
    <dgm:cxn modelId="{CAD38DE3-1568-4727-880B-D92AF4606D0B}" type="presParOf" srcId="{D8394CE5-EE52-416B-A75A-282BBFADE667}" destId="{C53E7D8D-63AB-43C2-B8AE-24F2E40501DF}" srcOrd="0" destOrd="0" presId="urn:microsoft.com/office/officeart/2005/8/layout/orgChart1"/>
    <dgm:cxn modelId="{A7500723-6DC3-45FF-BF71-ECFB6EA89170}" type="presParOf" srcId="{D8394CE5-EE52-416B-A75A-282BBFADE667}" destId="{B8B39ACB-1066-44E8-B3B6-B57A15387A61}" srcOrd="1" destOrd="0" presId="urn:microsoft.com/office/officeart/2005/8/layout/orgChart1"/>
    <dgm:cxn modelId="{CFDAFC82-2A5D-40F9-B40F-94502CEF2BFD}" type="presParOf" srcId="{B8B39ACB-1066-44E8-B3B6-B57A15387A61}" destId="{AF7BFFFA-EADE-4CBA-8F19-69C96375592E}" srcOrd="0" destOrd="0" presId="urn:microsoft.com/office/officeart/2005/8/layout/orgChart1"/>
    <dgm:cxn modelId="{97D637AE-5403-48DF-B1C0-02CD58D27CE0}" type="presParOf" srcId="{AF7BFFFA-EADE-4CBA-8F19-69C96375592E}" destId="{55E576AE-E856-442B-8B44-2D51865F895C}" srcOrd="0" destOrd="0" presId="urn:microsoft.com/office/officeart/2005/8/layout/orgChart1"/>
    <dgm:cxn modelId="{7047F017-FFF4-4DF7-B95A-D468FAA5330B}" type="presParOf" srcId="{AF7BFFFA-EADE-4CBA-8F19-69C96375592E}" destId="{8753BB90-BEE1-41C5-BEC0-7CD10CB5EE54}" srcOrd="1" destOrd="0" presId="urn:microsoft.com/office/officeart/2005/8/layout/orgChart1"/>
    <dgm:cxn modelId="{7404C8EC-E343-4506-9019-A6E5C2F0A3BB}" type="presParOf" srcId="{B8B39ACB-1066-44E8-B3B6-B57A15387A61}" destId="{297EFE7D-6401-4323-91D0-B021E9F7868E}" srcOrd="1" destOrd="0" presId="urn:microsoft.com/office/officeart/2005/8/layout/orgChart1"/>
    <dgm:cxn modelId="{7A213ADB-B925-4189-BB72-6A309E94DF9B}" type="presParOf" srcId="{297EFE7D-6401-4323-91D0-B021E9F7868E}" destId="{30FAF4D6-A749-4D8E-9F9D-498A410C4EAB}" srcOrd="0" destOrd="0" presId="urn:microsoft.com/office/officeart/2005/8/layout/orgChart1"/>
    <dgm:cxn modelId="{EDA2801F-0AAB-414A-8993-C95D60462FE9}" type="presParOf" srcId="{297EFE7D-6401-4323-91D0-B021E9F7868E}" destId="{B26780EC-7CD4-4793-870B-9E06C6876033}" srcOrd="1" destOrd="0" presId="urn:microsoft.com/office/officeart/2005/8/layout/orgChart1"/>
    <dgm:cxn modelId="{9ED710FA-B94E-4826-9192-BEE139E45935}" type="presParOf" srcId="{B26780EC-7CD4-4793-870B-9E06C6876033}" destId="{1D37E53A-5640-44D3-BC8E-ADB69AE09711}" srcOrd="0" destOrd="0" presId="urn:microsoft.com/office/officeart/2005/8/layout/orgChart1"/>
    <dgm:cxn modelId="{70063FF3-4FAD-4308-A8D7-3DE4B86DBE7C}" type="presParOf" srcId="{1D37E53A-5640-44D3-BC8E-ADB69AE09711}" destId="{D3E640D5-3EE8-4210-AB74-A32B05B1743B}" srcOrd="0" destOrd="0" presId="urn:microsoft.com/office/officeart/2005/8/layout/orgChart1"/>
    <dgm:cxn modelId="{A42076D3-D360-46E0-8DF0-2EBFCD3DF872}" type="presParOf" srcId="{1D37E53A-5640-44D3-BC8E-ADB69AE09711}" destId="{059F1E60-C22B-4C4D-986F-E9D0BBEE1F92}" srcOrd="1" destOrd="0" presId="urn:microsoft.com/office/officeart/2005/8/layout/orgChart1"/>
    <dgm:cxn modelId="{EEE7061F-AE09-419C-A2BD-698EA468C909}" type="presParOf" srcId="{B26780EC-7CD4-4793-870B-9E06C6876033}" destId="{3813EF11-A7F2-460A-8D10-925FA26203C9}" srcOrd="1" destOrd="0" presId="urn:microsoft.com/office/officeart/2005/8/layout/orgChart1"/>
    <dgm:cxn modelId="{BC7CB8F2-2A9B-49F1-AB3D-EAC42FEC5A72}" type="presParOf" srcId="{B26780EC-7CD4-4793-870B-9E06C6876033}" destId="{6AD06805-11FE-4F1B-94DC-5AD79502C144}" srcOrd="2" destOrd="0" presId="urn:microsoft.com/office/officeart/2005/8/layout/orgChart1"/>
    <dgm:cxn modelId="{C9733F85-EA96-4FE2-AFF0-656AF818CCD7}" type="presParOf" srcId="{B8B39ACB-1066-44E8-B3B6-B57A15387A61}" destId="{7249697B-3695-403A-A4EA-C7F6D6348C93}" srcOrd="2" destOrd="0" presId="urn:microsoft.com/office/officeart/2005/8/layout/orgChart1"/>
    <dgm:cxn modelId="{8EFBF3B9-F346-4183-BCC7-E709098C9B87}" type="presParOf" srcId="{D8394CE5-EE52-416B-A75A-282BBFADE667}" destId="{99C8668C-F235-4F75-9920-2B6F586BF2FB}" srcOrd="2" destOrd="0" presId="urn:microsoft.com/office/officeart/2005/8/layout/orgChart1"/>
    <dgm:cxn modelId="{28A6E112-34C8-4B75-AC06-3C8EC7FCF37D}" type="presParOf" srcId="{D8394CE5-EE52-416B-A75A-282BBFADE667}" destId="{FE218DB5-1452-4C49-B339-A548A7FD26F0}" srcOrd="3" destOrd="0" presId="urn:microsoft.com/office/officeart/2005/8/layout/orgChart1"/>
    <dgm:cxn modelId="{4AF38FF7-7C33-4C87-845A-11D2A06D06D6}" type="presParOf" srcId="{FE218DB5-1452-4C49-B339-A548A7FD26F0}" destId="{9C436E95-13F3-465C-AF85-F64542E6C7A2}" srcOrd="0" destOrd="0" presId="urn:microsoft.com/office/officeart/2005/8/layout/orgChart1"/>
    <dgm:cxn modelId="{5C9A8D30-F008-4443-AA1E-29B81FC80596}" type="presParOf" srcId="{9C436E95-13F3-465C-AF85-F64542E6C7A2}" destId="{36A13BEC-436D-4670-B98D-F15C254E4384}" srcOrd="0" destOrd="0" presId="urn:microsoft.com/office/officeart/2005/8/layout/orgChart1"/>
    <dgm:cxn modelId="{53D9094B-2A4C-469B-9BB8-76EF8E46560F}" type="presParOf" srcId="{9C436E95-13F3-465C-AF85-F64542E6C7A2}" destId="{3BF29BB2-AFBB-4DD4-A4A4-2ABAF4E19FB3}" srcOrd="1" destOrd="0" presId="urn:microsoft.com/office/officeart/2005/8/layout/orgChart1"/>
    <dgm:cxn modelId="{B84F2C5E-6F87-49E1-B4F2-34F8276F8046}" type="presParOf" srcId="{FE218DB5-1452-4C49-B339-A548A7FD26F0}" destId="{DCE0D8B3-F178-44EA-A402-07830FB09542}" srcOrd="1" destOrd="0" presId="urn:microsoft.com/office/officeart/2005/8/layout/orgChart1"/>
    <dgm:cxn modelId="{206F5C90-AF47-4F3E-B93E-120CD8E9931E}" type="presParOf" srcId="{DCE0D8B3-F178-44EA-A402-07830FB09542}" destId="{1B7D9C84-B95D-4B54-A03B-5A303DC9B4C1}" srcOrd="0" destOrd="0" presId="urn:microsoft.com/office/officeart/2005/8/layout/orgChart1"/>
    <dgm:cxn modelId="{5E565F59-2001-4847-82A1-8E61036E06D2}" type="presParOf" srcId="{DCE0D8B3-F178-44EA-A402-07830FB09542}" destId="{2E62AE8D-E535-411E-8019-36D9BA663DBA}" srcOrd="1" destOrd="0" presId="urn:microsoft.com/office/officeart/2005/8/layout/orgChart1"/>
    <dgm:cxn modelId="{8F4D601E-09A2-4906-B113-18EB91E7A04B}" type="presParOf" srcId="{2E62AE8D-E535-411E-8019-36D9BA663DBA}" destId="{E6DD5D3A-03AF-463E-ADB1-B7FE88D551EF}" srcOrd="0" destOrd="0" presId="urn:microsoft.com/office/officeart/2005/8/layout/orgChart1"/>
    <dgm:cxn modelId="{412FEC46-4F18-4461-89CB-E80F79073C77}" type="presParOf" srcId="{E6DD5D3A-03AF-463E-ADB1-B7FE88D551EF}" destId="{840A21FB-8907-44CF-894E-D8E43833EA3C}" srcOrd="0" destOrd="0" presId="urn:microsoft.com/office/officeart/2005/8/layout/orgChart1"/>
    <dgm:cxn modelId="{74E634C0-2CE3-4BCB-B3C2-311C232C8213}" type="presParOf" srcId="{E6DD5D3A-03AF-463E-ADB1-B7FE88D551EF}" destId="{21CB47CE-775F-40B0-83DE-4B08D8AB8F81}" srcOrd="1" destOrd="0" presId="urn:microsoft.com/office/officeart/2005/8/layout/orgChart1"/>
    <dgm:cxn modelId="{DEE1ABEE-C331-4A60-BE8A-B8B15D5717BD}" type="presParOf" srcId="{2E62AE8D-E535-411E-8019-36D9BA663DBA}" destId="{F1A7BED3-FA27-41FA-9701-19D4775A98D9}" srcOrd="1" destOrd="0" presId="urn:microsoft.com/office/officeart/2005/8/layout/orgChart1"/>
    <dgm:cxn modelId="{BCE5C7BC-2009-4D2D-9ABB-AF643D907EDD}" type="presParOf" srcId="{2E62AE8D-E535-411E-8019-36D9BA663DBA}" destId="{39497161-561D-45D4-8911-66C560905B62}" srcOrd="2" destOrd="0" presId="urn:microsoft.com/office/officeart/2005/8/layout/orgChart1"/>
    <dgm:cxn modelId="{DD16178D-3D1C-4738-A97F-D2D427C4904E}" type="presParOf" srcId="{FE218DB5-1452-4C49-B339-A548A7FD26F0}" destId="{FAC908D8-234E-4E15-9E01-5BB9F52C33D4}" srcOrd="2" destOrd="0" presId="urn:microsoft.com/office/officeart/2005/8/layout/orgChart1"/>
    <dgm:cxn modelId="{7AE3C04C-AFC9-4492-9DC6-ADD9B5B29172}" type="presParOf" srcId="{BB4CCD12-93CB-40BA-8D68-AE86535BED98}" destId="{894AEB80-B442-412D-ABEA-F47F55587709}" srcOrd="2" destOrd="0" presId="urn:microsoft.com/office/officeart/2005/8/layout/orgChart1"/>
    <dgm:cxn modelId="{F7AE9A2E-E5EE-4B4C-83B7-E0967D5F1814}" type="presParOf" srcId="{1CB74906-7FEB-471B-8B31-BA07D80E6032}" destId="{797BDF6C-64BF-419A-BB08-4FA4CEA4598C}" srcOrd="2" destOrd="0" presId="urn:microsoft.com/office/officeart/2005/8/layout/orgChart1"/>
    <dgm:cxn modelId="{C62C0A53-38A2-478B-8B0B-547CCEEBC0B0}" type="presParOf" srcId="{1CB74906-7FEB-471B-8B31-BA07D80E6032}" destId="{6412FE77-B91F-46B4-80D5-969D4D64AD16}" srcOrd="3" destOrd="0" presId="urn:microsoft.com/office/officeart/2005/8/layout/orgChart1"/>
    <dgm:cxn modelId="{6646FF08-9B3C-43DD-8A31-7B303E05A19A}" type="presParOf" srcId="{6412FE77-B91F-46B4-80D5-969D4D64AD16}" destId="{50BB50B5-A95F-4B27-BBA4-B784497E775A}" srcOrd="0" destOrd="0" presId="urn:microsoft.com/office/officeart/2005/8/layout/orgChart1"/>
    <dgm:cxn modelId="{D1BE6A2B-E9C4-4376-AA8E-AC3124C16075}" type="presParOf" srcId="{50BB50B5-A95F-4B27-BBA4-B784497E775A}" destId="{AF7546C9-8D7E-47D8-B200-20BD312CADA2}" srcOrd="0" destOrd="0" presId="urn:microsoft.com/office/officeart/2005/8/layout/orgChart1"/>
    <dgm:cxn modelId="{739B81E1-8D87-4C03-A1D2-3631AC6E9F68}" type="presParOf" srcId="{50BB50B5-A95F-4B27-BBA4-B784497E775A}" destId="{D64CBB22-72D7-49A5-BF91-73320B22C649}" srcOrd="1" destOrd="0" presId="urn:microsoft.com/office/officeart/2005/8/layout/orgChart1"/>
    <dgm:cxn modelId="{22224250-B04E-452E-A53D-6F524C9614ED}" type="presParOf" srcId="{6412FE77-B91F-46B4-80D5-969D4D64AD16}" destId="{35E3D3E3-0B71-43BD-A695-EC72C60AFF7A}" srcOrd="1" destOrd="0" presId="urn:microsoft.com/office/officeart/2005/8/layout/orgChart1"/>
    <dgm:cxn modelId="{097B5FC2-3A5D-43A1-B529-11EB975CC318}" type="presParOf" srcId="{35E3D3E3-0B71-43BD-A695-EC72C60AFF7A}" destId="{F421CAC5-58C9-4820-945B-E91DB72FACD5}" srcOrd="0" destOrd="0" presId="urn:microsoft.com/office/officeart/2005/8/layout/orgChart1"/>
    <dgm:cxn modelId="{BC87F115-83F9-4EE8-9874-0323A22CEA6B}" type="presParOf" srcId="{35E3D3E3-0B71-43BD-A695-EC72C60AFF7A}" destId="{39C52421-0CC0-4024-8D6D-3FCD186DAED5}" srcOrd="1" destOrd="0" presId="urn:microsoft.com/office/officeart/2005/8/layout/orgChart1"/>
    <dgm:cxn modelId="{4922E614-B732-4F35-87F4-A42371424D82}" type="presParOf" srcId="{39C52421-0CC0-4024-8D6D-3FCD186DAED5}" destId="{7F6EE3B1-74A2-48B7-86C2-55D6DC49406E}" srcOrd="0" destOrd="0" presId="urn:microsoft.com/office/officeart/2005/8/layout/orgChart1"/>
    <dgm:cxn modelId="{6585118F-13B5-4F8D-BDD5-AF0A6B332A08}" type="presParOf" srcId="{7F6EE3B1-74A2-48B7-86C2-55D6DC49406E}" destId="{A0969DA4-4A71-435A-B138-7398C39717B1}" srcOrd="0" destOrd="0" presId="urn:microsoft.com/office/officeart/2005/8/layout/orgChart1"/>
    <dgm:cxn modelId="{42712F14-49BB-4DA4-B838-41DF983DF856}" type="presParOf" srcId="{7F6EE3B1-74A2-48B7-86C2-55D6DC49406E}" destId="{D703BE67-FAD2-4E8D-BDB0-E6E2429B079D}" srcOrd="1" destOrd="0" presId="urn:microsoft.com/office/officeart/2005/8/layout/orgChart1"/>
    <dgm:cxn modelId="{BCD23DF3-798F-4BF4-AF8A-C4A49C7BC9C1}" type="presParOf" srcId="{39C52421-0CC0-4024-8D6D-3FCD186DAED5}" destId="{D71FF9FA-D226-412A-BEE9-68730876E840}" srcOrd="1" destOrd="0" presId="urn:microsoft.com/office/officeart/2005/8/layout/orgChart1"/>
    <dgm:cxn modelId="{6F5E1BAA-11C7-4A4B-BAEE-2A09C188CC79}" type="presParOf" srcId="{39C52421-0CC0-4024-8D6D-3FCD186DAED5}" destId="{4C3423AD-9817-4A2F-BBD5-1DAB7F2832FF}" srcOrd="2" destOrd="0" presId="urn:microsoft.com/office/officeart/2005/8/layout/orgChart1"/>
    <dgm:cxn modelId="{3F87D79C-1A81-471F-B1AC-8E9E56012FDB}" type="presParOf" srcId="{4C3423AD-9817-4A2F-BBD5-1DAB7F2832FF}" destId="{0B82B79A-DE50-4A93-8765-1A6338FCDEBF}" srcOrd="0" destOrd="0" presId="urn:microsoft.com/office/officeart/2005/8/layout/orgChart1"/>
    <dgm:cxn modelId="{4F1DD291-2433-4D0D-8F5F-2194C867579E}" type="presParOf" srcId="{4C3423AD-9817-4A2F-BBD5-1DAB7F2832FF}" destId="{C5A60D48-6C9A-4F40-9425-738EAA9C3DC0}" srcOrd="1" destOrd="0" presId="urn:microsoft.com/office/officeart/2005/8/layout/orgChart1"/>
    <dgm:cxn modelId="{2257F4E5-A8C8-4889-8EEF-0C257568C3A0}" type="presParOf" srcId="{C5A60D48-6C9A-4F40-9425-738EAA9C3DC0}" destId="{81806160-4AE7-43FB-BA0F-36465DF33867}" srcOrd="0" destOrd="0" presId="urn:microsoft.com/office/officeart/2005/8/layout/orgChart1"/>
    <dgm:cxn modelId="{E81CD2C3-F9B4-4BE6-B392-3FC8C5813340}" type="presParOf" srcId="{81806160-4AE7-43FB-BA0F-36465DF33867}" destId="{CE8765C6-68A7-42FB-B00A-CDB459C9BEDA}" srcOrd="0" destOrd="0" presId="urn:microsoft.com/office/officeart/2005/8/layout/orgChart1"/>
    <dgm:cxn modelId="{E5338571-F7EA-45D7-ACFC-26EC1F222AFA}" type="presParOf" srcId="{81806160-4AE7-43FB-BA0F-36465DF33867}" destId="{94254B88-7D76-4FC8-9CA7-0B83B872B34B}" srcOrd="1" destOrd="0" presId="urn:microsoft.com/office/officeart/2005/8/layout/orgChart1"/>
    <dgm:cxn modelId="{80085389-C8D5-49E1-A355-F441E803E083}" type="presParOf" srcId="{C5A60D48-6C9A-4F40-9425-738EAA9C3DC0}" destId="{20228D3D-02B4-4195-B77A-A5403EE31421}" srcOrd="1" destOrd="0" presId="urn:microsoft.com/office/officeart/2005/8/layout/orgChart1"/>
    <dgm:cxn modelId="{CB3BB06F-361F-4651-8ACA-29B8FE7AACDC}" type="presParOf" srcId="{C5A60D48-6C9A-4F40-9425-738EAA9C3DC0}" destId="{B6070BAF-3C83-447A-8A5E-E71C29713CB1}" srcOrd="2" destOrd="0" presId="urn:microsoft.com/office/officeart/2005/8/layout/orgChart1"/>
    <dgm:cxn modelId="{B75FFC6C-E5A6-4B95-A94D-B5FAADDECDCB}" type="presParOf" srcId="{4C3423AD-9817-4A2F-BBD5-1DAB7F2832FF}" destId="{46E0E9C4-6160-4B78-82ED-2D4CF45686DE}" srcOrd="2" destOrd="0" presId="urn:microsoft.com/office/officeart/2005/8/layout/orgChart1"/>
    <dgm:cxn modelId="{03F3B616-6CA6-4CDC-A705-012F7B67FDEE}" type="presParOf" srcId="{4C3423AD-9817-4A2F-BBD5-1DAB7F2832FF}" destId="{3C0876B3-6E45-430F-B0FC-DF01973FEA35}" srcOrd="3" destOrd="0" presId="urn:microsoft.com/office/officeart/2005/8/layout/orgChart1"/>
    <dgm:cxn modelId="{EB5AA651-D8EE-4C97-A232-06B711D78DED}" type="presParOf" srcId="{3C0876B3-6E45-430F-B0FC-DF01973FEA35}" destId="{AA87039C-01B1-4920-A206-6682CD36AB2A}" srcOrd="0" destOrd="0" presId="urn:microsoft.com/office/officeart/2005/8/layout/orgChart1"/>
    <dgm:cxn modelId="{F6F74FAE-8946-4B72-A70C-50A20AB1466C}" type="presParOf" srcId="{AA87039C-01B1-4920-A206-6682CD36AB2A}" destId="{C35EF29B-D8E6-4D0C-9FAB-D679808C7106}" srcOrd="0" destOrd="0" presId="urn:microsoft.com/office/officeart/2005/8/layout/orgChart1"/>
    <dgm:cxn modelId="{D1367E48-F163-4676-9D0B-CABB4D6E3951}" type="presParOf" srcId="{AA87039C-01B1-4920-A206-6682CD36AB2A}" destId="{FDDA12A9-79AD-4A55-ABAF-289159691BFB}" srcOrd="1" destOrd="0" presId="urn:microsoft.com/office/officeart/2005/8/layout/orgChart1"/>
    <dgm:cxn modelId="{D51DAC96-591E-4987-BCB8-E40C6A3DEA3D}" type="presParOf" srcId="{3C0876B3-6E45-430F-B0FC-DF01973FEA35}" destId="{A88CF44A-931A-46D5-AF3B-4586FC130C35}" srcOrd="1" destOrd="0" presId="urn:microsoft.com/office/officeart/2005/8/layout/orgChart1"/>
    <dgm:cxn modelId="{93DC490D-73F8-4324-A114-55D25CA171B6}" type="presParOf" srcId="{3C0876B3-6E45-430F-B0FC-DF01973FEA35}" destId="{C956B76E-98DF-4FFE-BAE4-D2597D85C1F4}" srcOrd="2" destOrd="0" presId="urn:microsoft.com/office/officeart/2005/8/layout/orgChart1"/>
    <dgm:cxn modelId="{05773F62-F406-4371-BF93-C3998EFF39A9}" type="presParOf" srcId="{35E3D3E3-0B71-43BD-A695-EC72C60AFF7A}" destId="{EEA28D22-6982-447B-B68C-46DFE6301775}" srcOrd="2" destOrd="0" presId="urn:microsoft.com/office/officeart/2005/8/layout/orgChart1"/>
    <dgm:cxn modelId="{EC8799E1-2126-400C-83B5-7C0C527E7CF3}" type="presParOf" srcId="{35E3D3E3-0B71-43BD-A695-EC72C60AFF7A}" destId="{59CC8A2B-2890-4C5D-A0E0-BA95BC3CA072}" srcOrd="3" destOrd="0" presId="urn:microsoft.com/office/officeart/2005/8/layout/orgChart1"/>
    <dgm:cxn modelId="{59333CD9-8680-4908-ACC1-9314EF6A0A35}" type="presParOf" srcId="{59CC8A2B-2890-4C5D-A0E0-BA95BC3CA072}" destId="{D047F74B-2CF8-45F2-AC78-1486830BE113}" srcOrd="0" destOrd="0" presId="urn:microsoft.com/office/officeart/2005/8/layout/orgChart1"/>
    <dgm:cxn modelId="{D55F363C-A363-46BB-8A28-69E39AB2D378}" type="presParOf" srcId="{D047F74B-2CF8-45F2-AC78-1486830BE113}" destId="{62CB5643-2B8E-42B4-ABE1-88729B6826B0}" srcOrd="0" destOrd="0" presId="urn:microsoft.com/office/officeart/2005/8/layout/orgChart1"/>
    <dgm:cxn modelId="{F541991D-2E6A-4856-82A3-6D7E4B708462}" type="presParOf" srcId="{D047F74B-2CF8-45F2-AC78-1486830BE113}" destId="{FD16EFF9-12EB-4789-A4BA-EF9697693E66}" srcOrd="1" destOrd="0" presId="urn:microsoft.com/office/officeart/2005/8/layout/orgChart1"/>
    <dgm:cxn modelId="{3572EC66-54DB-4CDE-8B00-6D12368B3E7A}" type="presParOf" srcId="{59CC8A2B-2890-4C5D-A0E0-BA95BC3CA072}" destId="{54F928C9-BEF1-4D22-8413-0049D0045112}" srcOrd="1" destOrd="0" presId="urn:microsoft.com/office/officeart/2005/8/layout/orgChart1"/>
    <dgm:cxn modelId="{6CE53D92-717A-472E-B8B0-8E489F81799D}" type="presParOf" srcId="{59CC8A2B-2890-4C5D-A0E0-BA95BC3CA072}" destId="{D2BC6954-4118-4147-A27D-8FC01A770FE9}" srcOrd="2" destOrd="0" presId="urn:microsoft.com/office/officeart/2005/8/layout/orgChart1"/>
    <dgm:cxn modelId="{743F4D54-20DE-4D11-8E70-D1F31152BF68}" type="presParOf" srcId="{6412FE77-B91F-46B4-80D5-969D4D64AD16}" destId="{95CD212B-D386-4C19-A189-94BB358DD83F}" srcOrd="2" destOrd="0" presId="urn:microsoft.com/office/officeart/2005/8/layout/orgChart1"/>
    <dgm:cxn modelId="{921EC96A-4E6C-4491-A3EF-C54C492152E9}" type="presParOf" srcId="{95CD212B-D386-4C19-A189-94BB358DD83F}" destId="{8AB2FEB8-E294-4138-B175-5452230E4B5B}" srcOrd="0" destOrd="0" presId="urn:microsoft.com/office/officeart/2005/8/layout/orgChart1"/>
    <dgm:cxn modelId="{152A0C60-A0DB-48CA-A63D-F97673C8E992}" type="presParOf" srcId="{95CD212B-D386-4C19-A189-94BB358DD83F}" destId="{CE70E960-DCED-4354-A046-966D4E977BB2}" srcOrd="1" destOrd="0" presId="urn:microsoft.com/office/officeart/2005/8/layout/orgChart1"/>
    <dgm:cxn modelId="{7994BE9C-A86C-4EC3-9D68-EC75C8A5A112}" type="presParOf" srcId="{CE70E960-DCED-4354-A046-966D4E977BB2}" destId="{EDFDA4A7-6073-48F0-BD35-62725AE8D5F3}" srcOrd="0" destOrd="0" presId="urn:microsoft.com/office/officeart/2005/8/layout/orgChart1"/>
    <dgm:cxn modelId="{C9C2CD67-EE34-46F1-A36E-FF3124DC613A}" type="presParOf" srcId="{EDFDA4A7-6073-48F0-BD35-62725AE8D5F3}" destId="{7073B286-D150-45F8-8739-3A3E380D46A9}" srcOrd="0" destOrd="0" presId="urn:microsoft.com/office/officeart/2005/8/layout/orgChart1"/>
    <dgm:cxn modelId="{9B30D833-BA90-4BD1-911D-EC4F539CC4AB}" type="presParOf" srcId="{EDFDA4A7-6073-48F0-BD35-62725AE8D5F3}" destId="{406A020D-C943-4D34-851A-B056B3225F80}" srcOrd="1" destOrd="0" presId="urn:microsoft.com/office/officeart/2005/8/layout/orgChart1"/>
    <dgm:cxn modelId="{715B8B2B-C9B8-45C2-BA06-DBAD1749C88D}" type="presParOf" srcId="{CE70E960-DCED-4354-A046-966D4E977BB2}" destId="{6B68056F-6530-4A4B-B55A-70D65A39E6D6}" srcOrd="1" destOrd="0" presId="urn:microsoft.com/office/officeart/2005/8/layout/orgChart1"/>
    <dgm:cxn modelId="{25568191-72E2-4673-933D-3D657AB57FA7}" type="presParOf" srcId="{CE70E960-DCED-4354-A046-966D4E977BB2}" destId="{4DE0150C-55C6-4AD6-83F1-35D3C249095B}" srcOrd="2" destOrd="0" presId="urn:microsoft.com/office/officeart/2005/8/layout/orgChart1"/>
    <dgm:cxn modelId="{B32E6EBF-67ED-4E4E-8226-3DD61332E777}" type="presParOf" srcId="{95CD212B-D386-4C19-A189-94BB358DD83F}" destId="{544470ED-14E5-4E31-AB03-CF36605E89C5}" srcOrd="2" destOrd="0" presId="urn:microsoft.com/office/officeart/2005/8/layout/orgChart1"/>
    <dgm:cxn modelId="{DE254918-90EE-49FC-BEB2-87C2F46D1FC4}" type="presParOf" srcId="{95CD212B-D386-4C19-A189-94BB358DD83F}" destId="{8F553B93-1134-488F-B346-7CDFD791AD58}" srcOrd="3" destOrd="0" presId="urn:microsoft.com/office/officeart/2005/8/layout/orgChart1"/>
    <dgm:cxn modelId="{55195593-6BE2-473B-A59E-E409D86AAF30}" type="presParOf" srcId="{8F553B93-1134-488F-B346-7CDFD791AD58}" destId="{8B21F1E9-A848-44F1-9156-766BF39FE014}" srcOrd="0" destOrd="0" presId="urn:microsoft.com/office/officeart/2005/8/layout/orgChart1"/>
    <dgm:cxn modelId="{D14443BD-361F-4C3B-9D0E-66AE3A17EEF1}" type="presParOf" srcId="{8B21F1E9-A848-44F1-9156-766BF39FE014}" destId="{EAE6D1A3-0970-476D-BBF8-F8DF6CEA2AC0}" srcOrd="0" destOrd="0" presId="urn:microsoft.com/office/officeart/2005/8/layout/orgChart1"/>
    <dgm:cxn modelId="{BC42A78B-2DC1-4A19-8813-192BFCB9C734}" type="presParOf" srcId="{8B21F1E9-A848-44F1-9156-766BF39FE014}" destId="{D4A8E287-1B55-492E-AB0C-8430C3DE7645}" srcOrd="1" destOrd="0" presId="urn:microsoft.com/office/officeart/2005/8/layout/orgChart1"/>
    <dgm:cxn modelId="{42176122-8C9B-4B7F-90B1-195ACEE2150A}" type="presParOf" srcId="{8F553B93-1134-488F-B346-7CDFD791AD58}" destId="{5DECAD01-3203-4559-95B2-62BC0852CF38}" srcOrd="1" destOrd="0" presId="urn:microsoft.com/office/officeart/2005/8/layout/orgChart1"/>
    <dgm:cxn modelId="{927D43E9-1229-4943-9042-8D3CBA2AD942}" type="presParOf" srcId="{8F553B93-1134-488F-B346-7CDFD791AD58}" destId="{E72697AF-62A0-4D74-A77A-FCB5E69F9D0B}" srcOrd="2" destOrd="0" presId="urn:microsoft.com/office/officeart/2005/8/layout/orgChart1"/>
    <dgm:cxn modelId="{8AABE61F-9CF4-442B-A7BA-2D813A5D9795}" type="presParOf" srcId="{95CD212B-D386-4C19-A189-94BB358DD83F}" destId="{70C59009-375B-4AD4-8973-095BA36A0BB8}" srcOrd="4" destOrd="0" presId="urn:microsoft.com/office/officeart/2005/8/layout/orgChart1"/>
    <dgm:cxn modelId="{7CEFABE3-081C-4BCA-BD9C-0BE59228BBF1}" type="presParOf" srcId="{95CD212B-D386-4C19-A189-94BB358DD83F}" destId="{CDF89163-5D45-4F45-AB68-1152B88D92E9}" srcOrd="5" destOrd="0" presId="urn:microsoft.com/office/officeart/2005/8/layout/orgChart1"/>
    <dgm:cxn modelId="{1842DF13-3EEA-4FCB-920D-63AA134E2216}" type="presParOf" srcId="{CDF89163-5D45-4F45-AB68-1152B88D92E9}" destId="{65F0F278-6CE1-4D5D-8BF1-E53ABA98FD7D}" srcOrd="0" destOrd="0" presId="urn:microsoft.com/office/officeart/2005/8/layout/orgChart1"/>
    <dgm:cxn modelId="{96BEBC25-B747-4AA1-958C-639460E045DF}" type="presParOf" srcId="{65F0F278-6CE1-4D5D-8BF1-E53ABA98FD7D}" destId="{E3352376-1264-4ADA-9355-85A20954D511}" srcOrd="0" destOrd="0" presId="urn:microsoft.com/office/officeart/2005/8/layout/orgChart1"/>
    <dgm:cxn modelId="{B3F4FC73-918E-40CD-92CC-01FCC0959270}" type="presParOf" srcId="{65F0F278-6CE1-4D5D-8BF1-E53ABA98FD7D}" destId="{AEDD84E4-FDE8-4541-A2E1-CE683E895D39}" srcOrd="1" destOrd="0" presId="urn:microsoft.com/office/officeart/2005/8/layout/orgChart1"/>
    <dgm:cxn modelId="{A7DB3273-83B2-4DE7-B2AA-6AEE4FA89B1A}" type="presParOf" srcId="{CDF89163-5D45-4F45-AB68-1152B88D92E9}" destId="{5E978BF1-7E42-45DD-A9F5-FA73684A7804}" srcOrd="1" destOrd="0" presId="urn:microsoft.com/office/officeart/2005/8/layout/orgChart1"/>
    <dgm:cxn modelId="{406E8C01-BCA9-4F00-A89A-C026AC892ECC}" type="presParOf" srcId="{CDF89163-5D45-4F45-AB68-1152B88D92E9}" destId="{1CEDEC76-5877-436C-8B3E-57F4C957DF33}" srcOrd="2" destOrd="0" presId="urn:microsoft.com/office/officeart/2005/8/layout/orgChart1"/>
    <dgm:cxn modelId="{13D43958-DE76-4694-AC44-060B2341F64B}" type="presParOf" srcId="{95CD212B-D386-4C19-A189-94BB358DD83F}" destId="{9DBDBB46-9994-46A1-8533-331198283333}" srcOrd="6" destOrd="0" presId="urn:microsoft.com/office/officeart/2005/8/layout/orgChart1"/>
    <dgm:cxn modelId="{3E1B29EA-8025-4CDB-86F9-BA0D4977446E}" type="presParOf" srcId="{95CD212B-D386-4C19-A189-94BB358DD83F}" destId="{73E51B72-F3F7-4AB5-9ECF-72A90EC4BDCC}" srcOrd="7" destOrd="0" presId="urn:microsoft.com/office/officeart/2005/8/layout/orgChart1"/>
    <dgm:cxn modelId="{6F87005E-615D-4688-AFB6-869D861145AF}" type="presParOf" srcId="{73E51B72-F3F7-4AB5-9ECF-72A90EC4BDCC}" destId="{D3C20C69-5346-4ED6-A431-AC0D72EFDAE9}" srcOrd="0" destOrd="0" presId="urn:microsoft.com/office/officeart/2005/8/layout/orgChart1"/>
    <dgm:cxn modelId="{DA79FB5E-726B-4135-B633-4111258AEE61}" type="presParOf" srcId="{D3C20C69-5346-4ED6-A431-AC0D72EFDAE9}" destId="{0E28C437-B1A8-4C37-AD56-7528283E2B3C}" srcOrd="0" destOrd="0" presId="urn:microsoft.com/office/officeart/2005/8/layout/orgChart1"/>
    <dgm:cxn modelId="{6ED2B98F-E07A-4324-8CD1-CA6BD68B6893}" type="presParOf" srcId="{D3C20C69-5346-4ED6-A431-AC0D72EFDAE9}" destId="{BF1ACD01-1214-40F0-8358-8582A822994F}" srcOrd="1" destOrd="0" presId="urn:microsoft.com/office/officeart/2005/8/layout/orgChart1"/>
    <dgm:cxn modelId="{9A20B5B7-9965-4953-80D3-4E9AC6411A5E}" type="presParOf" srcId="{73E51B72-F3F7-4AB5-9ECF-72A90EC4BDCC}" destId="{A6D1A167-7955-45BE-8F2A-2E6F82891553}" srcOrd="1" destOrd="0" presId="urn:microsoft.com/office/officeart/2005/8/layout/orgChart1"/>
    <dgm:cxn modelId="{FAEAB91E-8618-4EDD-8D78-9605F0E99F8F}" type="presParOf" srcId="{73E51B72-F3F7-4AB5-9ECF-72A90EC4BDCC}" destId="{6E26B7C7-4498-4D60-BF8D-7B4CA8768819}" srcOrd="2" destOrd="0" presId="urn:microsoft.com/office/officeart/2005/8/layout/orgChart1"/>
    <dgm:cxn modelId="{CCA1AB32-8291-437D-BCE4-468956A90BE2}" type="presParOf" srcId="{95CD212B-D386-4C19-A189-94BB358DD83F}" destId="{B5E69562-8F8E-4603-A244-7EA6C5CA31FF}" srcOrd="8" destOrd="0" presId="urn:microsoft.com/office/officeart/2005/8/layout/orgChart1"/>
    <dgm:cxn modelId="{48292131-2696-41C0-B181-103FF34C55D8}" type="presParOf" srcId="{95CD212B-D386-4C19-A189-94BB358DD83F}" destId="{749CDAE9-3608-4742-9868-53A79C124639}" srcOrd="9" destOrd="0" presId="urn:microsoft.com/office/officeart/2005/8/layout/orgChart1"/>
    <dgm:cxn modelId="{DB80F682-37F4-4C8C-8D1B-12CBB5483EFE}" type="presParOf" srcId="{749CDAE9-3608-4742-9868-53A79C124639}" destId="{801510D7-5DF1-4139-B3C8-F2754D6BEF72}" srcOrd="0" destOrd="0" presId="urn:microsoft.com/office/officeart/2005/8/layout/orgChart1"/>
    <dgm:cxn modelId="{712976BC-3839-417A-A341-A2E38D8B44AD}" type="presParOf" srcId="{801510D7-5DF1-4139-B3C8-F2754D6BEF72}" destId="{F31E1566-0815-4FAD-B477-2E97BDE06EA5}" srcOrd="0" destOrd="0" presId="urn:microsoft.com/office/officeart/2005/8/layout/orgChart1"/>
    <dgm:cxn modelId="{96A07C96-A01E-41E0-AE0C-7F1F2A80F5CB}" type="presParOf" srcId="{801510D7-5DF1-4139-B3C8-F2754D6BEF72}" destId="{051A9C88-B8D9-4E2C-979E-8A8C7EBDCF50}" srcOrd="1" destOrd="0" presId="urn:microsoft.com/office/officeart/2005/8/layout/orgChart1"/>
    <dgm:cxn modelId="{38E983A4-5930-4791-87CA-7E121DABB8F3}" type="presParOf" srcId="{749CDAE9-3608-4742-9868-53A79C124639}" destId="{989F4F80-06CE-4F4C-B455-6B108C5A4996}" srcOrd="1" destOrd="0" presId="urn:microsoft.com/office/officeart/2005/8/layout/orgChart1"/>
    <dgm:cxn modelId="{DAE2B467-7BE7-4696-B8C7-38EC9920535C}" type="presParOf" srcId="{749CDAE9-3608-4742-9868-53A79C124639}" destId="{CAE14535-C05E-4C45-BBA1-FBC0B55C8069}" srcOrd="2" destOrd="0" presId="urn:microsoft.com/office/officeart/2005/8/layout/orgChart1"/>
    <dgm:cxn modelId="{73D1228E-457F-4A8C-88E8-8A27A6F0FD0B}" type="presParOf" srcId="{BAB71C23-1CAD-427C-81FB-259A9BF19439}" destId="{4760B7C4-8272-4940-950E-E3DD382DA33B}" srcOrd="2" destOrd="0" presId="urn:microsoft.com/office/officeart/2005/8/layout/orgChart1"/>
    <dgm:cxn modelId="{51B32D1E-19A3-4D17-AD22-C2FED03ECDB9}" type="presParOf" srcId="{4760B7C4-8272-4940-950E-E3DD382DA33B}" destId="{0A68B071-7C52-4737-A927-C155D97EEAB1}" srcOrd="0" destOrd="0" presId="urn:microsoft.com/office/officeart/2005/8/layout/orgChart1"/>
    <dgm:cxn modelId="{22FD3E4E-0A27-49CB-B8AA-CE5CB5C06575}" type="presParOf" srcId="{4760B7C4-8272-4940-950E-E3DD382DA33B}" destId="{9419F48C-3956-424D-B538-CB041637FC85}" srcOrd="1" destOrd="0" presId="urn:microsoft.com/office/officeart/2005/8/layout/orgChart1"/>
    <dgm:cxn modelId="{3CC62C8E-4C1B-476A-BADF-4203DBF099AF}" type="presParOf" srcId="{9419F48C-3956-424D-B538-CB041637FC85}" destId="{0749ACBC-047B-461F-AAA4-57C61BCEFA5E}" srcOrd="0" destOrd="0" presId="urn:microsoft.com/office/officeart/2005/8/layout/orgChart1"/>
    <dgm:cxn modelId="{EF4DFCB5-F1BC-4C69-9AF8-74119AADE08E}" type="presParOf" srcId="{0749ACBC-047B-461F-AAA4-57C61BCEFA5E}" destId="{0FD8A0AD-5781-44D6-A365-068964B70A74}" srcOrd="0" destOrd="0" presId="urn:microsoft.com/office/officeart/2005/8/layout/orgChart1"/>
    <dgm:cxn modelId="{57FB3664-DD85-4C85-A698-95EF40ABB995}" type="presParOf" srcId="{0749ACBC-047B-461F-AAA4-57C61BCEFA5E}" destId="{69514206-3E09-416A-A6B9-39327D76C494}" srcOrd="1" destOrd="0" presId="urn:microsoft.com/office/officeart/2005/8/layout/orgChart1"/>
    <dgm:cxn modelId="{12995F97-21ED-4535-AB6E-0CB53AA4E1AA}" type="presParOf" srcId="{9419F48C-3956-424D-B538-CB041637FC85}" destId="{4A443469-3566-45D9-ABA7-0654B5EA34DD}" srcOrd="1" destOrd="0" presId="urn:microsoft.com/office/officeart/2005/8/layout/orgChart1"/>
    <dgm:cxn modelId="{249B354B-1489-40E9-AAEF-D50C7F7C75FF}" type="presParOf" srcId="{9419F48C-3956-424D-B538-CB041637FC85}" destId="{B53DD69C-D6E0-47D0-950E-8D745EBADF81}" srcOrd="2" destOrd="0" presId="urn:microsoft.com/office/officeart/2005/8/layout/orgChart1"/>
  </dgm:cxnLst>
  <dgm:bg/>
  <dgm:whole/>
  <dgm:extLst>
    <a:ext uri="http://schemas.microsoft.com/office/drawing/2008/diagram">
      <dsp:dataModelExt xmlns:dsp="http://schemas.microsoft.com/office/drawing/2008/diagram" relId="rId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A68B071-7C52-4737-A927-C155D97EEAB1}">
      <dsp:nvSpPr>
        <dsp:cNvPr id="0" name=""/>
        <dsp:cNvSpPr/>
      </dsp:nvSpPr>
      <dsp:spPr>
        <a:xfrm>
          <a:off x="2163672" y="510082"/>
          <a:ext cx="106750" cy="467666"/>
        </a:xfrm>
        <a:custGeom>
          <a:avLst/>
          <a:gdLst/>
          <a:ahLst/>
          <a:cxnLst/>
          <a:rect l="0" t="0" r="0" b="0"/>
          <a:pathLst>
            <a:path>
              <a:moveTo>
                <a:pt x="106750" y="0"/>
              </a:moveTo>
              <a:lnTo>
                <a:pt x="106750" y="467666"/>
              </a:lnTo>
              <a:lnTo>
                <a:pt x="0" y="467666"/>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B5E69562-8F8E-4603-A244-7EA6C5CA31FF}">
      <dsp:nvSpPr>
        <dsp:cNvPr id="0" name=""/>
        <dsp:cNvSpPr/>
      </dsp:nvSpPr>
      <dsp:spPr>
        <a:xfrm>
          <a:off x="3393839" y="1953749"/>
          <a:ext cx="106750" cy="1911333"/>
        </a:xfrm>
        <a:custGeom>
          <a:avLst/>
          <a:gdLst/>
          <a:ahLst/>
          <a:cxnLst/>
          <a:rect l="0" t="0" r="0" b="0"/>
          <a:pathLst>
            <a:path>
              <a:moveTo>
                <a:pt x="106750" y="0"/>
              </a:moveTo>
              <a:lnTo>
                <a:pt x="106750" y="1911333"/>
              </a:lnTo>
              <a:lnTo>
                <a:pt x="0" y="1911333"/>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9DBDBB46-9994-46A1-8533-331198283333}">
      <dsp:nvSpPr>
        <dsp:cNvPr id="0" name=""/>
        <dsp:cNvSpPr/>
      </dsp:nvSpPr>
      <dsp:spPr>
        <a:xfrm>
          <a:off x="3500589" y="1953749"/>
          <a:ext cx="106750" cy="1189500"/>
        </a:xfrm>
        <a:custGeom>
          <a:avLst/>
          <a:gdLst/>
          <a:ahLst/>
          <a:cxnLst/>
          <a:rect l="0" t="0" r="0" b="0"/>
          <a:pathLst>
            <a:path>
              <a:moveTo>
                <a:pt x="0" y="0"/>
              </a:moveTo>
              <a:lnTo>
                <a:pt x="0" y="1189500"/>
              </a:lnTo>
              <a:lnTo>
                <a:pt x="106750" y="1189500"/>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70C59009-375B-4AD4-8973-095BA36A0BB8}">
      <dsp:nvSpPr>
        <dsp:cNvPr id="0" name=""/>
        <dsp:cNvSpPr/>
      </dsp:nvSpPr>
      <dsp:spPr>
        <a:xfrm>
          <a:off x="3393839" y="1953749"/>
          <a:ext cx="106750" cy="1189500"/>
        </a:xfrm>
        <a:custGeom>
          <a:avLst/>
          <a:gdLst/>
          <a:ahLst/>
          <a:cxnLst/>
          <a:rect l="0" t="0" r="0" b="0"/>
          <a:pathLst>
            <a:path>
              <a:moveTo>
                <a:pt x="106750" y="0"/>
              </a:moveTo>
              <a:lnTo>
                <a:pt x="106750" y="1189500"/>
              </a:lnTo>
              <a:lnTo>
                <a:pt x="0" y="1189500"/>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544470ED-14E5-4E31-AB03-CF36605E89C5}">
      <dsp:nvSpPr>
        <dsp:cNvPr id="0" name=""/>
        <dsp:cNvSpPr/>
      </dsp:nvSpPr>
      <dsp:spPr>
        <a:xfrm>
          <a:off x="3500589" y="1953749"/>
          <a:ext cx="106750" cy="467666"/>
        </a:xfrm>
        <a:custGeom>
          <a:avLst/>
          <a:gdLst/>
          <a:ahLst/>
          <a:cxnLst/>
          <a:rect l="0" t="0" r="0" b="0"/>
          <a:pathLst>
            <a:path>
              <a:moveTo>
                <a:pt x="0" y="0"/>
              </a:moveTo>
              <a:lnTo>
                <a:pt x="0" y="467666"/>
              </a:lnTo>
              <a:lnTo>
                <a:pt x="106750" y="467666"/>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8AB2FEB8-E294-4138-B175-5452230E4B5B}">
      <dsp:nvSpPr>
        <dsp:cNvPr id="0" name=""/>
        <dsp:cNvSpPr/>
      </dsp:nvSpPr>
      <dsp:spPr>
        <a:xfrm>
          <a:off x="3393839" y="1953749"/>
          <a:ext cx="106750" cy="467666"/>
        </a:xfrm>
        <a:custGeom>
          <a:avLst/>
          <a:gdLst/>
          <a:ahLst/>
          <a:cxnLst/>
          <a:rect l="0" t="0" r="0" b="0"/>
          <a:pathLst>
            <a:path>
              <a:moveTo>
                <a:pt x="106750" y="0"/>
              </a:moveTo>
              <a:lnTo>
                <a:pt x="106750" y="467666"/>
              </a:lnTo>
              <a:lnTo>
                <a:pt x="0" y="467666"/>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EEA28D22-6982-447B-B68C-46DFE6301775}">
      <dsp:nvSpPr>
        <dsp:cNvPr id="0" name=""/>
        <dsp:cNvSpPr/>
      </dsp:nvSpPr>
      <dsp:spPr>
        <a:xfrm>
          <a:off x="3500589" y="1953749"/>
          <a:ext cx="215004" cy="4078583"/>
        </a:xfrm>
        <a:custGeom>
          <a:avLst/>
          <a:gdLst/>
          <a:ahLst/>
          <a:cxnLst/>
          <a:rect l="0" t="0" r="0" b="0"/>
          <a:pathLst>
            <a:path>
              <a:moveTo>
                <a:pt x="0" y="0"/>
              </a:moveTo>
              <a:lnTo>
                <a:pt x="0" y="4078583"/>
              </a:lnTo>
              <a:lnTo>
                <a:pt x="215004" y="4078583"/>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46E0E9C4-6160-4B78-82ED-2D4CF45686DE}">
      <dsp:nvSpPr>
        <dsp:cNvPr id="0" name=""/>
        <dsp:cNvSpPr/>
      </dsp:nvSpPr>
      <dsp:spPr>
        <a:xfrm>
          <a:off x="4776506" y="4841083"/>
          <a:ext cx="106750" cy="467666"/>
        </a:xfrm>
        <a:custGeom>
          <a:avLst/>
          <a:gdLst/>
          <a:ahLst/>
          <a:cxnLst/>
          <a:rect l="0" t="0" r="0" b="0"/>
          <a:pathLst>
            <a:path>
              <a:moveTo>
                <a:pt x="0" y="0"/>
              </a:moveTo>
              <a:lnTo>
                <a:pt x="0" y="467666"/>
              </a:lnTo>
              <a:lnTo>
                <a:pt x="106750" y="467666"/>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0B82B79A-DE50-4A93-8765-1A6338FCDEBF}">
      <dsp:nvSpPr>
        <dsp:cNvPr id="0" name=""/>
        <dsp:cNvSpPr/>
      </dsp:nvSpPr>
      <dsp:spPr>
        <a:xfrm>
          <a:off x="4669756" y="4841083"/>
          <a:ext cx="106750" cy="467666"/>
        </a:xfrm>
        <a:custGeom>
          <a:avLst/>
          <a:gdLst/>
          <a:ahLst/>
          <a:cxnLst/>
          <a:rect l="0" t="0" r="0" b="0"/>
          <a:pathLst>
            <a:path>
              <a:moveTo>
                <a:pt x="106750" y="0"/>
              </a:moveTo>
              <a:lnTo>
                <a:pt x="106750" y="467666"/>
              </a:lnTo>
              <a:lnTo>
                <a:pt x="0" y="467666"/>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F421CAC5-58C9-4820-945B-E91DB72FACD5}">
      <dsp:nvSpPr>
        <dsp:cNvPr id="0" name=""/>
        <dsp:cNvSpPr/>
      </dsp:nvSpPr>
      <dsp:spPr>
        <a:xfrm>
          <a:off x="3500589" y="1953749"/>
          <a:ext cx="767583" cy="2633167"/>
        </a:xfrm>
        <a:custGeom>
          <a:avLst/>
          <a:gdLst/>
          <a:ahLst/>
          <a:cxnLst/>
          <a:rect l="0" t="0" r="0" b="0"/>
          <a:pathLst>
            <a:path>
              <a:moveTo>
                <a:pt x="0" y="0"/>
              </a:moveTo>
              <a:lnTo>
                <a:pt x="0" y="2633167"/>
              </a:lnTo>
              <a:lnTo>
                <a:pt x="767583" y="2633167"/>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797BDF6C-64BF-419A-BB08-4FA4CEA4598C}">
      <dsp:nvSpPr>
        <dsp:cNvPr id="0" name=""/>
        <dsp:cNvSpPr/>
      </dsp:nvSpPr>
      <dsp:spPr>
        <a:xfrm>
          <a:off x="2270422" y="510082"/>
          <a:ext cx="721833" cy="1189500"/>
        </a:xfrm>
        <a:custGeom>
          <a:avLst/>
          <a:gdLst/>
          <a:ahLst/>
          <a:cxnLst/>
          <a:rect l="0" t="0" r="0" b="0"/>
          <a:pathLst>
            <a:path>
              <a:moveTo>
                <a:pt x="0" y="0"/>
              </a:moveTo>
              <a:lnTo>
                <a:pt x="0" y="1189500"/>
              </a:lnTo>
              <a:lnTo>
                <a:pt x="721833" y="1189500"/>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1B7D9C84-B95D-4B54-A03B-5A303DC9B4C1}">
      <dsp:nvSpPr>
        <dsp:cNvPr id="0" name=""/>
        <dsp:cNvSpPr/>
      </dsp:nvSpPr>
      <dsp:spPr>
        <a:xfrm>
          <a:off x="740338" y="4119250"/>
          <a:ext cx="152500" cy="467666"/>
        </a:xfrm>
        <a:custGeom>
          <a:avLst/>
          <a:gdLst/>
          <a:ahLst/>
          <a:cxnLst/>
          <a:rect l="0" t="0" r="0" b="0"/>
          <a:pathLst>
            <a:path>
              <a:moveTo>
                <a:pt x="0" y="0"/>
              </a:moveTo>
              <a:lnTo>
                <a:pt x="0" y="467666"/>
              </a:lnTo>
              <a:lnTo>
                <a:pt x="152500" y="467666"/>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99C8668C-F235-4F75-9920-2B6F586BF2FB}">
      <dsp:nvSpPr>
        <dsp:cNvPr id="0" name=""/>
        <dsp:cNvSpPr/>
      </dsp:nvSpPr>
      <dsp:spPr>
        <a:xfrm>
          <a:off x="1655338" y="1953749"/>
          <a:ext cx="406666" cy="1911333"/>
        </a:xfrm>
        <a:custGeom>
          <a:avLst/>
          <a:gdLst/>
          <a:ahLst/>
          <a:cxnLst/>
          <a:rect l="0" t="0" r="0" b="0"/>
          <a:pathLst>
            <a:path>
              <a:moveTo>
                <a:pt x="406666" y="0"/>
              </a:moveTo>
              <a:lnTo>
                <a:pt x="406666" y="1911333"/>
              </a:lnTo>
              <a:lnTo>
                <a:pt x="0" y="1911333"/>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30FAF4D6-A749-4D8E-9F9D-498A410C4EAB}">
      <dsp:nvSpPr>
        <dsp:cNvPr id="0" name=""/>
        <dsp:cNvSpPr/>
      </dsp:nvSpPr>
      <dsp:spPr>
        <a:xfrm>
          <a:off x="740338" y="2675583"/>
          <a:ext cx="152500" cy="467666"/>
        </a:xfrm>
        <a:custGeom>
          <a:avLst/>
          <a:gdLst/>
          <a:ahLst/>
          <a:cxnLst/>
          <a:rect l="0" t="0" r="0" b="0"/>
          <a:pathLst>
            <a:path>
              <a:moveTo>
                <a:pt x="0" y="0"/>
              </a:moveTo>
              <a:lnTo>
                <a:pt x="0" y="467666"/>
              </a:lnTo>
              <a:lnTo>
                <a:pt x="152500" y="467666"/>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C53E7D8D-63AB-43C2-B8AE-24F2E40501DF}">
      <dsp:nvSpPr>
        <dsp:cNvPr id="0" name=""/>
        <dsp:cNvSpPr/>
      </dsp:nvSpPr>
      <dsp:spPr>
        <a:xfrm>
          <a:off x="1655338" y="1953749"/>
          <a:ext cx="406666" cy="467666"/>
        </a:xfrm>
        <a:custGeom>
          <a:avLst/>
          <a:gdLst/>
          <a:ahLst/>
          <a:cxnLst/>
          <a:rect l="0" t="0" r="0" b="0"/>
          <a:pathLst>
            <a:path>
              <a:moveTo>
                <a:pt x="406666" y="0"/>
              </a:moveTo>
              <a:lnTo>
                <a:pt x="406666" y="467666"/>
              </a:lnTo>
              <a:lnTo>
                <a:pt x="0" y="467666"/>
              </a:lnTo>
            </a:path>
          </a:pathLst>
        </a:custGeom>
        <a:noFill/>
        <a:ln w="12700" cap="flat" cmpd="sng" algn="ctr">
          <a:solidFill>
            <a:srgbClr val="5B9BD5">
              <a:shade val="8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0CD4A5E0-3A34-4C8F-BA14-815C48E6F119}">
      <dsp:nvSpPr>
        <dsp:cNvPr id="0" name=""/>
        <dsp:cNvSpPr/>
      </dsp:nvSpPr>
      <dsp:spPr>
        <a:xfrm>
          <a:off x="2163672" y="510082"/>
          <a:ext cx="106750" cy="1189500"/>
        </a:xfrm>
        <a:custGeom>
          <a:avLst/>
          <a:gdLst/>
          <a:ahLst/>
          <a:cxnLst/>
          <a:rect l="0" t="0" r="0" b="0"/>
          <a:pathLst>
            <a:path>
              <a:moveTo>
                <a:pt x="106750" y="0"/>
              </a:moveTo>
              <a:lnTo>
                <a:pt x="106750" y="1189500"/>
              </a:lnTo>
              <a:lnTo>
                <a:pt x="0" y="1189500"/>
              </a:lnTo>
            </a:path>
          </a:pathLst>
        </a:custGeom>
        <a:noFill/>
        <a:ln w="12700" cap="flat" cmpd="sng" algn="ctr">
          <a:solidFill>
            <a:srgbClr val="5B9BD5">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sp>
    <dsp:sp modelId="{E3F6F755-F397-4DF6-90C1-093DF0C25286}">
      <dsp:nvSpPr>
        <dsp:cNvPr id="0" name=""/>
        <dsp:cNvSpPr/>
      </dsp:nvSpPr>
      <dsp:spPr>
        <a:xfrm>
          <a:off x="1762088" y="1749"/>
          <a:ext cx="1016666" cy="508333"/>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sk-SK" sz="1000" b="0" i="0" u="none" strike="noStrike" kern="1200" baseline="0" smtClean="0">
              <a:solidFill>
                <a:sysClr val="window" lastClr="FFFFFF"/>
              </a:solidFill>
              <a:latin typeface="Calibri" panose="020F0502020204030204" pitchFamily="34" charset="0"/>
              <a:ea typeface="+mn-ea"/>
              <a:cs typeface="+mn-cs"/>
            </a:rPr>
            <a:t>Josef Trávníček, konateľ</a:t>
          </a:r>
          <a:endParaRPr lang="sk-SK" sz="1000" kern="1200" smtClean="0">
            <a:solidFill>
              <a:sysClr val="window" lastClr="FFFFFF"/>
            </a:solidFill>
            <a:latin typeface="Calibri" panose="020F0502020204030204"/>
            <a:ea typeface="+mn-ea"/>
            <a:cs typeface="+mn-cs"/>
          </a:endParaRPr>
        </a:p>
      </dsp:txBody>
      <dsp:txXfrm>
        <a:off x="1762088" y="1749"/>
        <a:ext cx="1016666" cy="508333"/>
      </dsp:txXfrm>
    </dsp:sp>
    <dsp:sp modelId="{F6A89A67-8468-47C6-BBF1-062DC87AB673}">
      <dsp:nvSpPr>
        <dsp:cNvPr id="0" name=""/>
        <dsp:cNvSpPr/>
      </dsp:nvSpPr>
      <dsp:spPr>
        <a:xfrm>
          <a:off x="1147005" y="1445416"/>
          <a:ext cx="1016666" cy="508333"/>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sk-SK" sz="1000" b="0" i="0" u="none" strike="noStrike" kern="1200" baseline="0" smtClean="0">
              <a:solidFill>
                <a:sysClr val="window" lastClr="FFFFFF"/>
              </a:solidFill>
              <a:latin typeface="Calibri" panose="020F0502020204030204" pitchFamily="34" charset="0"/>
              <a:ea typeface="+mn-ea"/>
              <a:cs typeface="+mn-cs"/>
            </a:rPr>
            <a:t>After sales: </a:t>
          </a:r>
        </a:p>
        <a:p>
          <a:pPr marR="0" lvl="0" algn="ctr" defTabSz="444500" rtl="0">
            <a:lnSpc>
              <a:spcPct val="90000"/>
            </a:lnSpc>
            <a:spcBef>
              <a:spcPct val="0"/>
            </a:spcBef>
            <a:spcAft>
              <a:spcPct val="35000"/>
            </a:spcAft>
          </a:pPr>
          <a:r>
            <a:rPr lang="sk-SK" sz="1000" b="0" i="0" u="none" strike="noStrike" kern="1200" baseline="0" smtClean="0">
              <a:solidFill>
                <a:sysClr val="window" lastClr="FFFFFF"/>
              </a:solidFill>
              <a:latin typeface="Calibri" panose="020F0502020204030204" pitchFamily="34" charset="0"/>
              <a:ea typeface="+mn-ea"/>
              <a:cs typeface="+mn-cs"/>
            </a:rPr>
            <a:t>Tibor Kostoláni</a:t>
          </a:r>
          <a:endParaRPr lang="sk-SK" sz="1000" kern="1200" smtClean="0">
            <a:solidFill>
              <a:sysClr val="window" lastClr="FFFFFF"/>
            </a:solidFill>
            <a:latin typeface="Calibri" panose="020F0502020204030204"/>
            <a:ea typeface="+mn-ea"/>
            <a:cs typeface="+mn-cs"/>
          </a:endParaRPr>
        </a:p>
      </dsp:txBody>
      <dsp:txXfrm>
        <a:off x="1147005" y="1445416"/>
        <a:ext cx="1016666" cy="508333"/>
      </dsp:txXfrm>
    </dsp:sp>
    <dsp:sp modelId="{55E576AE-E856-442B-8B44-2D51865F895C}">
      <dsp:nvSpPr>
        <dsp:cNvPr id="0" name=""/>
        <dsp:cNvSpPr/>
      </dsp:nvSpPr>
      <dsp:spPr>
        <a:xfrm>
          <a:off x="638671" y="2167249"/>
          <a:ext cx="1016666" cy="508333"/>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sk-SK" sz="1000" b="0" i="0" u="none" strike="noStrike" kern="1200" baseline="0" smtClean="0">
              <a:solidFill>
                <a:sysClr val="window" lastClr="FFFFFF"/>
              </a:solidFill>
              <a:latin typeface="Calibri" panose="020F0502020204030204" pitchFamily="34" charset="0"/>
              <a:ea typeface="+mn-ea"/>
              <a:cs typeface="+mn-cs"/>
            </a:rPr>
            <a:t>Vedúci servisu: </a:t>
          </a:r>
        </a:p>
        <a:p>
          <a:pPr marR="0" lvl="0" algn="ctr" defTabSz="444500" rtl="0">
            <a:lnSpc>
              <a:spcPct val="90000"/>
            </a:lnSpc>
            <a:spcBef>
              <a:spcPct val="0"/>
            </a:spcBef>
            <a:spcAft>
              <a:spcPct val="35000"/>
            </a:spcAft>
          </a:pPr>
          <a:r>
            <a:rPr lang="sk-SK" sz="1000" b="0" i="0" u="none" strike="noStrike" kern="1200" baseline="0" smtClean="0">
              <a:solidFill>
                <a:sysClr val="window" lastClr="FFFFFF"/>
              </a:solidFill>
              <a:latin typeface="Calibri" panose="020F0502020204030204" pitchFamily="34" charset="0"/>
              <a:ea typeface="+mn-ea"/>
              <a:cs typeface="+mn-cs"/>
            </a:rPr>
            <a:t>Martin Mátyus</a:t>
          </a:r>
          <a:endParaRPr lang="sk-SK" sz="1000" kern="1200" smtClean="0">
            <a:solidFill>
              <a:sysClr val="window" lastClr="FFFFFF"/>
            </a:solidFill>
            <a:latin typeface="Calibri" panose="020F0502020204030204"/>
            <a:ea typeface="+mn-ea"/>
            <a:cs typeface="+mn-cs"/>
          </a:endParaRPr>
        </a:p>
      </dsp:txBody>
      <dsp:txXfrm>
        <a:off x="638671" y="2167249"/>
        <a:ext cx="1016666" cy="508333"/>
      </dsp:txXfrm>
    </dsp:sp>
    <dsp:sp modelId="{D3E640D5-3EE8-4210-AB74-A32B05B1743B}">
      <dsp:nvSpPr>
        <dsp:cNvPr id="0" name=""/>
        <dsp:cNvSpPr/>
      </dsp:nvSpPr>
      <dsp:spPr>
        <a:xfrm>
          <a:off x="892838" y="2889083"/>
          <a:ext cx="1016666" cy="508333"/>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sk-SK" sz="1000" b="0" i="0" u="none" strike="noStrike" kern="1200" baseline="0" smtClean="0">
              <a:solidFill>
                <a:sysClr val="window" lastClr="FFFFFF"/>
              </a:solidFill>
              <a:latin typeface="Calibri" panose="020F0502020204030204" pitchFamily="34" charset="0"/>
              <a:ea typeface="+mn-ea"/>
              <a:cs typeface="+mn-cs"/>
            </a:rPr>
            <a:t>Mechanici</a:t>
          </a:r>
          <a:endParaRPr lang="sk-SK" sz="1000" kern="1200" smtClean="0">
            <a:solidFill>
              <a:sysClr val="window" lastClr="FFFFFF"/>
            </a:solidFill>
            <a:latin typeface="Calibri" panose="020F0502020204030204"/>
            <a:ea typeface="+mn-ea"/>
            <a:cs typeface="+mn-cs"/>
          </a:endParaRPr>
        </a:p>
      </dsp:txBody>
      <dsp:txXfrm>
        <a:off x="892838" y="2889083"/>
        <a:ext cx="1016666" cy="508333"/>
      </dsp:txXfrm>
    </dsp:sp>
    <dsp:sp modelId="{36A13BEC-436D-4670-B98D-F15C254E4384}">
      <dsp:nvSpPr>
        <dsp:cNvPr id="0" name=""/>
        <dsp:cNvSpPr/>
      </dsp:nvSpPr>
      <dsp:spPr>
        <a:xfrm>
          <a:off x="638671" y="3610916"/>
          <a:ext cx="1016666" cy="508333"/>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sk-SK" sz="1000" b="0" i="0" u="none" strike="noStrike" kern="1200" baseline="0" smtClean="0">
              <a:solidFill>
                <a:sysClr val="window" lastClr="FFFFFF"/>
              </a:solidFill>
              <a:latin typeface="Calibri" panose="020F0502020204030204" pitchFamily="34" charset="0"/>
              <a:ea typeface="+mn-ea"/>
              <a:cs typeface="+mn-cs"/>
            </a:rPr>
            <a:t>Vedúci predaja ND: Martin Jardeky</a:t>
          </a:r>
          <a:endParaRPr lang="sk-SK" sz="1000" kern="1200" smtClean="0">
            <a:solidFill>
              <a:sysClr val="window" lastClr="FFFFFF"/>
            </a:solidFill>
            <a:latin typeface="Calibri" panose="020F0502020204030204"/>
            <a:ea typeface="+mn-ea"/>
            <a:cs typeface="+mn-cs"/>
          </a:endParaRPr>
        </a:p>
      </dsp:txBody>
      <dsp:txXfrm>
        <a:off x="638671" y="3610916"/>
        <a:ext cx="1016666" cy="508333"/>
      </dsp:txXfrm>
    </dsp:sp>
    <dsp:sp modelId="{840A21FB-8907-44CF-894E-D8E43833EA3C}">
      <dsp:nvSpPr>
        <dsp:cNvPr id="0" name=""/>
        <dsp:cNvSpPr/>
      </dsp:nvSpPr>
      <dsp:spPr>
        <a:xfrm>
          <a:off x="892838" y="4332750"/>
          <a:ext cx="1016666" cy="508333"/>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sk-SK" sz="1000" b="0" i="0" u="none" strike="noStrike" kern="1200" baseline="0" smtClean="0">
              <a:solidFill>
                <a:sysClr val="window" lastClr="FFFFFF"/>
              </a:solidFill>
              <a:latin typeface="Calibri" panose="020F0502020204030204" pitchFamily="34" charset="0"/>
              <a:ea typeface="+mn-ea"/>
              <a:cs typeface="+mn-cs"/>
            </a:rPr>
            <a:t>Skladníci</a:t>
          </a:r>
          <a:endParaRPr lang="sk-SK" sz="1000" kern="1200" smtClean="0">
            <a:solidFill>
              <a:sysClr val="window" lastClr="FFFFFF"/>
            </a:solidFill>
            <a:latin typeface="Calibri" panose="020F0502020204030204"/>
            <a:ea typeface="+mn-ea"/>
            <a:cs typeface="+mn-cs"/>
          </a:endParaRPr>
        </a:p>
      </dsp:txBody>
      <dsp:txXfrm>
        <a:off x="892838" y="4332750"/>
        <a:ext cx="1016666" cy="508333"/>
      </dsp:txXfrm>
    </dsp:sp>
    <dsp:sp modelId="{AF7546C9-8D7E-47D8-B200-20BD312CADA2}">
      <dsp:nvSpPr>
        <dsp:cNvPr id="0" name=""/>
        <dsp:cNvSpPr/>
      </dsp:nvSpPr>
      <dsp:spPr>
        <a:xfrm>
          <a:off x="2992255" y="1445416"/>
          <a:ext cx="1016666" cy="508333"/>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sk-SK" sz="1000" b="0" i="0" u="none" strike="noStrike" kern="1200" baseline="0" smtClean="0">
              <a:solidFill>
                <a:sysClr val="window" lastClr="FFFFFF"/>
              </a:solidFill>
              <a:latin typeface="Calibri" panose="020F0502020204030204" pitchFamily="34" charset="0"/>
              <a:ea typeface="+mn-ea"/>
              <a:cs typeface="+mn-cs"/>
            </a:rPr>
            <a:t>Obchod a ekonomika:</a:t>
          </a:r>
        </a:p>
        <a:p>
          <a:pPr marR="0" lvl="0" algn="ctr" defTabSz="444500" rtl="0">
            <a:lnSpc>
              <a:spcPct val="90000"/>
            </a:lnSpc>
            <a:spcBef>
              <a:spcPct val="0"/>
            </a:spcBef>
            <a:spcAft>
              <a:spcPct val="35000"/>
            </a:spcAft>
          </a:pPr>
          <a:r>
            <a:rPr lang="sk-SK" sz="1000" b="0" i="0" u="none" strike="noStrike" kern="1200" baseline="0" smtClean="0">
              <a:solidFill>
                <a:sysClr val="window" lastClr="FFFFFF"/>
              </a:solidFill>
              <a:latin typeface="Calibri" panose="020F0502020204030204" pitchFamily="34" charset="0"/>
              <a:ea typeface="+mn-ea"/>
              <a:cs typeface="+mn-cs"/>
            </a:rPr>
            <a:t>Jaroslav Moravčík</a:t>
          </a:r>
          <a:endParaRPr lang="sk-SK" sz="1000" kern="1200" smtClean="0">
            <a:solidFill>
              <a:sysClr val="window" lastClr="FFFFFF"/>
            </a:solidFill>
            <a:latin typeface="Calibri" panose="020F0502020204030204"/>
            <a:ea typeface="+mn-ea"/>
            <a:cs typeface="+mn-cs"/>
          </a:endParaRPr>
        </a:p>
      </dsp:txBody>
      <dsp:txXfrm>
        <a:off x="2992255" y="1445416"/>
        <a:ext cx="1016666" cy="508333"/>
      </dsp:txXfrm>
    </dsp:sp>
    <dsp:sp modelId="{A0969DA4-4A71-435A-B138-7398C39717B1}">
      <dsp:nvSpPr>
        <dsp:cNvPr id="0" name=""/>
        <dsp:cNvSpPr/>
      </dsp:nvSpPr>
      <dsp:spPr>
        <a:xfrm>
          <a:off x="4268172" y="4332750"/>
          <a:ext cx="1016666" cy="508333"/>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sk-SK" sz="1000" b="0" i="0" u="none" strike="noStrike" kern="1200" baseline="0" smtClean="0">
              <a:solidFill>
                <a:sysClr val="window" lastClr="FFFFFF"/>
              </a:solidFill>
              <a:latin typeface="Calibri" panose="020F0502020204030204" pitchFamily="34" charset="0"/>
              <a:ea typeface="+mn-ea"/>
              <a:cs typeface="+mn-cs"/>
            </a:rPr>
            <a:t>Ekonomika: Zuzana Slováková</a:t>
          </a:r>
          <a:endParaRPr lang="sk-SK" sz="1000" kern="1200" smtClean="0">
            <a:solidFill>
              <a:sysClr val="window" lastClr="FFFFFF"/>
            </a:solidFill>
            <a:latin typeface="Calibri" panose="020F0502020204030204"/>
            <a:ea typeface="+mn-ea"/>
            <a:cs typeface="+mn-cs"/>
          </a:endParaRPr>
        </a:p>
      </dsp:txBody>
      <dsp:txXfrm>
        <a:off x="4268172" y="4332750"/>
        <a:ext cx="1016666" cy="508333"/>
      </dsp:txXfrm>
    </dsp:sp>
    <dsp:sp modelId="{CE8765C6-68A7-42FB-B00A-CDB459C9BEDA}">
      <dsp:nvSpPr>
        <dsp:cNvPr id="0" name=""/>
        <dsp:cNvSpPr/>
      </dsp:nvSpPr>
      <dsp:spPr>
        <a:xfrm>
          <a:off x="3653089" y="5054583"/>
          <a:ext cx="1016666" cy="508333"/>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sk-SK" sz="1000" b="0" i="0" u="none" strike="noStrike" kern="1200" baseline="0" smtClean="0">
              <a:solidFill>
                <a:sysClr val="window" lastClr="FFFFFF"/>
              </a:solidFill>
              <a:latin typeface="Calibri" panose="020F0502020204030204" pitchFamily="34" charset="0"/>
              <a:ea typeface="+mn-ea"/>
              <a:cs typeface="+mn-cs"/>
            </a:rPr>
            <a:t>Účtovníčka: Jarmila Oravcová</a:t>
          </a:r>
          <a:endParaRPr lang="sk-SK" sz="1000" kern="1200" smtClean="0">
            <a:solidFill>
              <a:sysClr val="window" lastClr="FFFFFF"/>
            </a:solidFill>
            <a:latin typeface="Calibri" panose="020F0502020204030204"/>
            <a:ea typeface="+mn-ea"/>
            <a:cs typeface="+mn-cs"/>
          </a:endParaRPr>
        </a:p>
      </dsp:txBody>
      <dsp:txXfrm>
        <a:off x="3653089" y="5054583"/>
        <a:ext cx="1016666" cy="508333"/>
      </dsp:txXfrm>
    </dsp:sp>
    <dsp:sp modelId="{C35EF29B-D8E6-4D0C-9FAB-D679808C7106}">
      <dsp:nvSpPr>
        <dsp:cNvPr id="0" name=""/>
        <dsp:cNvSpPr/>
      </dsp:nvSpPr>
      <dsp:spPr>
        <a:xfrm>
          <a:off x="4883256" y="5054583"/>
          <a:ext cx="1016666" cy="508333"/>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sk-SK" sz="1000" kern="1200" smtClean="0">
              <a:solidFill>
                <a:sysClr val="window" lastClr="FFFFFF"/>
              </a:solidFill>
              <a:latin typeface="Calibri" panose="020F0502020204030204"/>
              <a:ea typeface="+mn-ea"/>
              <a:cs typeface="+mn-cs"/>
            </a:rPr>
            <a:t>Miriama Bódiová</a:t>
          </a:r>
        </a:p>
      </dsp:txBody>
      <dsp:txXfrm>
        <a:off x="4883256" y="5054583"/>
        <a:ext cx="1016666" cy="508333"/>
      </dsp:txXfrm>
    </dsp:sp>
    <dsp:sp modelId="{62CB5643-2B8E-42B4-ABE1-88729B6826B0}">
      <dsp:nvSpPr>
        <dsp:cNvPr id="0" name=""/>
        <dsp:cNvSpPr/>
      </dsp:nvSpPr>
      <dsp:spPr>
        <a:xfrm>
          <a:off x="3715593" y="5778166"/>
          <a:ext cx="1016666" cy="508333"/>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sk-SK" sz="1000" b="0" i="0" u="none" strike="noStrike" kern="1200" baseline="0" smtClean="0">
              <a:solidFill>
                <a:sysClr val="window" lastClr="FFFFFF"/>
              </a:solidFill>
              <a:latin typeface="Calibri" panose="020F0502020204030204" pitchFamily="34" charset="0"/>
              <a:ea typeface="+mn-ea"/>
              <a:cs typeface="+mn-cs"/>
            </a:rPr>
            <a:t>Predajcovia strojov</a:t>
          </a:r>
          <a:endParaRPr lang="sk-SK" sz="1000" kern="1200" smtClean="0">
            <a:solidFill>
              <a:sysClr val="window" lastClr="FFFFFF"/>
            </a:solidFill>
            <a:latin typeface="Calibri" panose="020F0502020204030204"/>
            <a:ea typeface="+mn-ea"/>
            <a:cs typeface="+mn-cs"/>
          </a:endParaRPr>
        </a:p>
      </dsp:txBody>
      <dsp:txXfrm>
        <a:off x="3715593" y="5778166"/>
        <a:ext cx="1016666" cy="508333"/>
      </dsp:txXfrm>
    </dsp:sp>
    <dsp:sp modelId="{7073B286-D150-45F8-8739-3A3E380D46A9}">
      <dsp:nvSpPr>
        <dsp:cNvPr id="0" name=""/>
        <dsp:cNvSpPr/>
      </dsp:nvSpPr>
      <dsp:spPr>
        <a:xfrm>
          <a:off x="2377172" y="2167249"/>
          <a:ext cx="1016666" cy="508333"/>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sk-SK" sz="1000" b="0" i="0" u="none" strike="noStrike" kern="1200" baseline="0" smtClean="0">
              <a:solidFill>
                <a:sysClr val="window" lastClr="FFFFFF"/>
              </a:solidFill>
              <a:latin typeface="Calibri" panose="020F0502020204030204" pitchFamily="34" charset="0"/>
              <a:ea typeface="+mn-ea"/>
              <a:cs typeface="+mn-cs"/>
            </a:rPr>
            <a:t>Product management: </a:t>
          </a:r>
          <a:endParaRPr lang="sk-SK" sz="1000" b="0" i="0" u="none" strike="noStrike" kern="1200" baseline="0" smtClean="0">
            <a:solidFill>
              <a:sysClr val="window" lastClr="FFFFFF"/>
            </a:solidFill>
            <a:latin typeface="Times New Roman" panose="02020603050405020304" pitchFamily="18" charset="0"/>
            <a:ea typeface="+mn-ea"/>
            <a:cs typeface="+mn-cs"/>
          </a:endParaRPr>
        </a:p>
        <a:p>
          <a:pPr marR="0" lvl="0" algn="ctr" defTabSz="444500" rtl="0">
            <a:lnSpc>
              <a:spcPct val="90000"/>
            </a:lnSpc>
            <a:spcBef>
              <a:spcPct val="0"/>
            </a:spcBef>
            <a:spcAft>
              <a:spcPct val="35000"/>
            </a:spcAft>
          </a:pPr>
          <a:r>
            <a:rPr lang="sk-SK" sz="1000" b="0" i="0" u="none" strike="noStrike" kern="1200" baseline="0" smtClean="0">
              <a:solidFill>
                <a:sysClr val="window" lastClr="FFFFFF"/>
              </a:solidFill>
              <a:latin typeface="Calibri" panose="020F0502020204030204" pitchFamily="34" charset="0"/>
              <a:ea typeface="+mn-ea"/>
              <a:cs typeface="+mn-cs"/>
            </a:rPr>
            <a:t>Ivan Kasala</a:t>
          </a:r>
          <a:endParaRPr lang="sk-SK" sz="1000" kern="1200" smtClean="0">
            <a:solidFill>
              <a:sysClr val="window" lastClr="FFFFFF"/>
            </a:solidFill>
            <a:latin typeface="Calibri" panose="020F0502020204030204"/>
            <a:ea typeface="+mn-ea"/>
            <a:cs typeface="+mn-cs"/>
          </a:endParaRPr>
        </a:p>
      </dsp:txBody>
      <dsp:txXfrm>
        <a:off x="2377172" y="2167249"/>
        <a:ext cx="1016666" cy="508333"/>
      </dsp:txXfrm>
    </dsp:sp>
    <dsp:sp modelId="{EAE6D1A3-0970-476D-BBF8-F8DF6CEA2AC0}">
      <dsp:nvSpPr>
        <dsp:cNvPr id="0" name=""/>
        <dsp:cNvSpPr/>
      </dsp:nvSpPr>
      <dsp:spPr>
        <a:xfrm>
          <a:off x="3607339" y="2167249"/>
          <a:ext cx="1016666" cy="508333"/>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sk-SK" sz="1000" kern="1200" smtClean="0">
              <a:solidFill>
                <a:sysClr val="window" lastClr="FFFFFF"/>
              </a:solidFill>
              <a:latin typeface="Calibri" panose="020F0502020204030204"/>
              <a:ea typeface="+mn-ea"/>
              <a:cs typeface="+mn-cs"/>
            </a:rPr>
            <a:t> Product management</a:t>
          </a:r>
        </a:p>
        <a:p>
          <a:pPr marR="0" lvl="0" algn="ctr" defTabSz="444500" rtl="0">
            <a:lnSpc>
              <a:spcPct val="90000"/>
            </a:lnSpc>
            <a:spcBef>
              <a:spcPct val="0"/>
            </a:spcBef>
            <a:spcAft>
              <a:spcPct val="35000"/>
            </a:spcAft>
          </a:pPr>
          <a:r>
            <a:rPr lang="sk-SK" sz="1000" kern="1200" smtClean="0">
              <a:solidFill>
                <a:sysClr val="window" lastClr="FFFFFF"/>
              </a:solidFill>
              <a:latin typeface="Calibri" panose="020F0502020204030204"/>
              <a:ea typeface="+mn-ea"/>
              <a:cs typeface="+mn-cs"/>
            </a:rPr>
            <a:t>Tomáš Balušík</a:t>
          </a:r>
        </a:p>
      </dsp:txBody>
      <dsp:txXfrm>
        <a:off x="3607339" y="2167249"/>
        <a:ext cx="1016666" cy="508333"/>
      </dsp:txXfrm>
    </dsp:sp>
    <dsp:sp modelId="{E3352376-1264-4ADA-9355-85A20954D511}">
      <dsp:nvSpPr>
        <dsp:cNvPr id="0" name=""/>
        <dsp:cNvSpPr/>
      </dsp:nvSpPr>
      <dsp:spPr>
        <a:xfrm>
          <a:off x="2377172" y="2889083"/>
          <a:ext cx="1016666" cy="508333"/>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sk-SK" sz="1000" kern="1200" smtClean="0">
              <a:solidFill>
                <a:sysClr val="window" lastClr="FFFFFF"/>
              </a:solidFill>
              <a:latin typeface="Calibri" panose="020F0502020204030204"/>
              <a:ea typeface="+mn-ea"/>
              <a:cs typeface="+mn-cs"/>
            </a:rPr>
            <a:t>Product management</a:t>
          </a:r>
        </a:p>
        <a:p>
          <a:pPr marR="0" lvl="0" algn="ctr" defTabSz="444500" rtl="0">
            <a:lnSpc>
              <a:spcPct val="90000"/>
            </a:lnSpc>
            <a:spcBef>
              <a:spcPct val="0"/>
            </a:spcBef>
            <a:spcAft>
              <a:spcPct val="35000"/>
            </a:spcAft>
          </a:pPr>
          <a:r>
            <a:rPr lang="sk-SK" sz="1000" kern="1200" smtClean="0">
              <a:solidFill>
                <a:sysClr val="window" lastClr="FFFFFF"/>
              </a:solidFill>
              <a:latin typeface="Calibri" panose="020F0502020204030204"/>
              <a:ea typeface="+mn-ea"/>
              <a:cs typeface="+mn-cs"/>
            </a:rPr>
            <a:t>Martin Deák</a:t>
          </a:r>
        </a:p>
      </dsp:txBody>
      <dsp:txXfrm>
        <a:off x="2377172" y="2889083"/>
        <a:ext cx="1016666" cy="508333"/>
      </dsp:txXfrm>
    </dsp:sp>
    <dsp:sp modelId="{0E28C437-B1A8-4C37-AD56-7528283E2B3C}">
      <dsp:nvSpPr>
        <dsp:cNvPr id="0" name=""/>
        <dsp:cNvSpPr/>
      </dsp:nvSpPr>
      <dsp:spPr>
        <a:xfrm>
          <a:off x="3607339" y="2889083"/>
          <a:ext cx="1016666" cy="508333"/>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sk-SK" sz="1000" b="0" i="0" u="none" strike="noStrike" kern="1200" baseline="0" smtClean="0">
              <a:solidFill>
                <a:sysClr val="window" lastClr="FFFFFF"/>
              </a:solidFill>
              <a:latin typeface="Calibri" panose="020F0502020204030204" pitchFamily="34" charset="0"/>
              <a:ea typeface="+mn-ea"/>
              <a:cs typeface="+mn-cs"/>
            </a:rPr>
            <a:t>Stredisko Rožňava:</a:t>
          </a:r>
        </a:p>
        <a:p>
          <a:pPr marR="0" lvl="0" algn="ctr" defTabSz="444500" rtl="0">
            <a:lnSpc>
              <a:spcPct val="90000"/>
            </a:lnSpc>
            <a:spcBef>
              <a:spcPct val="0"/>
            </a:spcBef>
            <a:spcAft>
              <a:spcPct val="35000"/>
            </a:spcAft>
          </a:pPr>
          <a:r>
            <a:rPr lang="sk-SK" sz="1000" b="0" i="0" u="none" strike="noStrike" kern="1200" baseline="0" smtClean="0">
              <a:solidFill>
                <a:sysClr val="window" lastClr="FFFFFF"/>
              </a:solidFill>
              <a:latin typeface="Calibri" panose="020F0502020204030204" pitchFamily="34" charset="0"/>
              <a:ea typeface="+mn-ea"/>
              <a:cs typeface="+mn-cs"/>
            </a:rPr>
            <a:t>Milan Bodnárik</a:t>
          </a:r>
          <a:endParaRPr lang="sk-SK" sz="1000" kern="1200" smtClean="0">
            <a:solidFill>
              <a:sysClr val="window" lastClr="FFFFFF"/>
            </a:solidFill>
            <a:latin typeface="Calibri" panose="020F0502020204030204"/>
            <a:ea typeface="+mn-ea"/>
            <a:cs typeface="+mn-cs"/>
          </a:endParaRPr>
        </a:p>
      </dsp:txBody>
      <dsp:txXfrm>
        <a:off x="3607339" y="2889083"/>
        <a:ext cx="1016666" cy="508333"/>
      </dsp:txXfrm>
    </dsp:sp>
    <dsp:sp modelId="{F31E1566-0815-4FAD-B477-2E97BDE06EA5}">
      <dsp:nvSpPr>
        <dsp:cNvPr id="0" name=""/>
        <dsp:cNvSpPr/>
      </dsp:nvSpPr>
      <dsp:spPr>
        <a:xfrm>
          <a:off x="2377172" y="3610916"/>
          <a:ext cx="1016666" cy="508333"/>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sk-SK" sz="1000" b="0" i="0" u="none" strike="noStrike" kern="1200" baseline="0" smtClean="0">
              <a:solidFill>
                <a:sysClr val="window" lastClr="FFFFFF"/>
              </a:solidFill>
              <a:latin typeface="Calibri" panose="020F0502020204030204" pitchFamily="34" charset="0"/>
              <a:ea typeface="+mn-ea"/>
              <a:cs typeface="+mn-cs"/>
            </a:rPr>
            <a:t>Marketing: Dajana Atkáriová</a:t>
          </a:r>
          <a:endParaRPr lang="sk-SK" sz="1000" kern="1200" smtClean="0">
            <a:solidFill>
              <a:sysClr val="window" lastClr="FFFFFF"/>
            </a:solidFill>
            <a:latin typeface="Calibri" panose="020F0502020204030204"/>
            <a:ea typeface="+mn-ea"/>
            <a:cs typeface="+mn-cs"/>
          </a:endParaRPr>
        </a:p>
      </dsp:txBody>
      <dsp:txXfrm>
        <a:off x="2377172" y="3610916"/>
        <a:ext cx="1016666" cy="508333"/>
      </dsp:txXfrm>
    </dsp:sp>
    <dsp:sp modelId="{0FD8A0AD-5781-44D6-A365-068964B70A74}">
      <dsp:nvSpPr>
        <dsp:cNvPr id="0" name=""/>
        <dsp:cNvSpPr/>
      </dsp:nvSpPr>
      <dsp:spPr>
        <a:xfrm>
          <a:off x="1147005" y="723582"/>
          <a:ext cx="1016666" cy="508333"/>
        </a:xfrm>
        <a:prstGeom prst="rect">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R="0" lvl="0" algn="ctr" defTabSz="444500" rtl="0">
            <a:lnSpc>
              <a:spcPct val="90000"/>
            </a:lnSpc>
            <a:spcBef>
              <a:spcPct val="0"/>
            </a:spcBef>
            <a:spcAft>
              <a:spcPct val="35000"/>
            </a:spcAft>
          </a:pPr>
          <a:r>
            <a:rPr lang="sk-SK" sz="1000" b="0" i="0" u="none" strike="noStrike" kern="1200" baseline="0" smtClean="0">
              <a:solidFill>
                <a:sysClr val="window" lastClr="FFFFFF"/>
              </a:solidFill>
              <a:latin typeface="Calibri" panose="020F0502020204030204" pitchFamily="34" charset="0"/>
              <a:ea typeface="+mn-ea"/>
              <a:cs typeface="+mn-cs"/>
            </a:rPr>
            <a:t>Tomáš Kvapil, konateľ</a:t>
          </a:r>
          <a:endParaRPr lang="sk-SK" sz="1000" kern="1200" smtClean="0">
            <a:solidFill>
              <a:sysClr val="window" lastClr="FFFFFF"/>
            </a:solidFill>
            <a:latin typeface="Calibri" panose="020F0502020204030204"/>
            <a:ea typeface="+mn-ea"/>
            <a:cs typeface="+mn-cs"/>
          </a:endParaRPr>
        </a:p>
      </dsp:txBody>
      <dsp:txXfrm>
        <a:off x="1147005" y="723582"/>
        <a:ext cx="1016666" cy="508333"/>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144</TotalTime>
  <Pages>12</Pages>
  <Words>1007</Words>
  <Characters>5740</Characters>
  <Application>Microsoft Office Word</Application>
  <DocSecurity>0</DocSecurity>
  <Lines>47</Lines>
  <Paragraphs>13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6734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25</cp:revision>
  <cp:lastPrinted>2016-05-03T06:52:00Z</cp:lastPrinted>
  <dcterms:created xsi:type="dcterms:W3CDTF">2016-04-06T12:03:00Z</dcterms:created>
  <dcterms:modified xsi:type="dcterms:W3CDTF">2016-05-03T06:54:00Z</dcterms:modified>
</cp:coreProperties>
</file>