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E87D79" w14:textId="77777777" w:rsidR="00AC7002" w:rsidRPr="00041922" w:rsidRDefault="00AC7002" w:rsidP="00AC7002">
      <w:pPr>
        <w:jc w:val="both"/>
        <w:rPr>
          <w:rFonts w:ascii="Arial" w:hAnsi="Arial" w:cs="Arial"/>
          <w:sz w:val="18"/>
          <w:szCs w:val="18"/>
        </w:rPr>
      </w:pPr>
    </w:p>
    <w:p w14:paraId="032269BF" w14:textId="77777777" w:rsidR="00AC7002" w:rsidRPr="00041922" w:rsidRDefault="00AC7002" w:rsidP="00AC7002">
      <w:pPr>
        <w:pStyle w:val="Heading1"/>
        <w:numPr>
          <w:ilvl w:val="0"/>
          <w:numId w:val="0"/>
        </w:numPr>
        <w:spacing w:after="60"/>
        <w:jc w:val="both"/>
        <w:rPr>
          <w:rFonts w:ascii="Arial" w:hAnsi="Arial" w:cs="Arial"/>
          <w:szCs w:val="18"/>
        </w:rPr>
      </w:pPr>
      <w:bookmarkStart w:id="0" w:name="_Toc530739894"/>
      <w:r w:rsidRPr="00041922">
        <w:rPr>
          <w:rFonts w:ascii="Arial" w:hAnsi="Arial" w:cs="Arial"/>
          <w:szCs w:val="18"/>
        </w:rPr>
        <w:t xml:space="preserve">Čl. I  </w:t>
      </w:r>
    </w:p>
    <w:p w14:paraId="5A3F7AB5" w14:textId="77777777" w:rsidR="00AC7002" w:rsidRPr="00041922" w:rsidRDefault="00AC7002" w:rsidP="00AC7002">
      <w:pPr>
        <w:pStyle w:val="Heading1"/>
        <w:numPr>
          <w:ilvl w:val="0"/>
          <w:numId w:val="0"/>
        </w:numPr>
        <w:spacing w:after="60"/>
        <w:jc w:val="both"/>
        <w:rPr>
          <w:rFonts w:ascii="Arial" w:hAnsi="Arial" w:cs="Arial"/>
          <w:szCs w:val="18"/>
        </w:rPr>
      </w:pPr>
      <w:r w:rsidRPr="00041922">
        <w:rPr>
          <w:rFonts w:ascii="Arial" w:hAnsi="Arial" w:cs="Arial"/>
          <w:szCs w:val="18"/>
        </w:rPr>
        <w:t>VŠEOBECNÉ Informácie o účtovnej jednotke</w:t>
      </w:r>
      <w:bookmarkEnd w:id="0"/>
    </w:p>
    <w:p w14:paraId="5053660B" w14:textId="77777777" w:rsidR="00AC7002" w:rsidRPr="00041922" w:rsidRDefault="00AC7002" w:rsidP="00AC7002">
      <w:pPr>
        <w:pStyle w:val="BodyText"/>
        <w:rPr>
          <w:rFonts w:ascii="Arial" w:hAnsi="Arial" w:cs="Arial"/>
          <w:szCs w:val="18"/>
        </w:rPr>
      </w:pPr>
    </w:p>
    <w:p w14:paraId="2A7EA13E" w14:textId="77777777" w:rsidR="00AC7002" w:rsidRPr="00041922" w:rsidRDefault="00AC7002" w:rsidP="00AC7002">
      <w:pPr>
        <w:pStyle w:val="Heading2"/>
        <w:numPr>
          <w:ilvl w:val="0"/>
          <w:numId w:val="2"/>
        </w:numPr>
        <w:jc w:val="both"/>
        <w:rPr>
          <w:rFonts w:ascii="Arial" w:hAnsi="Arial" w:cs="Arial"/>
          <w:szCs w:val="18"/>
        </w:rPr>
      </w:pPr>
      <w:r w:rsidRPr="00041922">
        <w:rPr>
          <w:rFonts w:ascii="Arial" w:hAnsi="Arial" w:cs="Arial"/>
          <w:szCs w:val="18"/>
        </w:rPr>
        <w:t>Názov a sídlo právnickej osoby. Opis vykonávanej činnosti účtovnej jednotky v nadväznosti na predmet podnikania účtovnej jednotky</w:t>
      </w:r>
    </w:p>
    <w:p w14:paraId="56FC9AEB" w14:textId="77777777" w:rsidR="00AC7002" w:rsidRPr="00041922" w:rsidRDefault="00AC7002" w:rsidP="00AC7002"/>
    <w:p w14:paraId="33D00995" w14:textId="77777777" w:rsidR="00AC7002" w:rsidRPr="00041922" w:rsidRDefault="00AC7002" w:rsidP="00AC7002">
      <w:pPr>
        <w:pStyle w:val="BodyText"/>
        <w:rPr>
          <w:rFonts w:ascii="Arial" w:hAnsi="Arial" w:cs="Arial"/>
          <w:szCs w:val="18"/>
        </w:rPr>
      </w:pPr>
      <w:r w:rsidRPr="00041922">
        <w:rPr>
          <w:rFonts w:ascii="Arial" w:hAnsi="Arial" w:cs="Arial"/>
          <w:szCs w:val="18"/>
        </w:rPr>
        <w:t xml:space="preserve">Spoločnosť </w:t>
      </w:r>
      <w:r w:rsidRPr="00CA6E34">
        <w:rPr>
          <w:rFonts w:ascii="Arial" w:hAnsi="Arial" w:cs="Arial"/>
          <w:b/>
          <w:szCs w:val="18"/>
        </w:rPr>
        <w:t>: FUTURUM, s r. o.</w:t>
      </w:r>
      <w:r w:rsidRPr="00405462">
        <w:rPr>
          <w:rFonts w:ascii="Arial" w:hAnsi="Arial" w:cs="Arial"/>
          <w:szCs w:val="18"/>
        </w:rPr>
        <w:t xml:space="preserve"> </w:t>
      </w:r>
      <w:r w:rsidRPr="00041922">
        <w:rPr>
          <w:rFonts w:ascii="Arial" w:hAnsi="Arial" w:cs="Arial"/>
          <w:szCs w:val="18"/>
        </w:rPr>
        <w:t xml:space="preserve">(ďalej len spoločnosť), bola založená </w:t>
      </w:r>
      <w:r w:rsidRPr="00EE015A">
        <w:rPr>
          <w:rFonts w:ascii="Arial" w:hAnsi="Arial" w:cs="Arial"/>
          <w:szCs w:val="18"/>
        </w:rPr>
        <w:t xml:space="preserve">na základe spoločenskej zmluvy zo dňa 15.02.1993 podľa § 105 a nasl. Zák. č.513/1991 Zb. </w:t>
      </w:r>
      <w:r w:rsidRPr="00041922">
        <w:rPr>
          <w:rFonts w:ascii="Arial" w:hAnsi="Arial" w:cs="Arial"/>
          <w:szCs w:val="18"/>
        </w:rPr>
        <w:t xml:space="preserve">a do obchodného registra bola zapísaná </w:t>
      </w:r>
      <w:r>
        <w:rPr>
          <w:rFonts w:ascii="Arial" w:hAnsi="Arial" w:cs="Arial"/>
          <w:szCs w:val="18"/>
        </w:rPr>
        <w:t xml:space="preserve">dňa </w:t>
      </w:r>
      <w:r w:rsidRPr="00CA6E34">
        <w:rPr>
          <w:rFonts w:ascii="Arial" w:hAnsi="Arial" w:cs="Arial"/>
          <w:b/>
          <w:szCs w:val="18"/>
        </w:rPr>
        <w:t>27.04.1993</w:t>
      </w:r>
      <w:r w:rsidRPr="00041922">
        <w:rPr>
          <w:rFonts w:ascii="Arial" w:hAnsi="Arial" w:cs="Arial"/>
          <w:szCs w:val="18"/>
        </w:rPr>
        <w:t xml:space="preserve">. (Obchodný register Okresného súdu </w:t>
      </w:r>
      <w:r>
        <w:rPr>
          <w:rFonts w:ascii="Arial" w:hAnsi="Arial" w:cs="Arial"/>
          <w:szCs w:val="18"/>
        </w:rPr>
        <w:t>v Trenčíne</w:t>
      </w:r>
      <w:r w:rsidRPr="00041922">
        <w:rPr>
          <w:rFonts w:ascii="Arial" w:hAnsi="Arial" w:cs="Arial"/>
          <w:szCs w:val="18"/>
        </w:rPr>
        <w:t xml:space="preserve">, oddiel </w:t>
      </w:r>
      <w:r w:rsidRPr="00CA6E34">
        <w:rPr>
          <w:rFonts w:ascii="Arial" w:hAnsi="Arial" w:cs="Arial"/>
          <w:b/>
          <w:szCs w:val="18"/>
        </w:rPr>
        <w:t>s.r.o.</w:t>
      </w:r>
      <w:r w:rsidRPr="00041922">
        <w:rPr>
          <w:rFonts w:ascii="Arial" w:hAnsi="Arial" w:cs="Arial"/>
          <w:szCs w:val="18"/>
        </w:rPr>
        <w:t xml:space="preserve">, vložka </w:t>
      </w:r>
      <w:r w:rsidRPr="00CA6E34">
        <w:rPr>
          <w:rFonts w:ascii="Arial" w:hAnsi="Arial" w:cs="Arial"/>
          <w:b/>
          <w:szCs w:val="18"/>
        </w:rPr>
        <w:t>1642/R</w:t>
      </w:r>
      <w:r w:rsidRPr="00041922">
        <w:rPr>
          <w:rFonts w:ascii="Arial" w:hAnsi="Arial" w:cs="Arial"/>
          <w:szCs w:val="18"/>
        </w:rPr>
        <w:t>). Spoločnosť sídli na adrese</w:t>
      </w:r>
      <w:r>
        <w:rPr>
          <w:rFonts w:ascii="Arial" w:hAnsi="Arial" w:cs="Arial"/>
          <w:szCs w:val="18"/>
        </w:rPr>
        <w:t xml:space="preserve">: </w:t>
      </w:r>
      <w:r w:rsidRPr="00CA6E34">
        <w:rPr>
          <w:rFonts w:ascii="Arial" w:hAnsi="Arial" w:cs="Arial"/>
          <w:b/>
          <w:szCs w:val="18"/>
        </w:rPr>
        <w:t>Tatranská 304, 017 01 Považská Bystrica</w:t>
      </w:r>
      <w:r>
        <w:rPr>
          <w:rFonts w:ascii="Arial" w:hAnsi="Arial" w:cs="Arial"/>
          <w:szCs w:val="18"/>
        </w:rPr>
        <w:t>.</w:t>
      </w:r>
    </w:p>
    <w:p w14:paraId="4F0C554C" w14:textId="77777777" w:rsidR="00AC7002" w:rsidRDefault="00AC7002" w:rsidP="00AC7002">
      <w:pPr>
        <w:pStyle w:val="Heading2"/>
        <w:numPr>
          <w:ilvl w:val="0"/>
          <w:numId w:val="0"/>
        </w:numPr>
        <w:ind w:left="360"/>
        <w:jc w:val="both"/>
        <w:rPr>
          <w:rFonts w:ascii="Arial" w:hAnsi="Arial" w:cs="Arial"/>
          <w:b w:val="0"/>
          <w:szCs w:val="18"/>
        </w:rPr>
      </w:pPr>
      <w:bookmarkStart w:id="1" w:name="_Toc530739896"/>
    </w:p>
    <w:p w14:paraId="273118FB" w14:textId="77777777" w:rsidR="00AC7002" w:rsidRPr="00041922" w:rsidRDefault="00AC7002" w:rsidP="00AC7002">
      <w:pPr>
        <w:pStyle w:val="Heading2"/>
        <w:numPr>
          <w:ilvl w:val="0"/>
          <w:numId w:val="0"/>
        </w:numPr>
        <w:ind w:left="360"/>
        <w:jc w:val="both"/>
        <w:rPr>
          <w:rFonts w:ascii="Arial" w:hAnsi="Arial" w:cs="Arial"/>
          <w:b w:val="0"/>
          <w:szCs w:val="18"/>
        </w:rPr>
      </w:pPr>
      <w:r w:rsidRPr="00041922">
        <w:rPr>
          <w:rFonts w:ascii="Arial" w:hAnsi="Arial" w:cs="Arial"/>
          <w:b w:val="0"/>
          <w:szCs w:val="18"/>
        </w:rPr>
        <w:t>Hlavnými činnosťami spoločnosti sú:</w:t>
      </w:r>
      <w:bookmarkEnd w:id="1"/>
    </w:p>
    <w:p w14:paraId="21981CE4" w14:textId="77777777" w:rsidR="00AC7002" w:rsidRPr="00E4623C" w:rsidRDefault="00AC7002" w:rsidP="00AC7002">
      <w:pPr>
        <w:pStyle w:val="BodyText"/>
        <w:numPr>
          <w:ilvl w:val="0"/>
          <w:numId w:val="16"/>
        </w:numPr>
        <w:tabs>
          <w:tab w:val="left" w:pos="7905"/>
        </w:tabs>
        <w:rPr>
          <w:rFonts w:ascii="Arial" w:hAnsi="Arial" w:cs="Arial"/>
          <w:szCs w:val="18"/>
        </w:rPr>
      </w:pPr>
      <w:r w:rsidRPr="00E4623C">
        <w:rPr>
          <w:rFonts w:ascii="Arial" w:hAnsi="Arial" w:cs="Arial"/>
          <w:szCs w:val="18"/>
        </w:rPr>
        <w:t xml:space="preserve">kúpa tovaru za účelom jeho predaja a predaj </w:t>
      </w:r>
      <w:r w:rsidRPr="00E4623C">
        <w:rPr>
          <w:rFonts w:ascii="Arial" w:hAnsi="Arial" w:cs="Arial"/>
          <w:szCs w:val="18"/>
        </w:rPr>
        <w:tab/>
      </w:r>
    </w:p>
    <w:p w14:paraId="63992A26" w14:textId="77777777" w:rsidR="00AC7002" w:rsidRPr="00E4623C" w:rsidRDefault="00AC7002" w:rsidP="00AC7002">
      <w:pPr>
        <w:pStyle w:val="BodyText"/>
        <w:numPr>
          <w:ilvl w:val="0"/>
          <w:numId w:val="16"/>
        </w:numPr>
        <w:rPr>
          <w:rFonts w:ascii="Arial" w:hAnsi="Arial" w:cs="Arial"/>
          <w:szCs w:val="18"/>
        </w:rPr>
      </w:pPr>
      <w:r w:rsidRPr="00E4623C">
        <w:rPr>
          <w:rFonts w:ascii="Arial" w:hAnsi="Arial" w:cs="Arial"/>
          <w:szCs w:val="18"/>
        </w:rPr>
        <w:t>sprostredkovanie kúpy a predaja stavebného materiálu</w:t>
      </w:r>
    </w:p>
    <w:p w14:paraId="05F2CD0C" w14:textId="77777777" w:rsidR="00AC7002" w:rsidRPr="00E4623C" w:rsidRDefault="00AC7002" w:rsidP="00AC7002">
      <w:pPr>
        <w:pStyle w:val="BodyText"/>
        <w:numPr>
          <w:ilvl w:val="0"/>
          <w:numId w:val="16"/>
        </w:numPr>
        <w:rPr>
          <w:rFonts w:ascii="Arial" w:hAnsi="Arial" w:cs="Arial"/>
          <w:szCs w:val="18"/>
        </w:rPr>
      </w:pPr>
      <w:r w:rsidRPr="00E4623C">
        <w:rPr>
          <w:rFonts w:ascii="Arial" w:hAnsi="Arial" w:cs="Arial"/>
          <w:szCs w:val="18"/>
        </w:rPr>
        <w:t>sprostredkovanie kúpy a predaja hutného materiálu</w:t>
      </w:r>
    </w:p>
    <w:p w14:paraId="4EB105A6" w14:textId="77777777" w:rsidR="00AC7002" w:rsidRPr="00E4623C" w:rsidRDefault="00AC7002" w:rsidP="00AC7002">
      <w:pPr>
        <w:pStyle w:val="BodyText"/>
        <w:numPr>
          <w:ilvl w:val="0"/>
          <w:numId w:val="16"/>
        </w:numPr>
        <w:rPr>
          <w:rFonts w:ascii="Arial" w:hAnsi="Arial" w:cs="Arial"/>
          <w:szCs w:val="18"/>
        </w:rPr>
      </w:pPr>
      <w:r>
        <w:rPr>
          <w:rFonts w:ascii="Arial" w:hAnsi="Arial" w:cs="Arial"/>
          <w:szCs w:val="18"/>
        </w:rPr>
        <w:t>v</w:t>
      </w:r>
      <w:r w:rsidRPr="00E4623C">
        <w:rPr>
          <w:rFonts w:ascii="Arial" w:hAnsi="Arial" w:cs="Arial"/>
          <w:szCs w:val="18"/>
        </w:rPr>
        <w:t>ýroba kovových konštrukcií</w:t>
      </w:r>
    </w:p>
    <w:p w14:paraId="7832854C" w14:textId="77777777" w:rsidR="00AC7002" w:rsidRPr="00E4623C" w:rsidRDefault="00AC7002" w:rsidP="00AC7002">
      <w:pPr>
        <w:pStyle w:val="BodyText"/>
        <w:numPr>
          <w:ilvl w:val="0"/>
          <w:numId w:val="16"/>
        </w:numPr>
        <w:rPr>
          <w:rFonts w:ascii="Arial" w:hAnsi="Arial" w:cs="Arial"/>
          <w:szCs w:val="18"/>
        </w:rPr>
      </w:pPr>
      <w:r w:rsidRPr="00E4623C">
        <w:rPr>
          <w:rFonts w:ascii="Arial" w:hAnsi="Arial" w:cs="Arial"/>
          <w:szCs w:val="18"/>
        </w:rPr>
        <w:t>prevádzkovanie zdravotníckeho zariadenia ambulantnej zdravotnej starostlivosti – zaradenia spoločných vyšetrovacích liečebných zložiek v zdravotníckom povolaní a</w:t>
      </w:r>
      <w:r>
        <w:rPr>
          <w:rFonts w:ascii="Arial" w:hAnsi="Arial" w:cs="Arial"/>
          <w:szCs w:val="18"/>
        </w:rPr>
        <w:t xml:space="preserve"> v</w:t>
      </w:r>
      <w:r w:rsidRPr="00E4623C">
        <w:rPr>
          <w:rFonts w:ascii="Arial" w:hAnsi="Arial" w:cs="Arial"/>
          <w:szCs w:val="18"/>
        </w:rPr>
        <w:t> študijnom odbore lekár, v špeciali</w:t>
      </w:r>
      <w:r>
        <w:rPr>
          <w:rFonts w:ascii="Arial" w:hAnsi="Arial" w:cs="Arial"/>
          <w:szCs w:val="18"/>
        </w:rPr>
        <w:t>zo</w:t>
      </w:r>
      <w:r w:rsidRPr="00E4623C">
        <w:rPr>
          <w:rFonts w:ascii="Arial" w:hAnsi="Arial" w:cs="Arial"/>
          <w:szCs w:val="18"/>
        </w:rPr>
        <w:t>vanom odbore rádiológia</w:t>
      </w:r>
    </w:p>
    <w:p w14:paraId="4530A633" w14:textId="77777777" w:rsidR="00AC7002" w:rsidRPr="00E4623C" w:rsidRDefault="00AC7002" w:rsidP="00AC7002">
      <w:pPr>
        <w:pStyle w:val="BodyText"/>
        <w:rPr>
          <w:rFonts w:ascii="Arial" w:hAnsi="Arial" w:cs="Arial"/>
          <w:szCs w:val="18"/>
        </w:rPr>
      </w:pPr>
    </w:p>
    <w:p w14:paraId="7664DA73" w14:textId="77777777" w:rsidR="00AC7002" w:rsidRPr="00041922" w:rsidRDefault="00AC7002" w:rsidP="00AC7002">
      <w:pPr>
        <w:pStyle w:val="Heading2"/>
        <w:numPr>
          <w:ilvl w:val="0"/>
          <w:numId w:val="2"/>
        </w:numPr>
        <w:jc w:val="both"/>
        <w:rPr>
          <w:rFonts w:ascii="Arial" w:hAnsi="Arial" w:cs="Arial"/>
          <w:szCs w:val="18"/>
        </w:rPr>
      </w:pPr>
      <w:r w:rsidRPr="00041922">
        <w:rPr>
          <w:rFonts w:ascii="Arial" w:hAnsi="Arial" w:cs="Arial"/>
          <w:szCs w:val="18"/>
        </w:rPr>
        <w:t>Dátum schválenia účtovnej závierky za predchádzajúce účtovné obdobie príslušným orgánom účtovnej jednotky</w:t>
      </w:r>
    </w:p>
    <w:p w14:paraId="161D6B83" w14:textId="77777777" w:rsidR="00AC7002" w:rsidRPr="00041922" w:rsidRDefault="00AC7002" w:rsidP="00AC7002"/>
    <w:p w14:paraId="01B22C47" w14:textId="77777777" w:rsidR="00AC7002" w:rsidRPr="00041922" w:rsidRDefault="00AC7002" w:rsidP="00AC7002">
      <w:pPr>
        <w:pStyle w:val="BodyText"/>
        <w:ind w:hanging="426"/>
        <w:rPr>
          <w:rFonts w:ascii="Arial" w:hAnsi="Arial" w:cs="Arial"/>
          <w:szCs w:val="18"/>
        </w:rPr>
      </w:pPr>
      <w:r w:rsidRPr="00041922">
        <w:rPr>
          <w:rFonts w:ascii="Arial" w:hAnsi="Arial" w:cs="Arial"/>
          <w:szCs w:val="18"/>
        </w:rPr>
        <w:tab/>
        <w:t xml:space="preserve">Účtovná závierka spoločnosti k 31. decembru 2014, za predchádzajúce účtovné obdobie, bola schválená valným zhromaždením spoločnosti dňa </w:t>
      </w:r>
      <w:r w:rsidRPr="00D4054F">
        <w:rPr>
          <w:rFonts w:ascii="Arial" w:hAnsi="Arial" w:cs="Arial"/>
          <w:b/>
          <w:szCs w:val="18"/>
        </w:rPr>
        <w:t>29.12.2015</w:t>
      </w:r>
      <w:r w:rsidRPr="00041922">
        <w:rPr>
          <w:rFonts w:ascii="Arial" w:hAnsi="Arial" w:cs="Arial"/>
          <w:szCs w:val="18"/>
        </w:rPr>
        <w:t>.</w:t>
      </w:r>
    </w:p>
    <w:p w14:paraId="2B594F4D" w14:textId="77777777" w:rsidR="00AC7002" w:rsidRPr="00041922" w:rsidRDefault="00AC7002" w:rsidP="00AC7002">
      <w:pPr>
        <w:pStyle w:val="BodyText"/>
        <w:ind w:hanging="426"/>
        <w:rPr>
          <w:rFonts w:ascii="Arial" w:hAnsi="Arial" w:cs="Arial"/>
          <w:szCs w:val="18"/>
        </w:rPr>
      </w:pPr>
    </w:p>
    <w:p w14:paraId="1C43F699" w14:textId="77777777" w:rsidR="00AC7002" w:rsidRPr="00041922" w:rsidRDefault="00AC7002" w:rsidP="00AC7002">
      <w:pPr>
        <w:pStyle w:val="Heading2"/>
        <w:numPr>
          <w:ilvl w:val="0"/>
          <w:numId w:val="2"/>
        </w:numPr>
        <w:jc w:val="both"/>
        <w:rPr>
          <w:rFonts w:ascii="Arial" w:hAnsi="Arial" w:cs="Arial"/>
          <w:szCs w:val="18"/>
        </w:rPr>
      </w:pPr>
      <w:r w:rsidRPr="00041922">
        <w:rPr>
          <w:rFonts w:ascii="Arial" w:hAnsi="Arial" w:cs="Arial"/>
          <w:szCs w:val="18"/>
        </w:rPr>
        <w:t>Právny dôvod na zostavenie účtovnej závierky</w:t>
      </w:r>
    </w:p>
    <w:p w14:paraId="765809D8" w14:textId="77777777" w:rsidR="00AC7002" w:rsidRPr="00041922" w:rsidRDefault="00AC7002" w:rsidP="00AC7002"/>
    <w:p w14:paraId="2A7EA180" w14:textId="77777777" w:rsidR="00AC7002" w:rsidRPr="00041922" w:rsidRDefault="00AC7002" w:rsidP="00AC7002">
      <w:pPr>
        <w:pStyle w:val="BodyText"/>
        <w:ind w:hanging="426"/>
        <w:rPr>
          <w:rFonts w:ascii="Arial" w:hAnsi="Arial" w:cs="Arial"/>
          <w:szCs w:val="18"/>
        </w:rPr>
      </w:pPr>
      <w:r w:rsidRPr="00041922">
        <w:rPr>
          <w:rFonts w:ascii="Arial" w:hAnsi="Arial" w:cs="Arial"/>
          <w:szCs w:val="18"/>
        </w:rPr>
        <w:tab/>
        <w:t>Účtovná závierka spoločnosti k 31. decembru 2015 je zostavená ako riadna účtovná závierka podľa § 17 ods. 6 zákona NR SR č. 431/2002 Z. z. o účtovníctve za účtovné obdobie od 1. januára 2015 do 31. decembra 2015.</w:t>
      </w:r>
    </w:p>
    <w:p w14:paraId="5706730E" w14:textId="77777777" w:rsidR="00AC7002" w:rsidRPr="00041922" w:rsidRDefault="00AC7002" w:rsidP="00AC7002">
      <w:pPr>
        <w:pStyle w:val="Heading2"/>
        <w:numPr>
          <w:ilvl w:val="0"/>
          <w:numId w:val="0"/>
        </w:numPr>
        <w:jc w:val="both"/>
        <w:rPr>
          <w:rFonts w:ascii="Arial" w:hAnsi="Arial" w:cs="Arial"/>
          <w:szCs w:val="18"/>
        </w:rPr>
      </w:pPr>
    </w:p>
    <w:p w14:paraId="2D78CBD6" w14:textId="77777777" w:rsidR="00AC7002" w:rsidRPr="00041922" w:rsidRDefault="00AC7002" w:rsidP="00AC7002">
      <w:pPr>
        <w:pStyle w:val="Heading2"/>
        <w:numPr>
          <w:ilvl w:val="0"/>
          <w:numId w:val="2"/>
        </w:numPr>
        <w:jc w:val="both"/>
        <w:rPr>
          <w:rFonts w:ascii="Arial" w:hAnsi="Arial" w:cs="Arial"/>
        </w:rPr>
      </w:pPr>
      <w:r w:rsidRPr="00041922">
        <w:rPr>
          <w:rFonts w:ascii="Arial" w:hAnsi="Arial" w:cs="Arial"/>
        </w:rPr>
        <w:t>Údaje o skupine účtovných jednotiek</w:t>
      </w:r>
    </w:p>
    <w:p w14:paraId="0E308BDD" w14:textId="77777777" w:rsidR="00AC7002" w:rsidRPr="00041922" w:rsidRDefault="00AC7002" w:rsidP="00AC7002"/>
    <w:p w14:paraId="77725CD2" w14:textId="77777777" w:rsidR="00AC7002" w:rsidRPr="00EE015A" w:rsidRDefault="00AC7002" w:rsidP="00AC7002">
      <w:pPr>
        <w:pStyle w:val="Heading2"/>
        <w:numPr>
          <w:ilvl w:val="0"/>
          <w:numId w:val="6"/>
        </w:numPr>
        <w:ind w:left="709" w:hanging="283"/>
        <w:jc w:val="both"/>
        <w:rPr>
          <w:rFonts w:ascii="Arial" w:hAnsi="Arial" w:cs="Arial"/>
        </w:rPr>
      </w:pPr>
      <w:r w:rsidRPr="00041922">
        <w:rPr>
          <w:rFonts w:ascii="Arial" w:hAnsi="Arial" w:cs="Arial"/>
          <w:b w:val="0"/>
        </w:rPr>
        <w:t xml:space="preserve">spoločnosť </w:t>
      </w:r>
      <w:r w:rsidRPr="00E4623C">
        <w:rPr>
          <w:rFonts w:ascii="Arial" w:hAnsi="Arial" w:cs="Arial"/>
        </w:rPr>
        <w:t>je</w:t>
      </w:r>
      <w:r w:rsidRPr="00041922">
        <w:rPr>
          <w:rFonts w:ascii="Arial" w:hAnsi="Arial" w:cs="Arial"/>
          <w:b w:val="0"/>
        </w:rPr>
        <w:t xml:space="preserve"> materskou účtovnou jednotkou</w:t>
      </w:r>
      <w:r>
        <w:rPr>
          <w:rFonts w:ascii="Arial" w:hAnsi="Arial" w:cs="Arial"/>
          <w:b w:val="0"/>
        </w:rPr>
        <w:t xml:space="preserve">, 100 % dcérskou účtovnou jednotkou je : </w:t>
      </w:r>
      <w:r w:rsidRPr="00EE015A">
        <w:rPr>
          <w:rFonts w:ascii="Arial" w:hAnsi="Arial" w:cs="Arial"/>
        </w:rPr>
        <w:t>FUTURUM REALITY, s.r.o., J. A. Komenského 105/1, 017 01 Pova</w:t>
      </w:r>
      <w:r>
        <w:rPr>
          <w:rFonts w:ascii="Arial" w:hAnsi="Arial" w:cs="Arial"/>
        </w:rPr>
        <w:t xml:space="preserve">žská Bystrica, IČO : 47 561 190, Základné imanie: 5.000,00 EUR </w:t>
      </w:r>
    </w:p>
    <w:p w14:paraId="795FE5B0" w14:textId="77777777" w:rsidR="00AC7002" w:rsidRPr="00041922" w:rsidRDefault="00AC7002" w:rsidP="00AC7002">
      <w:pPr>
        <w:pStyle w:val="Heading2"/>
        <w:numPr>
          <w:ilvl w:val="0"/>
          <w:numId w:val="0"/>
        </w:numPr>
        <w:ind w:left="426"/>
        <w:jc w:val="both"/>
        <w:rPr>
          <w:rFonts w:ascii="Arial" w:hAnsi="Arial" w:cs="Arial"/>
          <w:b w:val="0"/>
        </w:rPr>
      </w:pPr>
    </w:p>
    <w:p w14:paraId="6EFB8573" w14:textId="77777777" w:rsidR="00AC7002" w:rsidRPr="00041922" w:rsidRDefault="00AC7002" w:rsidP="00AC7002">
      <w:pPr>
        <w:pStyle w:val="Heading2"/>
        <w:numPr>
          <w:ilvl w:val="0"/>
          <w:numId w:val="0"/>
        </w:numPr>
        <w:jc w:val="both"/>
        <w:rPr>
          <w:rFonts w:ascii="Arial" w:hAnsi="Arial" w:cs="Arial"/>
        </w:rPr>
      </w:pPr>
    </w:p>
    <w:p w14:paraId="423B7800" w14:textId="77777777" w:rsidR="00AC7002" w:rsidRPr="00041922" w:rsidRDefault="00AC7002" w:rsidP="00AC7002">
      <w:pPr>
        <w:pStyle w:val="Heading2"/>
        <w:numPr>
          <w:ilvl w:val="0"/>
          <w:numId w:val="2"/>
        </w:numPr>
        <w:jc w:val="both"/>
        <w:rPr>
          <w:rFonts w:ascii="Arial" w:hAnsi="Arial" w:cs="Arial"/>
        </w:rPr>
      </w:pPr>
      <w:r w:rsidRPr="00041922">
        <w:rPr>
          <w:rFonts w:ascii="Arial" w:hAnsi="Arial" w:cs="Arial"/>
        </w:rPr>
        <w:t>Priemerný prepočítaný počet zamestnancov spoločnosti</w:t>
      </w:r>
    </w:p>
    <w:p w14:paraId="7E776F23" w14:textId="77777777" w:rsidR="00AC7002" w:rsidRPr="00041922" w:rsidRDefault="00AC7002" w:rsidP="00AC7002">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AC7002" w:rsidRPr="00041922" w14:paraId="2AF44AE0" w14:textId="77777777" w:rsidTr="00D84758">
        <w:tc>
          <w:tcPr>
            <w:tcW w:w="5953" w:type="dxa"/>
            <w:shd w:val="clear" w:color="auto" w:fill="auto"/>
          </w:tcPr>
          <w:p w14:paraId="46EF9B6F"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712AC5C4"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10F1E53F"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725382D5" w14:textId="77777777" w:rsidTr="00D84758">
        <w:tc>
          <w:tcPr>
            <w:tcW w:w="5953" w:type="dxa"/>
            <w:shd w:val="clear" w:color="auto" w:fill="auto"/>
          </w:tcPr>
          <w:p w14:paraId="78E9348F" w14:textId="77777777" w:rsidR="00AC7002" w:rsidRPr="00041922" w:rsidRDefault="00AC7002" w:rsidP="00D84758">
            <w:pPr>
              <w:rPr>
                <w:rFonts w:ascii="Arial" w:hAnsi="Arial" w:cs="Arial"/>
                <w:sz w:val="18"/>
                <w:szCs w:val="18"/>
              </w:rPr>
            </w:pPr>
            <w:r w:rsidRPr="00041922">
              <w:rPr>
                <w:rFonts w:ascii="Arial" w:hAnsi="Arial" w:cs="Arial"/>
                <w:sz w:val="18"/>
                <w:szCs w:val="18"/>
              </w:rPr>
              <w:t>Priemerný prepočítaný počet zamestnancov</w:t>
            </w:r>
          </w:p>
        </w:tc>
        <w:tc>
          <w:tcPr>
            <w:tcW w:w="1559" w:type="dxa"/>
            <w:tcBorders>
              <w:top w:val="single" w:sz="4" w:space="0" w:color="auto"/>
            </w:tcBorders>
            <w:shd w:val="clear" w:color="auto" w:fill="auto"/>
          </w:tcPr>
          <w:p w14:paraId="25925334" w14:textId="77777777" w:rsidR="00AC7002" w:rsidRPr="00CA6E34" w:rsidRDefault="00AC7002" w:rsidP="00D84758">
            <w:pPr>
              <w:jc w:val="center"/>
              <w:rPr>
                <w:rFonts w:ascii="Arial" w:hAnsi="Arial" w:cs="Arial"/>
                <w:sz w:val="18"/>
                <w:szCs w:val="18"/>
              </w:rPr>
            </w:pPr>
            <w:r>
              <w:rPr>
                <w:rFonts w:ascii="Arial" w:hAnsi="Arial" w:cs="Arial"/>
                <w:sz w:val="18"/>
                <w:szCs w:val="18"/>
              </w:rPr>
              <w:t>34</w:t>
            </w:r>
          </w:p>
        </w:tc>
        <w:tc>
          <w:tcPr>
            <w:tcW w:w="1383" w:type="dxa"/>
            <w:tcBorders>
              <w:top w:val="single" w:sz="4" w:space="0" w:color="auto"/>
            </w:tcBorders>
            <w:shd w:val="clear" w:color="auto" w:fill="auto"/>
          </w:tcPr>
          <w:p w14:paraId="798EB21A" w14:textId="77777777" w:rsidR="00AC7002" w:rsidRPr="00CA6E34" w:rsidRDefault="00AC7002" w:rsidP="00D84758">
            <w:pPr>
              <w:jc w:val="center"/>
              <w:rPr>
                <w:rFonts w:ascii="Arial" w:hAnsi="Arial" w:cs="Arial"/>
                <w:sz w:val="18"/>
                <w:szCs w:val="18"/>
              </w:rPr>
            </w:pPr>
            <w:r w:rsidRPr="00CA6E34">
              <w:rPr>
                <w:rFonts w:ascii="Arial" w:hAnsi="Arial" w:cs="Arial"/>
                <w:sz w:val="18"/>
                <w:szCs w:val="18"/>
              </w:rPr>
              <w:t>3</w:t>
            </w:r>
            <w:r>
              <w:rPr>
                <w:rFonts w:ascii="Arial" w:hAnsi="Arial" w:cs="Arial"/>
                <w:sz w:val="18"/>
                <w:szCs w:val="18"/>
              </w:rPr>
              <w:t>1</w:t>
            </w:r>
          </w:p>
        </w:tc>
      </w:tr>
    </w:tbl>
    <w:p w14:paraId="08CF1B18" w14:textId="77777777" w:rsidR="00AC7002" w:rsidRPr="00041922" w:rsidRDefault="00AC7002" w:rsidP="00AC7002">
      <w:pPr>
        <w:rPr>
          <w:rFonts w:ascii="Arial" w:hAnsi="Arial" w:cs="Arial"/>
        </w:rPr>
      </w:pPr>
    </w:p>
    <w:p w14:paraId="0C4F28FC" w14:textId="77777777" w:rsidR="00AC7002" w:rsidRPr="00041922" w:rsidRDefault="00AC7002" w:rsidP="00AC7002">
      <w:pPr>
        <w:pStyle w:val="BodyText"/>
        <w:rPr>
          <w:rFonts w:ascii="Arial" w:hAnsi="Arial" w:cs="Arial"/>
          <w:szCs w:val="18"/>
        </w:rPr>
      </w:pPr>
    </w:p>
    <w:p w14:paraId="53E4070A" w14:textId="77777777" w:rsidR="00AC7002" w:rsidRPr="00041922" w:rsidRDefault="00AC7002" w:rsidP="00AC7002">
      <w:pPr>
        <w:pStyle w:val="Heading1"/>
        <w:numPr>
          <w:ilvl w:val="0"/>
          <w:numId w:val="0"/>
        </w:numPr>
        <w:jc w:val="both"/>
        <w:rPr>
          <w:rFonts w:ascii="Arial" w:hAnsi="Arial" w:cs="Arial"/>
          <w:szCs w:val="18"/>
        </w:rPr>
      </w:pPr>
      <w:bookmarkStart w:id="2" w:name="_Toc530739897"/>
      <w:r w:rsidRPr="00041922">
        <w:rPr>
          <w:rFonts w:ascii="Arial" w:hAnsi="Arial" w:cs="Arial"/>
          <w:szCs w:val="18"/>
        </w:rPr>
        <w:t xml:space="preserve">Čl. II  </w:t>
      </w:r>
    </w:p>
    <w:p w14:paraId="6DEEED03" w14:textId="77777777" w:rsidR="00AC7002" w:rsidRPr="00041922" w:rsidRDefault="00AC7002" w:rsidP="00AC7002">
      <w:pPr>
        <w:pStyle w:val="Heading1"/>
        <w:numPr>
          <w:ilvl w:val="0"/>
          <w:numId w:val="0"/>
        </w:numPr>
        <w:jc w:val="both"/>
        <w:rPr>
          <w:rFonts w:ascii="Arial" w:hAnsi="Arial" w:cs="Arial"/>
          <w:szCs w:val="18"/>
        </w:rPr>
      </w:pPr>
      <w:r w:rsidRPr="00041922">
        <w:rPr>
          <w:rFonts w:ascii="Arial" w:hAnsi="Arial" w:cs="Arial"/>
          <w:szCs w:val="18"/>
        </w:rPr>
        <w:t>Informácie o orgánoch účtovnej jednotky</w:t>
      </w:r>
      <w:bookmarkEnd w:id="2"/>
    </w:p>
    <w:p w14:paraId="020778E4" w14:textId="77777777" w:rsidR="00AC7002" w:rsidRPr="00041922" w:rsidRDefault="00AC7002" w:rsidP="00AC7002">
      <w:pPr>
        <w:rPr>
          <w:rFonts w:ascii="Arial" w:hAnsi="Arial" w:cs="Arial"/>
          <w:b/>
          <w:sz w:val="18"/>
          <w:szCs w:val="18"/>
        </w:rPr>
      </w:pPr>
    </w:p>
    <w:p w14:paraId="73B56C69" w14:textId="77777777" w:rsidR="00AC7002" w:rsidRPr="00041922" w:rsidRDefault="00AC7002" w:rsidP="00AC7002">
      <w:pPr>
        <w:pStyle w:val="Heading2"/>
        <w:numPr>
          <w:ilvl w:val="0"/>
          <w:numId w:val="14"/>
        </w:numPr>
        <w:jc w:val="both"/>
        <w:rPr>
          <w:rFonts w:ascii="Arial" w:hAnsi="Arial" w:cs="Arial"/>
          <w:b w:val="0"/>
        </w:rPr>
      </w:pPr>
      <w:r w:rsidRPr="00041922">
        <w:rPr>
          <w:rFonts w:ascii="Arial" w:hAnsi="Arial" w:cs="Arial"/>
          <w:b w:val="0"/>
        </w:rPr>
        <w:t>výška jednotlivých druhov záruk alebo iných zabezpečení poskytnutých pre členov štatutárneho orgánu, dozorného orgánu a iného orgánu účtovnej jednotky:</w:t>
      </w:r>
    </w:p>
    <w:p w14:paraId="120CF116" w14:textId="77777777" w:rsidR="00AC7002" w:rsidRPr="00041922" w:rsidRDefault="00AC7002" w:rsidP="00AC7002">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AC7002" w:rsidRPr="00041922" w14:paraId="1955C205" w14:textId="77777777" w:rsidTr="00D84758">
        <w:tc>
          <w:tcPr>
            <w:tcW w:w="5953" w:type="dxa"/>
            <w:shd w:val="clear" w:color="auto" w:fill="auto"/>
          </w:tcPr>
          <w:p w14:paraId="158983A1"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578B7886"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1C9B9FFF"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6B580652" w14:textId="77777777" w:rsidTr="00D84758">
        <w:tc>
          <w:tcPr>
            <w:tcW w:w="5953" w:type="dxa"/>
            <w:shd w:val="clear" w:color="auto" w:fill="auto"/>
          </w:tcPr>
          <w:p w14:paraId="0A00FF21" w14:textId="77777777" w:rsidR="00AC7002" w:rsidRPr="00041922" w:rsidRDefault="00AC7002" w:rsidP="00D84758">
            <w:pPr>
              <w:rPr>
                <w:rFonts w:ascii="Arial" w:hAnsi="Arial" w:cs="Arial"/>
                <w:sz w:val="18"/>
                <w:szCs w:val="18"/>
              </w:rPr>
            </w:pPr>
            <w:r w:rsidRPr="00041922">
              <w:rPr>
                <w:rFonts w:ascii="Arial" w:hAnsi="Arial" w:cs="Arial"/>
                <w:sz w:val="18"/>
                <w:szCs w:val="18"/>
              </w:rPr>
              <w:t>Záruky poskytnuté členom štatutárneho orgánu</w:t>
            </w:r>
          </w:p>
        </w:tc>
        <w:tc>
          <w:tcPr>
            <w:tcW w:w="1559" w:type="dxa"/>
            <w:tcBorders>
              <w:top w:val="single" w:sz="4" w:space="0" w:color="auto"/>
            </w:tcBorders>
            <w:shd w:val="clear" w:color="auto" w:fill="auto"/>
          </w:tcPr>
          <w:p w14:paraId="63484923"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tcBorders>
              <w:top w:val="single" w:sz="4" w:space="0" w:color="auto"/>
            </w:tcBorders>
            <w:shd w:val="clear" w:color="auto" w:fill="auto"/>
          </w:tcPr>
          <w:p w14:paraId="672AADBC"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5496F726" w14:textId="77777777" w:rsidTr="00D84758">
        <w:tc>
          <w:tcPr>
            <w:tcW w:w="5953" w:type="dxa"/>
            <w:shd w:val="clear" w:color="auto" w:fill="auto"/>
          </w:tcPr>
          <w:p w14:paraId="2AF76FC0" w14:textId="77777777" w:rsidR="00AC7002" w:rsidRPr="00041922" w:rsidRDefault="00AC7002" w:rsidP="00D84758">
            <w:pPr>
              <w:rPr>
                <w:rFonts w:ascii="Arial" w:hAnsi="Arial" w:cs="Arial"/>
                <w:sz w:val="18"/>
                <w:szCs w:val="18"/>
              </w:rPr>
            </w:pPr>
            <w:r w:rsidRPr="00041922">
              <w:rPr>
                <w:rFonts w:ascii="Arial" w:hAnsi="Arial" w:cs="Arial"/>
                <w:sz w:val="18"/>
                <w:szCs w:val="18"/>
              </w:rPr>
              <w:t>Iné zabezpečenia poskytnuté členom štatutárneho orgánu</w:t>
            </w:r>
          </w:p>
        </w:tc>
        <w:tc>
          <w:tcPr>
            <w:tcW w:w="1559" w:type="dxa"/>
            <w:shd w:val="clear" w:color="auto" w:fill="auto"/>
          </w:tcPr>
          <w:p w14:paraId="7186EB3E"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5FFBA933"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259CD9DB" w14:textId="77777777" w:rsidTr="00D84758">
        <w:tc>
          <w:tcPr>
            <w:tcW w:w="5953" w:type="dxa"/>
            <w:shd w:val="clear" w:color="auto" w:fill="auto"/>
          </w:tcPr>
          <w:p w14:paraId="3E943CAE" w14:textId="77777777" w:rsidR="00AC7002" w:rsidRPr="00041922" w:rsidRDefault="00AC7002" w:rsidP="00D84758">
            <w:pPr>
              <w:rPr>
                <w:rFonts w:ascii="Arial" w:hAnsi="Arial" w:cs="Arial"/>
                <w:sz w:val="18"/>
                <w:szCs w:val="18"/>
              </w:rPr>
            </w:pPr>
            <w:r w:rsidRPr="00041922">
              <w:rPr>
                <w:rFonts w:ascii="Arial" w:hAnsi="Arial" w:cs="Arial"/>
                <w:sz w:val="18"/>
                <w:szCs w:val="18"/>
              </w:rPr>
              <w:t>Záruky poskytnuté členom dozorného orgánu</w:t>
            </w:r>
          </w:p>
        </w:tc>
        <w:tc>
          <w:tcPr>
            <w:tcW w:w="1559" w:type="dxa"/>
            <w:shd w:val="clear" w:color="auto" w:fill="auto"/>
          </w:tcPr>
          <w:p w14:paraId="57E8AAD0"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13EDD1F8"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7E420D2A" w14:textId="77777777" w:rsidTr="00D84758">
        <w:tc>
          <w:tcPr>
            <w:tcW w:w="5953" w:type="dxa"/>
            <w:shd w:val="clear" w:color="auto" w:fill="auto"/>
          </w:tcPr>
          <w:p w14:paraId="0D5E7A55" w14:textId="77777777" w:rsidR="00AC7002" w:rsidRPr="00041922" w:rsidRDefault="00AC7002" w:rsidP="00D84758">
            <w:pPr>
              <w:rPr>
                <w:rFonts w:ascii="Arial" w:hAnsi="Arial" w:cs="Arial"/>
                <w:sz w:val="18"/>
                <w:szCs w:val="18"/>
              </w:rPr>
            </w:pPr>
            <w:r w:rsidRPr="00041922">
              <w:rPr>
                <w:rFonts w:ascii="Arial" w:hAnsi="Arial" w:cs="Arial"/>
                <w:sz w:val="18"/>
                <w:szCs w:val="18"/>
              </w:rPr>
              <w:t>Iné zabezpečenia poskytnuté členom dozorného orgánu</w:t>
            </w:r>
          </w:p>
        </w:tc>
        <w:tc>
          <w:tcPr>
            <w:tcW w:w="1559" w:type="dxa"/>
            <w:shd w:val="clear" w:color="auto" w:fill="auto"/>
          </w:tcPr>
          <w:p w14:paraId="7C87C533"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7FA529D0"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56ED3318" w14:textId="77777777" w:rsidTr="00D84758">
        <w:tc>
          <w:tcPr>
            <w:tcW w:w="5953" w:type="dxa"/>
            <w:shd w:val="clear" w:color="auto" w:fill="auto"/>
          </w:tcPr>
          <w:p w14:paraId="47000728" w14:textId="77777777" w:rsidR="00AC7002" w:rsidRPr="00041922" w:rsidRDefault="00AC7002" w:rsidP="00D84758">
            <w:pPr>
              <w:rPr>
                <w:rFonts w:ascii="Arial" w:hAnsi="Arial" w:cs="Arial"/>
                <w:sz w:val="18"/>
                <w:szCs w:val="18"/>
              </w:rPr>
            </w:pPr>
            <w:r w:rsidRPr="00041922">
              <w:rPr>
                <w:rFonts w:ascii="Arial" w:hAnsi="Arial" w:cs="Arial"/>
                <w:sz w:val="18"/>
                <w:szCs w:val="18"/>
              </w:rPr>
              <w:t>Záruky poskytnuté členom iného orgánu účtovnej jednotky</w:t>
            </w:r>
          </w:p>
        </w:tc>
        <w:tc>
          <w:tcPr>
            <w:tcW w:w="1559" w:type="dxa"/>
            <w:shd w:val="clear" w:color="auto" w:fill="auto"/>
          </w:tcPr>
          <w:p w14:paraId="671F6FF5"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3C16EF75"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589A0678" w14:textId="77777777" w:rsidTr="00D84758">
        <w:tc>
          <w:tcPr>
            <w:tcW w:w="5953" w:type="dxa"/>
            <w:shd w:val="clear" w:color="auto" w:fill="auto"/>
          </w:tcPr>
          <w:p w14:paraId="64CE0685" w14:textId="77777777" w:rsidR="00AC7002" w:rsidRPr="00041922" w:rsidRDefault="00AC7002" w:rsidP="00D84758">
            <w:pPr>
              <w:rPr>
                <w:rFonts w:ascii="Arial" w:hAnsi="Arial" w:cs="Arial"/>
                <w:sz w:val="18"/>
                <w:szCs w:val="18"/>
              </w:rPr>
            </w:pPr>
            <w:r w:rsidRPr="00041922">
              <w:rPr>
                <w:rFonts w:ascii="Arial" w:hAnsi="Arial" w:cs="Arial"/>
                <w:sz w:val="18"/>
                <w:szCs w:val="18"/>
              </w:rPr>
              <w:t>Iné zabezpečenia poskytnuté členom iného orgánu účtovnej jednotky</w:t>
            </w:r>
          </w:p>
        </w:tc>
        <w:tc>
          <w:tcPr>
            <w:tcW w:w="1559" w:type="dxa"/>
            <w:shd w:val="clear" w:color="auto" w:fill="auto"/>
          </w:tcPr>
          <w:p w14:paraId="4EDCFE3F"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0F12A03D" w14:textId="77777777" w:rsidR="00AC7002" w:rsidRPr="00CA6E34" w:rsidRDefault="00AC7002" w:rsidP="00D84758">
            <w:pPr>
              <w:jc w:val="center"/>
              <w:rPr>
                <w:rFonts w:ascii="Arial" w:hAnsi="Arial" w:cs="Arial"/>
              </w:rPr>
            </w:pPr>
            <w:r>
              <w:rPr>
                <w:rFonts w:ascii="Arial" w:hAnsi="Arial" w:cs="Arial"/>
                <w:sz w:val="18"/>
                <w:szCs w:val="18"/>
              </w:rPr>
              <w:t>0</w:t>
            </w:r>
          </w:p>
        </w:tc>
      </w:tr>
    </w:tbl>
    <w:p w14:paraId="27F72048" w14:textId="77777777" w:rsidR="00AC7002" w:rsidRPr="00041922" w:rsidRDefault="00AC7002" w:rsidP="00AC7002">
      <w:pPr>
        <w:rPr>
          <w:rFonts w:ascii="Arial" w:hAnsi="Arial" w:cs="Arial"/>
        </w:rPr>
      </w:pPr>
    </w:p>
    <w:p w14:paraId="4E9E3934" w14:textId="77777777" w:rsidR="00AC7002" w:rsidRPr="00041922" w:rsidRDefault="00AC7002" w:rsidP="00AC7002">
      <w:pPr>
        <w:pStyle w:val="Heading2"/>
        <w:numPr>
          <w:ilvl w:val="0"/>
          <w:numId w:val="14"/>
        </w:numPr>
        <w:jc w:val="both"/>
        <w:rPr>
          <w:rFonts w:ascii="Arial" w:hAnsi="Arial" w:cs="Arial"/>
          <w:b w:val="0"/>
        </w:rPr>
      </w:pPr>
      <w:r w:rsidRPr="00041922">
        <w:rPr>
          <w:rFonts w:ascii="Arial" w:hAnsi="Arial" w:cs="Arial"/>
          <w:b w:val="0"/>
        </w:rPr>
        <w:t>pôžičky poskytnuté členom štatutárneho orgánu, dozorného orgánu a iného orgánu účtovnej jednotky:</w:t>
      </w:r>
    </w:p>
    <w:p w14:paraId="270571EF" w14:textId="77777777" w:rsidR="00AC7002" w:rsidRPr="00041922" w:rsidRDefault="00AC7002" w:rsidP="00AC7002">
      <w:pPr>
        <w:rPr>
          <w:rFonts w:ascii="Arial" w:hAnsi="Arial" w:cs="Arial"/>
        </w:rPr>
      </w:pPr>
    </w:p>
    <w:p w14:paraId="16F0A2D6" w14:textId="77777777" w:rsidR="00AC7002" w:rsidRPr="00041922" w:rsidRDefault="00AC7002" w:rsidP="00AC7002">
      <w:pPr>
        <w:pStyle w:val="Heading2"/>
        <w:numPr>
          <w:ilvl w:val="1"/>
          <w:numId w:val="9"/>
        </w:numPr>
        <w:ind w:left="993" w:hanging="567"/>
        <w:jc w:val="both"/>
        <w:rPr>
          <w:rFonts w:ascii="Arial" w:hAnsi="Arial" w:cs="Arial"/>
          <w:b w:val="0"/>
        </w:rPr>
      </w:pPr>
      <w:r w:rsidRPr="00041922">
        <w:rPr>
          <w:rFonts w:ascii="Arial" w:hAnsi="Arial" w:cs="Arial"/>
          <w:b w:val="0"/>
        </w:rPr>
        <w:t xml:space="preserve">celková suma poskytnutých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AC7002" w:rsidRPr="00041922" w14:paraId="3C55C5E8" w14:textId="77777777" w:rsidTr="00D84758">
        <w:tc>
          <w:tcPr>
            <w:tcW w:w="5953" w:type="dxa"/>
            <w:shd w:val="clear" w:color="auto" w:fill="auto"/>
          </w:tcPr>
          <w:p w14:paraId="28A3AA62"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29CC45BF"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1C9C898E"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719E2A8A" w14:textId="77777777" w:rsidTr="00D84758">
        <w:tc>
          <w:tcPr>
            <w:tcW w:w="5953" w:type="dxa"/>
            <w:shd w:val="clear" w:color="auto" w:fill="auto"/>
          </w:tcPr>
          <w:p w14:paraId="41962D66" w14:textId="77777777" w:rsidR="00AC7002" w:rsidRPr="00041922" w:rsidRDefault="00AC7002" w:rsidP="00D84758">
            <w:pPr>
              <w:rPr>
                <w:rFonts w:ascii="Arial" w:hAnsi="Arial" w:cs="Arial"/>
                <w:sz w:val="18"/>
                <w:szCs w:val="18"/>
              </w:rPr>
            </w:pPr>
            <w:r w:rsidRPr="00041922">
              <w:rPr>
                <w:rFonts w:ascii="Arial" w:hAnsi="Arial" w:cs="Arial"/>
                <w:sz w:val="18"/>
                <w:szCs w:val="18"/>
              </w:rPr>
              <w:t>Štatutárny orgán</w:t>
            </w:r>
          </w:p>
        </w:tc>
        <w:tc>
          <w:tcPr>
            <w:tcW w:w="1559" w:type="dxa"/>
            <w:tcBorders>
              <w:top w:val="single" w:sz="4" w:space="0" w:color="auto"/>
            </w:tcBorders>
            <w:shd w:val="clear" w:color="auto" w:fill="auto"/>
          </w:tcPr>
          <w:p w14:paraId="39586CE9" w14:textId="77777777" w:rsidR="00AC7002" w:rsidRPr="009468CB" w:rsidRDefault="00AC7002" w:rsidP="00D84758">
            <w:pPr>
              <w:jc w:val="center"/>
              <w:rPr>
                <w:rFonts w:ascii="Arial" w:hAnsi="Arial" w:cs="Arial"/>
              </w:rPr>
            </w:pPr>
            <w:r>
              <w:rPr>
                <w:rFonts w:ascii="Arial" w:hAnsi="Arial" w:cs="Arial"/>
                <w:sz w:val="18"/>
                <w:szCs w:val="18"/>
              </w:rPr>
              <w:t>0</w:t>
            </w:r>
          </w:p>
        </w:tc>
        <w:tc>
          <w:tcPr>
            <w:tcW w:w="1383" w:type="dxa"/>
            <w:tcBorders>
              <w:top w:val="single" w:sz="4" w:space="0" w:color="auto"/>
            </w:tcBorders>
            <w:shd w:val="clear" w:color="auto" w:fill="auto"/>
          </w:tcPr>
          <w:p w14:paraId="1056EBBB" w14:textId="77777777" w:rsidR="00AC7002" w:rsidRPr="009468CB" w:rsidRDefault="00AC7002" w:rsidP="00D84758">
            <w:pPr>
              <w:jc w:val="center"/>
              <w:rPr>
                <w:rFonts w:ascii="Arial" w:hAnsi="Arial" w:cs="Arial"/>
              </w:rPr>
            </w:pPr>
            <w:r>
              <w:rPr>
                <w:rFonts w:ascii="Arial" w:hAnsi="Arial" w:cs="Arial"/>
                <w:sz w:val="18"/>
                <w:szCs w:val="18"/>
              </w:rPr>
              <w:t>0</w:t>
            </w:r>
          </w:p>
        </w:tc>
      </w:tr>
      <w:tr w:rsidR="00AC7002" w:rsidRPr="00041922" w14:paraId="5BE412B7" w14:textId="77777777" w:rsidTr="00D84758">
        <w:tc>
          <w:tcPr>
            <w:tcW w:w="5953" w:type="dxa"/>
            <w:shd w:val="clear" w:color="auto" w:fill="auto"/>
          </w:tcPr>
          <w:p w14:paraId="5BD2E685" w14:textId="77777777" w:rsidR="00AC7002" w:rsidRPr="00041922" w:rsidRDefault="00AC7002" w:rsidP="00D84758">
            <w:pPr>
              <w:rPr>
                <w:rFonts w:ascii="Arial" w:hAnsi="Arial" w:cs="Arial"/>
                <w:sz w:val="18"/>
                <w:szCs w:val="18"/>
              </w:rPr>
            </w:pPr>
            <w:r w:rsidRPr="00041922">
              <w:rPr>
                <w:rFonts w:ascii="Arial" w:hAnsi="Arial" w:cs="Arial"/>
                <w:sz w:val="18"/>
                <w:szCs w:val="18"/>
              </w:rPr>
              <w:t>Dozorný orgán</w:t>
            </w:r>
          </w:p>
        </w:tc>
        <w:tc>
          <w:tcPr>
            <w:tcW w:w="1559" w:type="dxa"/>
            <w:shd w:val="clear" w:color="auto" w:fill="auto"/>
          </w:tcPr>
          <w:p w14:paraId="44E255DB" w14:textId="77777777" w:rsidR="00AC7002" w:rsidRPr="009468CB"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3A048EB9" w14:textId="77777777" w:rsidR="00AC7002" w:rsidRPr="009468CB" w:rsidRDefault="00AC7002" w:rsidP="00D84758">
            <w:pPr>
              <w:jc w:val="center"/>
              <w:rPr>
                <w:rFonts w:ascii="Arial" w:hAnsi="Arial" w:cs="Arial"/>
              </w:rPr>
            </w:pPr>
            <w:r>
              <w:rPr>
                <w:rFonts w:ascii="Arial" w:hAnsi="Arial" w:cs="Arial"/>
                <w:sz w:val="18"/>
                <w:szCs w:val="18"/>
              </w:rPr>
              <w:t>0</w:t>
            </w:r>
          </w:p>
        </w:tc>
      </w:tr>
      <w:tr w:rsidR="00AC7002" w:rsidRPr="00041922" w14:paraId="0262F1B0" w14:textId="77777777" w:rsidTr="00D84758">
        <w:tc>
          <w:tcPr>
            <w:tcW w:w="5953" w:type="dxa"/>
            <w:shd w:val="clear" w:color="auto" w:fill="auto"/>
          </w:tcPr>
          <w:p w14:paraId="57AEE992" w14:textId="77777777" w:rsidR="00AC7002" w:rsidRPr="00041922" w:rsidRDefault="00AC7002" w:rsidP="00D84758">
            <w:pPr>
              <w:rPr>
                <w:rFonts w:ascii="Arial" w:hAnsi="Arial" w:cs="Arial"/>
                <w:sz w:val="18"/>
                <w:szCs w:val="18"/>
              </w:rPr>
            </w:pPr>
            <w:r w:rsidRPr="00041922">
              <w:rPr>
                <w:rFonts w:ascii="Arial" w:hAnsi="Arial" w:cs="Arial"/>
                <w:sz w:val="18"/>
                <w:szCs w:val="18"/>
              </w:rPr>
              <w:t>Iný orgán účtovnej jednotky</w:t>
            </w:r>
          </w:p>
        </w:tc>
        <w:tc>
          <w:tcPr>
            <w:tcW w:w="1559" w:type="dxa"/>
            <w:shd w:val="clear" w:color="auto" w:fill="auto"/>
          </w:tcPr>
          <w:p w14:paraId="6C435FE0" w14:textId="77777777" w:rsidR="00AC7002" w:rsidRPr="009468CB"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6FC20C68" w14:textId="77777777" w:rsidR="00AC7002" w:rsidRPr="009468CB" w:rsidRDefault="00AC7002" w:rsidP="00D84758">
            <w:pPr>
              <w:jc w:val="center"/>
              <w:rPr>
                <w:rFonts w:ascii="Arial" w:hAnsi="Arial" w:cs="Arial"/>
              </w:rPr>
            </w:pPr>
            <w:r>
              <w:rPr>
                <w:rFonts w:ascii="Arial" w:hAnsi="Arial" w:cs="Arial"/>
                <w:sz w:val="18"/>
                <w:szCs w:val="18"/>
              </w:rPr>
              <w:t>0</w:t>
            </w:r>
          </w:p>
        </w:tc>
      </w:tr>
    </w:tbl>
    <w:p w14:paraId="28DEA2D0" w14:textId="77777777" w:rsidR="00AC7002" w:rsidRPr="00041922" w:rsidRDefault="00AC7002" w:rsidP="00AC7002">
      <w:pPr>
        <w:rPr>
          <w:rFonts w:ascii="Arial" w:hAnsi="Arial" w:cs="Arial"/>
        </w:rPr>
      </w:pPr>
    </w:p>
    <w:p w14:paraId="0018D00C" w14:textId="77777777" w:rsidR="00AC7002" w:rsidRPr="00041922" w:rsidRDefault="00AC7002" w:rsidP="00AC7002">
      <w:pPr>
        <w:pStyle w:val="Heading2"/>
        <w:numPr>
          <w:ilvl w:val="1"/>
          <w:numId w:val="9"/>
        </w:numPr>
        <w:ind w:left="993" w:hanging="567"/>
        <w:jc w:val="both"/>
        <w:rPr>
          <w:rFonts w:ascii="Arial" w:hAnsi="Arial" w:cs="Arial"/>
          <w:b w:val="0"/>
        </w:rPr>
      </w:pPr>
      <w:r w:rsidRPr="00041922">
        <w:rPr>
          <w:rFonts w:ascii="Arial" w:hAnsi="Arial" w:cs="Arial"/>
          <w:b w:val="0"/>
        </w:rPr>
        <w:t xml:space="preserve">celková suma splatených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AC7002" w:rsidRPr="00041922" w14:paraId="26A802DB" w14:textId="77777777" w:rsidTr="00D84758">
        <w:tc>
          <w:tcPr>
            <w:tcW w:w="5953" w:type="dxa"/>
            <w:shd w:val="clear" w:color="auto" w:fill="auto"/>
          </w:tcPr>
          <w:p w14:paraId="52F2159B"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2C33AC75"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556BE11D"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18191804" w14:textId="77777777" w:rsidTr="00D84758">
        <w:tc>
          <w:tcPr>
            <w:tcW w:w="5953" w:type="dxa"/>
            <w:shd w:val="clear" w:color="auto" w:fill="auto"/>
          </w:tcPr>
          <w:p w14:paraId="168265ED" w14:textId="77777777" w:rsidR="00AC7002" w:rsidRPr="00041922" w:rsidRDefault="00AC7002" w:rsidP="00D84758">
            <w:pPr>
              <w:rPr>
                <w:rFonts w:ascii="Arial" w:hAnsi="Arial" w:cs="Arial"/>
                <w:sz w:val="18"/>
                <w:szCs w:val="18"/>
              </w:rPr>
            </w:pPr>
            <w:r w:rsidRPr="00041922">
              <w:rPr>
                <w:rFonts w:ascii="Arial" w:hAnsi="Arial" w:cs="Arial"/>
                <w:sz w:val="18"/>
                <w:szCs w:val="18"/>
              </w:rPr>
              <w:t>Štatutárny orgán</w:t>
            </w:r>
          </w:p>
        </w:tc>
        <w:tc>
          <w:tcPr>
            <w:tcW w:w="1559" w:type="dxa"/>
            <w:tcBorders>
              <w:top w:val="single" w:sz="4" w:space="0" w:color="auto"/>
            </w:tcBorders>
            <w:shd w:val="clear" w:color="auto" w:fill="auto"/>
          </w:tcPr>
          <w:p w14:paraId="238CEAD3"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tcBorders>
              <w:top w:val="single" w:sz="4" w:space="0" w:color="auto"/>
            </w:tcBorders>
            <w:shd w:val="clear" w:color="auto" w:fill="auto"/>
          </w:tcPr>
          <w:p w14:paraId="70195D31"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09A70371" w14:textId="77777777" w:rsidTr="00D84758">
        <w:tc>
          <w:tcPr>
            <w:tcW w:w="5953" w:type="dxa"/>
            <w:shd w:val="clear" w:color="auto" w:fill="auto"/>
          </w:tcPr>
          <w:p w14:paraId="15BB04A2" w14:textId="77777777" w:rsidR="00AC7002" w:rsidRPr="00041922" w:rsidRDefault="00AC7002" w:rsidP="00D84758">
            <w:pPr>
              <w:rPr>
                <w:rFonts w:ascii="Arial" w:hAnsi="Arial" w:cs="Arial"/>
                <w:sz w:val="18"/>
                <w:szCs w:val="18"/>
              </w:rPr>
            </w:pPr>
            <w:r w:rsidRPr="00041922">
              <w:rPr>
                <w:rFonts w:ascii="Arial" w:hAnsi="Arial" w:cs="Arial"/>
                <w:sz w:val="18"/>
                <w:szCs w:val="18"/>
              </w:rPr>
              <w:t>Dozorný orgán</w:t>
            </w:r>
          </w:p>
        </w:tc>
        <w:tc>
          <w:tcPr>
            <w:tcW w:w="1559" w:type="dxa"/>
            <w:shd w:val="clear" w:color="auto" w:fill="auto"/>
          </w:tcPr>
          <w:p w14:paraId="42AD70A6"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12C77A2E"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418E5350" w14:textId="77777777" w:rsidTr="00D84758">
        <w:tc>
          <w:tcPr>
            <w:tcW w:w="5953" w:type="dxa"/>
            <w:shd w:val="clear" w:color="auto" w:fill="auto"/>
          </w:tcPr>
          <w:p w14:paraId="673BB986" w14:textId="77777777" w:rsidR="00AC7002" w:rsidRPr="00041922" w:rsidRDefault="00AC7002" w:rsidP="00D84758">
            <w:pPr>
              <w:rPr>
                <w:rFonts w:ascii="Arial" w:hAnsi="Arial" w:cs="Arial"/>
                <w:sz w:val="18"/>
                <w:szCs w:val="18"/>
              </w:rPr>
            </w:pPr>
            <w:r w:rsidRPr="00041922">
              <w:rPr>
                <w:rFonts w:ascii="Arial" w:hAnsi="Arial" w:cs="Arial"/>
                <w:sz w:val="18"/>
                <w:szCs w:val="18"/>
              </w:rPr>
              <w:t>Iný orgán účtovnej jednotky</w:t>
            </w:r>
          </w:p>
        </w:tc>
        <w:tc>
          <w:tcPr>
            <w:tcW w:w="1559" w:type="dxa"/>
            <w:shd w:val="clear" w:color="auto" w:fill="auto"/>
          </w:tcPr>
          <w:p w14:paraId="794941B6"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0A6AE2E0" w14:textId="77777777" w:rsidR="00AC7002" w:rsidRPr="00CA6E34" w:rsidRDefault="00AC7002" w:rsidP="00D84758">
            <w:pPr>
              <w:jc w:val="center"/>
              <w:rPr>
                <w:rFonts w:ascii="Arial" w:hAnsi="Arial" w:cs="Arial"/>
              </w:rPr>
            </w:pPr>
            <w:r>
              <w:rPr>
                <w:rFonts w:ascii="Arial" w:hAnsi="Arial" w:cs="Arial"/>
                <w:sz w:val="18"/>
                <w:szCs w:val="18"/>
              </w:rPr>
              <w:t>0</w:t>
            </w:r>
          </w:p>
        </w:tc>
      </w:tr>
    </w:tbl>
    <w:p w14:paraId="0C1EF6C9" w14:textId="77777777" w:rsidR="00AC7002" w:rsidRPr="00041922" w:rsidRDefault="00AC7002" w:rsidP="00AC7002">
      <w:pPr>
        <w:rPr>
          <w:rFonts w:ascii="Arial" w:hAnsi="Arial" w:cs="Arial"/>
        </w:rPr>
      </w:pPr>
    </w:p>
    <w:p w14:paraId="1AEE44E1" w14:textId="77777777" w:rsidR="00AC7002" w:rsidRPr="00041922" w:rsidRDefault="00AC7002" w:rsidP="00AC7002">
      <w:pPr>
        <w:pStyle w:val="Heading2"/>
        <w:numPr>
          <w:ilvl w:val="1"/>
          <w:numId w:val="9"/>
        </w:numPr>
        <w:ind w:left="993" w:hanging="567"/>
        <w:jc w:val="both"/>
        <w:rPr>
          <w:rFonts w:ascii="Arial" w:hAnsi="Arial" w:cs="Arial"/>
          <w:b w:val="0"/>
        </w:rPr>
      </w:pPr>
      <w:r w:rsidRPr="00041922">
        <w:rPr>
          <w:rFonts w:ascii="Arial" w:hAnsi="Arial" w:cs="Arial"/>
          <w:b w:val="0"/>
        </w:rPr>
        <w:t xml:space="preserve">celková suma odpustených pôžičiek a odpísaných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AC7002" w:rsidRPr="00041922" w14:paraId="3491D3C0" w14:textId="77777777" w:rsidTr="00D84758">
        <w:tc>
          <w:tcPr>
            <w:tcW w:w="5953" w:type="dxa"/>
            <w:shd w:val="clear" w:color="auto" w:fill="auto"/>
          </w:tcPr>
          <w:p w14:paraId="41D526A2"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2937E5DA"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60799D3B"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769D954E" w14:textId="77777777" w:rsidTr="00D84758">
        <w:tc>
          <w:tcPr>
            <w:tcW w:w="5953" w:type="dxa"/>
            <w:shd w:val="clear" w:color="auto" w:fill="auto"/>
          </w:tcPr>
          <w:p w14:paraId="59753521" w14:textId="77777777" w:rsidR="00AC7002" w:rsidRPr="00041922" w:rsidRDefault="00AC7002" w:rsidP="00D84758">
            <w:pPr>
              <w:rPr>
                <w:rFonts w:ascii="Arial" w:hAnsi="Arial" w:cs="Arial"/>
                <w:sz w:val="18"/>
                <w:szCs w:val="18"/>
              </w:rPr>
            </w:pPr>
            <w:r w:rsidRPr="00041922">
              <w:rPr>
                <w:rFonts w:ascii="Arial" w:hAnsi="Arial" w:cs="Arial"/>
                <w:sz w:val="18"/>
                <w:szCs w:val="18"/>
              </w:rPr>
              <w:t>Štatutárny orgán</w:t>
            </w:r>
          </w:p>
        </w:tc>
        <w:tc>
          <w:tcPr>
            <w:tcW w:w="1559" w:type="dxa"/>
            <w:tcBorders>
              <w:top w:val="single" w:sz="4" w:space="0" w:color="auto"/>
            </w:tcBorders>
            <w:shd w:val="clear" w:color="auto" w:fill="auto"/>
          </w:tcPr>
          <w:p w14:paraId="00841EAA"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tcBorders>
              <w:top w:val="single" w:sz="4" w:space="0" w:color="auto"/>
            </w:tcBorders>
            <w:shd w:val="clear" w:color="auto" w:fill="auto"/>
          </w:tcPr>
          <w:p w14:paraId="679913E8"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7175869F" w14:textId="77777777" w:rsidTr="00D84758">
        <w:tc>
          <w:tcPr>
            <w:tcW w:w="5953" w:type="dxa"/>
            <w:shd w:val="clear" w:color="auto" w:fill="auto"/>
          </w:tcPr>
          <w:p w14:paraId="1675B777" w14:textId="77777777" w:rsidR="00AC7002" w:rsidRPr="00041922" w:rsidRDefault="00AC7002" w:rsidP="00D84758">
            <w:pPr>
              <w:rPr>
                <w:rFonts w:ascii="Arial" w:hAnsi="Arial" w:cs="Arial"/>
                <w:sz w:val="18"/>
                <w:szCs w:val="18"/>
              </w:rPr>
            </w:pPr>
            <w:r w:rsidRPr="00041922">
              <w:rPr>
                <w:rFonts w:ascii="Arial" w:hAnsi="Arial" w:cs="Arial"/>
                <w:sz w:val="18"/>
                <w:szCs w:val="18"/>
              </w:rPr>
              <w:t>Dozorný orgán</w:t>
            </w:r>
          </w:p>
        </w:tc>
        <w:tc>
          <w:tcPr>
            <w:tcW w:w="1559" w:type="dxa"/>
            <w:shd w:val="clear" w:color="auto" w:fill="auto"/>
          </w:tcPr>
          <w:p w14:paraId="3D0C19E3"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1449E226" w14:textId="77777777" w:rsidR="00AC7002" w:rsidRPr="00CA6E34" w:rsidRDefault="00AC7002" w:rsidP="00D84758">
            <w:pPr>
              <w:jc w:val="center"/>
              <w:rPr>
                <w:rFonts w:ascii="Arial" w:hAnsi="Arial" w:cs="Arial"/>
              </w:rPr>
            </w:pPr>
            <w:r>
              <w:rPr>
                <w:rFonts w:ascii="Arial" w:hAnsi="Arial" w:cs="Arial"/>
                <w:sz w:val="18"/>
                <w:szCs w:val="18"/>
              </w:rPr>
              <w:t>0</w:t>
            </w:r>
          </w:p>
        </w:tc>
      </w:tr>
      <w:tr w:rsidR="00AC7002" w:rsidRPr="00041922" w14:paraId="5E09A2A4" w14:textId="77777777" w:rsidTr="00D84758">
        <w:tc>
          <w:tcPr>
            <w:tcW w:w="5953" w:type="dxa"/>
            <w:shd w:val="clear" w:color="auto" w:fill="auto"/>
          </w:tcPr>
          <w:p w14:paraId="44BA7227" w14:textId="77777777" w:rsidR="00AC7002" w:rsidRPr="00041922" w:rsidRDefault="00AC7002" w:rsidP="00D84758">
            <w:pPr>
              <w:rPr>
                <w:rFonts w:ascii="Arial" w:hAnsi="Arial" w:cs="Arial"/>
                <w:sz w:val="18"/>
                <w:szCs w:val="18"/>
              </w:rPr>
            </w:pPr>
            <w:r w:rsidRPr="00041922">
              <w:rPr>
                <w:rFonts w:ascii="Arial" w:hAnsi="Arial" w:cs="Arial"/>
                <w:sz w:val="18"/>
                <w:szCs w:val="18"/>
              </w:rPr>
              <w:t>Iný orgán účtovnej jednotky</w:t>
            </w:r>
          </w:p>
        </w:tc>
        <w:tc>
          <w:tcPr>
            <w:tcW w:w="1559" w:type="dxa"/>
            <w:shd w:val="clear" w:color="auto" w:fill="auto"/>
          </w:tcPr>
          <w:p w14:paraId="3FBA2DB1" w14:textId="77777777" w:rsidR="00AC7002" w:rsidRPr="00CA6E34" w:rsidRDefault="00AC7002" w:rsidP="00D84758">
            <w:pPr>
              <w:jc w:val="center"/>
              <w:rPr>
                <w:rFonts w:ascii="Arial" w:hAnsi="Arial" w:cs="Arial"/>
              </w:rPr>
            </w:pPr>
            <w:r>
              <w:rPr>
                <w:rFonts w:ascii="Arial" w:hAnsi="Arial" w:cs="Arial"/>
                <w:sz w:val="18"/>
                <w:szCs w:val="18"/>
              </w:rPr>
              <w:t>0</w:t>
            </w:r>
          </w:p>
        </w:tc>
        <w:tc>
          <w:tcPr>
            <w:tcW w:w="1383" w:type="dxa"/>
            <w:shd w:val="clear" w:color="auto" w:fill="auto"/>
          </w:tcPr>
          <w:p w14:paraId="6477ABE0" w14:textId="77777777" w:rsidR="00AC7002" w:rsidRPr="00CA6E34" w:rsidRDefault="00AC7002" w:rsidP="00D84758">
            <w:pPr>
              <w:jc w:val="center"/>
              <w:rPr>
                <w:rFonts w:ascii="Arial" w:hAnsi="Arial" w:cs="Arial"/>
              </w:rPr>
            </w:pPr>
            <w:r>
              <w:rPr>
                <w:rFonts w:ascii="Arial" w:hAnsi="Arial" w:cs="Arial"/>
                <w:sz w:val="18"/>
                <w:szCs w:val="18"/>
              </w:rPr>
              <w:t>0</w:t>
            </w:r>
          </w:p>
        </w:tc>
      </w:tr>
    </w:tbl>
    <w:p w14:paraId="32B1477E" w14:textId="77777777" w:rsidR="00AC7002" w:rsidRPr="00041922" w:rsidRDefault="00AC7002" w:rsidP="00AC7002">
      <w:pPr>
        <w:rPr>
          <w:rFonts w:ascii="Arial" w:hAnsi="Arial" w:cs="Arial"/>
        </w:rPr>
      </w:pPr>
    </w:p>
    <w:p w14:paraId="5610856A" w14:textId="77777777" w:rsidR="00AC7002" w:rsidRPr="00041922" w:rsidRDefault="00AC7002" w:rsidP="00AC7002">
      <w:pPr>
        <w:pStyle w:val="Heading2"/>
        <w:numPr>
          <w:ilvl w:val="0"/>
          <w:numId w:val="0"/>
        </w:numPr>
        <w:ind w:left="708"/>
        <w:jc w:val="both"/>
        <w:rPr>
          <w:rFonts w:ascii="Arial" w:hAnsi="Arial" w:cs="Arial"/>
          <w:b w:val="0"/>
        </w:rPr>
      </w:pPr>
    </w:p>
    <w:p w14:paraId="52DB08C6" w14:textId="77777777" w:rsidR="00AC7002" w:rsidRPr="00041922" w:rsidRDefault="00AC7002" w:rsidP="00AC7002">
      <w:pPr>
        <w:pStyle w:val="Heading2"/>
        <w:numPr>
          <w:ilvl w:val="0"/>
          <w:numId w:val="14"/>
        </w:numPr>
        <w:jc w:val="both"/>
        <w:rPr>
          <w:rFonts w:ascii="Arial" w:hAnsi="Arial" w:cs="Arial"/>
          <w:b w:val="0"/>
        </w:rPr>
      </w:pPr>
      <w:r w:rsidRPr="00041922">
        <w:rPr>
          <w:rFonts w:ascii="Arial" w:hAnsi="Arial" w:cs="Arial"/>
          <w:b w:val="0"/>
        </w:rPr>
        <w:t xml:space="preserve">hlavné podmienky, na základe ktorých boli osobám uvedeným v písmene a) záruky alebo iné zabezpečenie a pôžičky poskytnuté </w:t>
      </w:r>
      <w:r w:rsidRPr="00DD59BF">
        <w:rPr>
          <w:rFonts w:ascii="Arial" w:hAnsi="Arial" w:cs="Arial"/>
          <w:b w:val="0"/>
        </w:rPr>
        <w:t>(pri pôžičkách uveďte úrokové sadzby)</w:t>
      </w:r>
      <w:r w:rsidRPr="00041922">
        <w:rPr>
          <w:rFonts w:ascii="Arial" w:hAnsi="Arial" w:cs="Arial"/>
          <w:b w:val="0"/>
        </w:rPr>
        <w:t>:</w:t>
      </w:r>
    </w:p>
    <w:p w14:paraId="37EC88E5" w14:textId="77777777" w:rsidR="00AC7002" w:rsidRPr="00041922" w:rsidRDefault="00AC7002" w:rsidP="00AC7002">
      <w:pPr>
        <w:pStyle w:val="Heading2"/>
        <w:numPr>
          <w:ilvl w:val="0"/>
          <w:numId w:val="0"/>
        </w:numPr>
        <w:ind w:left="709"/>
        <w:jc w:val="both"/>
        <w:rPr>
          <w:rFonts w:ascii="Arial" w:hAnsi="Arial" w:cs="Arial"/>
          <w:b w:val="0"/>
        </w:rPr>
      </w:pPr>
    </w:p>
    <w:p w14:paraId="084C816D" w14:textId="77777777" w:rsidR="00AC7002" w:rsidRPr="00041922" w:rsidRDefault="00AC7002" w:rsidP="00AC7002">
      <w:pPr>
        <w:pStyle w:val="Heading2"/>
        <w:numPr>
          <w:ilvl w:val="0"/>
          <w:numId w:val="14"/>
        </w:numPr>
        <w:jc w:val="both"/>
        <w:rPr>
          <w:rFonts w:ascii="Arial" w:hAnsi="Arial" w:cs="Arial"/>
          <w:b w:val="0"/>
        </w:rPr>
      </w:pPr>
      <w:r w:rsidRPr="00041922">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14:paraId="7A0DE9F7" w14:textId="77777777" w:rsidR="00AC7002" w:rsidRPr="00041922" w:rsidRDefault="00AC7002" w:rsidP="00AC7002">
      <w:pPr>
        <w:pStyle w:val="BodyText"/>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AC7002" w:rsidRPr="00041922" w14:paraId="2657732F" w14:textId="77777777" w:rsidTr="00D84758">
        <w:tc>
          <w:tcPr>
            <w:tcW w:w="5953" w:type="dxa"/>
            <w:shd w:val="clear" w:color="auto" w:fill="auto"/>
          </w:tcPr>
          <w:p w14:paraId="02D5B1DA"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5B14BB41"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45609C42"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106DF274" w14:textId="77777777" w:rsidTr="00D84758">
        <w:tc>
          <w:tcPr>
            <w:tcW w:w="5953" w:type="dxa"/>
            <w:shd w:val="clear" w:color="auto" w:fill="auto"/>
          </w:tcPr>
          <w:p w14:paraId="03EA9870" w14:textId="77777777" w:rsidR="00AC7002" w:rsidRPr="00041922" w:rsidRDefault="00AC7002" w:rsidP="00D84758">
            <w:pPr>
              <w:rPr>
                <w:rFonts w:ascii="Arial" w:hAnsi="Arial" w:cs="Arial"/>
                <w:sz w:val="18"/>
                <w:szCs w:val="18"/>
              </w:rPr>
            </w:pPr>
            <w:r w:rsidRPr="00041922">
              <w:rPr>
                <w:rFonts w:ascii="Arial" w:hAnsi="Arial" w:cs="Arial"/>
                <w:sz w:val="18"/>
                <w:szCs w:val="18"/>
              </w:rPr>
              <w:t>Celková suma použitých finančných prostriedkov alebo iného plnenia na súkromné účely</w:t>
            </w:r>
          </w:p>
        </w:tc>
        <w:tc>
          <w:tcPr>
            <w:tcW w:w="1559" w:type="dxa"/>
            <w:tcBorders>
              <w:top w:val="single" w:sz="4" w:space="0" w:color="auto"/>
            </w:tcBorders>
            <w:shd w:val="clear" w:color="auto" w:fill="auto"/>
          </w:tcPr>
          <w:p w14:paraId="59E6A34E" w14:textId="77777777" w:rsidR="00AC7002" w:rsidRPr="00C75E21" w:rsidRDefault="00AC7002" w:rsidP="00D84758">
            <w:pPr>
              <w:jc w:val="center"/>
              <w:rPr>
                <w:rFonts w:ascii="Arial" w:hAnsi="Arial" w:cs="Arial"/>
              </w:rPr>
            </w:pPr>
            <w:r>
              <w:rPr>
                <w:rFonts w:ascii="Arial" w:hAnsi="Arial" w:cs="Arial"/>
                <w:sz w:val="18"/>
                <w:szCs w:val="18"/>
              </w:rPr>
              <w:t>0</w:t>
            </w:r>
          </w:p>
        </w:tc>
        <w:tc>
          <w:tcPr>
            <w:tcW w:w="1383" w:type="dxa"/>
            <w:tcBorders>
              <w:top w:val="single" w:sz="4" w:space="0" w:color="auto"/>
            </w:tcBorders>
            <w:shd w:val="clear" w:color="auto" w:fill="auto"/>
          </w:tcPr>
          <w:p w14:paraId="0013BE08" w14:textId="77777777" w:rsidR="00AC7002" w:rsidRPr="00C75E21" w:rsidRDefault="00AC7002" w:rsidP="00D84758">
            <w:pPr>
              <w:jc w:val="center"/>
              <w:rPr>
                <w:rFonts w:ascii="Arial" w:hAnsi="Arial" w:cs="Arial"/>
              </w:rPr>
            </w:pPr>
            <w:r>
              <w:rPr>
                <w:rFonts w:ascii="Arial" w:hAnsi="Arial" w:cs="Arial"/>
                <w:sz w:val="18"/>
                <w:szCs w:val="18"/>
              </w:rPr>
              <w:t>0</w:t>
            </w:r>
          </w:p>
        </w:tc>
      </w:tr>
    </w:tbl>
    <w:p w14:paraId="64FB12CC" w14:textId="77777777" w:rsidR="00AC7002" w:rsidRPr="00041922" w:rsidRDefault="00AC7002" w:rsidP="00AC7002">
      <w:pPr>
        <w:pStyle w:val="BodyText"/>
        <w:rPr>
          <w:rFonts w:ascii="Arial" w:hAnsi="Arial" w:cs="Arial"/>
          <w:szCs w:val="18"/>
        </w:rPr>
      </w:pPr>
    </w:p>
    <w:p w14:paraId="0F0D0E9F" w14:textId="77777777" w:rsidR="00AC7002" w:rsidRPr="00041922" w:rsidRDefault="00AC7002" w:rsidP="00AC7002">
      <w:pPr>
        <w:jc w:val="both"/>
        <w:rPr>
          <w:rFonts w:ascii="Arial" w:hAnsi="Arial" w:cs="Arial"/>
          <w:szCs w:val="18"/>
        </w:rPr>
      </w:pPr>
    </w:p>
    <w:p w14:paraId="02F6AA5B" w14:textId="77777777" w:rsidR="00AC7002" w:rsidRPr="00041922" w:rsidRDefault="00AC7002" w:rsidP="00AC7002">
      <w:pPr>
        <w:pStyle w:val="Heading1"/>
        <w:numPr>
          <w:ilvl w:val="0"/>
          <w:numId w:val="0"/>
        </w:numPr>
        <w:jc w:val="both"/>
        <w:rPr>
          <w:rFonts w:ascii="Arial" w:hAnsi="Arial" w:cs="Arial"/>
          <w:szCs w:val="18"/>
        </w:rPr>
      </w:pPr>
      <w:bookmarkStart w:id="3" w:name="_Toc530739899"/>
      <w:r w:rsidRPr="00041922">
        <w:rPr>
          <w:rFonts w:ascii="Arial" w:hAnsi="Arial" w:cs="Arial"/>
          <w:szCs w:val="18"/>
        </w:rPr>
        <w:t>Čl. III</w:t>
      </w:r>
    </w:p>
    <w:p w14:paraId="4BF20833" w14:textId="77777777" w:rsidR="00AC7002" w:rsidRPr="00041922" w:rsidRDefault="00AC7002" w:rsidP="00AC7002">
      <w:pPr>
        <w:pStyle w:val="Heading1"/>
        <w:numPr>
          <w:ilvl w:val="0"/>
          <w:numId w:val="0"/>
        </w:numPr>
        <w:jc w:val="both"/>
        <w:rPr>
          <w:rFonts w:ascii="Arial" w:hAnsi="Arial" w:cs="Arial"/>
          <w:szCs w:val="18"/>
        </w:rPr>
      </w:pPr>
      <w:r w:rsidRPr="00041922">
        <w:rPr>
          <w:rFonts w:ascii="Arial" w:hAnsi="Arial" w:cs="Arial"/>
          <w:szCs w:val="18"/>
        </w:rPr>
        <w:t xml:space="preserve">Informácie o Prijatých postupoch  </w:t>
      </w:r>
      <w:bookmarkEnd w:id="3"/>
    </w:p>
    <w:p w14:paraId="1F316DA4" w14:textId="77777777" w:rsidR="00AC7002" w:rsidRPr="00041922" w:rsidRDefault="00AC7002" w:rsidP="00AC7002">
      <w:pPr>
        <w:pStyle w:val="BodyText"/>
        <w:rPr>
          <w:rFonts w:ascii="Arial" w:hAnsi="Arial" w:cs="Arial"/>
          <w:szCs w:val="18"/>
        </w:rPr>
      </w:pPr>
    </w:p>
    <w:p w14:paraId="4647E047" w14:textId="77777777" w:rsidR="00AC7002" w:rsidRPr="00041922" w:rsidRDefault="00AC7002" w:rsidP="00AC7002">
      <w:pPr>
        <w:pStyle w:val="Heading2"/>
        <w:numPr>
          <w:ilvl w:val="0"/>
          <w:numId w:val="10"/>
        </w:numPr>
        <w:jc w:val="both"/>
        <w:rPr>
          <w:rFonts w:ascii="Arial" w:hAnsi="Arial" w:cs="Arial"/>
        </w:rPr>
      </w:pPr>
      <w:r w:rsidRPr="00041922">
        <w:rPr>
          <w:rFonts w:ascii="Arial" w:hAnsi="Arial" w:cs="Arial"/>
        </w:rPr>
        <w:t>Východiská pre zostavenie účtovnej závierky</w:t>
      </w:r>
    </w:p>
    <w:p w14:paraId="4E73EA5F" w14:textId="77777777" w:rsidR="00AC7002" w:rsidRPr="00041922" w:rsidRDefault="00AC7002" w:rsidP="00AC7002">
      <w:pPr>
        <w:pStyle w:val="BodyText"/>
        <w:ind w:left="450"/>
        <w:rPr>
          <w:rFonts w:ascii="Arial" w:hAnsi="Arial" w:cs="Arial"/>
          <w:szCs w:val="18"/>
        </w:rPr>
      </w:pPr>
    </w:p>
    <w:p w14:paraId="4FF30B8A" w14:textId="77777777" w:rsidR="00AC7002" w:rsidRDefault="00AC7002" w:rsidP="00AC7002">
      <w:pPr>
        <w:pStyle w:val="BodyText"/>
        <w:ind w:left="450"/>
        <w:rPr>
          <w:rFonts w:ascii="Arial" w:hAnsi="Arial" w:cs="Arial"/>
          <w:szCs w:val="18"/>
        </w:rPr>
      </w:pPr>
      <w:r w:rsidRPr="00041922">
        <w:rPr>
          <w:rFonts w:ascii="Arial" w:hAnsi="Arial" w:cs="Arial"/>
          <w:szCs w:val="18"/>
        </w:rPr>
        <w:t>Účtovná závierka bola zostavená za predpokladu, že spoločnosť bude nepretržite pokračovať vo svojej činnosti (going concern).</w:t>
      </w:r>
    </w:p>
    <w:p w14:paraId="3A0E7C7C" w14:textId="77777777" w:rsidR="00AC7002" w:rsidRDefault="00AC7002" w:rsidP="00AC7002">
      <w:pPr>
        <w:pStyle w:val="BodyText"/>
        <w:ind w:left="450"/>
        <w:rPr>
          <w:rFonts w:ascii="Arial" w:hAnsi="Arial" w:cs="Arial"/>
          <w:szCs w:val="18"/>
        </w:rPr>
      </w:pPr>
    </w:p>
    <w:p w14:paraId="58CA623C" w14:textId="77777777" w:rsidR="00AC7002" w:rsidRPr="00041922" w:rsidRDefault="00AC7002" w:rsidP="00AC7002">
      <w:pPr>
        <w:pStyle w:val="BodyText"/>
        <w:ind w:left="450"/>
        <w:rPr>
          <w:rFonts w:ascii="Arial" w:hAnsi="Arial" w:cs="Arial"/>
          <w:szCs w:val="18"/>
        </w:rPr>
      </w:pPr>
      <w:r>
        <w:rPr>
          <w:rFonts w:ascii="Arial" w:hAnsi="Arial" w:cs="Arial"/>
          <w:szCs w:val="18"/>
        </w:rPr>
        <w:t>K</w:t>
      </w:r>
      <w:r w:rsidRPr="00E001A7">
        <w:rPr>
          <w:rFonts w:ascii="Arial" w:hAnsi="Arial" w:cs="Arial"/>
          <w:szCs w:val="18"/>
        </w:rPr>
        <w:t> 31. decembru 201</w:t>
      </w:r>
      <w:r>
        <w:rPr>
          <w:rFonts w:ascii="Arial" w:hAnsi="Arial" w:cs="Arial"/>
          <w:szCs w:val="18"/>
        </w:rPr>
        <w:t>5</w:t>
      </w:r>
      <w:r w:rsidRPr="00E001A7">
        <w:rPr>
          <w:rFonts w:ascii="Arial" w:hAnsi="Arial" w:cs="Arial"/>
          <w:szCs w:val="18"/>
        </w:rPr>
        <w:t xml:space="preserve"> </w:t>
      </w:r>
      <w:r w:rsidRPr="00E5199C">
        <w:rPr>
          <w:rFonts w:ascii="Arial" w:hAnsi="Arial" w:cs="Arial"/>
          <w:szCs w:val="18"/>
        </w:rPr>
        <w:t xml:space="preserve">sú </w:t>
      </w:r>
      <w:r w:rsidRPr="00E001A7">
        <w:rPr>
          <w:rFonts w:ascii="Arial" w:hAnsi="Arial" w:cs="Arial"/>
          <w:szCs w:val="18"/>
        </w:rPr>
        <w:t>krátkodobé záväzky spoločnosti v</w:t>
      </w:r>
      <w:r>
        <w:rPr>
          <w:rFonts w:ascii="Arial" w:hAnsi="Arial" w:cs="Arial"/>
          <w:szCs w:val="18"/>
        </w:rPr>
        <w:t>yššie</w:t>
      </w:r>
      <w:r w:rsidRPr="00E001A7">
        <w:rPr>
          <w:rFonts w:ascii="Arial" w:hAnsi="Arial" w:cs="Arial"/>
          <w:szCs w:val="18"/>
        </w:rPr>
        <w:t xml:space="preserve"> než jej obežný majetok o</w:t>
      </w:r>
      <w:bookmarkStart w:id="4" w:name="OLE_LINK1"/>
      <w:bookmarkStart w:id="5" w:name="OLE_LINK2"/>
      <w:r>
        <w:rPr>
          <w:rFonts w:ascii="Arial" w:hAnsi="Arial" w:cs="Arial"/>
          <w:szCs w:val="18"/>
        </w:rPr>
        <w:t> 197 tis</w:t>
      </w:r>
      <w:r w:rsidRPr="00E001A7">
        <w:rPr>
          <w:rFonts w:ascii="Arial" w:hAnsi="Arial" w:cs="Arial"/>
          <w:szCs w:val="18"/>
        </w:rPr>
        <w:t xml:space="preserve"> </w:t>
      </w:r>
      <w:bookmarkEnd w:id="4"/>
      <w:bookmarkEnd w:id="5"/>
      <w:r w:rsidRPr="00E001A7">
        <w:rPr>
          <w:rFonts w:ascii="Arial" w:hAnsi="Arial" w:cs="Arial"/>
          <w:szCs w:val="18"/>
        </w:rPr>
        <w:t>EUR</w:t>
      </w:r>
      <w:r>
        <w:rPr>
          <w:rFonts w:ascii="Arial" w:hAnsi="Arial" w:cs="Arial"/>
          <w:szCs w:val="18"/>
        </w:rPr>
        <w:t>. Spoločníci</w:t>
      </w:r>
      <w:r w:rsidRPr="00C9200D">
        <w:rPr>
          <w:rFonts w:ascii="Arial" w:hAnsi="Arial" w:cs="Arial"/>
          <w:szCs w:val="18"/>
        </w:rPr>
        <w:t xml:space="preserve"> spoločnosti sa zaviazal</w:t>
      </w:r>
      <w:r>
        <w:rPr>
          <w:rFonts w:ascii="Arial" w:hAnsi="Arial" w:cs="Arial"/>
          <w:szCs w:val="18"/>
        </w:rPr>
        <w:t xml:space="preserve">i </w:t>
      </w:r>
      <w:r w:rsidRPr="00C9200D">
        <w:rPr>
          <w:rFonts w:ascii="Arial" w:hAnsi="Arial" w:cs="Arial"/>
          <w:szCs w:val="18"/>
        </w:rPr>
        <w:t xml:space="preserve">finančne podporovať spoločnosť po dobu </w:t>
      </w:r>
      <w:r>
        <w:rPr>
          <w:rFonts w:ascii="Arial" w:hAnsi="Arial" w:cs="Arial"/>
          <w:szCs w:val="18"/>
        </w:rPr>
        <w:t xml:space="preserve">najmenej </w:t>
      </w:r>
      <w:r w:rsidRPr="002C5195">
        <w:rPr>
          <w:rFonts w:ascii="Arial" w:hAnsi="Arial" w:cs="Arial"/>
          <w:szCs w:val="18"/>
        </w:rPr>
        <w:t>12</w:t>
      </w:r>
      <w:r>
        <w:rPr>
          <w:rFonts w:ascii="Arial" w:hAnsi="Arial" w:cs="Arial"/>
          <w:szCs w:val="18"/>
        </w:rPr>
        <w:t xml:space="preserve"> </w:t>
      </w:r>
      <w:r w:rsidRPr="002C5195">
        <w:rPr>
          <w:rFonts w:ascii="Arial" w:hAnsi="Arial" w:cs="Arial"/>
          <w:szCs w:val="18"/>
        </w:rPr>
        <w:t xml:space="preserve">mesiacov </w:t>
      </w:r>
      <w:r w:rsidRPr="00EA17F7">
        <w:rPr>
          <w:rFonts w:ascii="Arial" w:hAnsi="Arial" w:cs="Arial"/>
          <w:szCs w:val="18"/>
        </w:rPr>
        <w:t>od dátumu</w:t>
      </w:r>
      <w:r>
        <w:rPr>
          <w:rFonts w:ascii="Arial" w:hAnsi="Arial" w:cs="Arial"/>
          <w:szCs w:val="18"/>
        </w:rPr>
        <w:t xml:space="preserve"> účtovnej závierky.</w:t>
      </w:r>
    </w:p>
    <w:p w14:paraId="672772AF" w14:textId="77777777" w:rsidR="00AC7002" w:rsidRPr="00041922" w:rsidRDefault="00AC7002" w:rsidP="00AC7002">
      <w:pPr>
        <w:pStyle w:val="BodyText"/>
        <w:ind w:left="450"/>
        <w:rPr>
          <w:rFonts w:ascii="Arial" w:hAnsi="Arial" w:cs="Arial"/>
          <w:szCs w:val="18"/>
        </w:rPr>
      </w:pPr>
    </w:p>
    <w:p w14:paraId="6F678A13" w14:textId="77777777" w:rsidR="00AC7002" w:rsidRPr="00041922" w:rsidRDefault="00AC7002" w:rsidP="00AC7002">
      <w:pPr>
        <w:pStyle w:val="Heading2"/>
        <w:numPr>
          <w:ilvl w:val="0"/>
          <w:numId w:val="10"/>
        </w:numPr>
        <w:jc w:val="both"/>
        <w:rPr>
          <w:rFonts w:ascii="Arial" w:hAnsi="Arial" w:cs="Arial"/>
        </w:rPr>
      </w:pPr>
      <w:r w:rsidRPr="00041922">
        <w:rPr>
          <w:rFonts w:ascii="Arial" w:hAnsi="Arial" w:cs="Arial"/>
        </w:rPr>
        <w:t>Aplikácia účtovných zásad a účtovných metód</w:t>
      </w:r>
    </w:p>
    <w:p w14:paraId="7228E752" w14:textId="77777777" w:rsidR="00AC7002" w:rsidRPr="00041922" w:rsidRDefault="00AC7002" w:rsidP="00AC7002">
      <w:pPr>
        <w:pStyle w:val="BodyText"/>
        <w:ind w:left="450"/>
        <w:rPr>
          <w:rFonts w:ascii="Arial" w:hAnsi="Arial" w:cs="Arial"/>
          <w:szCs w:val="18"/>
        </w:rPr>
      </w:pPr>
    </w:p>
    <w:p w14:paraId="263F2EB3" w14:textId="77777777" w:rsidR="00AC7002" w:rsidRPr="00041922" w:rsidRDefault="00AC7002" w:rsidP="00AC7002">
      <w:pPr>
        <w:pStyle w:val="BodyText"/>
        <w:ind w:left="450"/>
        <w:rPr>
          <w:rFonts w:ascii="Arial" w:hAnsi="Arial" w:cs="Arial"/>
          <w:szCs w:val="18"/>
        </w:rPr>
      </w:pPr>
      <w:r w:rsidRPr="00041922">
        <w:rPr>
          <w:rFonts w:ascii="Arial" w:hAnsi="Arial" w:cs="Arial"/>
          <w:szCs w:val="18"/>
        </w:rPr>
        <w:t>V roku 2015 spoločnosť konzistentne aplikovala účtovné metódy a všeobecné účtovné zásady.</w:t>
      </w:r>
    </w:p>
    <w:p w14:paraId="60EF50E2" w14:textId="77777777" w:rsidR="00AC7002" w:rsidRPr="00041922" w:rsidRDefault="00AC7002" w:rsidP="00AC7002">
      <w:pPr>
        <w:pStyle w:val="BodyText"/>
        <w:ind w:left="0"/>
        <w:rPr>
          <w:rFonts w:ascii="Arial" w:hAnsi="Arial" w:cs="Arial"/>
          <w:szCs w:val="18"/>
        </w:rPr>
      </w:pPr>
    </w:p>
    <w:p w14:paraId="57FECF5B" w14:textId="77777777" w:rsidR="00AC7002" w:rsidRPr="00041922" w:rsidRDefault="00AC7002" w:rsidP="00AC7002">
      <w:pPr>
        <w:pStyle w:val="BodyText"/>
        <w:ind w:left="450"/>
        <w:rPr>
          <w:rFonts w:ascii="Arial" w:hAnsi="Arial" w:cs="Arial"/>
          <w:szCs w:val="18"/>
        </w:rPr>
      </w:pPr>
    </w:p>
    <w:p w14:paraId="6565CD6B" w14:textId="77777777" w:rsidR="00AC7002" w:rsidRPr="00041922" w:rsidRDefault="00AC7002" w:rsidP="00AC7002">
      <w:pPr>
        <w:pStyle w:val="Heading2"/>
        <w:numPr>
          <w:ilvl w:val="0"/>
          <w:numId w:val="10"/>
        </w:numPr>
        <w:jc w:val="both"/>
        <w:rPr>
          <w:rFonts w:ascii="Arial" w:hAnsi="Arial" w:cs="Arial"/>
        </w:rPr>
      </w:pPr>
      <w:r w:rsidRPr="00041922">
        <w:rPr>
          <w:rFonts w:ascii="Arial" w:hAnsi="Arial" w:cs="Arial"/>
        </w:rPr>
        <w:t>Charakter a účel transakcií, ktoré sa neuvádzajú v</w:t>
      </w:r>
      <w:r>
        <w:rPr>
          <w:rFonts w:ascii="Arial" w:hAnsi="Arial" w:cs="Arial"/>
        </w:rPr>
        <w:t> </w:t>
      </w:r>
      <w:r w:rsidRPr="00041922">
        <w:rPr>
          <w:rFonts w:ascii="Arial" w:hAnsi="Arial" w:cs="Arial"/>
        </w:rPr>
        <w:t>súvahe</w:t>
      </w:r>
      <w:r>
        <w:rPr>
          <w:rFonts w:ascii="Arial" w:hAnsi="Arial" w:cs="Arial"/>
        </w:rPr>
        <w:t xml:space="preserve"> :</w:t>
      </w:r>
      <w:r w:rsidRPr="00041922">
        <w:rPr>
          <w:rFonts w:ascii="Arial" w:hAnsi="Arial" w:cs="Arial"/>
        </w:rPr>
        <w:t xml:space="preserve"> </w:t>
      </w:r>
    </w:p>
    <w:p w14:paraId="0D866947" w14:textId="77777777" w:rsidR="00AC7002" w:rsidRPr="00041922" w:rsidRDefault="00AC7002" w:rsidP="00AC7002">
      <w:pPr>
        <w:ind w:left="426"/>
        <w:jc w:val="both"/>
        <w:rPr>
          <w:rFonts w:ascii="Arial" w:hAnsi="Arial" w:cs="Arial"/>
          <w:color w:val="FF0000"/>
          <w:sz w:val="18"/>
          <w:szCs w:val="18"/>
        </w:rPr>
      </w:pPr>
    </w:p>
    <w:p w14:paraId="78816F61" w14:textId="77777777" w:rsidR="00AC7002" w:rsidRPr="00041922" w:rsidRDefault="00AC7002" w:rsidP="00AC7002">
      <w:pPr>
        <w:ind w:left="426"/>
        <w:rPr>
          <w:rFonts w:ascii="Arial" w:hAnsi="Arial" w:cs="Arial"/>
          <w:sz w:val="18"/>
          <w:szCs w:val="18"/>
        </w:rPr>
      </w:pPr>
      <w:r>
        <w:rPr>
          <w:rFonts w:ascii="Arial" w:hAnsi="Arial" w:cs="Arial"/>
          <w:sz w:val="18"/>
          <w:szCs w:val="18"/>
        </w:rPr>
        <w:t>Spoločnosť takéto transakcie v roku 2015 neeviduje.</w:t>
      </w:r>
    </w:p>
    <w:p w14:paraId="189ACAFC" w14:textId="77777777" w:rsidR="00AC7002" w:rsidRPr="00041922" w:rsidRDefault="00AC7002" w:rsidP="00AC7002">
      <w:pPr>
        <w:ind w:left="426"/>
      </w:pPr>
    </w:p>
    <w:p w14:paraId="0569EB02" w14:textId="77777777" w:rsidR="00AC7002" w:rsidRPr="00041922" w:rsidRDefault="00AC7002" w:rsidP="00AC7002">
      <w:pPr>
        <w:pStyle w:val="BodyText"/>
        <w:ind w:left="0"/>
        <w:rPr>
          <w:rFonts w:ascii="Arial" w:hAnsi="Arial" w:cs="Arial"/>
          <w:szCs w:val="18"/>
        </w:rPr>
      </w:pPr>
    </w:p>
    <w:p w14:paraId="4B696DD0" w14:textId="77777777" w:rsidR="00AC7002" w:rsidRPr="00041922" w:rsidRDefault="00AC7002" w:rsidP="00AC7002">
      <w:pPr>
        <w:pStyle w:val="Heading2"/>
        <w:numPr>
          <w:ilvl w:val="0"/>
          <w:numId w:val="10"/>
        </w:numPr>
        <w:jc w:val="both"/>
        <w:rPr>
          <w:rFonts w:ascii="Arial" w:hAnsi="Arial" w:cs="Arial"/>
        </w:rPr>
      </w:pPr>
      <w:r w:rsidRPr="00041922">
        <w:rPr>
          <w:rFonts w:ascii="Arial" w:hAnsi="Arial" w:cs="Arial"/>
        </w:rPr>
        <w:t>Spôsob a určenie ocenenia majetku a záväzkov vrátane určenia rozhodujúcich účtovných odhadov a predpokladov:</w:t>
      </w:r>
    </w:p>
    <w:p w14:paraId="26A6A659" w14:textId="77777777" w:rsidR="00AC7002" w:rsidRPr="00041922" w:rsidRDefault="00AC7002" w:rsidP="00AC7002"/>
    <w:p w14:paraId="62485961" w14:textId="77777777" w:rsidR="00AC7002" w:rsidRPr="00041922" w:rsidRDefault="00AC7002" w:rsidP="00AC7002">
      <w:pPr>
        <w:pStyle w:val="Heading2"/>
        <w:numPr>
          <w:ilvl w:val="0"/>
          <w:numId w:val="11"/>
        </w:numPr>
        <w:jc w:val="both"/>
        <w:rPr>
          <w:rFonts w:ascii="Arial" w:hAnsi="Arial" w:cs="Arial"/>
          <w:b w:val="0"/>
        </w:rPr>
      </w:pPr>
      <w:r w:rsidRPr="00041922">
        <w:rPr>
          <w:rFonts w:ascii="Arial" w:hAnsi="Arial" w:cs="Arial"/>
          <w:b w:val="0"/>
        </w:rPr>
        <w:t>obstarávacia cena, vlastné náklady, menovitá hodnota, reálna hodnota, hodnota zistená metódou vlastného imania, aktivovanie úrokov tvoriacich súčasť ocenenia majetku a záväzkov</w:t>
      </w:r>
    </w:p>
    <w:p w14:paraId="0C99CF29" w14:textId="77777777" w:rsidR="00AC7002" w:rsidRPr="00041922" w:rsidRDefault="00AC7002" w:rsidP="00AC7002">
      <w:pPr>
        <w:pStyle w:val="BodyText"/>
        <w:ind w:left="709"/>
        <w:rPr>
          <w:rFonts w:ascii="Arial" w:hAnsi="Arial" w:cs="Arial"/>
          <w:szCs w:val="18"/>
        </w:rPr>
      </w:pPr>
    </w:p>
    <w:p w14:paraId="03AD011C"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Spoločnosť oceňuje majetok a záväzky:</w:t>
      </w:r>
    </w:p>
    <w:p w14:paraId="1F103EE7" w14:textId="77777777" w:rsidR="00AC7002" w:rsidRPr="00041922" w:rsidRDefault="00AC7002" w:rsidP="00AC7002">
      <w:pPr>
        <w:pStyle w:val="BodyText"/>
        <w:numPr>
          <w:ilvl w:val="0"/>
          <w:numId w:val="7"/>
        </w:numPr>
        <w:rPr>
          <w:rFonts w:ascii="Arial" w:hAnsi="Arial" w:cs="Arial"/>
          <w:szCs w:val="18"/>
        </w:rPr>
      </w:pPr>
      <w:r w:rsidRPr="00041922">
        <w:rPr>
          <w:rFonts w:ascii="Arial" w:hAnsi="Arial" w:cs="Arial"/>
          <w:szCs w:val="18"/>
        </w:rPr>
        <w:t xml:space="preserve">obstarávaciu cenou = cena, za ktorú sa majetok obstaral, a náklady súvisiace s jeho obstaraním. Súčasťou obstarávacej ceny dlhodobého hmotného/nehmotného majetku </w:t>
      </w:r>
      <w:r w:rsidRPr="00C75E21">
        <w:rPr>
          <w:rFonts w:ascii="Arial" w:hAnsi="Arial" w:cs="Arial"/>
          <w:b/>
          <w:szCs w:val="18"/>
        </w:rPr>
        <w:t>nie sú</w:t>
      </w:r>
      <w:r w:rsidRPr="00041922">
        <w:rPr>
          <w:rFonts w:ascii="Arial" w:hAnsi="Arial" w:cs="Arial"/>
          <w:szCs w:val="18"/>
        </w:rPr>
        <w:t xml:space="preserve"> úroky z cudzích zdrojov, ktoré vznikli do momentu uvedenia dlhodobého majetku do používania,</w:t>
      </w:r>
    </w:p>
    <w:p w14:paraId="4D49F271" w14:textId="77777777" w:rsidR="00AC7002" w:rsidRPr="00041922" w:rsidRDefault="00AC7002" w:rsidP="00AC7002">
      <w:pPr>
        <w:pStyle w:val="BodyText"/>
        <w:numPr>
          <w:ilvl w:val="0"/>
          <w:numId w:val="7"/>
        </w:numPr>
        <w:rPr>
          <w:rFonts w:ascii="Arial" w:hAnsi="Arial" w:cs="Arial"/>
          <w:szCs w:val="18"/>
        </w:rPr>
      </w:pPr>
      <w:r w:rsidRPr="00041922">
        <w:rPr>
          <w:rFonts w:ascii="Arial" w:hAnsi="Arial" w:cs="Arial"/>
          <w:szCs w:val="18"/>
        </w:rPr>
        <w:t>reprodukčnou obstarávacou cenou = cena, za ktorú by sa majetok obstaral v čase, keď sa o ňom účtuje</w:t>
      </w:r>
    </w:p>
    <w:p w14:paraId="28E6C0AE" w14:textId="77777777" w:rsidR="00AC7002" w:rsidRPr="00041922" w:rsidRDefault="00AC7002" w:rsidP="00AC7002">
      <w:pPr>
        <w:pStyle w:val="BodyText"/>
        <w:numPr>
          <w:ilvl w:val="0"/>
          <w:numId w:val="7"/>
        </w:numPr>
        <w:rPr>
          <w:rFonts w:ascii="Arial" w:hAnsi="Arial" w:cs="Arial"/>
          <w:szCs w:val="18"/>
        </w:rPr>
      </w:pPr>
      <w:r w:rsidRPr="00041922">
        <w:rPr>
          <w:rFonts w:ascii="Arial" w:hAnsi="Arial" w:cs="Arial"/>
          <w:szCs w:val="18"/>
        </w:rPr>
        <w:t xml:space="preserve">vlastnými nákladmi </w:t>
      </w:r>
    </w:p>
    <w:p w14:paraId="377A8EB4" w14:textId="77777777" w:rsidR="00AC7002" w:rsidRPr="00041922" w:rsidRDefault="00AC7002" w:rsidP="00AC7002">
      <w:pPr>
        <w:pStyle w:val="BodyText"/>
        <w:ind w:left="2073"/>
        <w:rPr>
          <w:rFonts w:ascii="Arial" w:hAnsi="Arial" w:cs="Arial"/>
          <w:szCs w:val="18"/>
        </w:rPr>
      </w:pPr>
      <w:r w:rsidRPr="00041922">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2. pri hmotnom majetku okrem zásob a nehmotnom majetku okrem pohľadávok vytvorenom vlastnou činnosťou = priame náklady vynaložené na výrobu alebo inú činnosť a nepriame náklady, ktoré sa vzťahujú na výrobu alebo inú činnosť, </w:t>
      </w:r>
    </w:p>
    <w:p w14:paraId="73C171C5" w14:textId="77777777" w:rsidR="00AC7002" w:rsidRPr="00041922" w:rsidRDefault="00AC7002" w:rsidP="00AC7002">
      <w:pPr>
        <w:pStyle w:val="BodyText"/>
        <w:numPr>
          <w:ilvl w:val="0"/>
          <w:numId w:val="7"/>
        </w:numPr>
        <w:rPr>
          <w:rFonts w:ascii="Arial" w:hAnsi="Arial" w:cs="Arial"/>
          <w:szCs w:val="18"/>
        </w:rPr>
      </w:pPr>
      <w:r w:rsidRPr="00041922">
        <w:rPr>
          <w:rFonts w:ascii="Arial" w:hAnsi="Arial" w:cs="Arial"/>
          <w:szCs w:val="18"/>
        </w:rPr>
        <w:t>menovitou hodnotou = cena, ktorá je uvedená na peňažných prostriedkoch a ceninách, alebo suma, na ktorú pohľadávka alebo záväzok znie</w:t>
      </w:r>
    </w:p>
    <w:p w14:paraId="5F367F5C" w14:textId="77777777" w:rsidR="00AC7002" w:rsidRPr="00041922" w:rsidRDefault="00AC7002" w:rsidP="00AC7002">
      <w:pPr>
        <w:pStyle w:val="BodyText"/>
        <w:numPr>
          <w:ilvl w:val="0"/>
          <w:numId w:val="7"/>
        </w:numPr>
        <w:rPr>
          <w:rFonts w:ascii="Arial" w:hAnsi="Arial" w:cs="Arial"/>
          <w:szCs w:val="18"/>
        </w:rPr>
      </w:pPr>
      <w:r w:rsidRPr="00041922">
        <w:rPr>
          <w:rFonts w:ascii="Arial" w:hAnsi="Arial" w:cs="Arial"/>
          <w:szCs w:val="18"/>
        </w:rPr>
        <w:t xml:space="preserve">reálnou hodnotou = </w:t>
      </w:r>
      <w:r w:rsidRPr="00041922">
        <w:rPr>
          <w:rFonts w:ascii="Arial" w:hAnsi="Arial" w:cs="Arial"/>
        </w:rPr>
        <w:t>trhová cena alebo ocenenie kvalifikovaným odhadom alebo posudkom znalca v prípade, že trhová cena nie je k dispozícii alebo nevyjadruje správne reálnu hodnotu.</w:t>
      </w:r>
      <w:r w:rsidRPr="00041922">
        <w:rPr>
          <w:rFonts w:ascii="Arial" w:hAnsi="Arial" w:cs="Arial"/>
          <w:szCs w:val="18"/>
        </w:rPr>
        <w:t xml:space="preserve"> </w:t>
      </w:r>
    </w:p>
    <w:p w14:paraId="48C0E2BC" w14:textId="77777777" w:rsidR="00AC7002" w:rsidRPr="00041922" w:rsidRDefault="00AC7002" w:rsidP="00AC7002">
      <w:pPr>
        <w:pStyle w:val="BodyText"/>
        <w:ind w:left="709"/>
        <w:rPr>
          <w:rFonts w:ascii="Arial" w:hAnsi="Arial" w:cs="Arial"/>
          <w:szCs w:val="18"/>
        </w:rPr>
      </w:pPr>
    </w:p>
    <w:p w14:paraId="2AC718DF" w14:textId="77777777" w:rsidR="00AC7002" w:rsidRPr="00041922" w:rsidRDefault="00AC7002" w:rsidP="00AC7002">
      <w:pPr>
        <w:pStyle w:val="BodyText"/>
        <w:ind w:left="993"/>
        <w:rPr>
          <w:rFonts w:ascii="Arial" w:hAnsi="Arial" w:cs="Arial"/>
          <w:szCs w:val="18"/>
        </w:rPr>
      </w:pPr>
      <w:r w:rsidRPr="00041922">
        <w:rPr>
          <w:rFonts w:ascii="Arial" w:hAnsi="Arial" w:cs="Arial"/>
        </w:rPr>
        <w:t>Z jednotlivých zložiek majetku a záväzkov</w:t>
      </w:r>
      <w:r w:rsidRPr="00041922">
        <w:rPr>
          <w:rFonts w:ascii="Arial" w:hAnsi="Arial" w:cs="Arial"/>
          <w:szCs w:val="18"/>
        </w:rPr>
        <w:t xml:space="preserve"> spoločnosť oceňuje: </w:t>
      </w:r>
    </w:p>
    <w:p w14:paraId="3311DCEF" w14:textId="77777777" w:rsidR="00AC7002" w:rsidRPr="00041922" w:rsidRDefault="00AC7002" w:rsidP="00AC7002">
      <w:pPr>
        <w:pStyle w:val="BodyText"/>
        <w:numPr>
          <w:ilvl w:val="0"/>
          <w:numId w:val="12"/>
        </w:numPr>
        <w:rPr>
          <w:rFonts w:ascii="Arial" w:hAnsi="Arial" w:cs="Arial"/>
          <w:szCs w:val="18"/>
        </w:rPr>
      </w:pPr>
      <w:r w:rsidRPr="00041922">
        <w:rPr>
          <w:rFonts w:ascii="Arial" w:hAnsi="Arial" w:cs="Arial"/>
          <w:szCs w:val="18"/>
        </w:rPr>
        <w:t xml:space="preserve">obstarávacou cenou </w:t>
      </w:r>
    </w:p>
    <w:p w14:paraId="4F557FF6"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hmotný majetok s výnimkou hmotného majetku vytvoreného vlastnou činnosťou, </w:t>
      </w:r>
    </w:p>
    <w:p w14:paraId="1E1AD09E"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zásoby s výnimkou zásob vytvorených vlastnou činnosťou, </w:t>
      </w:r>
    </w:p>
    <w:p w14:paraId="05C2057C"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p>
    <w:p w14:paraId="7F590F7B" w14:textId="77777777" w:rsidR="00AC7002" w:rsidRDefault="00AC7002" w:rsidP="00AC7002">
      <w:pPr>
        <w:pStyle w:val="BodyText"/>
        <w:numPr>
          <w:ilvl w:val="0"/>
          <w:numId w:val="13"/>
        </w:numPr>
        <w:rPr>
          <w:rFonts w:ascii="Arial" w:hAnsi="Arial" w:cs="Arial"/>
          <w:szCs w:val="18"/>
        </w:rPr>
      </w:pPr>
      <w:r w:rsidRPr="00041922">
        <w:rPr>
          <w:rFonts w:ascii="Arial" w:hAnsi="Arial" w:cs="Arial"/>
          <w:szCs w:val="18"/>
        </w:rPr>
        <w:t xml:space="preserve">pohľadávky pri odplatnom nadobudnutí alebo pohľadávky nadobudnuté vkladom do základného imania, </w:t>
      </w:r>
    </w:p>
    <w:p w14:paraId="16B3CCAF"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 nehmotný majetok s výnimkou nehmotného majetku vytvoreného vlastnou činnosťou, </w:t>
      </w:r>
    </w:p>
    <w:p w14:paraId="0AC017BD"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záväzky pri ich prevzatí </w:t>
      </w:r>
    </w:p>
    <w:p w14:paraId="065B700D" w14:textId="77777777" w:rsidR="00AC7002" w:rsidRPr="00041922" w:rsidRDefault="00AC7002" w:rsidP="00AC7002">
      <w:pPr>
        <w:pStyle w:val="BodyText"/>
        <w:numPr>
          <w:ilvl w:val="0"/>
          <w:numId w:val="12"/>
        </w:numPr>
        <w:rPr>
          <w:rFonts w:ascii="Arial" w:hAnsi="Arial" w:cs="Arial"/>
          <w:szCs w:val="18"/>
        </w:rPr>
      </w:pPr>
      <w:r w:rsidRPr="00041922">
        <w:rPr>
          <w:rFonts w:ascii="Arial" w:hAnsi="Arial" w:cs="Arial"/>
          <w:szCs w:val="18"/>
        </w:rPr>
        <w:t xml:space="preserve">vlastnými nákladmi </w:t>
      </w:r>
    </w:p>
    <w:p w14:paraId="7CE653A6"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hmotný majetok vytvorený vlastnou činnosťou, </w:t>
      </w:r>
    </w:p>
    <w:p w14:paraId="2B23F899"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zásoby vytvorené vlastnou činnosťou, </w:t>
      </w:r>
    </w:p>
    <w:p w14:paraId="1E04D1A3"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nehmotný majetok vytvorený vlastnou činnosťou, </w:t>
      </w:r>
    </w:p>
    <w:p w14:paraId="39EB1BB4"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príchovky a prírastky zvierat,</w:t>
      </w:r>
    </w:p>
    <w:p w14:paraId="0B9298CB" w14:textId="77777777" w:rsidR="00AC7002" w:rsidRPr="00041922" w:rsidRDefault="00AC7002" w:rsidP="00AC7002">
      <w:pPr>
        <w:pStyle w:val="BodyText"/>
        <w:numPr>
          <w:ilvl w:val="0"/>
          <w:numId w:val="12"/>
        </w:numPr>
        <w:rPr>
          <w:rFonts w:ascii="Arial" w:hAnsi="Arial" w:cs="Arial"/>
          <w:szCs w:val="18"/>
        </w:rPr>
      </w:pPr>
      <w:r w:rsidRPr="00041922">
        <w:rPr>
          <w:rFonts w:ascii="Arial" w:hAnsi="Arial" w:cs="Arial"/>
          <w:szCs w:val="18"/>
        </w:rPr>
        <w:t xml:space="preserve"> menovitou hodnotou </w:t>
      </w:r>
    </w:p>
    <w:p w14:paraId="11FC5367"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peňažné prostriedky a ceniny, </w:t>
      </w:r>
    </w:p>
    <w:p w14:paraId="18185DFA"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pohľadávky pri ich vzniku,</w:t>
      </w:r>
    </w:p>
    <w:p w14:paraId="79DA0533"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záväzky pri ich vzniku, </w:t>
      </w:r>
    </w:p>
    <w:p w14:paraId="3C067D5F" w14:textId="77777777" w:rsidR="00AC7002" w:rsidRPr="00041922" w:rsidRDefault="00AC7002" w:rsidP="00AC7002">
      <w:pPr>
        <w:pStyle w:val="BodyText"/>
        <w:numPr>
          <w:ilvl w:val="0"/>
          <w:numId w:val="12"/>
        </w:numPr>
        <w:rPr>
          <w:rFonts w:ascii="Arial" w:hAnsi="Arial" w:cs="Arial"/>
          <w:szCs w:val="18"/>
        </w:rPr>
      </w:pPr>
      <w:r w:rsidRPr="00041922">
        <w:rPr>
          <w:rFonts w:ascii="Arial" w:hAnsi="Arial" w:cs="Arial"/>
          <w:szCs w:val="18"/>
        </w:rPr>
        <w:t xml:space="preserve">reprodukčnou obstarávacou cenou </w:t>
      </w:r>
    </w:p>
    <w:p w14:paraId="60048B7D"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majetok v prípade bezodplatného nadobudnutia s výnimkou peňažných prostriedkov a cenín a pohľadávok ocenených menovitými hodnotami, </w:t>
      </w:r>
    </w:p>
    <w:p w14:paraId="29681C6B"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nehmotný majetok vytvorený vlastnou činnosťou, ak sú vlastné náklady vyššie ako reprodukčná obstarávacia cena tohto majetku, </w:t>
      </w:r>
    </w:p>
    <w:p w14:paraId="1A16FED4"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príchovky a prírastky zvierat, ak nie je možné zistiť vlastné náklady, </w:t>
      </w:r>
    </w:p>
    <w:p w14:paraId="7F3AC934"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majetok preradený z osobného vlastníctva do podnikania s výnimkou peňažných prostriedkov a cenín a pohľadávok ocenených menovitými hodnotami, </w:t>
      </w:r>
    </w:p>
    <w:p w14:paraId="0D45C6F5"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nehmotný a hmotný majetok novozistený pri inventarizácii a v účtovníctve doteraz nezachytený, </w:t>
      </w:r>
    </w:p>
    <w:p w14:paraId="48EE4A3E"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majetok obstaraný verejným obstarávateľom bezodplatne od koncesionára za plnenie vo forme koncesie na stavebné práce podľa osobitného predpisu</w:t>
      </w:r>
    </w:p>
    <w:p w14:paraId="78A310ED" w14:textId="77777777" w:rsidR="00AC7002" w:rsidRPr="00041922" w:rsidRDefault="00AC7002" w:rsidP="00AC7002">
      <w:pPr>
        <w:pStyle w:val="BodyText"/>
        <w:numPr>
          <w:ilvl w:val="0"/>
          <w:numId w:val="12"/>
        </w:numPr>
        <w:rPr>
          <w:rFonts w:ascii="Arial" w:hAnsi="Arial" w:cs="Arial"/>
          <w:szCs w:val="18"/>
        </w:rPr>
      </w:pPr>
      <w:r w:rsidRPr="00041922">
        <w:rPr>
          <w:rFonts w:ascii="Arial" w:hAnsi="Arial" w:cs="Arial"/>
          <w:szCs w:val="18"/>
        </w:rPr>
        <w:t xml:space="preserve">reálnou hodnotou </w:t>
      </w:r>
    </w:p>
    <w:p w14:paraId="22CD3D39"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majetok a záväzky nadobudnuté kúpou podniku alebo jeho časti, </w:t>
      </w:r>
    </w:p>
    <w:p w14:paraId="36B2878D"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14:paraId="7A070FE0"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cenné papiere, deriváty a podiely na základnom imaní</w:t>
      </w:r>
    </w:p>
    <w:p w14:paraId="7BF8F48A"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 xml:space="preserve">komodity, s ktorými sa obchoduje na verejnom trhu, ktoré účtovná jednotka sama nevyrobila a nadobudla ich na účel ich ďalšieho predaja na verejnom trhu, </w:t>
      </w:r>
    </w:p>
    <w:p w14:paraId="18CA4F31"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drahé kovy v majetku fondu</w:t>
      </w:r>
    </w:p>
    <w:p w14:paraId="244CC46C" w14:textId="77777777" w:rsidR="00AC7002" w:rsidRPr="00041922" w:rsidRDefault="00AC7002" w:rsidP="00AC7002">
      <w:pPr>
        <w:pStyle w:val="BodyText"/>
        <w:numPr>
          <w:ilvl w:val="0"/>
          <w:numId w:val="13"/>
        </w:numPr>
        <w:rPr>
          <w:rFonts w:ascii="Arial" w:hAnsi="Arial" w:cs="Arial"/>
          <w:szCs w:val="18"/>
        </w:rPr>
      </w:pPr>
      <w:r w:rsidRPr="00041922">
        <w:rPr>
          <w:rFonts w:ascii="Arial" w:hAnsi="Arial" w:cs="Arial"/>
          <w:szCs w:val="18"/>
        </w:rPr>
        <w:t>majetok a záväzky prevzaté nástupníckou účtovnou jednotkou od obchodnej spoločnosti alebo družstva zanikajúcich bez likvidácie</w:t>
      </w:r>
    </w:p>
    <w:p w14:paraId="301830DD" w14:textId="77777777" w:rsidR="00AC7002" w:rsidRPr="00041922" w:rsidRDefault="00AC7002" w:rsidP="00AC7002">
      <w:pPr>
        <w:pStyle w:val="BodyText"/>
        <w:ind w:left="709"/>
        <w:rPr>
          <w:rFonts w:ascii="Arial" w:hAnsi="Arial" w:cs="Arial"/>
          <w:szCs w:val="18"/>
        </w:rPr>
      </w:pPr>
    </w:p>
    <w:p w14:paraId="2B1748A8" w14:textId="77777777" w:rsidR="00AC7002" w:rsidRPr="00041922" w:rsidRDefault="00AC7002" w:rsidP="00AC7002">
      <w:pPr>
        <w:pStyle w:val="Heading2"/>
        <w:numPr>
          <w:ilvl w:val="0"/>
          <w:numId w:val="11"/>
        </w:numPr>
        <w:jc w:val="both"/>
        <w:rPr>
          <w:rFonts w:ascii="Arial" w:hAnsi="Arial" w:cs="Arial"/>
          <w:b w:val="0"/>
        </w:rPr>
      </w:pPr>
      <w:r w:rsidRPr="00041922">
        <w:rPr>
          <w:rFonts w:ascii="Arial" w:hAnsi="Arial" w:cs="Arial"/>
          <w:b w:val="0"/>
        </w:rPr>
        <w:t>Odhad zníženia hodnoty majetku a tvorba opravnej položky k majetku</w:t>
      </w:r>
    </w:p>
    <w:p w14:paraId="374B1B9D" w14:textId="77777777" w:rsidR="00AC7002" w:rsidRPr="00041922" w:rsidRDefault="00AC7002" w:rsidP="00AC7002">
      <w:pPr>
        <w:pStyle w:val="BodyText"/>
        <w:ind w:left="709"/>
        <w:rPr>
          <w:rFonts w:ascii="Arial" w:hAnsi="Arial" w:cs="Arial"/>
          <w:szCs w:val="18"/>
        </w:rPr>
      </w:pPr>
    </w:p>
    <w:p w14:paraId="576F33EB"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027AF10" w14:textId="77777777" w:rsidR="00AC7002" w:rsidRPr="00041922" w:rsidRDefault="00AC7002" w:rsidP="00AC7002">
      <w:pPr>
        <w:pStyle w:val="BodyText"/>
        <w:ind w:left="993"/>
        <w:rPr>
          <w:rFonts w:ascii="Arial" w:hAnsi="Arial" w:cs="Arial"/>
          <w:szCs w:val="18"/>
        </w:rPr>
      </w:pPr>
    </w:p>
    <w:p w14:paraId="6D73D9D8"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07915EE" w14:textId="77777777" w:rsidR="00AC7002" w:rsidRPr="00041922" w:rsidRDefault="00AC7002" w:rsidP="00AC7002">
      <w:pPr>
        <w:pStyle w:val="BodyText"/>
        <w:ind w:left="993"/>
        <w:rPr>
          <w:rFonts w:ascii="Arial" w:hAnsi="Arial" w:cs="Arial"/>
          <w:szCs w:val="18"/>
        </w:rPr>
      </w:pPr>
    </w:p>
    <w:p w14:paraId="104AF2A7"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 xml:space="preserve">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 </w:t>
      </w:r>
    </w:p>
    <w:p w14:paraId="264BA412" w14:textId="77777777" w:rsidR="00AC7002" w:rsidRPr="00041922" w:rsidRDefault="00AC7002" w:rsidP="00AC7002">
      <w:pPr>
        <w:pStyle w:val="BodyText"/>
        <w:ind w:left="993"/>
        <w:rPr>
          <w:rFonts w:ascii="Arial" w:hAnsi="Arial" w:cs="Arial"/>
          <w:szCs w:val="18"/>
        </w:rPr>
      </w:pPr>
    </w:p>
    <w:p w14:paraId="3EE2113E"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14:paraId="01BC550A" w14:textId="77777777" w:rsidR="00AC7002" w:rsidRPr="00041922" w:rsidRDefault="00AC7002" w:rsidP="00AC7002">
      <w:pPr>
        <w:pStyle w:val="BodyText"/>
        <w:ind w:left="993"/>
        <w:rPr>
          <w:rFonts w:ascii="Arial" w:hAnsi="Arial" w:cs="Arial"/>
          <w:szCs w:val="18"/>
        </w:rPr>
      </w:pPr>
    </w:p>
    <w:p w14:paraId="3117081F"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5B9F5C89" w14:textId="77777777" w:rsidR="00AC7002" w:rsidRPr="00041922" w:rsidRDefault="00AC7002" w:rsidP="00AC7002">
      <w:pPr>
        <w:pStyle w:val="BodyText"/>
        <w:ind w:left="993"/>
        <w:rPr>
          <w:rFonts w:ascii="Arial" w:hAnsi="Arial" w:cs="Arial"/>
          <w:szCs w:val="18"/>
        </w:rPr>
      </w:pPr>
    </w:p>
    <w:p w14:paraId="0BADEB5C" w14:textId="77777777" w:rsidR="00AC7002" w:rsidRPr="00041922" w:rsidRDefault="00AC7002" w:rsidP="00AC7002">
      <w:pPr>
        <w:pStyle w:val="BodyText"/>
        <w:ind w:left="709"/>
        <w:rPr>
          <w:rFonts w:ascii="Arial" w:hAnsi="Arial" w:cs="Arial"/>
          <w:szCs w:val="18"/>
        </w:rPr>
      </w:pPr>
    </w:p>
    <w:p w14:paraId="2A2AD801" w14:textId="77777777" w:rsidR="00AC7002" w:rsidRPr="00041922" w:rsidRDefault="00AC7002" w:rsidP="00AC7002">
      <w:pPr>
        <w:pStyle w:val="Heading2"/>
        <w:numPr>
          <w:ilvl w:val="0"/>
          <w:numId w:val="11"/>
        </w:numPr>
        <w:jc w:val="both"/>
        <w:rPr>
          <w:rFonts w:ascii="Arial" w:hAnsi="Arial" w:cs="Arial"/>
          <w:b w:val="0"/>
        </w:rPr>
      </w:pPr>
      <w:r w:rsidRPr="00041922">
        <w:rPr>
          <w:rFonts w:ascii="Arial" w:hAnsi="Arial" w:cs="Arial"/>
          <w:b w:val="0"/>
        </w:rPr>
        <w:t>Ocenenia záväzkov, stanovenie odhadu ocenenia rezerv</w:t>
      </w:r>
    </w:p>
    <w:p w14:paraId="48AD5EF4" w14:textId="77777777" w:rsidR="00AC7002" w:rsidRPr="00041922" w:rsidRDefault="00AC7002" w:rsidP="00AC7002">
      <w:pPr>
        <w:pStyle w:val="BodyText"/>
        <w:ind w:left="709"/>
        <w:rPr>
          <w:rFonts w:ascii="Arial" w:hAnsi="Arial" w:cs="Arial"/>
          <w:szCs w:val="18"/>
        </w:rPr>
      </w:pPr>
    </w:p>
    <w:p w14:paraId="3E208025"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14:paraId="7FE0EC8B" w14:textId="77777777" w:rsidR="00AC7002" w:rsidRPr="00041922" w:rsidRDefault="00AC7002" w:rsidP="00AC7002">
      <w:pPr>
        <w:pStyle w:val="BodyText"/>
        <w:ind w:left="993"/>
        <w:rPr>
          <w:rFonts w:ascii="Arial" w:hAnsi="Arial" w:cs="Arial"/>
          <w:szCs w:val="18"/>
        </w:rPr>
      </w:pPr>
    </w:p>
    <w:p w14:paraId="72DFA048"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Rezervy sú záväzky s neurčitým časovým vymedzením alebo výškou; tvoria sa na krytie známych rizík alebo strát z podnikania. Oceňujú sa v očakávanej výške záväzku.</w:t>
      </w:r>
    </w:p>
    <w:p w14:paraId="0814D9E1" w14:textId="77777777" w:rsidR="00AC7002" w:rsidRPr="00041922" w:rsidRDefault="00AC7002" w:rsidP="00AC7002">
      <w:pPr>
        <w:pStyle w:val="BodyText"/>
        <w:ind w:left="0"/>
        <w:rPr>
          <w:rFonts w:ascii="Arial" w:hAnsi="Arial" w:cs="Arial"/>
          <w:color w:val="FF0000"/>
          <w:szCs w:val="18"/>
        </w:rPr>
      </w:pPr>
    </w:p>
    <w:p w14:paraId="22F7399F" w14:textId="77777777" w:rsidR="00AC7002" w:rsidRPr="00041922" w:rsidRDefault="00AC7002" w:rsidP="00AC7002">
      <w:pPr>
        <w:pStyle w:val="BodyText"/>
        <w:ind w:left="709"/>
        <w:rPr>
          <w:rFonts w:ascii="Arial" w:hAnsi="Arial" w:cs="Arial"/>
          <w:szCs w:val="18"/>
        </w:rPr>
      </w:pPr>
    </w:p>
    <w:p w14:paraId="016A5B0A" w14:textId="77777777" w:rsidR="00AC7002" w:rsidRPr="00041922" w:rsidRDefault="00AC7002" w:rsidP="00AC7002">
      <w:pPr>
        <w:pStyle w:val="Heading2"/>
        <w:numPr>
          <w:ilvl w:val="0"/>
          <w:numId w:val="11"/>
        </w:numPr>
        <w:jc w:val="both"/>
        <w:rPr>
          <w:rFonts w:ascii="Arial" w:hAnsi="Arial" w:cs="Arial"/>
          <w:b w:val="0"/>
        </w:rPr>
      </w:pPr>
      <w:r w:rsidRPr="00041922">
        <w:rPr>
          <w:rFonts w:ascii="Arial" w:hAnsi="Arial" w:cs="Arial"/>
          <w:b w:val="0"/>
        </w:rPr>
        <w:t>stanovenie metódy vlastného imania</w:t>
      </w:r>
    </w:p>
    <w:p w14:paraId="68332CAD" w14:textId="77777777" w:rsidR="00AC7002" w:rsidRPr="00041922" w:rsidRDefault="00AC7002" w:rsidP="00AC7002"/>
    <w:p w14:paraId="0E45E2D6"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 xml:space="preserve">Spoločnosť oceňuje cenné papiere a podiely, ktoré tvoria podiel na základnom imaní účtovnej jednotky, pre ktorú je spoločnosť materskou účtovnou jednotkou alebo v ktorej má spoločnosť podielovú účasť metódou vlastného imania. </w:t>
      </w:r>
    </w:p>
    <w:p w14:paraId="2A1BDF98" w14:textId="77777777" w:rsidR="00AC7002" w:rsidRPr="00041922" w:rsidRDefault="00AC7002" w:rsidP="00AC7002">
      <w:pPr>
        <w:pStyle w:val="BodyText"/>
        <w:ind w:left="993"/>
        <w:rPr>
          <w:rFonts w:ascii="Arial" w:hAnsi="Arial" w:cs="Arial"/>
          <w:szCs w:val="18"/>
        </w:rPr>
      </w:pPr>
    </w:p>
    <w:p w14:paraId="0A5D985F"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Pri ocenení metódou vlastného imania postupuje tak, že podiel na základnom imaní, ktorý je pri obstaraní ocenený obstarávacou cenou, sa pri ocenení ku dňu zostavenia účtovnej závierky upravuje na hodnotu zodpovedajúcu miere účasti účtovnej jednotky na vlastnom imaní spoločnosti, v ktorej má účtovná jednotka podiel na základnom imaní. Zmena v ocenení sa účtuje vo vlastnom imaní. Podiel na základnom imaní sa ocení nulou, ak hodnota zodpovedajúca miere účasti účtovnej jednotky na vlastnom imaní je rovná alebo menšia ako nula.</w:t>
      </w:r>
    </w:p>
    <w:p w14:paraId="43AB394C" w14:textId="77777777" w:rsidR="00AC7002" w:rsidRPr="00041922" w:rsidRDefault="00AC7002" w:rsidP="00AC7002">
      <w:pPr>
        <w:pStyle w:val="BodyText"/>
        <w:ind w:left="993"/>
        <w:rPr>
          <w:rFonts w:ascii="Arial" w:hAnsi="Arial" w:cs="Arial"/>
          <w:szCs w:val="18"/>
        </w:rPr>
      </w:pPr>
    </w:p>
    <w:p w14:paraId="1AC1E8B6"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 xml:space="preserve">Opravná položka k dlhodobému finančnému majetku, ktorého hodnota sa oceňuje metódou vlastného imania, sa účtuje, ak predpokladané budúce ekonomické úžitky z tohto majetku sú nižšie ako je hodnota tohto majetku ocenená metódou vlastného imania. </w:t>
      </w:r>
    </w:p>
    <w:p w14:paraId="1C094844" w14:textId="77777777" w:rsidR="00AC7002" w:rsidRPr="00041922" w:rsidRDefault="00AC7002" w:rsidP="00AC7002">
      <w:pPr>
        <w:pStyle w:val="BodyText"/>
        <w:ind w:left="709"/>
        <w:rPr>
          <w:rFonts w:ascii="Arial" w:hAnsi="Arial" w:cs="Arial"/>
          <w:szCs w:val="18"/>
        </w:rPr>
      </w:pPr>
    </w:p>
    <w:p w14:paraId="2B260A62" w14:textId="77777777" w:rsidR="00AC7002" w:rsidRPr="00041922" w:rsidRDefault="00AC7002" w:rsidP="00AC7002">
      <w:pPr>
        <w:pStyle w:val="Heading2"/>
        <w:numPr>
          <w:ilvl w:val="0"/>
          <w:numId w:val="11"/>
        </w:numPr>
        <w:jc w:val="both"/>
        <w:rPr>
          <w:rFonts w:ascii="Arial" w:hAnsi="Arial" w:cs="Arial"/>
          <w:b w:val="0"/>
        </w:rPr>
      </w:pPr>
      <w:r w:rsidRPr="00041922">
        <w:rPr>
          <w:rFonts w:ascii="Arial" w:hAnsi="Arial" w:cs="Arial"/>
          <w:b w:val="0"/>
        </w:rPr>
        <w:t>tvorba odpisového plánu pre dlhodobý majetok</w:t>
      </w:r>
    </w:p>
    <w:p w14:paraId="6D69157C" w14:textId="77777777" w:rsidR="00AC7002" w:rsidRPr="00041922" w:rsidRDefault="00AC7002" w:rsidP="00AC7002"/>
    <w:p w14:paraId="736A259D" w14:textId="77777777" w:rsidR="00AC7002" w:rsidRPr="00041922" w:rsidRDefault="00AC7002" w:rsidP="00AC7002">
      <w:pPr>
        <w:pStyle w:val="BodyText"/>
        <w:ind w:left="993"/>
        <w:rPr>
          <w:rFonts w:ascii="Arial" w:hAnsi="Arial" w:cs="Arial"/>
          <w:szCs w:val="18"/>
        </w:rPr>
      </w:pPr>
      <w:r w:rsidRPr="00041922">
        <w:rPr>
          <w:rFonts w:ascii="Arial" w:hAnsi="Arial" w:cs="Arial"/>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A31E3B5" w14:textId="77777777" w:rsidR="00AC7002" w:rsidRPr="00041922" w:rsidRDefault="00AC7002" w:rsidP="00AC7002">
      <w:pPr>
        <w:pStyle w:val="Body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AC7002" w:rsidRPr="00041922" w14:paraId="7F8ECC7A" w14:textId="77777777" w:rsidTr="00D84758">
        <w:tc>
          <w:tcPr>
            <w:tcW w:w="2055" w:type="dxa"/>
            <w:tcBorders>
              <w:top w:val="single" w:sz="4" w:space="0" w:color="auto"/>
              <w:bottom w:val="single" w:sz="4" w:space="0" w:color="auto"/>
            </w:tcBorders>
            <w:shd w:val="clear" w:color="auto" w:fill="auto"/>
          </w:tcPr>
          <w:p w14:paraId="76F97157" w14:textId="77777777" w:rsidR="00AC7002" w:rsidRPr="00041922" w:rsidRDefault="00AC7002" w:rsidP="00D84758">
            <w:pPr>
              <w:pStyle w:val="Body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5A7E0799" w14:textId="77777777" w:rsidR="00AC7002" w:rsidRPr="00041922" w:rsidRDefault="00AC7002" w:rsidP="00D84758">
            <w:pPr>
              <w:pStyle w:val="BodyText"/>
              <w:ind w:left="0"/>
              <w:jc w:val="left"/>
              <w:rPr>
                <w:rFonts w:ascii="Arial" w:hAnsi="Arial" w:cs="Arial"/>
                <w:szCs w:val="18"/>
              </w:rPr>
            </w:pPr>
            <w:r w:rsidRPr="00041922">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2FF64F20" w14:textId="77777777" w:rsidR="00AC7002" w:rsidRPr="00041922" w:rsidRDefault="00AC7002" w:rsidP="00D84758">
            <w:pPr>
              <w:pStyle w:val="BodyText"/>
              <w:ind w:left="34"/>
              <w:rPr>
                <w:rFonts w:ascii="Arial" w:hAnsi="Arial" w:cs="Arial"/>
                <w:szCs w:val="18"/>
              </w:rPr>
            </w:pPr>
            <w:r w:rsidRPr="00041922">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17465099" w14:textId="77777777" w:rsidR="00AC7002" w:rsidRPr="00041922" w:rsidRDefault="00AC7002" w:rsidP="00D84758">
            <w:pPr>
              <w:pStyle w:val="Tabulka"/>
              <w:rPr>
                <w:rFonts w:ascii="Arial" w:hAnsi="Arial" w:cs="Arial"/>
                <w:szCs w:val="18"/>
              </w:rPr>
            </w:pPr>
            <w:r w:rsidRPr="00041922">
              <w:rPr>
                <w:rFonts w:ascii="Arial" w:hAnsi="Arial" w:cs="Arial"/>
                <w:szCs w:val="18"/>
              </w:rPr>
              <w:t>Ročná odpisová sadzba v %</w:t>
            </w:r>
          </w:p>
        </w:tc>
      </w:tr>
      <w:tr w:rsidR="00AC7002" w:rsidRPr="00041922" w14:paraId="67E28BA6" w14:textId="77777777" w:rsidTr="00D84758">
        <w:tc>
          <w:tcPr>
            <w:tcW w:w="2055" w:type="dxa"/>
            <w:tcBorders>
              <w:top w:val="single" w:sz="4" w:space="0" w:color="auto"/>
            </w:tcBorders>
            <w:shd w:val="clear" w:color="auto" w:fill="auto"/>
          </w:tcPr>
          <w:p w14:paraId="24476ECA" w14:textId="77777777" w:rsidR="00AC7002" w:rsidRPr="00041922" w:rsidRDefault="00AC7002" w:rsidP="00D84758">
            <w:pPr>
              <w:pStyle w:val="Tabulka"/>
              <w:rPr>
                <w:rFonts w:ascii="Arial" w:hAnsi="Arial" w:cs="Arial"/>
                <w:szCs w:val="18"/>
              </w:rPr>
            </w:pPr>
          </w:p>
        </w:tc>
        <w:tc>
          <w:tcPr>
            <w:tcW w:w="2055" w:type="dxa"/>
            <w:tcBorders>
              <w:top w:val="single" w:sz="4" w:space="0" w:color="auto"/>
            </w:tcBorders>
            <w:shd w:val="clear" w:color="auto" w:fill="auto"/>
          </w:tcPr>
          <w:p w14:paraId="637208A2" w14:textId="77777777" w:rsidR="00AC7002" w:rsidRPr="00041922" w:rsidRDefault="00AC7002" w:rsidP="00D84758">
            <w:pPr>
              <w:pStyle w:val="BodyText"/>
              <w:ind w:left="0"/>
              <w:rPr>
                <w:rFonts w:ascii="Arial" w:hAnsi="Arial" w:cs="Arial"/>
                <w:color w:val="FF0000"/>
                <w:szCs w:val="18"/>
              </w:rPr>
            </w:pPr>
          </w:p>
        </w:tc>
        <w:tc>
          <w:tcPr>
            <w:tcW w:w="2055" w:type="dxa"/>
            <w:tcBorders>
              <w:top w:val="single" w:sz="4" w:space="0" w:color="auto"/>
            </w:tcBorders>
            <w:shd w:val="clear" w:color="auto" w:fill="auto"/>
          </w:tcPr>
          <w:p w14:paraId="28C2131B" w14:textId="77777777" w:rsidR="00AC7002" w:rsidRPr="00041922" w:rsidRDefault="00AC7002" w:rsidP="00D84758">
            <w:pPr>
              <w:pStyle w:val="Tabulka"/>
              <w:ind w:left="34"/>
              <w:jc w:val="both"/>
              <w:rPr>
                <w:rFonts w:ascii="Arial" w:hAnsi="Arial" w:cs="Arial"/>
                <w:color w:val="FF0000"/>
                <w:szCs w:val="18"/>
              </w:rPr>
            </w:pPr>
          </w:p>
        </w:tc>
        <w:tc>
          <w:tcPr>
            <w:tcW w:w="2056" w:type="dxa"/>
            <w:tcBorders>
              <w:top w:val="single" w:sz="4" w:space="0" w:color="auto"/>
            </w:tcBorders>
            <w:shd w:val="clear" w:color="auto" w:fill="auto"/>
          </w:tcPr>
          <w:p w14:paraId="3863CDFF" w14:textId="77777777" w:rsidR="00AC7002" w:rsidRPr="00041922" w:rsidRDefault="00AC7002" w:rsidP="00D84758">
            <w:pPr>
              <w:rPr>
                <w:rFonts w:ascii="Arial" w:hAnsi="Arial" w:cs="Arial"/>
              </w:rPr>
            </w:pPr>
          </w:p>
        </w:tc>
      </w:tr>
      <w:tr w:rsidR="00AC7002" w:rsidRPr="009E35C4" w14:paraId="62193B04" w14:textId="77777777" w:rsidTr="00D84758">
        <w:tc>
          <w:tcPr>
            <w:tcW w:w="2055" w:type="dxa"/>
            <w:shd w:val="clear" w:color="auto" w:fill="auto"/>
          </w:tcPr>
          <w:p w14:paraId="79143B3D" w14:textId="77777777" w:rsidR="00AC7002" w:rsidRPr="009E35C4" w:rsidRDefault="00AC7002" w:rsidP="00D84758">
            <w:pPr>
              <w:pStyle w:val="Tabulka"/>
              <w:rPr>
                <w:rFonts w:ascii="Arial" w:hAnsi="Arial" w:cs="Arial"/>
                <w:szCs w:val="18"/>
              </w:rPr>
            </w:pPr>
            <w:r w:rsidRPr="009E35C4">
              <w:rPr>
                <w:rFonts w:ascii="Arial" w:hAnsi="Arial" w:cs="Arial"/>
                <w:szCs w:val="18"/>
              </w:rPr>
              <w:t>Softvér</w:t>
            </w:r>
          </w:p>
        </w:tc>
        <w:tc>
          <w:tcPr>
            <w:tcW w:w="2055" w:type="dxa"/>
            <w:shd w:val="clear" w:color="auto" w:fill="auto"/>
          </w:tcPr>
          <w:p w14:paraId="18318E7F"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4</w:t>
            </w:r>
          </w:p>
        </w:tc>
        <w:tc>
          <w:tcPr>
            <w:tcW w:w="2055" w:type="dxa"/>
            <w:shd w:val="clear" w:color="auto" w:fill="auto"/>
          </w:tcPr>
          <w:p w14:paraId="40345103" w14:textId="77777777" w:rsidR="00AC7002" w:rsidRPr="009E35C4" w:rsidRDefault="00AC7002" w:rsidP="00D84758">
            <w:pPr>
              <w:pStyle w:val="Tabulka"/>
              <w:ind w:left="34"/>
              <w:jc w:val="center"/>
              <w:rPr>
                <w:rFonts w:ascii="Arial" w:hAnsi="Arial" w:cs="Arial"/>
                <w:color w:val="auto"/>
                <w:szCs w:val="18"/>
              </w:rPr>
            </w:pPr>
            <w:r w:rsidRPr="009E35C4">
              <w:rPr>
                <w:rFonts w:ascii="Arial" w:hAnsi="Arial" w:cs="Arial"/>
                <w:color w:val="auto"/>
                <w:szCs w:val="18"/>
              </w:rPr>
              <w:t>lineárna</w:t>
            </w:r>
          </w:p>
        </w:tc>
        <w:tc>
          <w:tcPr>
            <w:tcW w:w="2056" w:type="dxa"/>
            <w:shd w:val="clear" w:color="auto" w:fill="auto"/>
          </w:tcPr>
          <w:p w14:paraId="3214C6BE"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25,00 %</w:t>
            </w:r>
          </w:p>
        </w:tc>
      </w:tr>
      <w:tr w:rsidR="00AC7002" w:rsidRPr="009E35C4" w14:paraId="4CB354CA" w14:textId="77777777" w:rsidTr="00D84758">
        <w:tc>
          <w:tcPr>
            <w:tcW w:w="2055" w:type="dxa"/>
            <w:shd w:val="clear" w:color="auto" w:fill="auto"/>
          </w:tcPr>
          <w:p w14:paraId="7CF9FA0B" w14:textId="77777777" w:rsidR="00AC7002" w:rsidRPr="009E35C4" w:rsidRDefault="00AC7002" w:rsidP="00D84758">
            <w:pPr>
              <w:pStyle w:val="Tabulka"/>
              <w:rPr>
                <w:rFonts w:ascii="Arial" w:hAnsi="Arial" w:cs="Arial"/>
                <w:szCs w:val="18"/>
              </w:rPr>
            </w:pPr>
          </w:p>
        </w:tc>
        <w:tc>
          <w:tcPr>
            <w:tcW w:w="2055" w:type="dxa"/>
            <w:shd w:val="clear" w:color="auto" w:fill="auto"/>
          </w:tcPr>
          <w:p w14:paraId="1CFA5FED" w14:textId="77777777" w:rsidR="00AC7002" w:rsidRPr="009E35C4" w:rsidRDefault="00AC7002" w:rsidP="00D84758">
            <w:pPr>
              <w:jc w:val="center"/>
              <w:rPr>
                <w:rFonts w:ascii="Arial" w:hAnsi="Arial" w:cs="Arial"/>
                <w:sz w:val="18"/>
                <w:szCs w:val="18"/>
              </w:rPr>
            </w:pPr>
          </w:p>
        </w:tc>
        <w:tc>
          <w:tcPr>
            <w:tcW w:w="2055" w:type="dxa"/>
            <w:shd w:val="clear" w:color="auto" w:fill="auto"/>
          </w:tcPr>
          <w:p w14:paraId="4C3EB82D" w14:textId="77777777" w:rsidR="00AC7002" w:rsidRPr="009E35C4" w:rsidRDefault="00AC7002" w:rsidP="00D84758">
            <w:pPr>
              <w:pStyle w:val="Tabulka"/>
              <w:ind w:left="34"/>
              <w:jc w:val="center"/>
              <w:rPr>
                <w:rFonts w:ascii="Arial" w:hAnsi="Arial" w:cs="Arial"/>
                <w:color w:val="auto"/>
                <w:szCs w:val="18"/>
              </w:rPr>
            </w:pPr>
          </w:p>
        </w:tc>
        <w:tc>
          <w:tcPr>
            <w:tcW w:w="2056" w:type="dxa"/>
            <w:shd w:val="clear" w:color="auto" w:fill="auto"/>
          </w:tcPr>
          <w:p w14:paraId="1D2C6F37" w14:textId="77777777" w:rsidR="00AC7002" w:rsidRPr="009E35C4" w:rsidRDefault="00AC7002" w:rsidP="00D84758">
            <w:pPr>
              <w:jc w:val="center"/>
              <w:rPr>
                <w:rFonts w:ascii="Arial" w:hAnsi="Arial" w:cs="Arial"/>
                <w:sz w:val="18"/>
                <w:szCs w:val="18"/>
              </w:rPr>
            </w:pPr>
          </w:p>
        </w:tc>
      </w:tr>
      <w:tr w:rsidR="00AC7002" w:rsidRPr="009E35C4" w14:paraId="69333AEC" w14:textId="77777777" w:rsidTr="00D84758">
        <w:tc>
          <w:tcPr>
            <w:tcW w:w="2055" w:type="dxa"/>
            <w:shd w:val="clear" w:color="auto" w:fill="auto"/>
          </w:tcPr>
          <w:p w14:paraId="16C8B1FC" w14:textId="77777777" w:rsidR="00AC7002" w:rsidRPr="009E35C4" w:rsidRDefault="00AC7002" w:rsidP="00D84758">
            <w:pPr>
              <w:pStyle w:val="Tabulka"/>
              <w:rPr>
                <w:rFonts w:ascii="Arial" w:hAnsi="Arial" w:cs="Arial"/>
                <w:szCs w:val="18"/>
              </w:rPr>
            </w:pPr>
            <w:r w:rsidRPr="009E35C4">
              <w:rPr>
                <w:rFonts w:ascii="Arial" w:hAnsi="Arial" w:cs="Arial"/>
                <w:szCs w:val="18"/>
              </w:rPr>
              <w:t>Drobný dlhodobý nehmotný majetok</w:t>
            </w:r>
          </w:p>
        </w:tc>
        <w:tc>
          <w:tcPr>
            <w:tcW w:w="2055" w:type="dxa"/>
            <w:shd w:val="clear" w:color="auto" w:fill="auto"/>
          </w:tcPr>
          <w:p w14:paraId="2C60D9E7"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1</w:t>
            </w:r>
          </w:p>
        </w:tc>
        <w:tc>
          <w:tcPr>
            <w:tcW w:w="2055" w:type="dxa"/>
            <w:shd w:val="clear" w:color="auto" w:fill="auto"/>
          </w:tcPr>
          <w:p w14:paraId="1A944617" w14:textId="77777777" w:rsidR="00AC7002" w:rsidRPr="009E35C4" w:rsidRDefault="00AC7002" w:rsidP="00D84758">
            <w:pPr>
              <w:pStyle w:val="Tabulka"/>
              <w:ind w:left="34"/>
              <w:jc w:val="center"/>
              <w:rPr>
                <w:rFonts w:ascii="Arial" w:hAnsi="Arial" w:cs="Arial"/>
                <w:color w:val="auto"/>
                <w:szCs w:val="18"/>
              </w:rPr>
            </w:pPr>
            <w:r w:rsidRPr="009E35C4">
              <w:rPr>
                <w:rFonts w:ascii="Arial" w:hAnsi="Arial" w:cs="Arial"/>
                <w:color w:val="auto"/>
                <w:szCs w:val="18"/>
              </w:rPr>
              <w:t>jednorazový odpis</w:t>
            </w:r>
          </w:p>
        </w:tc>
        <w:tc>
          <w:tcPr>
            <w:tcW w:w="2056" w:type="dxa"/>
            <w:shd w:val="clear" w:color="auto" w:fill="auto"/>
          </w:tcPr>
          <w:p w14:paraId="4551ABA9"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100,00 %</w:t>
            </w:r>
          </w:p>
        </w:tc>
      </w:tr>
    </w:tbl>
    <w:p w14:paraId="6D686957" w14:textId="77777777" w:rsidR="00AC7002" w:rsidRPr="009E35C4" w:rsidRDefault="00AC7002" w:rsidP="00AC7002">
      <w:pPr>
        <w:pStyle w:val="BodyText"/>
        <w:ind w:left="993"/>
        <w:rPr>
          <w:rFonts w:ascii="Arial" w:hAnsi="Arial" w:cs="Arial"/>
          <w:szCs w:val="18"/>
        </w:rPr>
      </w:pPr>
    </w:p>
    <w:p w14:paraId="599E273D" w14:textId="77777777" w:rsidR="00AC7002" w:rsidRPr="00041922" w:rsidRDefault="00AC7002" w:rsidP="00AC7002">
      <w:pPr>
        <w:pStyle w:val="BodyText"/>
        <w:ind w:left="993"/>
        <w:rPr>
          <w:rFonts w:ascii="Arial" w:hAnsi="Arial" w:cs="Arial"/>
          <w:szCs w:val="18"/>
        </w:rPr>
      </w:pPr>
    </w:p>
    <w:p w14:paraId="23543A16" w14:textId="77777777" w:rsidR="00AC7002" w:rsidRDefault="00AC7002" w:rsidP="00AC7002">
      <w:pPr>
        <w:pStyle w:val="BodyText"/>
        <w:ind w:left="993"/>
        <w:rPr>
          <w:rFonts w:ascii="Arial" w:hAnsi="Arial" w:cs="Arial"/>
          <w:szCs w:val="18"/>
        </w:rPr>
      </w:pPr>
      <w:r w:rsidRPr="00041922">
        <w:rPr>
          <w:rFonts w:ascii="Arial" w:hAnsi="Arial" w:cs="Arial"/>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145192F" w14:textId="77777777" w:rsidR="00AC7002" w:rsidRDefault="00AC7002" w:rsidP="00AC7002">
      <w:pPr>
        <w:pStyle w:val="BodyText"/>
        <w:ind w:left="993"/>
        <w:rPr>
          <w:rFonts w:ascii="Arial" w:hAnsi="Arial" w:cs="Arial"/>
          <w:szCs w:val="18"/>
        </w:rPr>
      </w:pPr>
    </w:p>
    <w:p w14:paraId="02E40CF3" w14:textId="77777777" w:rsidR="00AC7002" w:rsidRDefault="00AC7002" w:rsidP="00AC7002">
      <w:pPr>
        <w:pStyle w:val="BodyText"/>
        <w:ind w:left="993"/>
        <w:rPr>
          <w:rFonts w:ascii="Arial" w:hAnsi="Arial" w:cs="Arial"/>
          <w:szCs w:val="18"/>
        </w:rPr>
      </w:pPr>
    </w:p>
    <w:p w14:paraId="01D176E9" w14:textId="77777777" w:rsidR="00AC7002" w:rsidRDefault="00AC7002" w:rsidP="00AC7002">
      <w:pPr>
        <w:pStyle w:val="BodyText"/>
        <w:ind w:left="993"/>
        <w:rPr>
          <w:rFonts w:ascii="Arial" w:hAnsi="Arial" w:cs="Arial"/>
          <w:szCs w:val="18"/>
        </w:rPr>
      </w:pPr>
    </w:p>
    <w:p w14:paraId="5BCB77B3" w14:textId="77777777" w:rsidR="00AC7002" w:rsidRDefault="00AC7002" w:rsidP="00AC7002">
      <w:pPr>
        <w:pStyle w:val="BodyText"/>
        <w:ind w:left="993"/>
        <w:rPr>
          <w:rFonts w:ascii="Arial" w:hAnsi="Arial" w:cs="Arial"/>
          <w:szCs w:val="18"/>
        </w:rPr>
      </w:pPr>
    </w:p>
    <w:p w14:paraId="27BC0190" w14:textId="77777777" w:rsidR="00AC7002" w:rsidRPr="00041922" w:rsidRDefault="00AC7002" w:rsidP="00AC7002">
      <w:pPr>
        <w:pStyle w:val="BodyText"/>
        <w:ind w:left="993"/>
        <w:rPr>
          <w:rFonts w:ascii="Arial" w:hAnsi="Arial" w:cs="Arial"/>
          <w:szCs w:val="18"/>
        </w:rPr>
      </w:pPr>
    </w:p>
    <w:p w14:paraId="7294C6F4" w14:textId="77777777" w:rsidR="00AC7002" w:rsidRPr="00041922" w:rsidRDefault="00AC7002" w:rsidP="00AC7002">
      <w:pPr>
        <w:pStyle w:val="Body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AC7002" w:rsidRPr="00041922" w14:paraId="6208A9C1" w14:textId="77777777" w:rsidTr="00D84758">
        <w:tc>
          <w:tcPr>
            <w:tcW w:w="2055" w:type="dxa"/>
            <w:tcBorders>
              <w:top w:val="single" w:sz="4" w:space="0" w:color="auto"/>
              <w:bottom w:val="single" w:sz="4" w:space="0" w:color="auto"/>
            </w:tcBorders>
            <w:shd w:val="clear" w:color="auto" w:fill="auto"/>
          </w:tcPr>
          <w:p w14:paraId="50A17015" w14:textId="77777777" w:rsidR="00AC7002" w:rsidRPr="00041922" w:rsidRDefault="00AC7002" w:rsidP="00D84758">
            <w:pPr>
              <w:pStyle w:val="Body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5C55AFC4" w14:textId="77777777" w:rsidR="00AC7002" w:rsidRPr="00041922" w:rsidRDefault="00AC7002" w:rsidP="00D84758">
            <w:pPr>
              <w:pStyle w:val="BodyText"/>
              <w:ind w:left="0"/>
              <w:jc w:val="left"/>
              <w:rPr>
                <w:rFonts w:ascii="Arial" w:hAnsi="Arial" w:cs="Arial"/>
                <w:szCs w:val="18"/>
              </w:rPr>
            </w:pPr>
            <w:r w:rsidRPr="00041922">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5E44DFBF" w14:textId="77777777" w:rsidR="00AC7002" w:rsidRPr="00041922" w:rsidRDefault="00AC7002" w:rsidP="00D84758">
            <w:pPr>
              <w:pStyle w:val="BodyText"/>
              <w:ind w:left="34"/>
              <w:rPr>
                <w:rFonts w:ascii="Arial" w:hAnsi="Arial" w:cs="Arial"/>
                <w:szCs w:val="18"/>
              </w:rPr>
            </w:pPr>
            <w:r w:rsidRPr="00041922">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134891A9" w14:textId="77777777" w:rsidR="00AC7002" w:rsidRPr="00041922" w:rsidRDefault="00AC7002" w:rsidP="00D84758">
            <w:pPr>
              <w:pStyle w:val="Tabulka"/>
              <w:rPr>
                <w:rFonts w:ascii="Arial" w:hAnsi="Arial" w:cs="Arial"/>
                <w:szCs w:val="18"/>
              </w:rPr>
            </w:pPr>
            <w:r w:rsidRPr="00041922">
              <w:rPr>
                <w:rFonts w:ascii="Arial" w:hAnsi="Arial" w:cs="Arial"/>
                <w:szCs w:val="18"/>
              </w:rPr>
              <w:t>Ročná odpisová sadzba v %</w:t>
            </w:r>
          </w:p>
        </w:tc>
      </w:tr>
      <w:tr w:rsidR="00AC7002" w:rsidRPr="00041922" w14:paraId="37E0323C" w14:textId="77777777" w:rsidTr="00D84758">
        <w:tc>
          <w:tcPr>
            <w:tcW w:w="2055" w:type="dxa"/>
            <w:tcBorders>
              <w:top w:val="single" w:sz="4" w:space="0" w:color="auto"/>
            </w:tcBorders>
            <w:shd w:val="clear" w:color="auto" w:fill="auto"/>
          </w:tcPr>
          <w:p w14:paraId="01653526" w14:textId="77777777" w:rsidR="00AC7002" w:rsidRPr="009E35C4" w:rsidRDefault="00AC7002" w:rsidP="00D84758">
            <w:pPr>
              <w:pStyle w:val="Tabulka"/>
              <w:ind w:left="33"/>
              <w:rPr>
                <w:rFonts w:ascii="Arial" w:hAnsi="Arial" w:cs="Arial"/>
                <w:szCs w:val="18"/>
              </w:rPr>
            </w:pPr>
            <w:r w:rsidRPr="009E35C4">
              <w:rPr>
                <w:rFonts w:ascii="Arial" w:hAnsi="Arial" w:cs="Arial"/>
                <w:szCs w:val="18"/>
              </w:rPr>
              <w:t>Stavby</w:t>
            </w:r>
          </w:p>
        </w:tc>
        <w:tc>
          <w:tcPr>
            <w:tcW w:w="2055" w:type="dxa"/>
            <w:tcBorders>
              <w:top w:val="single" w:sz="4" w:space="0" w:color="auto"/>
            </w:tcBorders>
            <w:shd w:val="clear" w:color="auto" w:fill="auto"/>
          </w:tcPr>
          <w:p w14:paraId="22B492BA" w14:textId="77777777" w:rsidR="00AC7002" w:rsidRPr="009E35C4" w:rsidRDefault="00AC7002" w:rsidP="00D84758">
            <w:pPr>
              <w:pStyle w:val="BodyText"/>
              <w:ind w:left="0"/>
              <w:jc w:val="center"/>
              <w:rPr>
                <w:rFonts w:ascii="Arial" w:hAnsi="Arial" w:cs="Arial"/>
                <w:szCs w:val="18"/>
              </w:rPr>
            </w:pPr>
            <w:r w:rsidRPr="009E35C4">
              <w:rPr>
                <w:rFonts w:ascii="Arial" w:hAnsi="Arial" w:cs="Arial"/>
                <w:szCs w:val="18"/>
              </w:rPr>
              <w:t>40</w:t>
            </w:r>
          </w:p>
        </w:tc>
        <w:tc>
          <w:tcPr>
            <w:tcW w:w="2055" w:type="dxa"/>
            <w:tcBorders>
              <w:top w:val="single" w:sz="4" w:space="0" w:color="auto"/>
            </w:tcBorders>
            <w:shd w:val="clear" w:color="auto" w:fill="auto"/>
          </w:tcPr>
          <w:p w14:paraId="046DAB96" w14:textId="77777777" w:rsidR="00AC7002" w:rsidRPr="009E35C4" w:rsidRDefault="00AC7002" w:rsidP="00D84758">
            <w:pPr>
              <w:pStyle w:val="Tabulka"/>
              <w:ind w:left="34"/>
              <w:jc w:val="center"/>
              <w:rPr>
                <w:rFonts w:ascii="Arial" w:hAnsi="Arial" w:cs="Arial"/>
                <w:color w:val="auto"/>
                <w:szCs w:val="18"/>
              </w:rPr>
            </w:pPr>
            <w:r w:rsidRPr="009E35C4">
              <w:rPr>
                <w:rFonts w:ascii="Arial" w:hAnsi="Arial" w:cs="Arial"/>
                <w:color w:val="auto"/>
                <w:szCs w:val="18"/>
              </w:rPr>
              <w:t>lineárna</w:t>
            </w:r>
          </w:p>
        </w:tc>
        <w:tc>
          <w:tcPr>
            <w:tcW w:w="2056" w:type="dxa"/>
            <w:tcBorders>
              <w:top w:val="single" w:sz="4" w:space="0" w:color="auto"/>
            </w:tcBorders>
            <w:shd w:val="clear" w:color="auto" w:fill="auto"/>
          </w:tcPr>
          <w:p w14:paraId="7E5C5971"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2,50 %</w:t>
            </w:r>
          </w:p>
        </w:tc>
      </w:tr>
      <w:tr w:rsidR="00AC7002" w:rsidRPr="00041922" w14:paraId="3528493C" w14:textId="77777777" w:rsidTr="00D84758">
        <w:tc>
          <w:tcPr>
            <w:tcW w:w="2055" w:type="dxa"/>
            <w:shd w:val="clear" w:color="auto" w:fill="auto"/>
          </w:tcPr>
          <w:p w14:paraId="2EF3F280" w14:textId="77777777" w:rsidR="00AC7002" w:rsidRPr="009E35C4" w:rsidRDefault="00AC7002" w:rsidP="00D84758">
            <w:pPr>
              <w:pStyle w:val="Tabulka"/>
              <w:ind w:left="33"/>
              <w:rPr>
                <w:rFonts w:ascii="Arial" w:hAnsi="Arial" w:cs="Arial"/>
                <w:szCs w:val="18"/>
              </w:rPr>
            </w:pPr>
            <w:r w:rsidRPr="009E35C4">
              <w:rPr>
                <w:rFonts w:ascii="Arial" w:hAnsi="Arial" w:cs="Arial"/>
                <w:szCs w:val="18"/>
              </w:rPr>
              <w:t>Stroje, prístroje a zariadenia</w:t>
            </w:r>
          </w:p>
        </w:tc>
        <w:tc>
          <w:tcPr>
            <w:tcW w:w="2055" w:type="dxa"/>
            <w:shd w:val="clear" w:color="auto" w:fill="auto"/>
          </w:tcPr>
          <w:p w14:paraId="5FAAF602"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6</w:t>
            </w:r>
          </w:p>
        </w:tc>
        <w:tc>
          <w:tcPr>
            <w:tcW w:w="2055" w:type="dxa"/>
            <w:shd w:val="clear" w:color="auto" w:fill="auto"/>
          </w:tcPr>
          <w:p w14:paraId="3CAC9EF1" w14:textId="77777777" w:rsidR="00AC7002" w:rsidRPr="009E35C4" w:rsidRDefault="00AC7002" w:rsidP="00D84758">
            <w:pPr>
              <w:pStyle w:val="Tabulka"/>
              <w:ind w:left="34"/>
              <w:jc w:val="center"/>
              <w:rPr>
                <w:rFonts w:ascii="Arial" w:hAnsi="Arial" w:cs="Arial"/>
                <w:color w:val="auto"/>
                <w:szCs w:val="18"/>
              </w:rPr>
            </w:pPr>
            <w:r w:rsidRPr="009E35C4">
              <w:rPr>
                <w:rFonts w:ascii="Arial" w:hAnsi="Arial" w:cs="Arial"/>
                <w:color w:val="auto"/>
                <w:szCs w:val="18"/>
              </w:rPr>
              <w:t>lineárna</w:t>
            </w:r>
          </w:p>
        </w:tc>
        <w:tc>
          <w:tcPr>
            <w:tcW w:w="2056" w:type="dxa"/>
            <w:shd w:val="clear" w:color="auto" w:fill="auto"/>
          </w:tcPr>
          <w:p w14:paraId="455A52D3"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16,66 %</w:t>
            </w:r>
          </w:p>
        </w:tc>
      </w:tr>
      <w:tr w:rsidR="00AC7002" w:rsidRPr="00041922" w14:paraId="480D913C" w14:textId="77777777" w:rsidTr="00D84758">
        <w:tc>
          <w:tcPr>
            <w:tcW w:w="2055" w:type="dxa"/>
            <w:shd w:val="clear" w:color="auto" w:fill="auto"/>
          </w:tcPr>
          <w:p w14:paraId="658E61CE" w14:textId="77777777" w:rsidR="00AC7002" w:rsidRPr="009E35C4" w:rsidRDefault="00AC7002" w:rsidP="00D84758">
            <w:pPr>
              <w:pStyle w:val="Tabulka"/>
              <w:ind w:left="33"/>
              <w:rPr>
                <w:rFonts w:ascii="Arial" w:hAnsi="Arial" w:cs="Arial"/>
                <w:szCs w:val="18"/>
              </w:rPr>
            </w:pPr>
            <w:r w:rsidRPr="009E35C4">
              <w:rPr>
                <w:rFonts w:ascii="Arial" w:hAnsi="Arial" w:cs="Arial"/>
                <w:szCs w:val="18"/>
              </w:rPr>
              <w:t>Dopravné prostriedky</w:t>
            </w:r>
          </w:p>
        </w:tc>
        <w:tc>
          <w:tcPr>
            <w:tcW w:w="2055" w:type="dxa"/>
            <w:shd w:val="clear" w:color="auto" w:fill="auto"/>
          </w:tcPr>
          <w:p w14:paraId="224B01F7"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4</w:t>
            </w:r>
          </w:p>
        </w:tc>
        <w:tc>
          <w:tcPr>
            <w:tcW w:w="2055" w:type="dxa"/>
            <w:shd w:val="clear" w:color="auto" w:fill="auto"/>
          </w:tcPr>
          <w:p w14:paraId="32972A50" w14:textId="77777777" w:rsidR="00AC7002" w:rsidRPr="009E35C4" w:rsidRDefault="00AC7002" w:rsidP="00D84758">
            <w:pPr>
              <w:pStyle w:val="Tabulka"/>
              <w:ind w:left="34"/>
              <w:jc w:val="center"/>
              <w:rPr>
                <w:rFonts w:ascii="Arial" w:hAnsi="Arial" w:cs="Arial"/>
                <w:color w:val="auto"/>
                <w:szCs w:val="18"/>
              </w:rPr>
            </w:pPr>
            <w:r w:rsidRPr="009E35C4">
              <w:rPr>
                <w:rFonts w:ascii="Arial" w:hAnsi="Arial" w:cs="Arial"/>
                <w:color w:val="auto"/>
                <w:szCs w:val="18"/>
              </w:rPr>
              <w:t>lineárna</w:t>
            </w:r>
          </w:p>
        </w:tc>
        <w:tc>
          <w:tcPr>
            <w:tcW w:w="2056" w:type="dxa"/>
            <w:shd w:val="clear" w:color="auto" w:fill="auto"/>
          </w:tcPr>
          <w:p w14:paraId="6C3F00C6"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25,00 %</w:t>
            </w:r>
          </w:p>
        </w:tc>
      </w:tr>
      <w:tr w:rsidR="00AC7002" w:rsidRPr="00041922" w14:paraId="362454F1" w14:textId="77777777" w:rsidTr="00D84758">
        <w:tc>
          <w:tcPr>
            <w:tcW w:w="2055" w:type="dxa"/>
            <w:shd w:val="clear" w:color="auto" w:fill="auto"/>
          </w:tcPr>
          <w:p w14:paraId="4B897473" w14:textId="77777777" w:rsidR="00AC7002" w:rsidRPr="009E35C4" w:rsidRDefault="00AC7002" w:rsidP="00D84758">
            <w:pPr>
              <w:pStyle w:val="Tabulka"/>
              <w:ind w:left="33"/>
              <w:rPr>
                <w:rFonts w:ascii="Arial" w:hAnsi="Arial" w:cs="Arial"/>
                <w:szCs w:val="18"/>
              </w:rPr>
            </w:pPr>
            <w:r w:rsidRPr="009E35C4">
              <w:rPr>
                <w:rFonts w:ascii="Arial" w:hAnsi="Arial" w:cs="Arial"/>
                <w:szCs w:val="18"/>
              </w:rPr>
              <w:t>Drobný dlhodobý hmotný majetok</w:t>
            </w:r>
          </w:p>
        </w:tc>
        <w:tc>
          <w:tcPr>
            <w:tcW w:w="2055" w:type="dxa"/>
            <w:shd w:val="clear" w:color="auto" w:fill="auto"/>
          </w:tcPr>
          <w:p w14:paraId="73454ED1"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1</w:t>
            </w:r>
          </w:p>
        </w:tc>
        <w:tc>
          <w:tcPr>
            <w:tcW w:w="2055" w:type="dxa"/>
            <w:shd w:val="clear" w:color="auto" w:fill="auto"/>
          </w:tcPr>
          <w:p w14:paraId="44EDAF79" w14:textId="77777777" w:rsidR="00AC7002" w:rsidRPr="009E35C4" w:rsidRDefault="00AC7002" w:rsidP="00D84758">
            <w:pPr>
              <w:pStyle w:val="Tabulka"/>
              <w:ind w:left="34"/>
              <w:jc w:val="center"/>
              <w:rPr>
                <w:rFonts w:ascii="Arial" w:hAnsi="Arial" w:cs="Arial"/>
                <w:color w:val="auto"/>
                <w:szCs w:val="18"/>
              </w:rPr>
            </w:pPr>
            <w:r w:rsidRPr="009E35C4">
              <w:rPr>
                <w:rFonts w:ascii="Arial" w:hAnsi="Arial" w:cs="Arial"/>
                <w:color w:val="auto"/>
                <w:szCs w:val="18"/>
              </w:rPr>
              <w:t>jednorazový odpis</w:t>
            </w:r>
          </w:p>
        </w:tc>
        <w:tc>
          <w:tcPr>
            <w:tcW w:w="2056" w:type="dxa"/>
            <w:shd w:val="clear" w:color="auto" w:fill="auto"/>
          </w:tcPr>
          <w:p w14:paraId="6D717F0F" w14:textId="77777777" w:rsidR="00AC7002" w:rsidRPr="009E35C4" w:rsidRDefault="00AC7002" w:rsidP="00D84758">
            <w:pPr>
              <w:jc w:val="center"/>
              <w:rPr>
                <w:rFonts w:ascii="Arial" w:hAnsi="Arial" w:cs="Arial"/>
                <w:sz w:val="18"/>
                <w:szCs w:val="18"/>
              </w:rPr>
            </w:pPr>
            <w:r w:rsidRPr="009E35C4">
              <w:rPr>
                <w:rFonts w:ascii="Arial" w:hAnsi="Arial" w:cs="Arial"/>
                <w:sz w:val="18"/>
                <w:szCs w:val="18"/>
              </w:rPr>
              <w:t>100,00 %</w:t>
            </w:r>
          </w:p>
        </w:tc>
      </w:tr>
    </w:tbl>
    <w:p w14:paraId="2ADB6A02" w14:textId="77777777" w:rsidR="00AC7002" w:rsidRPr="00041922" w:rsidRDefault="00AC7002" w:rsidP="00AC7002">
      <w:pPr>
        <w:pStyle w:val="BodyText"/>
        <w:ind w:left="0"/>
        <w:rPr>
          <w:rFonts w:ascii="Arial" w:hAnsi="Arial" w:cs="Arial"/>
          <w:szCs w:val="18"/>
        </w:rPr>
      </w:pPr>
    </w:p>
    <w:p w14:paraId="3E7E9B01" w14:textId="77777777" w:rsidR="00AC7002" w:rsidRPr="00041922" w:rsidRDefault="00AC7002" w:rsidP="00AC7002">
      <w:pPr>
        <w:pStyle w:val="BodyText"/>
        <w:ind w:left="709"/>
        <w:rPr>
          <w:rFonts w:ascii="Arial" w:hAnsi="Arial" w:cs="Arial"/>
          <w:szCs w:val="18"/>
        </w:rPr>
      </w:pPr>
    </w:p>
    <w:p w14:paraId="1A0D4BC2" w14:textId="77777777" w:rsidR="00AC7002" w:rsidRPr="00041922" w:rsidRDefault="00AC7002" w:rsidP="00AC7002">
      <w:pPr>
        <w:pStyle w:val="Heading2"/>
        <w:numPr>
          <w:ilvl w:val="0"/>
          <w:numId w:val="11"/>
        </w:numPr>
        <w:jc w:val="both"/>
        <w:rPr>
          <w:rFonts w:ascii="Arial" w:hAnsi="Arial" w:cs="Arial"/>
          <w:b w:val="0"/>
        </w:rPr>
      </w:pPr>
      <w:r w:rsidRPr="00041922">
        <w:rPr>
          <w:rFonts w:ascii="Arial" w:hAnsi="Arial" w:cs="Arial"/>
          <w:b w:val="0"/>
        </w:rPr>
        <w:t>informácia o poskytnutých dotáciách</w:t>
      </w:r>
    </w:p>
    <w:p w14:paraId="0B201584" w14:textId="77777777" w:rsidR="00AC7002" w:rsidRPr="00041922" w:rsidRDefault="00AC7002" w:rsidP="00AC7002">
      <w:pPr>
        <w:pStyle w:val="Heading2"/>
        <w:numPr>
          <w:ilvl w:val="0"/>
          <w:numId w:val="0"/>
        </w:numPr>
        <w:ind w:left="786"/>
        <w:jc w:val="both"/>
        <w:rPr>
          <w:rFonts w:ascii="Arial" w:hAnsi="Arial" w:cs="Arial"/>
          <w:b w:val="0"/>
        </w:rPr>
      </w:pPr>
      <w:r w:rsidRPr="00041922">
        <w:rPr>
          <w:rFonts w:ascii="Arial" w:hAnsi="Arial" w:cs="Arial"/>
          <w:b w:val="0"/>
        </w:rPr>
        <w:t xml:space="preserve"> </w:t>
      </w:r>
    </w:p>
    <w:p w14:paraId="68E619BB" w14:textId="77777777" w:rsidR="00AC7002" w:rsidRPr="00041922" w:rsidRDefault="00AC7002" w:rsidP="00AC7002">
      <w:pPr>
        <w:ind w:firstLine="426"/>
        <w:jc w:val="both"/>
        <w:rPr>
          <w:rFonts w:ascii="Arial" w:hAnsi="Arial" w:cs="Arial"/>
          <w:szCs w:val="18"/>
        </w:rPr>
      </w:pPr>
      <w:r w:rsidRPr="00041922">
        <w:rPr>
          <w:rFonts w:ascii="Arial" w:hAnsi="Arial" w:cs="Arial"/>
          <w:sz w:val="18"/>
          <w:szCs w:val="18"/>
        </w:rPr>
        <w:t xml:space="preserve">V roku 2015 spoločnosť </w:t>
      </w:r>
      <w:r>
        <w:rPr>
          <w:rFonts w:ascii="Arial" w:hAnsi="Arial" w:cs="Arial"/>
          <w:sz w:val="18"/>
          <w:szCs w:val="18"/>
        </w:rPr>
        <w:t>ne</w:t>
      </w:r>
      <w:r w:rsidRPr="00041922">
        <w:rPr>
          <w:rFonts w:ascii="Arial" w:hAnsi="Arial" w:cs="Arial"/>
          <w:sz w:val="18"/>
          <w:szCs w:val="18"/>
        </w:rPr>
        <w:t xml:space="preserve">získala </w:t>
      </w:r>
      <w:r>
        <w:rPr>
          <w:rFonts w:ascii="Arial" w:hAnsi="Arial" w:cs="Arial"/>
          <w:sz w:val="18"/>
          <w:szCs w:val="18"/>
        </w:rPr>
        <w:t xml:space="preserve">žiadne </w:t>
      </w:r>
      <w:r w:rsidRPr="00041922">
        <w:rPr>
          <w:rFonts w:ascii="Arial" w:hAnsi="Arial" w:cs="Arial"/>
          <w:sz w:val="18"/>
          <w:szCs w:val="18"/>
        </w:rPr>
        <w:t>dotácie na hospodársku činnosť</w:t>
      </w:r>
      <w:r>
        <w:rPr>
          <w:rFonts w:ascii="Arial" w:hAnsi="Arial" w:cs="Arial"/>
          <w:sz w:val="18"/>
          <w:szCs w:val="18"/>
        </w:rPr>
        <w:t>.</w:t>
      </w:r>
      <w:r w:rsidRPr="00041922">
        <w:rPr>
          <w:rFonts w:ascii="Arial" w:hAnsi="Arial" w:cs="Arial"/>
          <w:szCs w:val="18"/>
        </w:rPr>
        <w:t xml:space="preserve"> </w:t>
      </w:r>
    </w:p>
    <w:p w14:paraId="5E75FE49" w14:textId="77777777" w:rsidR="00AC7002" w:rsidRPr="00041922" w:rsidRDefault="00AC7002" w:rsidP="00AC7002">
      <w:pPr>
        <w:pStyle w:val="BodyText"/>
        <w:ind w:left="709"/>
        <w:rPr>
          <w:rFonts w:ascii="Arial" w:hAnsi="Arial" w:cs="Arial"/>
          <w:szCs w:val="18"/>
        </w:rPr>
      </w:pPr>
    </w:p>
    <w:p w14:paraId="6FA9312D" w14:textId="77777777" w:rsidR="00AC7002" w:rsidRPr="00041922" w:rsidRDefault="00AC7002" w:rsidP="00AC7002">
      <w:pPr>
        <w:pStyle w:val="Pismenka"/>
        <w:rPr>
          <w:rFonts w:ascii="Arial" w:hAnsi="Arial" w:cs="Arial"/>
          <w:szCs w:val="18"/>
        </w:rPr>
      </w:pPr>
      <w:bookmarkStart w:id="6" w:name="_Toc530739900"/>
    </w:p>
    <w:p w14:paraId="48D07273" w14:textId="77777777" w:rsidR="00AC7002" w:rsidRPr="00041922" w:rsidRDefault="00AC7002" w:rsidP="00AC7002">
      <w:pPr>
        <w:pStyle w:val="Pismenka"/>
        <w:rPr>
          <w:rFonts w:ascii="Arial" w:hAnsi="Arial" w:cs="Arial"/>
          <w:szCs w:val="18"/>
        </w:rPr>
      </w:pPr>
    </w:p>
    <w:p w14:paraId="7FC37D37" w14:textId="77777777" w:rsidR="00AC7002" w:rsidRDefault="00AC7002" w:rsidP="00AC7002">
      <w:pPr>
        <w:pStyle w:val="Heading2"/>
        <w:numPr>
          <w:ilvl w:val="0"/>
          <w:numId w:val="10"/>
        </w:numPr>
        <w:jc w:val="both"/>
        <w:rPr>
          <w:rFonts w:ascii="Arial" w:hAnsi="Arial" w:cs="Arial"/>
        </w:rPr>
      </w:pPr>
      <w:r w:rsidRPr="00041922">
        <w:rPr>
          <w:rFonts w:ascii="Arial" w:hAnsi="Arial" w:cs="Arial"/>
        </w:rPr>
        <w:t>Oprava významných chýb minulých účtovných období účtovaných v bežnom účtovnom období</w:t>
      </w:r>
    </w:p>
    <w:p w14:paraId="09A7A636" w14:textId="77777777" w:rsidR="00AC7002" w:rsidRDefault="00AC7002" w:rsidP="00AC7002">
      <w:pPr>
        <w:pStyle w:val="Heading2"/>
        <w:numPr>
          <w:ilvl w:val="0"/>
          <w:numId w:val="0"/>
        </w:numPr>
        <w:ind w:left="360" w:hanging="360"/>
        <w:jc w:val="both"/>
        <w:rPr>
          <w:rFonts w:ascii="Arial" w:hAnsi="Arial" w:cs="Arial"/>
        </w:rPr>
      </w:pPr>
    </w:p>
    <w:p w14:paraId="7FA02993" w14:textId="77777777" w:rsidR="00AC7002" w:rsidRPr="00041922" w:rsidRDefault="00AC7002" w:rsidP="00AC7002">
      <w:pPr>
        <w:pStyle w:val="BodyText"/>
        <w:ind w:left="450"/>
        <w:rPr>
          <w:rFonts w:ascii="Arial" w:hAnsi="Arial" w:cs="Arial"/>
          <w:szCs w:val="18"/>
        </w:rPr>
      </w:pPr>
      <w:r w:rsidRPr="00041922">
        <w:rPr>
          <w:rFonts w:ascii="Arial" w:hAnsi="Arial" w:cs="Arial"/>
          <w:szCs w:val="18"/>
        </w:rPr>
        <w:t xml:space="preserve">V roku 2015 spoločnosť </w:t>
      </w:r>
      <w:r>
        <w:rPr>
          <w:rFonts w:ascii="Arial" w:hAnsi="Arial" w:cs="Arial"/>
          <w:szCs w:val="18"/>
        </w:rPr>
        <w:t>ne</w:t>
      </w:r>
      <w:r w:rsidRPr="00041922">
        <w:rPr>
          <w:rFonts w:ascii="Arial" w:hAnsi="Arial" w:cs="Arial"/>
          <w:szCs w:val="18"/>
        </w:rPr>
        <w:t xml:space="preserve">vykonala </w:t>
      </w:r>
      <w:r>
        <w:rPr>
          <w:rFonts w:ascii="Arial" w:hAnsi="Arial" w:cs="Arial"/>
          <w:szCs w:val="18"/>
        </w:rPr>
        <w:t>žiadne</w:t>
      </w:r>
      <w:r w:rsidRPr="00041922">
        <w:rPr>
          <w:rFonts w:ascii="Arial" w:hAnsi="Arial" w:cs="Arial"/>
          <w:szCs w:val="18"/>
        </w:rPr>
        <w:t xml:space="preserve"> opravy významných</w:t>
      </w:r>
      <w:r>
        <w:rPr>
          <w:rFonts w:ascii="Arial" w:hAnsi="Arial" w:cs="Arial"/>
          <w:szCs w:val="18"/>
        </w:rPr>
        <w:t xml:space="preserve"> chýb minulých účtovných období.</w:t>
      </w:r>
    </w:p>
    <w:p w14:paraId="3E67E2F0" w14:textId="77777777" w:rsidR="00AC7002" w:rsidRPr="00041922" w:rsidRDefault="00AC7002" w:rsidP="00AC7002">
      <w:pPr>
        <w:pStyle w:val="Pismenka"/>
        <w:rPr>
          <w:rFonts w:ascii="Arial" w:hAnsi="Arial" w:cs="Arial"/>
          <w:szCs w:val="18"/>
        </w:rPr>
      </w:pPr>
    </w:p>
    <w:p w14:paraId="3279F8D1" w14:textId="77777777" w:rsidR="00AC7002" w:rsidRPr="00041922" w:rsidRDefault="00AC7002" w:rsidP="00AC7002">
      <w:pPr>
        <w:pStyle w:val="Pismenka"/>
        <w:rPr>
          <w:rFonts w:ascii="Arial" w:hAnsi="Arial" w:cs="Arial"/>
          <w:szCs w:val="18"/>
        </w:rPr>
      </w:pPr>
    </w:p>
    <w:p w14:paraId="0C4B256C" w14:textId="77777777" w:rsidR="00AC7002" w:rsidRPr="00041922" w:rsidRDefault="00AC7002" w:rsidP="00AC7002">
      <w:pPr>
        <w:pStyle w:val="Heading1"/>
        <w:numPr>
          <w:ilvl w:val="0"/>
          <w:numId w:val="0"/>
        </w:numPr>
        <w:jc w:val="both"/>
        <w:rPr>
          <w:rFonts w:ascii="Arial" w:hAnsi="Arial" w:cs="Arial"/>
          <w:szCs w:val="18"/>
        </w:rPr>
      </w:pPr>
      <w:r w:rsidRPr="00041922">
        <w:rPr>
          <w:rFonts w:ascii="Arial" w:hAnsi="Arial" w:cs="Arial"/>
          <w:szCs w:val="18"/>
        </w:rPr>
        <w:t>ČL. IV</w:t>
      </w:r>
    </w:p>
    <w:p w14:paraId="39E75C41" w14:textId="77777777" w:rsidR="00AC7002" w:rsidRPr="00041922" w:rsidRDefault="00AC7002" w:rsidP="00AC7002">
      <w:pPr>
        <w:pStyle w:val="Heading1"/>
        <w:numPr>
          <w:ilvl w:val="0"/>
          <w:numId w:val="0"/>
        </w:numPr>
        <w:jc w:val="both"/>
        <w:rPr>
          <w:rFonts w:ascii="Arial" w:hAnsi="Arial" w:cs="Arial"/>
          <w:szCs w:val="18"/>
        </w:rPr>
      </w:pPr>
      <w:r w:rsidRPr="00041922">
        <w:rPr>
          <w:rFonts w:ascii="Arial" w:hAnsi="Arial" w:cs="Arial"/>
          <w:szCs w:val="18"/>
        </w:rPr>
        <w:t xml:space="preserve">informácie, </w:t>
      </w:r>
      <w:bookmarkEnd w:id="6"/>
      <w:r w:rsidRPr="00041922">
        <w:rPr>
          <w:rFonts w:ascii="Arial" w:hAnsi="Arial" w:cs="Arial"/>
          <w:szCs w:val="18"/>
        </w:rPr>
        <w:t xml:space="preserve">Ktoré vysvetĽujú a dopĺňajú súvahu a výkaz ziskov a strát </w:t>
      </w:r>
    </w:p>
    <w:p w14:paraId="7BCAF00B" w14:textId="77777777" w:rsidR="00AC7002" w:rsidRPr="00041922" w:rsidRDefault="00AC7002" w:rsidP="00AC7002">
      <w:pPr>
        <w:pStyle w:val="Header"/>
        <w:numPr>
          <w:ilvl w:val="12"/>
          <w:numId w:val="0"/>
        </w:numPr>
        <w:jc w:val="both"/>
        <w:rPr>
          <w:rFonts w:ascii="Arial" w:hAnsi="Arial" w:cs="Arial"/>
          <w:sz w:val="18"/>
          <w:szCs w:val="18"/>
        </w:rPr>
      </w:pPr>
    </w:p>
    <w:p w14:paraId="3367CC4F" w14:textId="77777777" w:rsidR="00AC7002" w:rsidRPr="00041922" w:rsidRDefault="00AC7002" w:rsidP="00AC7002">
      <w:pPr>
        <w:pStyle w:val="Heading2"/>
        <w:numPr>
          <w:ilvl w:val="0"/>
          <w:numId w:val="3"/>
        </w:numPr>
        <w:tabs>
          <w:tab w:val="clear" w:pos="360"/>
          <w:tab w:val="num" w:pos="426"/>
        </w:tabs>
        <w:jc w:val="both"/>
        <w:rPr>
          <w:rFonts w:ascii="Arial" w:hAnsi="Arial" w:cs="Arial"/>
          <w:szCs w:val="18"/>
        </w:rPr>
      </w:pPr>
      <w:r w:rsidRPr="00041922">
        <w:rPr>
          <w:rFonts w:ascii="Arial" w:hAnsi="Arial" w:cs="Arial"/>
          <w:szCs w:val="18"/>
        </w:rPr>
        <w:t>Goodwill alebo záporný goodwill</w:t>
      </w:r>
    </w:p>
    <w:p w14:paraId="3015C559" w14:textId="77777777" w:rsidR="00AC7002" w:rsidRPr="00041922" w:rsidRDefault="00AC7002" w:rsidP="00AC7002">
      <w:pPr>
        <w:pStyle w:val="BodyText"/>
        <w:rPr>
          <w:rFonts w:ascii="Arial" w:hAnsi="Arial" w:cs="Arial"/>
          <w:szCs w:val="18"/>
        </w:rPr>
      </w:pPr>
    </w:p>
    <w:p w14:paraId="4E40A838" w14:textId="77777777" w:rsidR="00AC7002" w:rsidRPr="00A950A6" w:rsidRDefault="00AC7002" w:rsidP="00AC7002">
      <w:pPr>
        <w:pStyle w:val="BodyText"/>
        <w:ind w:left="0" w:firstLine="360"/>
        <w:rPr>
          <w:rFonts w:ascii="Arial" w:hAnsi="Arial" w:cs="Arial"/>
          <w:szCs w:val="18"/>
        </w:rPr>
      </w:pPr>
      <w:r w:rsidRPr="00A950A6">
        <w:rPr>
          <w:rFonts w:ascii="Arial" w:hAnsi="Arial" w:cs="Arial"/>
          <w:szCs w:val="18"/>
        </w:rPr>
        <w:t>Spoločnosť nevykazuje goodwill alebo záporný goodwill</w:t>
      </w:r>
    </w:p>
    <w:p w14:paraId="218251B9" w14:textId="77777777" w:rsidR="00AC7002" w:rsidRPr="00041922" w:rsidRDefault="00AC7002" w:rsidP="00AC7002">
      <w:pPr>
        <w:jc w:val="both"/>
        <w:rPr>
          <w:rFonts w:ascii="Arial" w:hAnsi="Arial" w:cs="Arial"/>
          <w:color w:val="FF0000"/>
          <w:sz w:val="18"/>
          <w:szCs w:val="18"/>
        </w:rPr>
      </w:pPr>
    </w:p>
    <w:p w14:paraId="1F85F6D5" w14:textId="77777777" w:rsidR="00AC7002" w:rsidRPr="00041922" w:rsidRDefault="00AC7002" w:rsidP="00AC7002">
      <w:pPr>
        <w:pStyle w:val="BodyText"/>
        <w:ind w:left="709"/>
        <w:rPr>
          <w:rFonts w:ascii="Arial" w:hAnsi="Arial" w:cs="Arial"/>
          <w:color w:val="FF0000"/>
          <w:szCs w:val="18"/>
        </w:rPr>
      </w:pPr>
      <w:r w:rsidRPr="00041922">
        <w:rPr>
          <w:rFonts w:ascii="Arial" w:hAnsi="Arial" w:cs="Arial"/>
          <w:color w:val="FF0000"/>
          <w:szCs w:val="18"/>
        </w:rPr>
        <w:t xml:space="preserve"> </w:t>
      </w:r>
    </w:p>
    <w:p w14:paraId="715B0DF0" w14:textId="77777777" w:rsidR="00AC7002" w:rsidRPr="00041922" w:rsidRDefault="00AC7002" w:rsidP="00AC7002">
      <w:pPr>
        <w:pStyle w:val="BodyText"/>
        <w:ind w:left="709"/>
        <w:rPr>
          <w:rFonts w:ascii="Arial" w:hAnsi="Arial" w:cs="Arial"/>
          <w:color w:val="FF0000"/>
          <w:szCs w:val="18"/>
        </w:rPr>
      </w:pPr>
    </w:p>
    <w:p w14:paraId="4D3291BE" w14:textId="77777777" w:rsidR="00AC7002" w:rsidRPr="00041922" w:rsidRDefault="00AC7002" w:rsidP="00AC7002">
      <w:pPr>
        <w:pStyle w:val="Heading2"/>
        <w:numPr>
          <w:ilvl w:val="0"/>
          <w:numId w:val="3"/>
        </w:numPr>
        <w:tabs>
          <w:tab w:val="clear" w:pos="360"/>
          <w:tab w:val="num" w:pos="426"/>
        </w:tabs>
        <w:jc w:val="both"/>
        <w:rPr>
          <w:rFonts w:ascii="Arial" w:hAnsi="Arial" w:cs="Arial"/>
          <w:szCs w:val="18"/>
        </w:rPr>
      </w:pPr>
      <w:r w:rsidRPr="00041922">
        <w:rPr>
          <w:rFonts w:ascii="Arial" w:hAnsi="Arial" w:cs="Arial"/>
          <w:color w:val="FF0000"/>
          <w:szCs w:val="18"/>
        </w:rPr>
        <w:t xml:space="preserve"> </w:t>
      </w:r>
      <w:r w:rsidRPr="00041922">
        <w:rPr>
          <w:rFonts w:ascii="Arial" w:hAnsi="Arial" w:cs="Arial"/>
          <w:szCs w:val="18"/>
        </w:rPr>
        <w:t>Významné položky derivátov, majetku a záväzkov zabezpečených derivátmi</w:t>
      </w:r>
    </w:p>
    <w:p w14:paraId="280E130C" w14:textId="77777777" w:rsidR="00AC7002" w:rsidRPr="00041922" w:rsidRDefault="00AC7002" w:rsidP="00AC7002">
      <w:pPr>
        <w:pStyle w:val="BodyText"/>
        <w:ind w:left="709"/>
        <w:rPr>
          <w:rFonts w:ascii="Arial" w:hAnsi="Arial" w:cs="Arial"/>
          <w:color w:val="FF0000"/>
          <w:szCs w:val="18"/>
        </w:rPr>
      </w:pPr>
    </w:p>
    <w:p w14:paraId="3EFD71DA" w14:textId="77777777" w:rsidR="00AC7002" w:rsidRPr="00041922" w:rsidRDefault="00AC7002" w:rsidP="00AC7002">
      <w:pPr>
        <w:pStyle w:val="BodyText"/>
        <w:ind w:left="0" w:firstLine="360"/>
        <w:rPr>
          <w:rFonts w:ascii="Arial" w:hAnsi="Arial" w:cs="Arial"/>
          <w:szCs w:val="18"/>
        </w:rPr>
      </w:pPr>
      <w:r w:rsidRPr="00A950A6">
        <w:rPr>
          <w:rFonts w:ascii="Arial" w:hAnsi="Arial" w:cs="Arial"/>
          <w:szCs w:val="18"/>
        </w:rPr>
        <w:t xml:space="preserve">Spoločnosť </w:t>
      </w:r>
      <w:r>
        <w:rPr>
          <w:rFonts w:ascii="Arial" w:hAnsi="Arial" w:cs="Arial"/>
          <w:szCs w:val="18"/>
        </w:rPr>
        <w:t xml:space="preserve">neeviduje </w:t>
      </w:r>
      <w:r w:rsidRPr="00041922">
        <w:rPr>
          <w:rFonts w:ascii="Arial" w:hAnsi="Arial" w:cs="Arial"/>
          <w:szCs w:val="18"/>
        </w:rPr>
        <w:t>položky derivátov, majetku a záväzkov zabezpečených derivátmi</w:t>
      </w:r>
      <w:r>
        <w:rPr>
          <w:rFonts w:ascii="Arial" w:hAnsi="Arial" w:cs="Arial"/>
          <w:szCs w:val="18"/>
        </w:rPr>
        <w:t>.</w:t>
      </w:r>
      <w:r w:rsidRPr="00041922">
        <w:rPr>
          <w:rFonts w:ascii="Arial" w:hAnsi="Arial" w:cs="Arial"/>
          <w:szCs w:val="18"/>
        </w:rPr>
        <w:t xml:space="preserve"> </w:t>
      </w:r>
    </w:p>
    <w:p w14:paraId="1C057E68" w14:textId="77777777" w:rsidR="00AC7002" w:rsidRPr="00041922" w:rsidRDefault="00AC7002" w:rsidP="00AC7002">
      <w:pPr>
        <w:pStyle w:val="BodyText"/>
        <w:ind w:left="709"/>
        <w:rPr>
          <w:rFonts w:ascii="Arial" w:hAnsi="Arial" w:cs="Arial"/>
          <w:szCs w:val="18"/>
        </w:rPr>
      </w:pPr>
    </w:p>
    <w:p w14:paraId="19CF16D4" w14:textId="77777777" w:rsidR="00AC7002" w:rsidRPr="00041922" w:rsidRDefault="00AC7002" w:rsidP="00AC7002">
      <w:pPr>
        <w:pStyle w:val="BodyText"/>
        <w:rPr>
          <w:rFonts w:ascii="Arial" w:hAnsi="Arial" w:cs="Arial"/>
          <w:szCs w:val="18"/>
        </w:rPr>
      </w:pPr>
    </w:p>
    <w:p w14:paraId="38AB7B96" w14:textId="77777777" w:rsidR="00AC7002" w:rsidRPr="00041922" w:rsidRDefault="00AC7002" w:rsidP="00AC7002">
      <w:pPr>
        <w:pStyle w:val="Heading2"/>
        <w:numPr>
          <w:ilvl w:val="0"/>
          <w:numId w:val="3"/>
        </w:numPr>
        <w:tabs>
          <w:tab w:val="clear" w:pos="360"/>
          <w:tab w:val="num" w:pos="426"/>
        </w:tabs>
        <w:jc w:val="both"/>
        <w:rPr>
          <w:rFonts w:ascii="Arial" w:hAnsi="Arial" w:cs="Arial"/>
          <w:szCs w:val="18"/>
        </w:rPr>
      </w:pPr>
      <w:r w:rsidRPr="00041922">
        <w:rPr>
          <w:rFonts w:ascii="Arial" w:hAnsi="Arial" w:cs="Arial"/>
          <w:szCs w:val="18"/>
        </w:rPr>
        <w:t>Záväzky</w:t>
      </w:r>
    </w:p>
    <w:p w14:paraId="25B108A7" w14:textId="77777777" w:rsidR="00AC7002" w:rsidRPr="00041922" w:rsidRDefault="00AC7002" w:rsidP="00AC7002">
      <w:pPr>
        <w:rPr>
          <w:rFonts w:ascii="Arial" w:hAnsi="Arial" w:cs="Arial"/>
        </w:rPr>
      </w:pPr>
    </w:p>
    <w:p w14:paraId="13A5BC5F" w14:textId="77777777" w:rsidR="00AC7002" w:rsidRPr="00041922" w:rsidRDefault="00AC7002" w:rsidP="00AC7002">
      <w:pPr>
        <w:pStyle w:val="BodyText"/>
        <w:numPr>
          <w:ilvl w:val="0"/>
          <w:numId w:val="15"/>
        </w:numPr>
        <w:rPr>
          <w:rFonts w:ascii="Arial" w:hAnsi="Arial" w:cs="Arial"/>
          <w:szCs w:val="18"/>
        </w:rPr>
      </w:pPr>
      <w:r w:rsidRPr="00041922">
        <w:rPr>
          <w:rFonts w:ascii="Arial" w:hAnsi="Arial" w:cs="Arial"/>
          <w:szCs w:val="18"/>
        </w:rPr>
        <w:t>Celková suma záväzkov so zostatkovou dobou splatnosti nad päť rokov:</w:t>
      </w:r>
    </w:p>
    <w:p w14:paraId="583849D9" w14:textId="77777777" w:rsidR="00AC7002" w:rsidRPr="00041922" w:rsidRDefault="00AC7002" w:rsidP="00AC7002">
      <w:pPr>
        <w:pStyle w:val="BodyText"/>
        <w:ind w:firstLine="283"/>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AC7002" w:rsidRPr="00041922" w14:paraId="46BBCD83" w14:textId="77777777" w:rsidTr="00D84758">
        <w:tc>
          <w:tcPr>
            <w:tcW w:w="5953" w:type="dxa"/>
            <w:shd w:val="clear" w:color="auto" w:fill="auto"/>
          </w:tcPr>
          <w:p w14:paraId="0275F2A9" w14:textId="77777777" w:rsidR="00AC7002" w:rsidRPr="00041922" w:rsidRDefault="00AC7002" w:rsidP="00D84758">
            <w:pPr>
              <w:rPr>
                <w:rFonts w:ascii="Arial" w:hAnsi="Arial" w:cs="Arial"/>
                <w:sz w:val="18"/>
                <w:szCs w:val="18"/>
              </w:rPr>
            </w:pPr>
          </w:p>
        </w:tc>
        <w:tc>
          <w:tcPr>
            <w:tcW w:w="1559" w:type="dxa"/>
            <w:tcBorders>
              <w:bottom w:val="single" w:sz="4" w:space="0" w:color="auto"/>
            </w:tcBorders>
            <w:shd w:val="clear" w:color="auto" w:fill="auto"/>
          </w:tcPr>
          <w:p w14:paraId="01EAF54C"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2015</w:t>
            </w:r>
          </w:p>
        </w:tc>
        <w:tc>
          <w:tcPr>
            <w:tcW w:w="1383" w:type="dxa"/>
            <w:tcBorders>
              <w:bottom w:val="single" w:sz="4" w:space="0" w:color="auto"/>
            </w:tcBorders>
            <w:shd w:val="clear" w:color="auto" w:fill="auto"/>
          </w:tcPr>
          <w:p w14:paraId="2DD1050F" w14:textId="77777777" w:rsidR="00AC7002" w:rsidRPr="00041922" w:rsidRDefault="00AC7002" w:rsidP="00D84758">
            <w:pPr>
              <w:jc w:val="center"/>
              <w:rPr>
                <w:rFonts w:ascii="Arial" w:hAnsi="Arial" w:cs="Arial"/>
                <w:b/>
                <w:sz w:val="18"/>
                <w:szCs w:val="18"/>
              </w:rPr>
            </w:pPr>
            <w:r w:rsidRPr="00041922">
              <w:rPr>
                <w:rFonts w:ascii="Arial" w:hAnsi="Arial" w:cs="Arial"/>
                <w:b/>
                <w:sz w:val="18"/>
                <w:szCs w:val="18"/>
              </w:rPr>
              <w:t>2014</w:t>
            </w:r>
          </w:p>
        </w:tc>
      </w:tr>
      <w:tr w:rsidR="00AC7002" w:rsidRPr="00041922" w14:paraId="7EF6F0EA" w14:textId="77777777" w:rsidTr="00D84758">
        <w:tc>
          <w:tcPr>
            <w:tcW w:w="5953" w:type="dxa"/>
            <w:shd w:val="clear" w:color="auto" w:fill="auto"/>
          </w:tcPr>
          <w:p w14:paraId="2DC7EE36" w14:textId="77777777" w:rsidR="00AC7002" w:rsidRPr="00041922" w:rsidRDefault="00AC7002" w:rsidP="00D84758">
            <w:pPr>
              <w:rPr>
                <w:rFonts w:ascii="Arial" w:hAnsi="Arial" w:cs="Arial"/>
                <w:sz w:val="18"/>
                <w:szCs w:val="18"/>
              </w:rPr>
            </w:pPr>
            <w:r w:rsidRPr="00041922">
              <w:rPr>
                <w:rFonts w:ascii="Arial" w:hAnsi="Arial" w:cs="Arial"/>
                <w:sz w:val="18"/>
                <w:szCs w:val="18"/>
              </w:rPr>
              <w:t>Celková suma záväzkov so zostatkovou dobou splatnosti nad päť rokov</w:t>
            </w:r>
          </w:p>
        </w:tc>
        <w:tc>
          <w:tcPr>
            <w:tcW w:w="1559" w:type="dxa"/>
            <w:tcBorders>
              <w:top w:val="single" w:sz="4" w:space="0" w:color="auto"/>
            </w:tcBorders>
            <w:shd w:val="clear" w:color="auto" w:fill="auto"/>
          </w:tcPr>
          <w:p w14:paraId="6A0A5C5D" w14:textId="77777777" w:rsidR="00AC7002" w:rsidRPr="00A950A6" w:rsidRDefault="00AC7002" w:rsidP="00D84758">
            <w:pPr>
              <w:jc w:val="center"/>
              <w:rPr>
                <w:rFonts w:ascii="Arial" w:hAnsi="Arial" w:cs="Arial"/>
                <w:sz w:val="18"/>
                <w:szCs w:val="18"/>
              </w:rPr>
            </w:pPr>
            <w:r w:rsidRPr="00A950A6">
              <w:rPr>
                <w:rFonts w:ascii="Arial" w:hAnsi="Arial" w:cs="Arial"/>
                <w:sz w:val="18"/>
                <w:szCs w:val="18"/>
              </w:rPr>
              <w:t>0</w:t>
            </w:r>
          </w:p>
        </w:tc>
        <w:tc>
          <w:tcPr>
            <w:tcW w:w="1383" w:type="dxa"/>
            <w:tcBorders>
              <w:top w:val="single" w:sz="4" w:space="0" w:color="auto"/>
            </w:tcBorders>
            <w:shd w:val="clear" w:color="auto" w:fill="auto"/>
          </w:tcPr>
          <w:p w14:paraId="2A865851" w14:textId="77777777" w:rsidR="00AC7002" w:rsidRPr="00A950A6" w:rsidRDefault="00AC7002" w:rsidP="00D84758">
            <w:pPr>
              <w:jc w:val="center"/>
              <w:rPr>
                <w:rFonts w:ascii="Arial" w:hAnsi="Arial" w:cs="Arial"/>
                <w:sz w:val="18"/>
                <w:szCs w:val="18"/>
              </w:rPr>
            </w:pPr>
            <w:r w:rsidRPr="00A950A6">
              <w:rPr>
                <w:rFonts w:ascii="Arial" w:hAnsi="Arial" w:cs="Arial"/>
                <w:sz w:val="18"/>
                <w:szCs w:val="18"/>
              </w:rPr>
              <w:t>0</w:t>
            </w:r>
          </w:p>
        </w:tc>
      </w:tr>
    </w:tbl>
    <w:p w14:paraId="62854AE0" w14:textId="77777777" w:rsidR="00AC7002" w:rsidRPr="00041922" w:rsidRDefault="00AC7002" w:rsidP="00AC7002">
      <w:pPr>
        <w:pStyle w:val="BodyText"/>
        <w:ind w:firstLine="283"/>
        <w:rPr>
          <w:rFonts w:ascii="Arial" w:hAnsi="Arial" w:cs="Arial"/>
          <w:szCs w:val="18"/>
        </w:rPr>
      </w:pPr>
    </w:p>
    <w:p w14:paraId="2E96559B" w14:textId="77777777" w:rsidR="00AC7002" w:rsidRPr="00041922" w:rsidRDefault="00AC7002" w:rsidP="00AC7002">
      <w:pPr>
        <w:pStyle w:val="BodyText"/>
        <w:ind w:firstLine="283"/>
        <w:rPr>
          <w:rFonts w:ascii="Arial" w:hAnsi="Arial" w:cs="Arial"/>
          <w:szCs w:val="18"/>
        </w:rPr>
      </w:pPr>
    </w:p>
    <w:p w14:paraId="585EFA2B" w14:textId="77777777" w:rsidR="00AC7002" w:rsidRPr="00041922" w:rsidRDefault="00AC7002" w:rsidP="00AC7002">
      <w:pPr>
        <w:pStyle w:val="BodyText"/>
        <w:numPr>
          <w:ilvl w:val="0"/>
          <w:numId w:val="15"/>
        </w:numPr>
        <w:rPr>
          <w:rFonts w:ascii="Arial" w:hAnsi="Arial" w:cs="Arial"/>
          <w:szCs w:val="18"/>
        </w:rPr>
      </w:pPr>
      <w:r w:rsidRPr="00041922">
        <w:rPr>
          <w:rFonts w:ascii="Arial" w:hAnsi="Arial" w:cs="Arial"/>
          <w:szCs w:val="18"/>
        </w:rPr>
        <w:t>Zabezpečené záväzky</w:t>
      </w:r>
    </w:p>
    <w:p w14:paraId="4EB01BD0" w14:textId="77777777" w:rsidR="00AC7002" w:rsidRDefault="00AC7002" w:rsidP="00AC7002">
      <w:pPr>
        <w:pStyle w:val="BodyText"/>
        <w:ind w:left="708"/>
        <w:rPr>
          <w:rFonts w:ascii="Arial" w:hAnsi="Arial" w:cs="Arial"/>
          <w:szCs w:val="18"/>
        </w:rPr>
      </w:pPr>
    </w:p>
    <w:p w14:paraId="5527CC62" w14:textId="77777777" w:rsidR="00AC7002" w:rsidRPr="00041922" w:rsidRDefault="00AC7002" w:rsidP="00AC7002">
      <w:pPr>
        <w:pStyle w:val="BodyText"/>
        <w:ind w:left="708"/>
        <w:rPr>
          <w:rFonts w:ascii="Arial" w:hAnsi="Arial" w:cs="Arial"/>
          <w:szCs w:val="18"/>
        </w:rPr>
      </w:pPr>
      <w:r w:rsidRPr="00041922">
        <w:rPr>
          <w:rFonts w:ascii="Arial" w:hAnsi="Arial" w:cs="Arial"/>
          <w:szCs w:val="18"/>
        </w:rPr>
        <w:t>Celková suma</w:t>
      </w:r>
      <w:r>
        <w:rPr>
          <w:rFonts w:ascii="Arial" w:hAnsi="Arial" w:cs="Arial"/>
          <w:szCs w:val="18"/>
        </w:rPr>
        <w:t xml:space="preserve"> </w:t>
      </w:r>
      <w:r w:rsidRPr="00041922">
        <w:rPr>
          <w:rFonts w:ascii="Arial" w:hAnsi="Arial" w:cs="Arial"/>
          <w:szCs w:val="18"/>
        </w:rPr>
        <w:t xml:space="preserve">: </w:t>
      </w:r>
      <w:r>
        <w:rPr>
          <w:rFonts w:ascii="Arial" w:hAnsi="Arial" w:cs="Arial"/>
          <w:szCs w:val="18"/>
        </w:rPr>
        <w:tab/>
      </w:r>
      <w:r w:rsidRPr="0001101F">
        <w:rPr>
          <w:rFonts w:ascii="Arial" w:hAnsi="Arial" w:cs="Arial"/>
          <w:b/>
          <w:szCs w:val="18"/>
        </w:rPr>
        <w:t>631.384,00 EUR</w:t>
      </w:r>
    </w:p>
    <w:p w14:paraId="72D8B2ED" w14:textId="77777777" w:rsidR="00AC7002" w:rsidRDefault="00AC7002" w:rsidP="00AC7002">
      <w:pPr>
        <w:jc w:val="both"/>
        <w:rPr>
          <w:rFonts w:ascii="Arial" w:hAnsi="Arial" w:cs="Arial"/>
          <w:sz w:val="18"/>
          <w:szCs w:val="18"/>
        </w:rPr>
      </w:pPr>
      <w:r w:rsidRPr="00041922">
        <w:rPr>
          <w:rFonts w:ascii="Arial" w:hAnsi="Arial" w:cs="Arial"/>
          <w:sz w:val="18"/>
          <w:szCs w:val="18"/>
        </w:rPr>
        <w:tab/>
      </w:r>
    </w:p>
    <w:p w14:paraId="7E551A71" w14:textId="77777777" w:rsidR="00AC7002" w:rsidRDefault="00AC7002" w:rsidP="00AC7002">
      <w:pPr>
        <w:ind w:firstLine="708"/>
        <w:jc w:val="both"/>
        <w:rPr>
          <w:rFonts w:ascii="Arial" w:hAnsi="Arial" w:cs="Arial"/>
          <w:sz w:val="18"/>
          <w:szCs w:val="18"/>
        </w:rPr>
      </w:pPr>
      <w:r w:rsidRPr="00041922">
        <w:rPr>
          <w:rFonts w:ascii="Arial" w:hAnsi="Arial" w:cs="Arial"/>
          <w:sz w:val="18"/>
          <w:szCs w:val="18"/>
        </w:rPr>
        <w:t>Opis záväzkov</w:t>
      </w:r>
      <w:r>
        <w:rPr>
          <w:rFonts w:ascii="Arial" w:hAnsi="Arial" w:cs="Arial"/>
          <w:sz w:val="18"/>
          <w:szCs w:val="18"/>
        </w:rPr>
        <w:t xml:space="preserve"> </w:t>
      </w:r>
      <w:r w:rsidRPr="00041922">
        <w:rPr>
          <w:rFonts w:ascii="Arial" w:hAnsi="Arial" w:cs="Arial"/>
          <w:sz w:val="18"/>
          <w:szCs w:val="18"/>
        </w:rPr>
        <w:t>:</w:t>
      </w:r>
      <w:r>
        <w:rPr>
          <w:rFonts w:ascii="Arial" w:hAnsi="Arial" w:cs="Arial"/>
          <w:sz w:val="18"/>
          <w:szCs w:val="18"/>
        </w:rPr>
        <w:tab/>
        <w:t>zabezpečované záväzky súvisia s úverovými zmluvami :</w:t>
      </w:r>
    </w:p>
    <w:p w14:paraId="21E45411" w14:textId="77777777" w:rsidR="00AC7002" w:rsidRDefault="00AC7002" w:rsidP="00AC7002">
      <w:pPr>
        <w:ind w:firstLine="708"/>
        <w:jc w:val="both"/>
        <w:rPr>
          <w:rFonts w:ascii="Arial" w:hAnsi="Arial" w:cs="Arial"/>
          <w:sz w:val="18"/>
          <w:szCs w:val="18"/>
        </w:rPr>
      </w:pPr>
      <w:r>
        <w:rPr>
          <w:rFonts w:ascii="Arial" w:hAnsi="Arial" w:cs="Arial"/>
          <w:sz w:val="18"/>
          <w:szCs w:val="18"/>
        </w:rPr>
        <w:tab/>
      </w:r>
      <w:r>
        <w:rPr>
          <w:rFonts w:ascii="Arial" w:hAnsi="Arial" w:cs="Arial"/>
          <w:sz w:val="18"/>
          <w:szCs w:val="18"/>
        </w:rPr>
        <w:tab/>
      </w:r>
      <w:r>
        <w:rPr>
          <w:rFonts w:ascii="Arial" w:hAnsi="Arial" w:cs="Arial"/>
          <w:sz w:val="18"/>
          <w:szCs w:val="18"/>
        </w:rPr>
        <w:tab/>
        <w:t>Zmluva o kontokorentnom úvere č. 000017/CORP/08/061 vo výške 216.385,00 EUR</w:t>
      </w:r>
    </w:p>
    <w:p w14:paraId="4F79E31F" w14:textId="77777777" w:rsidR="00AC7002" w:rsidRPr="00041922" w:rsidRDefault="00AC7002" w:rsidP="00AC7002">
      <w:pPr>
        <w:ind w:firstLine="708"/>
        <w:jc w:val="both"/>
        <w:rPr>
          <w:rFonts w:ascii="Arial" w:hAnsi="Arial" w:cs="Arial"/>
          <w:sz w:val="18"/>
          <w:szCs w:val="18"/>
        </w:rPr>
      </w:pPr>
      <w:r>
        <w:rPr>
          <w:rFonts w:ascii="Arial" w:hAnsi="Arial" w:cs="Arial"/>
          <w:sz w:val="18"/>
          <w:szCs w:val="18"/>
        </w:rPr>
        <w:tab/>
      </w:r>
      <w:r>
        <w:rPr>
          <w:rFonts w:ascii="Arial" w:hAnsi="Arial" w:cs="Arial"/>
          <w:sz w:val="18"/>
          <w:szCs w:val="18"/>
        </w:rPr>
        <w:tab/>
      </w:r>
      <w:r>
        <w:rPr>
          <w:rFonts w:ascii="Arial" w:hAnsi="Arial" w:cs="Arial"/>
          <w:sz w:val="18"/>
          <w:szCs w:val="18"/>
        </w:rPr>
        <w:tab/>
        <w:t>Zmluva o investičnom úvere č. 000286/CORP/2014 vo výške 415.000,00 EUR</w:t>
      </w:r>
      <w:r>
        <w:rPr>
          <w:rFonts w:ascii="Arial" w:hAnsi="Arial" w:cs="Arial"/>
          <w:sz w:val="18"/>
          <w:szCs w:val="18"/>
        </w:rPr>
        <w:tab/>
        <w:t xml:space="preserve"> </w:t>
      </w:r>
      <w:r>
        <w:rPr>
          <w:rFonts w:ascii="Arial" w:hAnsi="Arial" w:cs="Arial"/>
          <w:sz w:val="18"/>
          <w:szCs w:val="18"/>
        </w:rPr>
        <w:tab/>
      </w:r>
    </w:p>
    <w:p w14:paraId="120AF907" w14:textId="77777777" w:rsidR="00AC7002" w:rsidRDefault="00AC7002" w:rsidP="00AC7002">
      <w:pPr>
        <w:jc w:val="both"/>
        <w:rPr>
          <w:rFonts w:ascii="Arial" w:hAnsi="Arial" w:cs="Arial"/>
          <w:sz w:val="18"/>
          <w:szCs w:val="18"/>
        </w:rPr>
      </w:pPr>
      <w:r w:rsidRPr="00041922">
        <w:rPr>
          <w:rFonts w:ascii="Arial" w:hAnsi="Arial" w:cs="Arial"/>
          <w:sz w:val="18"/>
          <w:szCs w:val="18"/>
        </w:rPr>
        <w:tab/>
        <w:t>Spôso</w:t>
      </w:r>
      <w:r>
        <w:rPr>
          <w:rFonts w:ascii="Arial" w:hAnsi="Arial" w:cs="Arial"/>
          <w:sz w:val="18"/>
          <w:szCs w:val="18"/>
        </w:rPr>
        <w:t>b</w:t>
      </w:r>
      <w:r w:rsidRPr="00041922">
        <w:rPr>
          <w:rFonts w:ascii="Arial" w:hAnsi="Arial" w:cs="Arial"/>
          <w:sz w:val="18"/>
          <w:szCs w:val="18"/>
        </w:rPr>
        <w:t xml:space="preserve"> zabezpečenia:</w:t>
      </w:r>
      <w:r>
        <w:rPr>
          <w:rFonts w:ascii="Arial" w:hAnsi="Arial" w:cs="Arial"/>
          <w:sz w:val="18"/>
          <w:szCs w:val="18"/>
        </w:rPr>
        <w:tab/>
      </w:r>
    </w:p>
    <w:p w14:paraId="4A003013" w14:textId="77777777" w:rsidR="00AC7002" w:rsidRPr="00041922" w:rsidRDefault="00AC7002" w:rsidP="00AC7002">
      <w:pPr>
        <w:jc w:val="both"/>
        <w:rPr>
          <w:rFonts w:ascii="Arial" w:hAnsi="Arial" w:cs="Arial"/>
          <w:sz w:val="18"/>
          <w:szCs w:val="18"/>
        </w:rPr>
      </w:pPr>
    </w:p>
    <w:tbl>
      <w:tblPr>
        <w:tblStyle w:val="TableGrid"/>
        <w:tblW w:w="5000" w:type="pct"/>
        <w:tblLook w:val="04A0" w:firstRow="1" w:lastRow="0" w:firstColumn="1" w:lastColumn="0" w:noHBand="0" w:noVBand="1"/>
      </w:tblPr>
      <w:tblGrid>
        <w:gridCol w:w="3093"/>
        <w:gridCol w:w="2014"/>
        <w:gridCol w:w="2143"/>
        <w:gridCol w:w="1981"/>
      </w:tblGrid>
      <w:tr w:rsidR="00AC7002" w14:paraId="66B215E9" w14:textId="77777777" w:rsidTr="00D84758">
        <w:tc>
          <w:tcPr>
            <w:tcW w:w="1675" w:type="pct"/>
          </w:tcPr>
          <w:p w14:paraId="04411B07" w14:textId="77777777" w:rsidR="00AC7002" w:rsidRDefault="00AC7002" w:rsidP="00D84758">
            <w:pPr>
              <w:jc w:val="center"/>
              <w:rPr>
                <w:rFonts w:ascii="Arial" w:hAnsi="Arial" w:cs="Arial"/>
                <w:sz w:val="18"/>
                <w:szCs w:val="18"/>
              </w:rPr>
            </w:pPr>
            <w:r>
              <w:rPr>
                <w:rFonts w:ascii="Arial" w:hAnsi="Arial" w:cs="Arial"/>
                <w:sz w:val="18"/>
                <w:szCs w:val="18"/>
              </w:rPr>
              <w:t>Predmet zabezpečenia</w:t>
            </w:r>
          </w:p>
        </w:tc>
        <w:tc>
          <w:tcPr>
            <w:tcW w:w="1091" w:type="pct"/>
          </w:tcPr>
          <w:p w14:paraId="50B69204" w14:textId="77777777" w:rsidR="00AC7002" w:rsidRDefault="00AC7002" w:rsidP="00D84758">
            <w:pPr>
              <w:jc w:val="center"/>
              <w:rPr>
                <w:rFonts w:ascii="Arial" w:hAnsi="Arial" w:cs="Arial"/>
                <w:sz w:val="18"/>
                <w:szCs w:val="18"/>
              </w:rPr>
            </w:pPr>
            <w:r>
              <w:rPr>
                <w:rFonts w:ascii="Arial" w:hAnsi="Arial" w:cs="Arial"/>
                <w:sz w:val="18"/>
                <w:szCs w:val="18"/>
              </w:rPr>
              <w:t xml:space="preserve">Výška zabezpečenia </w:t>
            </w:r>
          </w:p>
          <w:p w14:paraId="070C7F52" w14:textId="77777777" w:rsidR="00AC7002" w:rsidRDefault="00AC7002" w:rsidP="00D84758">
            <w:pPr>
              <w:jc w:val="center"/>
              <w:rPr>
                <w:rFonts w:ascii="Arial" w:hAnsi="Arial" w:cs="Arial"/>
                <w:sz w:val="18"/>
                <w:szCs w:val="18"/>
              </w:rPr>
            </w:pPr>
            <w:r>
              <w:rPr>
                <w:rFonts w:ascii="Arial" w:hAnsi="Arial" w:cs="Arial"/>
                <w:sz w:val="18"/>
                <w:szCs w:val="18"/>
              </w:rPr>
              <w:t>k 31.12.2015 (EUR)</w:t>
            </w:r>
          </w:p>
        </w:tc>
        <w:tc>
          <w:tcPr>
            <w:tcW w:w="1161" w:type="pct"/>
          </w:tcPr>
          <w:p w14:paraId="057D146E" w14:textId="77777777" w:rsidR="00AC7002" w:rsidRDefault="00AC7002" w:rsidP="00D84758">
            <w:pPr>
              <w:jc w:val="center"/>
              <w:rPr>
                <w:rFonts w:ascii="Arial" w:hAnsi="Arial" w:cs="Arial"/>
                <w:sz w:val="18"/>
                <w:szCs w:val="18"/>
              </w:rPr>
            </w:pPr>
            <w:r>
              <w:rPr>
                <w:rFonts w:ascii="Arial" w:hAnsi="Arial" w:cs="Arial"/>
                <w:sz w:val="18"/>
                <w:szCs w:val="18"/>
              </w:rPr>
              <w:t>KTK úver</w:t>
            </w:r>
          </w:p>
          <w:p w14:paraId="2A8576CF" w14:textId="77777777" w:rsidR="00AC7002" w:rsidRDefault="00AC7002" w:rsidP="00D84758">
            <w:pPr>
              <w:jc w:val="center"/>
              <w:rPr>
                <w:rFonts w:ascii="Arial" w:hAnsi="Arial" w:cs="Arial"/>
                <w:sz w:val="18"/>
                <w:szCs w:val="18"/>
              </w:rPr>
            </w:pPr>
            <w:r>
              <w:rPr>
                <w:rFonts w:ascii="Arial" w:hAnsi="Arial" w:cs="Arial"/>
                <w:sz w:val="18"/>
                <w:szCs w:val="18"/>
              </w:rPr>
              <w:t>000017/CORP/08/061</w:t>
            </w:r>
          </w:p>
        </w:tc>
        <w:tc>
          <w:tcPr>
            <w:tcW w:w="1073" w:type="pct"/>
          </w:tcPr>
          <w:p w14:paraId="5D2BBB8A" w14:textId="77777777" w:rsidR="00AC7002" w:rsidRDefault="00AC7002" w:rsidP="00D84758">
            <w:pPr>
              <w:jc w:val="center"/>
              <w:rPr>
                <w:rFonts w:ascii="Arial" w:hAnsi="Arial" w:cs="Arial"/>
                <w:sz w:val="18"/>
                <w:szCs w:val="18"/>
              </w:rPr>
            </w:pPr>
            <w:r>
              <w:rPr>
                <w:rFonts w:ascii="Arial" w:hAnsi="Arial" w:cs="Arial"/>
                <w:sz w:val="18"/>
                <w:szCs w:val="18"/>
              </w:rPr>
              <w:t>Investičný úver</w:t>
            </w:r>
          </w:p>
          <w:p w14:paraId="71C67CE3" w14:textId="77777777" w:rsidR="00AC7002" w:rsidRDefault="00AC7002" w:rsidP="00D84758">
            <w:pPr>
              <w:jc w:val="center"/>
              <w:rPr>
                <w:rFonts w:ascii="Arial" w:hAnsi="Arial" w:cs="Arial"/>
                <w:sz w:val="18"/>
                <w:szCs w:val="18"/>
              </w:rPr>
            </w:pPr>
            <w:r>
              <w:rPr>
                <w:rFonts w:ascii="Arial" w:hAnsi="Arial" w:cs="Arial"/>
                <w:sz w:val="18"/>
                <w:szCs w:val="18"/>
              </w:rPr>
              <w:t>000286/CORP/2014</w:t>
            </w:r>
          </w:p>
        </w:tc>
      </w:tr>
      <w:tr w:rsidR="00AC7002" w14:paraId="46441A22" w14:textId="77777777" w:rsidTr="00D84758">
        <w:tc>
          <w:tcPr>
            <w:tcW w:w="1675" w:type="pct"/>
          </w:tcPr>
          <w:p w14:paraId="58FF78D0" w14:textId="77777777" w:rsidR="00AC7002" w:rsidRDefault="00AC7002" w:rsidP="00D84758">
            <w:pPr>
              <w:jc w:val="both"/>
              <w:rPr>
                <w:rFonts w:ascii="Arial" w:hAnsi="Arial" w:cs="Arial"/>
                <w:sz w:val="18"/>
                <w:szCs w:val="18"/>
              </w:rPr>
            </w:pPr>
            <w:r>
              <w:rPr>
                <w:rFonts w:ascii="Arial" w:hAnsi="Arial" w:cs="Arial"/>
                <w:sz w:val="18"/>
                <w:szCs w:val="18"/>
              </w:rPr>
              <w:t>Obežný majetok</w:t>
            </w:r>
          </w:p>
        </w:tc>
        <w:tc>
          <w:tcPr>
            <w:tcW w:w="1091" w:type="pct"/>
          </w:tcPr>
          <w:p w14:paraId="5BCAB65A" w14:textId="77777777" w:rsidR="00AC7002" w:rsidRDefault="00AC7002" w:rsidP="00D84758">
            <w:pPr>
              <w:jc w:val="both"/>
              <w:rPr>
                <w:rFonts w:ascii="Arial" w:hAnsi="Arial" w:cs="Arial"/>
                <w:sz w:val="18"/>
                <w:szCs w:val="18"/>
              </w:rPr>
            </w:pPr>
          </w:p>
        </w:tc>
        <w:tc>
          <w:tcPr>
            <w:tcW w:w="1161" w:type="pct"/>
          </w:tcPr>
          <w:p w14:paraId="0AC27F07" w14:textId="77777777" w:rsidR="00AC7002" w:rsidRDefault="00AC7002" w:rsidP="00D84758">
            <w:pPr>
              <w:jc w:val="both"/>
              <w:rPr>
                <w:rFonts w:ascii="Arial" w:hAnsi="Arial" w:cs="Arial"/>
                <w:sz w:val="18"/>
                <w:szCs w:val="18"/>
              </w:rPr>
            </w:pPr>
          </w:p>
        </w:tc>
        <w:tc>
          <w:tcPr>
            <w:tcW w:w="1073" w:type="pct"/>
          </w:tcPr>
          <w:p w14:paraId="628FEB55" w14:textId="77777777" w:rsidR="00AC7002" w:rsidRDefault="00AC7002" w:rsidP="00D84758">
            <w:pPr>
              <w:jc w:val="both"/>
              <w:rPr>
                <w:rFonts w:ascii="Arial" w:hAnsi="Arial" w:cs="Arial"/>
                <w:sz w:val="18"/>
                <w:szCs w:val="18"/>
              </w:rPr>
            </w:pPr>
          </w:p>
        </w:tc>
      </w:tr>
      <w:tr w:rsidR="00AC7002" w14:paraId="7FF2549E" w14:textId="77777777" w:rsidTr="00D84758">
        <w:tc>
          <w:tcPr>
            <w:tcW w:w="1675" w:type="pct"/>
          </w:tcPr>
          <w:p w14:paraId="3DAB66AA" w14:textId="77777777" w:rsidR="00AC7002" w:rsidRPr="00DA1E78" w:rsidRDefault="00AC7002" w:rsidP="00D84758">
            <w:pPr>
              <w:jc w:val="both"/>
              <w:rPr>
                <w:rFonts w:ascii="Arial" w:hAnsi="Arial" w:cs="Arial"/>
                <w:i/>
                <w:sz w:val="18"/>
                <w:szCs w:val="18"/>
              </w:rPr>
            </w:pPr>
            <w:r w:rsidRPr="00DA1E78">
              <w:rPr>
                <w:rFonts w:ascii="Arial" w:hAnsi="Arial" w:cs="Arial"/>
                <w:i/>
                <w:sz w:val="18"/>
                <w:szCs w:val="18"/>
              </w:rPr>
              <w:t>-Zásoby</w:t>
            </w:r>
          </w:p>
        </w:tc>
        <w:tc>
          <w:tcPr>
            <w:tcW w:w="1091" w:type="pct"/>
          </w:tcPr>
          <w:p w14:paraId="738E5934" w14:textId="77777777" w:rsidR="00AC7002" w:rsidRDefault="00AC7002" w:rsidP="00D84758">
            <w:pPr>
              <w:jc w:val="center"/>
              <w:rPr>
                <w:rFonts w:ascii="Arial" w:hAnsi="Arial" w:cs="Arial"/>
                <w:sz w:val="18"/>
                <w:szCs w:val="18"/>
              </w:rPr>
            </w:pPr>
            <w:r>
              <w:rPr>
                <w:rFonts w:ascii="Arial" w:hAnsi="Arial" w:cs="Arial"/>
                <w:sz w:val="18"/>
                <w:szCs w:val="18"/>
              </w:rPr>
              <w:t>243.955</w:t>
            </w:r>
          </w:p>
        </w:tc>
        <w:tc>
          <w:tcPr>
            <w:tcW w:w="1161" w:type="pct"/>
          </w:tcPr>
          <w:p w14:paraId="37010ABD" w14:textId="77777777" w:rsidR="00AC7002" w:rsidRDefault="00AC7002" w:rsidP="00D84758">
            <w:pPr>
              <w:jc w:val="center"/>
              <w:rPr>
                <w:rFonts w:ascii="Arial" w:hAnsi="Arial" w:cs="Arial"/>
                <w:sz w:val="18"/>
                <w:szCs w:val="18"/>
              </w:rPr>
            </w:pPr>
            <w:r>
              <w:rPr>
                <w:rFonts w:ascii="Arial" w:hAnsi="Arial" w:cs="Arial"/>
                <w:sz w:val="18"/>
                <w:szCs w:val="18"/>
              </w:rPr>
              <w:t>243.955</w:t>
            </w:r>
          </w:p>
        </w:tc>
        <w:tc>
          <w:tcPr>
            <w:tcW w:w="1073" w:type="pct"/>
          </w:tcPr>
          <w:p w14:paraId="3E05CF66" w14:textId="77777777" w:rsidR="00AC7002" w:rsidRDefault="00AC7002" w:rsidP="00D84758">
            <w:pPr>
              <w:jc w:val="center"/>
              <w:rPr>
                <w:rFonts w:ascii="Arial" w:hAnsi="Arial" w:cs="Arial"/>
                <w:sz w:val="18"/>
                <w:szCs w:val="18"/>
              </w:rPr>
            </w:pPr>
            <w:r>
              <w:rPr>
                <w:rFonts w:ascii="Arial" w:hAnsi="Arial" w:cs="Arial"/>
                <w:sz w:val="18"/>
                <w:szCs w:val="18"/>
              </w:rPr>
              <w:t>243.955</w:t>
            </w:r>
          </w:p>
        </w:tc>
      </w:tr>
      <w:tr w:rsidR="00AC7002" w14:paraId="02F184E1" w14:textId="77777777" w:rsidTr="00D84758">
        <w:tc>
          <w:tcPr>
            <w:tcW w:w="1675" w:type="pct"/>
          </w:tcPr>
          <w:p w14:paraId="0EA52611" w14:textId="77777777" w:rsidR="00AC7002" w:rsidRPr="00DA1E78" w:rsidRDefault="00AC7002" w:rsidP="00D84758">
            <w:pPr>
              <w:jc w:val="both"/>
              <w:rPr>
                <w:rFonts w:ascii="Arial" w:hAnsi="Arial" w:cs="Arial"/>
                <w:i/>
                <w:sz w:val="18"/>
                <w:szCs w:val="18"/>
              </w:rPr>
            </w:pPr>
            <w:r w:rsidRPr="00DA1E78">
              <w:rPr>
                <w:rFonts w:ascii="Arial" w:hAnsi="Arial" w:cs="Arial"/>
                <w:i/>
                <w:sz w:val="18"/>
                <w:szCs w:val="18"/>
              </w:rPr>
              <w:t>-Pohľadávky z</w:t>
            </w:r>
            <w:r>
              <w:rPr>
                <w:rFonts w:ascii="Arial" w:hAnsi="Arial" w:cs="Arial"/>
                <w:i/>
                <w:sz w:val="18"/>
                <w:szCs w:val="18"/>
              </w:rPr>
              <w:t> obchodného styku</w:t>
            </w:r>
          </w:p>
        </w:tc>
        <w:tc>
          <w:tcPr>
            <w:tcW w:w="1091" w:type="pct"/>
          </w:tcPr>
          <w:p w14:paraId="70B2069B" w14:textId="77777777" w:rsidR="00AC7002" w:rsidRDefault="00AC7002" w:rsidP="00D84758">
            <w:pPr>
              <w:jc w:val="center"/>
              <w:rPr>
                <w:rFonts w:ascii="Arial" w:hAnsi="Arial" w:cs="Arial"/>
                <w:sz w:val="18"/>
                <w:szCs w:val="18"/>
              </w:rPr>
            </w:pPr>
            <w:r>
              <w:rPr>
                <w:rFonts w:ascii="Arial" w:hAnsi="Arial" w:cs="Arial"/>
                <w:sz w:val="18"/>
                <w:szCs w:val="18"/>
              </w:rPr>
              <w:t>356.736</w:t>
            </w:r>
          </w:p>
        </w:tc>
        <w:tc>
          <w:tcPr>
            <w:tcW w:w="1161" w:type="pct"/>
          </w:tcPr>
          <w:p w14:paraId="78B45D7E" w14:textId="77777777" w:rsidR="00AC7002" w:rsidRDefault="00AC7002" w:rsidP="00D84758">
            <w:pPr>
              <w:jc w:val="center"/>
              <w:rPr>
                <w:rFonts w:ascii="Arial" w:hAnsi="Arial" w:cs="Arial"/>
                <w:sz w:val="18"/>
                <w:szCs w:val="18"/>
              </w:rPr>
            </w:pPr>
            <w:r>
              <w:rPr>
                <w:rFonts w:ascii="Arial" w:hAnsi="Arial" w:cs="Arial"/>
                <w:sz w:val="18"/>
                <w:szCs w:val="18"/>
              </w:rPr>
              <w:t>356.736</w:t>
            </w:r>
          </w:p>
        </w:tc>
        <w:tc>
          <w:tcPr>
            <w:tcW w:w="1073" w:type="pct"/>
          </w:tcPr>
          <w:p w14:paraId="3A73AE46" w14:textId="77777777" w:rsidR="00AC7002" w:rsidRDefault="00AC7002" w:rsidP="00D84758">
            <w:pPr>
              <w:jc w:val="center"/>
              <w:rPr>
                <w:rFonts w:ascii="Arial" w:hAnsi="Arial" w:cs="Arial"/>
                <w:sz w:val="18"/>
                <w:szCs w:val="18"/>
              </w:rPr>
            </w:pPr>
            <w:r>
              <w:rPr>
                <w:rFonts w:ascii="Arial" w:hAnsi="Arial" w:cs="Arial"/>
                <w:sz w:val="18"/>
                <w:szCs w:val="18"/>
              </w:rPr>
              <w:t>356.736</w:t>
            </w:r>
          </w:p>
        </w:tc>
      </w:tr>
      <w:tr w:rsidR="00AC7002" w14:paraId="088D1F7B" w14:textId="77777777" w:rsidTr="00D84758">
        <w:tc>
          <w:tcPr>
            <w:tcW w:w="1675" w:type="pct"/>
          </w:tcPr>
          <w:p w14:paraId="0683703A" w14:textId="77777777" w:rsidR="00AC7002" w:rsidRDefault="00AC7002" w:rsidP="00D84758">
            <w:pPr>
              <w:jc w:val="both"/>
              <w:rPr>
                <w:rFonts w:ascii="Arial" w:hAnsi="Arial" w:cs="Arial"/>
                <w:sz w:val="18"/>
                <w:szCs w:val="18"/>
              </w:rPr>
            </w:pPr>
            <w:r>
              <w:rPr>
                <w:rFonts w:ascii="Arial" w:hAnsi="Arial" w:cs="Arial"/>
                <w:sz w:val="18"/>
                <w:szCs w:val="18"/>
              </w:rPr>
              <w:t>Neobežný majetok</w:t>
            </w:r>
          </w:p>
        </w:tc>
        <w:tc>
          <w:tcPr>
            <w:tcW w:w="1091" w:type="pct"/>
          </w:tcPr>
          <w:p w14:paraId="7B75154B" w14:textId="77777777" w:rsidR="00AC7002" w:rsidRDefault="00AC7002" w:rsidP="00D84758">
            <w:pPr>
              <w:jc w:val="center"/>
              <w:rPr>
                <w:rFonts w:ascii="Arial" w:hAnsi="Arial" w:cs="Arial"/>
                <w:sz w:val="18"/>
                <w:szCs w:val="18"/>
              </w:rPr>
            </w:pPr>
          </w:p>
        </w:tc>
        <w:tc>
          <w:tcPr>
            <w:tcW w:w="1161" w:type="pct"/>
          </w:tcPr>
          <w:p w14:paraId="55BEE63B" w14:textId="77777777" w:rsidR="00AC7002" w:rsidRDefault="00AC7002" w:rsidP="00D84758">
            <w:pPr>
              <w:jc w:val="center"/>
              <w:rPr>
                <w:rFonts w:ascii="Arial" w:hAnsi="Arial" w:cs="Arial"/>
                <w:sz w:val="18"/>
                <w:szCs w:val="18"/>
              </w:rPr>
            </w:pPr>
          </w:p>
        </w:tc>
        <w:tc>
          <w:tcPr>
            <w:tcW w:w="1073" w:type="pct"/>
          </w:tcPr>
          <w:p w14:paraId="17934A11" w14:textId="77777777" w:rsidR="00AC7002" w:rsidRDefault="00AC7002" w:rsidP="00D84758">
            <w:pPr>
              <w:jc w:val="center"/>
              <w:rPr>
                <w:rFonts w:ascii="Arial" w:hAnsi="Arial" w:cs="Arial"/>
                <w:sz w:val="18"/>
                <w:szCs w:val="18"/>
              </w:rPr>
            </w:pPr>
          </w:p>
        </w:tc>
      </w:tr>
      <w:tr w:rsidR="00AC7002" w14:paraId="4B61FCD1" w14:textId="77777777" w:rsidTr="00D84758">
        <w:tc>
          <w:tcPr>
            <w:tcW w:w="1675" w:type="pct"/>
          </w:tcPr>
          <w:p w14:paraId="28FD7918" w14:textId="77777777" w:rsidR="00AC7002" w:rsidRPr="00DA1E78" w:rsidRDefault="00AC7002" w:rsidP="00D84758">
            <w:pPr>
              <w:jc w:val="both"/>
              <w:rPr>
                <w:rFonts w:ascii="Arial" w:hAnsi="Arial" w:cs="Arial"/>
                <w:i/>
                <w:sz w:val="18"/>
                <w:szCs w:val="18"/>
              </w:rPr>
            </w:pPr>
            <w:r w:rsidRPr="00DA1E78">
              <w:rPr>
                <w:rFonts w:ascii="Arial" w:hAnsi="Arial" w:cs="Arial"/>
                <w:i/>
                <w:sz w:val="18"/>
                <w:szCs w:val="18"/>
              </w:rPr>
              <w:t xml:space="preserve">-Samostatné hnuteľné veci </w:t>
            </w:r>
          </w:p>
          <w:p w14:paraId="1F1B452B" w14:textId="77777777" w:rsidR="00AC7002" w:rsidRPr="007E5D58" w:rsidRDefault="00AC7002" w:rsidP="00D84758">
            <w:pPr>
              <w:jc w:val="both"/>
              <w:rPr>
                <w:rFonts w:ascii="Arial" w:hAnsi="Arial" w:cs="Arial"/>
                <w:sz w:val="18"/>
                <w:szCs w:val="18"/>
              </w:rPr>
            </w:pPr>
            <w:r w:rsidRPr="00DA1E78">
              <w:rPr>
                <w:rFonts w:ascii="Arial" w:hAnsi="Arial" w:cs="Arial"/>
                <w:i/>
                <w:sz w:val="18"/>
                <w:szCs w:val="18"/>
              </w:rPr>
              <w:t>a súbory</w:t>
            </w:r>
          </w:p>
        </w:tc>
        <w:tc>
          <w:tcPr>
            <w:tcW w:w="1091" w:type="pct"/>
          </w:tcPr>
          <w:p w14:paraId="743945FB" w14:textId="77777777" w:rsidR="00AC7002" w:rsidRDefault="00AC7002" w:rsidP="00D84758">
            <w:pPr>
              <w:jc w:val="center"/>
              <w:rPr>
                <w:rFonts w:ascii="Arial" w:hAnsi="Arial" w:cs="Arial"/>
                <w:sz w:val="18"/>
                <w:szCs w:val="18"/>
              </w:rPr>
            </w:pPr>
            <w:r>
              <w:rPr>
                <w:rFonts w:ascii="Arial" w:hAnsi="Arial" w:cs="Arial"/>
                <w:sz w:val="18"/>
                <w:szCs w:val="18"/>
              </w:rPr>
              <w:t>488.536</w:t>
            </w:r>
          </w:p>
        </w:tc>
        <w:tc>
          <w:tcPr>
            <w:tcW w:w="1161" w:type="pct"/>
          </w:tcPr>
          <w:p w14:paraId="543E9356" w14:textId="77777777" w:rsidR="00AC7002" w:rsidRDefault="00AC7002" w:rsidP="00D84758">
            <w:pPr>
              <w:jc w:val="center"/>
              <w:rPr>
                <w:rFonts w:ascii="Arial" w:hAnsi="Arial" w:cs="Arial"/>
                <w:sz w:val="18"/>
                <w:szCs w:val="18"/>
              </w:rPr>
            </w:pPr>
            <w:r>
              <w:rPr>
                <w:rFonts w:ascii="Arial" w:hAnsi="Arial" w:cs="Arial"/>
                <w:sz w:val="18"/>
                <w:szCs w:val="18"/>
              </w:rPr>
              <w:t>x</w:t>
            </w:r>
          </w:p>
        </w:tc>
        <w:tc>
          <w:tcPr>
            <w:tcW w:w="1073" w:type="pct"/>
          </w:tcPr>
          <w:p w14:paraId="7FA72C78" w14:textId="77777777" w:rsidR="00AC7002" w:rsidRDefault="00AC7002" w:rsidP="00D84758">
            <w:pPr>
              <w:jc w:val="center"/>
              <w:rPr>
                <w:rFonts w:ascii="Arial" w:hAnsi="Arial" w:cs="Arial"/>
                <w:sz w:val="18"/>
                <w:szCs w:val="18"/>
              </w:rPr>
            </w:pPr>
            <w:r>
              <w:rPr>
                <w:rFonts w:ascii="Arial" w:hAnsi="Arial" w:cs="Arial"/>
                <w:sz w:val="18"/>
                <w:szCs w:val="18"/>
              </w:rPr>
              <w:t>488.536</w:t>
            </w:r>
          </w:p>
        </w:tc>
      </w:tr>
      <w:tr w:rsidR="00AC7002" w14:paraId="51B55E55" w14:textId="77777777" w:rsidTr="00D84758">
        <w:tc>
          <w:tcPr>
            <w:tcW w:w="1675" w:type="pct"/>
          </w:tcPr>
          <w:p w14:paraId="092CB645" w14:textId="77777777" w:rsidR="00AC7002" w:rsidRPr="00D4054F" w:rsidRDefault="00AC7002" w:rsidP="00D84758">
            <w:pPr>
              <w:jc w:val="both"/>
              <w:rPr>
                <w:rFonts w:ascii="Arial" w:hAnsi="Arial" w:cs="Arial"/>
                <w:b/>
                <w:sz w:val="18"/>
                <w:szCs w:val="18"/>
              </w:rPr>
            </w:pPr>
            <w:r w:rsidRPr="00D4054F">
              <w:rPr>
                <w:rFonts w:ascii="Arial" w:hAnsi="Arial" w:cs="Arial"/>
                <w:b/>
                <w:sz w:val="18"/>
                <w:szCs w:val="18"/>
              </w:rPr>
              <w:t>Výška zabezpečenia (EUR)</w:t>
            </w:r>
          </w:p>
        </w:tc>
        <w:tc>
          <w:tcPr>
            <w:tcW w:w="1091" w:type="pct"/>
          </w:tcPr>
          <w:p w14:paraId="13592E77" w14:textId="77777777" w:rsidR="00AC7002" w:rsidRPr="00D4054F" w:rsidRDefault="00AC7002" w:rsidP="00D84758">
            <w:pPr>
              <w:jc w:val="center"/>
              <w:rPr>
                <w:rFonts w:ascii="Arial" w:hAnsi="Arial" w:cs="Arial"/>
                <w:b/>
                <w:sz w:val="18"/>
                <w:szCs w:val="18"/>
              </w:rPr>
            </w:pPr>
            <w:r>
              <w:rPr>
                <w:rFonts w:ascii="Arial" w:hAnsi="Arial" w:cs="Arial"/>
                <w:b/>
                <w:sz w:val="18"/>
                <w:szCs w:val="18"/>
              </w:rPr>
              <w:t>1.089.227</w:t>
            </w:r>
          </w:p>
        </w:tc>
        <w:tc>
          <w:tcPr>
            <w:tcW w:w="1161" w:type="pct"/>
          </w:tcPr>
          <w:p w14:paraId="5F5843F3" w14:textId="77777777" w:rsidR="00AC7002" w:rsidRPr="00D4054F" w:rsidRDefault="00AC7002" w:rsidP="00D84758">
            <w:pPr>
              <w:jc w:val="center"/>
              <w:rPr>
                <w:rFonts w:ascii="Arial" w:hAnsi="Arial" w:cs="Arial"/>
                <w:b/>
                <w:sz w:val="18"/>
                <w:szCs w:val="18"/>
              </w:rPr>
            </w:pPr>
            <w:r w:rsidRPr="004A4A18">
              <w:rPr>
                <w:rFonts w:ascii="Arial" w:hAnsi="Arial" w:cs="Arial"/>
                <w:b/>
                <w:sz w:val="18"/>
                <w:szCs w:val="18"/>
              </w:rPr>
              <w:t>600</w:t>
            </w:r>
            <w:r>
              <w:rPr>
                <w:rFonts w:ascii="Arial" w:hAnsi="Arial" w:cs="Arial"/>
                <w:b/>
                <w:sz w:val="18"/>
                <w:szCs w:val="18"/>
              </w:rPr>
              <w:t>.</w:t>
            </w:r>
            <w:r w:rsidRPr="004A4A18">
              <w:rPr>
                <w:rFonts w:ascii="Arial" w:hAnsi="Arial" w:cs="Arial"/>
                <w:b/>
                <w:sz w:val="18"/>
                <w:szCs w:val="18"/>
              </w:rPr>
              <w:t>691</w:t>
            </w:r>
          </w:p>
        </w:tc>
        <w:tc>
          <w:tcPr>
            <w:tcW w:w="1073" w:type="pct"/>
          </w:tcPr>
          <w:p w14:paraId="5833AE5F" w14:textId="77777777" w:rsidR="00AC7002" w:rsidRPr="00D4054F" w:rsidRDefault="00AC7002" w:rsidP="00D84758">
            <w:pPr>
              <w:jc w:val="center"/>
              <w:rPr>
                <w:rFonts w:ascii="Arial" w:hAnsi="Arial" w:cs="Arial"/>
                <w:b/>
                <w:sz w:val="18"/>
                <w:szCs w:val="18"/>
              </w:rPr>
            </w:pPr>
            <w:r w:rsidRPr="004A4A18">
              <w:rPr>
                <w:rFonts w:ascii="Arial" w:hAnsi="Arial" w:cs="Arial"/>
                <w:b/>
                <w:sz w:val="18"/>
                <w:szCs w:val="18"/>
              </w:rPr>
              <w:t>1</w:t>
            </w:r>
            <w:r>
              <w:rPr>
                <w:rFonts w:ascii="Arial" w:hAnsi="Arial" w:cs="Arial"/>
                <w:b/>
                <w:sz w:val="18"/>
                <w:szCs w:val="18"/>
              </w:rPr>
              <w:t>.</w:t>
            </w:r>
            <w:r w:rsidRPr="004A4A18">
              <w:rPr>
                <w:rFonts w:ascii="Arial" w:hAnsi="Arial" w:cs="Arial"/>
                <w:b/>
                <w:sz w:val="18"/>
                <w:szCs w:val="18"/>
              </w:rPr>
              <w:t>089</w:t>
            </w:r>
            <w:r>
              <w:rPr>
                <w:rFonts w:ascii="Arial" w:hAnsi="Arial" w:cs="Arial"/>
                <w:b/>
                <w:sz w:val="18"/>
                <w:szCs w:val="18"/>
              </w:rPr>
              <w:t>.</w:t>
            </w:r>
            <w:r w:rsidRPr="004A4A18">
              <w:rPr>
                <w:rFonts w:ascii="Arial" w:hAnsi="Arial" w:cs="Arial"/>
                <w:b/>
                <w:sz w:val="18"/>
                <w:szCs w:val="18"/>
              </w:rPr>
              <w:t>227</w:t>
            </w:r>
          </w:p>
        </w:tc>
      </w:tr>
    </w:tbl>
    <w:p w14:paraId="35F0CB54" w14:textId="77777777" w:rsidR="00AC7002" w:rsidRPr="00041922" w:rsidRDefault="00AC7002" w:rsidP="00AC7002">
      <w:pPr>
        <w:jc w:val="both"/>
        <w:rPr>
          <w:rFonts w:ascii="Arial" w:hAnsi="Arial" w:cs="Arial"/>
          <w:sz w:val="18"/>
          <w:szCs w:val="18"/>
        </w:rPr>
      </w:pPr>
    </w:p>
    <w:p w14:paraId="71B5374B" w14:textId="77777777" w:rsidR="00AC7002" w:rsidRPr="00041922" w:rsidRDefault="00AC7002" w:rsidP="00AC7002">
      <w:pPr>
        <w:pStyle w:val="BodyText"/>
        <w:ind w:left="0"/>
        <w:rPr>
          <w:rFonts w:ascii="Arial" w:hAnsi="Arial" w:cs="Arial"/>
          <w:szCs w:val="18"/>
        </w:rPr>
      </w:pPr>
    </w:p>
    <w:p w14:paraId="50173A05" w14:textId="77777777" w:rsidR="00AC7002" w:rsidRPr="00041922" w:rsidRDefault="00AC7002" w:rsidP="00AC7002">
      <w:pPr>
        <w:pStyle w:val="BodyText"/>
        <w:rPr>
          <w:rFonts w:ascii="Arial" w:hAnsi="Arial" w:cs="Arial"/>
          <w:szCs w:val="18"/>
        </w:rPr>
      </w:pPr>
    </w:p>
    <w:p w14:paraId="2619C2BC" w14:textId="77777777" w:rsidR="00AC7002" w:rsidRPr="00041922" w:rsidRDefault="00AC7002" w:rsidP="00AC7002">
      <w:pPr>
        <w:pStyle w:val="Heading1"/>
        <w:numPr>
          <w:ilvl w:val="0"/>
          <w:numId w:val="0"/>
        </w:numPr>
        <w:jc w:val="both"/>
        <w:rPr>
          <w:rFonts w:ascii="Arial" w:hAnsi="Arial" w:cs="Arial"/>
          <w:szCs w:val="18"/>
        </w:rPr>
      </w:pPr>
      <w:r w:rsidRPr="00041922">
        <w:rPr>
          <w:rFonts w:ascii="Arial" w:hAnsi="Arial" w:cs="Arial"/>
          <w:szCs w:val="18"/>
        </w:rPr>
        <w:t>ČL. V</w:t>
      </w:r>
    </w:p>
    <w:p w14:paraId="455075DF" w14:textId="77777777" w:rsidR="00AC7002" w:rsidRPr="00041922" w:rsidRDefault="00AC7002" w:rsidP="00AC7002">
      <w:pPr>
        <w:pStyle w:val="Heading1"/>
        <w:numPr>
          <w:ilvl w:val="0"/>
          <w:numId w:val="0"/>
        </w:numPr>
        <w:spacing w:after="60"/>
        <w:jc w:val="both"/>
        <w:rPr>
          <w:rFonts w:ascii="Arial" w:hAnsi="Arial" w:cs="Arial"/>
          <w:szCs w:val="18"/>
        </w:rPr>
      </w:pPr>
      <w:r w:rsidRPr="00041922">
        <w:rPr>
          <w:rFonts w:ascii="Arial" w:hAnsi="Arial" w:cs="Arial"/>
          <w:szCs w:val="18"/>
        </w:rPr>
        <w:t>Informácie o iných aktívach a iných pasívach</w:t>
      </w:r>
    </w:p>
    <w:p w14:paraId="3AC6C21B" w14:textId="77777777" w:rsidR="00AC7002" w:rsidRPr="00041922" w:rsidRDefault="00AC7002" w:rsidP="00AC7002">
      <w:pPr>
        <w:pStyle w:val="BodyText"/>
        <w:ind w:left="0"/>
        <w:rPr>
          <w:rFonts w:ascii="Arial" w:hAnsi="Arial" w:cs="Arial"/>
          <w:szCs w:val="18"/>
        </w:rPr>
      </w:pPr>
    </w:p>
    <w:p w14:paraId="76115455" w14:textId="77777777" w:rsidR="00AC7002" w:rsidRPr="00041922" w:rsidRDefault="00AC7002" w:rsidP="00AC7002">
      <w:pPr>
        <w:pStyle w:val="Heading2"/>
        <w:numPr>
          <w:ilvl w:val="0"/>
          <w:numId w:val="4"/>
        </w:numPr>
        <w:jc w:val="both"/>
        <w:rPr>
          <w:rFonts w:ascii="Arial" w:hAnsi="Arial" w:cs="Arial"/>
          <w:szCs w:val="18"/>
        </w:rPr>
      </w:pPr>
      <w:bookmarkStart w:id="7" w:name="_Toc530739921"/>
      <w:r w:rsidRPr="00041922">
        <w:rPr>
          <w:rFonts w:ascii="Arial" w:hAnsi="Arial" w:cs="Arial"/>
          <w:szCs w:val="18"/>
        </w:rPr>
        <w:t>Podmienený majetok</w:t>
      </w:r>
    </w:p>
    <w:p w14:paraId="11DD2882" w14:textId="77777777" w:rsidR="00AC7002" w:rsidRPr="00041922" w:rsidRDefault="00AC7002" w:rsidP="00AC7002">
      <w:pPr>
        <w:rPr>
          <w:rFonts w:ascii="Arial" w:hAnsi="Arial" w:cs="Arial"/>
        </w:rPr>
      </w:pPr>
    </w:p>
    <w:p w14:paraId="6C67BECB" w14:textId="77777777" w:rsidR="00AC7002" w:rsidRPr="00041922" w:rsidRDefault="00AC7002" w:rsidP="00AC7002">
      <w:pPr>
        <w:pStyle w:val="BodyText"/>
        <w:ind w:left="360"/>
        <w:rPr>
          <w:rFonts w:ascii="Arial" w:hAnsi="Arial" w:cs="Arial"/>
        </w:rPr>
      </w:pPr>
      <w:r w:rsidRPr="00041922">
        <w:rPr>
          <w:rFonts w:ascii="Arial" w:hAnsi="Arial" w:cs="Arial"/>
          <w:szCs w:val="18"/>
        </w:rPr>
        <w:t xml:space="preserve">Spoločnosť </w:t>
      </w:r>
      <w:r w:rsidRPr="00C75E21">
        <w:rPr>
          <w:rFonts w:ascii="Arial" w:hAnsi="Arial" w:cs="Arial"/>
        </w:rPr>
        <w:t>neeviduje podmienený majetok.</w:t>
      </w:r>
    </w:p>
    <w:p w14:paraId="630F5B18" w14:textId="77777777" w:rsidR="00AC7002" w:rsidRPr="00041922" w:rsidRDefault="00AC7002" w:rsidP="00AC7002">
      <w:pPr>
        <w:rPr>
          <w:rFonts w:ascii="Arial" w:hAnsi="Arial" w:cs="Arial"/>
        </w:rPr>
      </w:pPr>
    </w:p>
    <w:p w14:paraId="5F26908B" w14:textId="77777777" w:rsidR="00AC7002" w:rsidRPr="00041922" w:rsidRDefault="00AC7002" w:rsidP="00AC7002">
      <w:pPr>
        <w:pStyle w:val="Heading2"/>
        <w:numPr>
          <w:ilvl w:val="0"/>
          <w:numId w:val="4"/>
        </w:numPr>
        <w:jc w:val="both"/>
        <w:rPr>
          <w:rFonts w:ascii="Arial" w:hAnsi="Arial" w:cs="Arial"/>
          <w:szCs w:val="18"/>
        </w:rPr>
      </w:pPr>
      <w:r w:rsidRPr="00041922">
        <w:rPr>
          <w:rFonts w:ascii="Arial" w:hAnsi="Arial" w:cs="Arial"/>
          <w:szCs w:val="18"/>
        </w:rPr>
        <w:t>Podmienené záväzky</w:t>
      </w:r>
      <w:bookmarkEnd w:id="7"/>
    </w:p>
    <w:p w14:paraId="658402C1" w14:textId="77777777" w:rsidR="00AC7002" w:rsidRPr="00041922" w:rsidRDefault="00AC7002" w:rsidP="00AC7002">
      <w:pPr>
        <w:rPr>
          <w:rFonts w:ascii="Arial" w:hAnsi="Arial" w:cs="Arial"/>
        </w:rPr>
      </w:pPr>
    </w:p>
    <w:p w14:paraId="146A9349" w14:textId="77777777" w:rsidR="00AC7002" w:rsidRPr="00041922" w:rsidRDefault="00AC7002" w:rsidP="00AC7002">
      <w:pPr>
        <w:pStyle w:val="BodyText"/>
        <w:ind w:left="284"/>
        <w:rPr>
          <w:rFonts w:ascii="Arial" w:hAnsi="Arial" w:cs="Arial"/>
          <w:color w:val="FF0000"/>
        </w:rPr>
      </w:pPr>
      <w:r w:rsidRPr="009468CB">
        <w:rPr>
          <w:rFonts w:ascii="Arial" w:hAnsi="Arial" w:cs="Arial"/>
          <w:szCs w:val="18"/>
        </w:rPr>
        <w:t xml:space="preserve">Spoločnosť </w:t>
      </w:r>
      <w:r w:rsidRPr="009468CB">
        <w:rPr>
          <w:rFonts w:ascii="Arial" w:hAnsi="Arial" w:cs="Arial"/>
        </w:rPr>
        <w:t xml:space="preserve">neeviduje </w:t>
      </w:r>
      <w:r w:rsidRPr="00041922">
        <w:rPr>
          <w:rFonts w:ascii="Arial" w:hAnsi="Arial" w:cs="Arial"/>
          <w:szCs w:val="18"/>
        </w:rPr>
        <w:t>podmienené záväzky</w:t>
      </w:r>
      <w:r>
        <w:rPr>
          <w:rFonts w:ascii="Arial" w:hAnsi="Arial" w:cs="Arial"/>
          <w:szCs w:val="18"/>
        </w:rPr>
        <w:t>.</w:t>
      </w:r>
    </w:p>
    <w:p w14:paraId="57A123F2" w14:textId="77777777" w:rsidR="00AC7002" w:rsidRPr="00041922" w:rsidRDefault="00AC7002" w:rsidP="00AC7002">
      <w:pPr>
        <w:pStyle w:val="BodyText"/>
        <w:rPr>
          <w:rFonts w:ascii="Arial" w:hAnsi="Arial" w:cs="Arial"/>
          <w:szCs w:val="18"/>
        </w:rPr>
      </w:pPr>
    </w:p>
    <w:p w14:paraId="5BECDF3E" w14:textId="77777777" w:rsidR="00AC7002" w:rsidRPr="00041922" w:rsidRDefault="00AC7002" w:rsidP="00AC7002">
      <w:pPr>
        <w:pStyle w:val="BodyText"/>
        <w:rPr>
          <w:rFonts w:ascii="Arial" w:hAnsi="Arial" w:cs="Arial"/>
          <w:szCs w:val="18"/>
        </w:rPr>
      </w:pPr>
      <w:r w:rsidRPr="00041922">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293D2FAE" w14:textId="77777777" w:rsidR="00AC7002" w:rsidRPr="00041922" w:rsidRDefault="00AC7002" w:rsidP="00AC7002">
      <w:pPr>
        <w:pStyle w:val="BodyText"/>
        <w:rPr>
          <w:rFonts w:ascii="Arial" w:hAnsi="Arial" w:cs="Arial"/>
          <w:szCs w:val="18"/>
        </w:rPr>
      </w:pPr>
    </w:p>
    <w:p w14:paraId="2B5AFE1A" w14:textId="77777777" w:rsidR="00AC7002" w:rsidRPr="00041922" w:rsidRDefault="00AC7002" w:rsidP="00AC7002">
      <w:pPr>
        <w:pStyle w:val="Heading2"/>
        <w:numPr>
          <w:ilvl w:val="0"/>
          <w:numId w:val="4"/>
        </w:numPr>
        <w:jc w:val="both"/>
        <w:rPr>
          <w:rFonts w:ascii="Arial" w:hAnsi="Arial" w:cs="Arial"/>
          <w:szCs w:val="18"/>
        </w:rPr>
      </w:pPr>
      <w:r w:rsidRPr="00041922">
        <w:rPr>
          <w:rFonts w:ascii="Arial" w:hAnsi="Arial" w:cs="Arial"/>
          <w:szCs w:val="18"/>
        </w:rPr>
        <w:t>Ostatné finančné povinnosti</w:t>
      </w:r>
    </w:p>
    <w:p w14:paraId="5CD307C1" w14:textId="77777777" w:rsidR="00AC7002" w:rsidRPr="00041922" w:rsidRDefault="00AC7002" w:rsidP="00AC7002">
      <w:pPr>
        <w:pStyle w:val="BodyText"/>
        <w:rPr>
          <w:rFonts w:ascii="Arial" w:hAnsi="Arial" w:cs="Arial"/>
          <w:szCs w:val="18"/>
          <w:highlight w:val="yellow"/>
        </w:rPr>
      </w:pPr>
    </w:p>
    <w:p w14:paraId="26DD6EED" w14:textId="77777777" w:rsidR="00AC7002" w:rsidRPr="009468CB" w:rsidRDefault="00AC7002" w:rsidP="00AC7002">
      <w:pPr>
        <w:pStyle w:val="BodyText"/>
        <w:rPr>
          <w:rFonts w:ascii="Arial" w:hAnsi="Arial" w:cs="Arial"/>
          <w:szCs w:val="18"/>
          <w:highlight w:val="yellow"/>
        </w:rPr>
      </w:pPr>
      <w:r w:rsidRPr="009468CB">
        <w:rPr>
          <w:rFonts w:ascii="Arial" w:hAnsi="Arial" w:cs="Arial"/>
        </w:rPr>
        <w:t>Spoločnosť neeviduje ostatné finančné povinnosti.</w:t>
      </w:r>
      <w:r w:rsidRPr="009468CB">
        <w:rPr>
          <w:rFonts w:ascii="Arial" w:hAnsi="Arial" w:cs="Arial"/>
          <w:szCs w:val="18"/>
          <w:highlight w:val="yellow"/>
        </w:rPr>
        <w:t xml:space="preserve"> </w:t>
      </w:r>
    </w:p>
    <w:p w14:paraId="17F53E96" w14:textId="77777777" w:rsidR="00AC7002" w:rsidRPr="00041922" w:rsidRDefault="00AC7002" w:rsidP="00AC7002">
      <w:pPr>
        <w:jc w:val="both"/>
        <w:rPr>
          <w:rFonts w:ascii="Arial" w:hAnsi="Arial" w:cs="Arial"/>
          <w:sz w:val="18"/>
          <w:szCs w:val="18"/>
        </w:rPr>
      </w:pPr>
    </w:p>
    <w:p w14:paraId="366EB4B8" w14:textId="77777777" w:rsidR="00AC7002" w:rsidRDefault="00AC7002" w:rsidP="00AC7002">
      <w:pPr>
        <w:pStyle w:val="Heading2"/>
        <w:numPr>
          <w:ilvl w:val="0"/>
          <w:numId w:val="4"/>
        </w:numPr>
        <w:jc w:val="both"/>
        <w:rPr>
          <w:rFonts w:ascii="Arial" w:hAnsi="Arial" w:cs="Arial"/>
          <w:szCs w:val="18"/>
        </w:rPr>
      </w:pPr>
      <w:r w:rsidRPr="00041922">
        <w:rPr>
          <w:rFonts w:ascii="Arial" w:hAnsi="Arial" w:cs="Arial"/>
          <w:szCs w:val="18"/>
        </w:rPr>
        <w:t>Informácie o údajoch na podsúvahových  účtoch</w:t>
      </w:r>
    </w:p>
    <w:p w14:paraId="5017C179" w14:textId="77777777" w:rsidR="00AC7002" w:rsidRDefault="00AC7002" w:rsidP="00AC7002"/>
    <w:p w14:paraId="3A661580" w14:textId="77777777" w:rsidR="00AC7002" w:rsidRDefault="00AC7002" w:rsidP="00AC7002">
      <w:pPr>
        <w:pStyle w:val="BodyText"/>
        <w:ind w:left="360"/>
        <w:rPr>
          <w:rFonts w:ascii="Arial" w:hAnsi="Arial" w:cs="Arial"/>
        </w:rPr>
      </w:pPr>
      <w:r>
        <w:rPr>
          <w:rFonts w:ascii="Arial" w:hAnsi="Arial" w:cs="Arial"/>
        </w:rPr>
        <w:t>Spoločnosť neúčtuje na podsúvahových účtoch.</w:t>
      </w:r>
    </w:p>
    <w:p w14:paraId="7953A178" w14:textId="77777777" w:rsidR="00AC7002" w:rsidRDefault="00AC7002" w:rsidP="00AC7002"/>
    <w:p w14:paraId="18666DDC" w14:textId="77777777" w:rsidR="00AC7002" w:rsidRPr="00041922" w:rsidRDefault="00AC7002" w:rsidP="00AC7002">
      <w:pPr>
        <w:pStyle w:val="Heading2"/>
        <w:numPr>
          <w:ilvl w:val="0"/>
          <w:numId w:val="4"/>
        </w:numPr>
        <w:jc w:val="both"/>
        <w:rPr>
          <w:rFonts w:ascii="Arial" w:hAnsi="Arial" w:cs="Arial"/>
          <w:szCs w:val="18"/>
        </w:rPr>
      </w:pPr>
      <w:r w:rsidRPr="00041922">
        <w:rPr>
          <w:rFonts w:ascii="Arial" w:hAnsi="Arial" w:cs="Arial"/>
          <w:szCs w:val="18"/>
        </w:rPr>
        <w:t xml:space="preserve">Najatý </w:t>
      </w:r>
      <w:r>
        <w:rPr>
          <w:rFonts w:ascii="Arial" w:hAnsi="Arial" w:cs="Arial"/>
          <w:szCs w:val="18"/>
        </w:rPr>
        <w:t>a p</w:t>
      </w:r>
      <w:r w:rsidRPr="00041922">
        <w:rPr>
          <w:rFonts w:ascii="Arial" w:hAnsi="Arial" w:cs="Arial"/>
          <w:szCs w:val="18"/>
        </w:rPr>
        <w:t>renajatý majetok</w:t>
      </w:r>
    </w:p>
    <w:p w14:paraId="2C914EBD" w14:textId="77777777" w:rsidR="00AC7002" w:rsidRPr="00D4054F" w:rsidRDefault="00AC7002" w:rsidP="00AC7002"/>
    <w:p w14:paraId="5D867CE1" w14:textId="77777777" w:rsidR="00AC7002" w:rsidRPr="00041922" w:rsidRDefault="00AC7002" w:rsidP="00AC7002">
      <w:pPr>
        <w:pStyle w:val="BodyText"/>
        <w:rPr>
          <w:rFonts w:ascii="Arial" w:hAnsi="Arial" w:cs="Arial"/>
          <w:b/>
          <w:szCs w:val="18"/>
          <w:highlight w:val="yellow"/>
          <w:u w:val="single"/>
        </w:rPr>
      </w:pPr>
    </w:p>
    <w:p w14:paraId="0B71A3E0" w14:textId="77777777" w:rsidR="00AC7002" w:rsidRPr="00041922" w:rsidRDefault="00AC7002" w:rsidP="00AC7002">
      <w:pPr>
        <w:pStyle w:val="BodyText"/>
        <w:numPr>
          <w:ilvl w:val="0"/>
          <w:numId w:val="8"/>
        </w:numPr>
        <w:rPr>
          <w:rFonts w:ascii="Arial" w:hAnsi="Arial" w:cs="Arial"/>
          <w:szCs w:val="18"/>
        </w:rPr>
      </w:pPr>
      <w:r w:rsidRPr="00041922">
        <w:rPr>
          <w:rFonts w:ascii="Arial" w:hAnsi="Arial" w:cs="Arial"/>
          <w:szCs w:val="18"/>
        </w:rPr>
        <w:t>Najatý majetok</w:t>
      </w:r>
    </w:p>
    <w:p w14:paraId="21A87D94" w14:textId="77777777" w:rsidR="00AC7002" w:rsidRPr="00041922" w:rsidRDefault="00AC7002" w:rsidP="00AC7002">
      <w:pPr>
        <w:pStyle w:val="BodyText"/>
        <w:rPr>
          <w:rFonts w:ascii="Arial" w:hAnsi="Arial" w:cs="Arial"/>
          <w:szCs w:val="18"/>
          <w:highlight w:val="yellow"/>
        </w:rPr>
      </w:pPr>
    </w:p>
    <w:p w14:paraId="57E648E4"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centrála - MUDr. Kardoš</w:t>
      </w:r>
    </w:p>
    <w:p w14:paraId="38874086" w14:textId="77777777" w:rsidR="00AC7002" w:rsidRPr="00652DA6" w:rsidRDefault="00AC7002" w:rsidP="00AC7002">
      <w:pPr>
        <w:pStyle w:val="BodyText"/>
        <w:ind w:left="709"/>
        <w:rPr>
          <w:rFonts w:ascii="Arial" w:hAnsi="Arial" w:cs="Arial"/>
          <w:color w:val="FF0000"/>
          <w:szCs w:val="18"/>
        </w:rPr>
      </w:pPr>
      <w:r w:rsidRPr="00C82F53">
        <w:rPr>
          <w:rFonts w:ascii="Arial" w:hAnsi="Arial" w:cs="Arial"/>
          <w:szCs w:val="18"/>
        </w:rPr>
        <w:t xml:space="preserve">Spoločnosť má časť administratívnych priestorov v nájme od tretej osoby. Nájomná zmluva je uzatvorená </w:t>
      </w:r>
      <w:r>
        <w:rPr>
          <w:rFonts w:ascii="Arial" w:hAnsi="Arial" w:cs="Arial"/>
          <w:szCs w:val="18"/>
        </w:rPr>
        <w:t xml:space="preserve">dodatkom č. </w:t>
      </w:r>
      <w:r>
        <w:rPr>
          <w:rFonts w:ascii="Arial" w:hAnsi="Arial" w:cs="Arial"/>
          <w:szCs w:val="18"/>
          <w:lang w:val="en-US"/>
        </w:rPr>
        <w:t>7 do 31.12.2015.</w:t>
      </w:r>
      <w:r w:rsidRPr="00C82F53">
        <w:rPr>
          <w:rFonts w:ascii="Arial" w:hAnsi="Arial" w:cs="Arial"/>
          <w:szCs w:val="18"/>
        </w:rPr>
        <w:t xml:space="preserve"> Ročné nájomné </w:t>
      </w:r>
      <w:r>
        <w:rPr>
          <w:rFonts w:ascii="Arial" w:hAnsi="Arial" w:cs="Arial"/>
          <w:szCs w:val="18"/>
        </w:rPr>
        <w:t xml:space="preserve">v roku 2015 </w:t>
      </w:r>
      <w:r w:rsidRPr="00C82F53">
        <w:rPr>
          <w:rFonts w:ascii="Arial" w:hAnsi="Arial" w:cs="Arial"/>
          <w:szCs w:val="18"/>
        </w:rPr>
        <w:t xml:space="preserve">predstavuje </w:t>
      </w:r>
      <w:r>
        <w:rPr>
          <w:rFonts w:ascii="Arial" w:hAnsi="Arial" w:cs="Arial"/>
          <w:szCs w:val="18"/>
        </w:rPr>
        <w:t xml:space="preserve">12.000,00 </w:t>
      </w:r>
      <w:r w:rsidRPr="00C82F53">
        <w:rPr>
          <w:rFonts w:ascii="Arial" w:hAnsi="Arial" w:cs="Arial"/>
          <w:szCs w:val="18"/>
        </w:rPr>
        <w:t>EUR</w:t>
      </w:r>
      <w:r>
        <w:rPr>
          <w:rFonts w:ascii="Arial" w:hAnsi="Arial" w:cs="Arial"/>
          <w:szCs w:val="18"/>
        </w:rPr>
        <w:t>.</w:t>
      </w:r>
    </w:p>
    <w:p w14:paraId="37C32B86" w14:textId="77777777" w:rsidR="00AC7002" w:rsidRDefault="00AC7002" w:rsidP="00AC7002">
      <w:pPr>
        <w:pStyle w:val="BodyText"/>
        <w:ind w:left="709"/>
        <w:rPr>
          <w:rFonts w:ascii="Arial" w:hAnsi="Arial" w:cs="Arial"/>
          <w:color w:val="FF0000"/>
          <w:szCs w:val="18"/>
        </w:rPr>
      </w:pPr>
    </w:p>
    <w:p w14:paraId="55697B29"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CT – NsP PB</w:t>
      </w:r>
    </w:p>
    <w:p w14:paraId="4AA6B8AC" w14:textId="77777777" w:rsidR="00AC7002" w:rsidRDefault="00AC7002" w:rsidP="00AC7002">
      <w:pPr>
        <w:pStyle w:val="BodyText"/>
        <w:ind w:left="709"/>
        <w:rPr>
          <w:rFonts w:ascii="Arial" w:hAnsi="Arial" w:cs="Arial"/>
          <w:color w:val="FF0000"/>
          <w:szCs w:val="18"/>
        </w:rPr>
      </w:pPr>
      <w:r w:rsidRPr="00652DA6">
        <w:rPr>
          <w:rFonts w:ascii="Arial" w:hAnsi="Arial" w:cs="Arial"/>
          <w:szCs w:val="18"/>
        </w:rPr>
        <w:t xml:space="preserve">Spoločnosť má v nájme časť </w:t>
      </w:r>
      <w:r>
        <w:rPr>
          <w:rFonts w:ascii="Arial" w:hAnsi="Arial" w:cs="Arial"/>
          <w:szCs w:val="18"/>
        </w:rPr>
        <w:t>nebytových priestorov (</w:t>
      </w:r>
      <w:r w:rsidRPr="00652DA6">
        <w:rPr>
          <w:rFonts w:ascii="Arial" w:hAnsi="Arial" w:cs="Arial"/>
          <w:szCs w:val="18"/>
        </w:rPr>
        <w:t>prevádzkov</w:t>
      </w:r>
      <w:r>
        <w:rPr>
          <w:rFonts w:ascii="Arial" w:hAnsi="Arial" w:cs="Arial"/>
          <w:szCs w:val="18"/>
        </w:rPr>
        <w:t>é</w:t>
      </w:r>
      <w:r w:rsidRPr="00652DA6">
        <w:rPr>
          <w:rFonts w:ascii="Arial" w:hAnsi="Arial" w:cs="Arial"/>
          <w:szCs w:val="18"/>
        </w:rPr>
        <w:t xml:space="preserve"> priestor</w:t>
      </w:r>
      <w:r>
        <w:rPr>
          <w:rFonts w:ascii="Arial" w:hAnsi="Arial" w:cs="Arial"/>
          <w:szCs w:val="18"/>
        </w:rPr>
        <w:t>y</w:t>
      </w:r>
      <w:r w:rsidRPr="00652DA6">
        <w:rPr>
          <w:rFonts w:ascii="Arial" w:hAnsi="Arial" w:cs="Arial"/>
          <w:szCs w:val="18"/>
        </w:rPr>
        <w:t xml:space="preserve"> a pomern</w:t>
      </w:r>
      <w:r>
        <w:rPr>
          <w:rFonts w:ascii="Arial" w:hAnsi="Arial" w:cs="Arial"/>
          <w:szCs w:val="18"/>
        </w:rPr>
        <w:t>ú</w:t>
      </w:r>
      <w:r w:rsidRPr="00652DA6">
        <w:rPr>
          <w:rFonts w:ascii="Arial" w:hAnsi="Arial" w:cs="Arial"/>
          <w:szCs w:val="18"/>
        </w:rPr>
        <w:t xml:space="preserve"> </w:t>
      </w:r>
      <w:r>
        <w:rPr>
          <w:rFonts w:ascii="Arial" w:hAnsi="Arial" w:cs="Arial"/>
          <w:szCs w:val="18"/>
        </w:rPr>
        <w:t>časť</w:t>
      </w:r>
      <w:r w:rsidRPr="00652DA6">
        <w:rPr>
          <w:rFonts w:ascii="Arial" w:hAnsi="Arial" w:cs="Arial"/>
          <w:szCs w:val="18"/>
        </w:rPr>
        <w:t xml:space="preserve"> podlahovej časti čakárne </w:t>
      </w:r>
      <w:r>
        <w:rPr>
          <w:rFonts w:ascii="Arial" w:hAnsi="Arial" w:cs="Arial"/>
          <w:szCs w:val="18"/>
        </w:rPr>
        <w:t xml:space="preserve">o </w:t>
      </w:r>
      <w:r w:rsidRPr="00652DA6">
        <w:rPr>
          <w:rFonts w:ascii="Arial" w:hAnsi="Arial" w:cs="Arial"/>
          <w:szCs w:val="18"/>
        </w:rPr>
        <w:t>celkov</w:t>
      </w:r>
      <w:r>
        <w:rPr>
          <w:rFonts w:ascii="Arial" w:hAnsi="Arial" w:cs="Arial"/>
          <w:szCs w:val="18"/>
        </w:rPr>
        <w:t>ej</w:t>
      </w:r>
      <w:r w:rsidRPr="00652DA6">
        <w:rPr>
          <w:rFonts w:ascii="Arial" w:hAnsi="Arial" w:cs="Arial"/>
          <w:szCs w:val="18"/>
        </w:rPr>
        <w:t xml:space="preserve"> výmer</w:t>
      </w:r>
      <w:r>
        <w:rPr>
          <w:rFonts w:ascii="Arial" w:hAnsi="Arial" w:cs="Arial"/>
          <w:szCs w:val="18"/>
        </w:rPr>
        <w:t>e</w:t>
      </w:r>
      <w:r w:rsidRPr="00652DA6">
        <w:rPr>
          <w:rFonts w:ascii="Arial" w:hAnsi="Arial" w:cs="Arial"/>
          <w:szCs w:val="18"/>
        </w:rPr>
        <w:t xml:space="preserve"> 141,46 m² ) od tretej osoby. Nájomná zmluva je uzatvorená do </w:t>
      </w:r>
      <w:r>
        <w:rPr>
          <w:rFonts w:ascii="Arial" w:hAnsi="Arial" w:cs="Arial"/>
          <w:szCs w:val="18"/>
        </w:rPr>
        <w:t>31.12.</w:t>
      </w:r>
      <w:r w:rsidRPr="00652DA6">
        <w:rPr>
          <w:rFonts w:ascii="Arial" w:hAnsi="Arial" w:cs="Arial"/>
          <w:szCs w:val="18"/>
        </w:rPr>
        <w:t xml:space="preserve">2019 s možnosťou výpovede v určených prípadoch. </w:t>
      </w:r>
      <w:r w:rsidRPr="00C82F53">
        <w:rPr>
          <w:rFonts w:ascii="Arial" w:hAnsi="Arial" w:cs="Arial"/>
          <w:szCs w:val="18"/>
        </w:rPr>
        <w:t xml:space="preserve">Výpovedná lehota je </w:t>
      </w:r>
      <w:r>
        <w:rPr>
          <w:rFonts w:ascii="Arial" w:hAnsi="Arial" w:cs="Arial"/>
          <w:szCs w:val="18"/>
        </w:rPr>
        <w:t>3 mesiace</w:t>
      </w:r>
      <w:r w:rsidRPr="00327637">
        <w:rPr>
          <w:rFonts w:ascii="Arial" w:hAnsi="Arial" w:cs="Arial"/>
          <w:szCs w:val="18"/>
        </w:rPr>
        <w:t>.</w:t>
      </w:r>
      <w:r w:rsidRPr="00C82F53">
        <w:rPr>
          <w:rFonts w:ascii="Arial" w:hAnsi="Arial" w:cs="Arial"/>
          <w:szCs w:val="18"/>
        </w:rPr>
        <w:t xml:space="preserve"> </w:t>
      </w:r>
      <w:r w:rsidRPr="00652DA6">
        <w:rPr>
          <w:rFonts w:ascii="Arial" w:hAnsi="Arial" w:cs="Arial"/>
          <w:szCs w:val="18"/>
        </w:rPr>
        <w:t xml:space="preserve">Ročné nájomné v roku 2015 predstavuje: </w:t>
      </w:r>
      <w:r w:rsidRPr="00D4054F">
        <w:rPr>
          <w:rFonts w:ascii="Arial" w:hAnsi="Arial" w:cs="Arial"/>
          <w:szCs w:val="18"/>
        </w:rPr>
        <w:t>20.472,12 EUR</w:t>
      </w:r>
      <w:r>
        <w:rPr>
          <w:rFonts w:ascii="Arial" w:hAnsi="Arial" w:cs="Arial"/>
          <w:szCs w:val="18"/>
        </w:rPr>
        <w:t>.</w:t>
      </w:r>
    </w:p>
    <w:p w14:paraId="79078415" w14:textId="77777777" w:rsidR="00AC7002" w:rsidRPr="00041922" w:rsidRDefault="00AC7002" w:rsidP="00AC7002">
      <w:pPr>
        <w:pStyle w:val="BodyText"/>
        <w:ind w:left="709"/>
        <w:rPr>
          <w:rFonts w:ascii="Arial" w:hAnsi="Arial" w:cs="Arial"/>
          <w:color w:val="FF0000"/>
          <w:szCs w:val="18"/>
        </w:rPr>
      </w:pPr>
    </w:p>
    <w:p w14:paraId="30632585" w14:textId="77777777" w:rsidR="00AC7002" w:rsidRDefault="00AC7002" w:rsidP="00AC7002">
      <w:pPr>
        <w:pStyle w:val="BodyText"/>
        <w:ind w:left="709"/>
        <w:rPr>
          <w:rFonts w:ascii="Arial" w:hAnsi="Arial" w:cs="Arial"/>
          <w:color w:val="FF0000"/>
          <w:szCs w:val="18"/>
        </w:rPr>
      </w:pPr>
    </w:p>
    <w:p w14:paraId="66A33DF3"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MRI-FNTN</w:t>
      </w:r>
    </w:p>
    <w:p w14:paraId="1F8C7CEE" w14:textId="77777777" w:rsidR="00AC7002" w:rsidRDefault="00AC7002" w:rsidP="00AC7002">
      <w:pPr>
        <w:pStyle w:val="BodyText"/>
        <w:ind w:left="709"/>
        <w:rPr>
          <w:rFonts w:ascii="Arial" w:hAnsi="Arial" w:cs="Arial"/>
          <w:color w:val="FF0000"/>
          <w:szCs w:val="18"/>
        </w:rPr>
      </w:pPr>
      <w:r w:rsidRPr="00652DA6">
        <w:rPr>
          <w:rFonts w:ascii="Arial" w:hAnsi="Arial" w:cs="Arial"/>
          <w:szCs w:val="18"/>
        </w:rPr>
        <w:t xml:space="preserve">Spoločnosť má v nájme časť </w:t>
      </w:r>
      <w:r>
        <w:rPr>
          <w:rFonts w:ascii="Arial" w:hAnsi="Arial" w:cs="Arial"/>
          <w:szCs w:val="18"/>
        </w:rPr>
        <w:t>nebytových priestorov (</w:t>
      </w:r>
      <w:r w:rsidRPr="00652DA6">
        <w:rPr>
          <w:rFonts w:ascii="Arial" w:hAnsi="Arial" w:cs="Arial"/>
          <w:szCs w:val="18"/>
        </w:rPr>
        <w:t>prevádzkov</w:t>
      </w:r>
      <w:r>
        <w:rPr>
          <w:rFonts w:ascii="Arial" w:hAnsi="Arial" w:cs="Arial"/>
          <w:szCs w:val="18"/>
        </w:rPr>
        <w:t>é</w:t>
      </w:r>
      <w:r w:rsidRPr="00652DA6">
        <w:rPr>
          <w:rFonts w:ascii="Arial" w:hAnsi="Arial" w:cs="Arial"/>
          <w:szCs w:val="18"/>
        </w:rPr>
        <w:t xml:space="preserve"> priestor</w:t>
      </w:r>
      <w:r>
        <w:rPr>
          <w:rFonts w:ascii="Arial" w:hAnsi="Arial" w:cs="Arial"/>
          <w:szCs w:val="18"/>
        </w:rPr>
        <w:t>y</w:t>
      </w:r>
      <w:r w:rsidRPr="00652DA6">
        <w:rPr>
          <w:rFonts w:ascii="Arial" w:hAnsi="Arial" w:cs="Arial"/>
          <w:szCs w:val="18"/>
        </w:rPr>
        <w:t xml:space="preserve"> a pomern</w:t>
      </w:r>
      <w:r>
        <w:rPr>
          <w:rFonts w:ascii="Arial" w:hAnsi="Arial" w:cs="Arial"/>
          <w:szCs w:val="18"/>
        </w:rPr>
        <w:t>á</w:t>
      </w:r>
      <w:r w:rsidRPr="00652DA6">
        <w:rPr>
          <w:rFonts w:ascii="Arial" w:hAnsi="Arial" w:cs="Arial"/>
          <w:szCs w:val="18"/>
        </w:rPr>
        <w:t xml:space="preserve"> </w:t>
      </w:r>
      <w:r>
        <w:rPr>
          <w:rFonts w:ascii="Arial" w:hAnsi="Arial" w:cs="Arial"/>
          <w:szCs w:val="18"/>
        </w:rPr>
        <w:t>časť</w:t>
      </w:r>
      <w:r w:rsidRPr="00652DA6">
        <w:rPr>
          <w:rFonts w:ascii="Arial" w:hAnsi="Arial" w:cs="Arial"/>
          <w:szCs w:val="18"/>
        </w:rPr>
        <w:t xml:space="preserve"> podlahovej časti čakárne </w:t>
      </w:r>
      <w:r>
        <w:rPr>
          <w:rFonts w:ascii="Arial" w:hAnsi="Arial" w:cs="Arial"/>
          <w:szCs w:val="18"/>
        </w:rPr>
        <w:t xml:space="preserve">o </w:t>
      </w:r>
      <w:r w:rsidRPr="00652DA6">
        <w:rPr>
          <w:rFonts w:ascii="Arial" w:hAnsi="Arial" w:cs="Arial"/>
          <w:szCs w:val="18"/>
        </w:rPr>
        <w:t>celkov</w:t>
      </w:r>
      <w:r>
        <w:rPr>
          <w:rFonts w:ascii="Arial" w:hAnsi="Arial" w:cs="Arial"/>
          <w:szCs w:val="18"/>
        </w:rPr>
        <w:t>ej</w:t>
      </w:r>
      <w:r w:rsidRPr="00652DA6">
        <w:rPr>
          <w:rFonts w:ascii="Arial" w:hAnsi="Arial" w:cs="Arial"/>
          <w:szCs w:val="18"/>
        </w:rPr>
        <w:t xml:space="preserve"> výmer</w:t>
      </w:r>
      <w:r>
        <w:rPr>
          <w:rFonts w:ascii="Arial" w:hAnsi="Arial" w:cs="Arial"/>
          <w:szCs w:val="18"/>
        </w:rPr>
        <w:t>e</w:t>
      </w:r>
      <w:r w:rsidRPr="00652DA6">
        <w:rPr>
          <w:rFonts w:ascii="Arial" w:hAnsi="Arial" w:cs="Arial"/>
          <w:szCs w:val="18"/>
        </w:rPr>
        <w:t xml:space="preserve"> </w:t>
      </w:r>
      <w:r>
        <w:rPr>
          <w:rFonts w:ascii="Arial" w:hAnsi="Arial" w:cs="Arial"/>
          <w:szCs w:val="18"/>
        </w:rPr>
        <w:t>97</w:t>
      </w:r>
      <w:r w:rsidRPr="00652DA6">
        <w:rPr>
          <w:rFonts w:ascii="Arial" w:hAnsi="Arial" w:cs="Arial"/>
          <w:szCs w:val="18"/>
        </w:rPr>
        <w:t>,</w:t>
      </w:r>
      <w:r>
        <w:rPr>
          <w:rFonts w:ascii="Arial" w:hAnsi="Arial" w:cs="Arial"/>
          <w:szCs w:val="18"/>
        </w:rPr>
        <w:t>00</w:t>
      </w:r>
      <w:r w:rsidRPr="00652DA6">
        <w:rPr>
          <w:rFonts w:ascii="Arial" w:hAnsi="Arial" w:cs="Arial"/>
          <w:szCs w:val="18"/>
        </w:rPr>
        <w:t xml:space="preserve"> m² ) od tretej osoby. Nájomná zmluva je uzatvorená do </w:t>
      </w:r>
      <w:r>
        <w:rPr>
          <w:rFonts w:ascii="Arial" w:hAnsi="Arial" w:cs="Arial"/>
          <w:szCs w:val="18"/>
        </w:rPr>
        <w:t>10.12.2016</w:t>
      </w:r>
      <w:r w:rsidRPr="00652DA6">
        <w:rPr>
          <w:rFonts w:ascii="Arial" w:hAnsi="Arial" w:cs="Arial"/>
          <w:color w:val="FF0000"/>
          <w:szCs w:val="18"/>
        </w:rPr>
        <w:t xml:space="preserve"> </w:t>
      </w:r>
      <w:r w:rsidRPr="00652DA6">
        <w:rPr>
          <w:rFonts w:ascii="Arial" w:hAnsi="Arial" w:cs="Arial"/>
          <w:szCs w:val="18"/>
        </w:rPr>
        <w:t xml:space="preserve">s možnosťou výpovede v určených prípadoch. </w:t>
      </w:r>
      <w:r w:rsidRPr="00C82F53">
        <w:rPr>
          <w:rFonts w:ascii="Arial" w:hAnsi="Arial" w:cs="Arial"/>
          <w:szCs w:val="18"/>
        </w:rPr>
        <w:t xml:space="preserve">Výpovedná lehota je </w:t>
      </w:r>
      <w:r>
        <w:rPr>
          <w:rFonts w:ascii="Arial" w:hAnsi="Arial" w:cs="Arial"/>
          <w:szCs w:val="18"/>
        </w:rPr>
        <w:t>3 mesiace</w:t>
      </w:r>
      <w:r w:rsidRPr="00C82F53">
        <w:rPr>
          <w:rFonts w:ascii="Arial" w:hAnsi="Arial" w:cs="Arial"/>
          <w:szCs w:val="18"/>
        </w:rPr>
        <w:t xml:space="preserve">. </w:t>
      </w:r>
      <w:r w:rsidRPr="00652DA6">
        <w:rPr>
          <w:rFonts w:ascii="Arial" w:hAnsi="Arial" w:cs="Arial"/>
          <w:szCs w:val="18"/>
        </w:rPr>
        <w:t xml:space="preserve">Ročné nájomné v roku 2015 predstavuje : </w:t>
      </w:r>
      <w:r w:rsidRPr="00D4054F">
        <w:rPr>
          <w:rFonts w:ascii="Arial" w:hAnsi="Arial" w:cs="Arial"/>
          <w:szCs w:val="18"/>
        </w:rPr>
        <w:t>8.032,68 EUR</w:t>
      </w:r>
      <w:r w:rsidRPr="002D4FAB">
        <w:rPr>
          <w:rFonts w:ascii="Arial" w:hAnsi="Arial" w:cs="Arial"/>
          <w:szCs w:val="18"/>
        </w:rPr>
        <w:t>.</w:t>
      </w:r>
      <w:r w:rsidRPr="00D4054F">
        <w:rPr>
          <w:rFonts w:ascii="Arial" w:hAnsi="Arial" w:cs="Arial"/>
          <w:szCs w:val="18"/>
        </w:rPr>
        <w:t xml:space="preserve"> </w:t>
      </w:r>
    </w:p>
    <w:p w14:paraId="6BA16E48" w14:textId="77777777" w:rsidR="00AC7002" w:rsidRDefault="00AC7002" w:rsidP="00AC7002">
      <w:pPr>
        <w:pStyle w:val="BodyText"/>
        <w:ind w:left="709"/>
        <w:rPr>
          <w:rFonts w:ascii="Arial" w:hAnsi="Arial" w:cs="Arial"/>
          <w:szCs w:val="18"/>
        </w:rPr>
      </w:pPr>
    </w:p>
    <w:p w14:paraId="2B10A65C"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RTG-ŽSK</w:t>
      </w:r>
    </w:p>
    <w:p w14:paraId="38CAE7F8" w14:textId="77777777" w:rsidR="00AC7002" w:rsidRPr="00041922" w:rsidRDefault="00AC7002" w:rsidP="00AC7002">
      <w:pPr>
        <w:pStyle w:val="BodyText"/>
        <w:ind w:left="709"/>
        <w:rPr>
          <w:rFonts w:ascii="Arial" w:hAnsi="Arial" w:cs="Arial"/>
          <w:color w:val="FF0000"/>
          <w:szCs w:val="18"/>
        </w:rPr>
      </w:pPr>
      <w:r w:rsidRPr="00652DA6">
        <w:rPr>
          <w:rFonts w:ascii="Arial" w:hAnsi="Arial" w:cs="Arial"/>
          <w:szCs w:val="18"/>
        </w:rPr>
        <w:t xml:space="preserve">Spoločnosť má v nájme časť </w:t>
      </w:r>
      <w:r>
        <w:rPr>
          <w:rFonts w:ascii="Arial" w:hAnsi="Arial" w:cs="Arial"/>
          <w:szCs w:val="18"/>
        </w:rPr>
        <w:t>nebytových priestorov (</w:t>
      </w:r>
      <w:r w:rsidRPr="00652DA6">
        <w:rPr>
          <w:rFonts w:ascii="Arial" w:hAnsi="Arial" w:cs="Arial"/>
          <w:szCs w:val="18"/>
        </w:rPr>
        <w:t>prevádzkov</w:t>
      </w:r>
      <w:r>
        <w:rPr>
          <w:rFonts w:ascii="Arial" w:hAnsi="Arial" w:cs="Arial"/>
          <w:szCs w:val="18"/>
        </w:rPr>
        <w:t>é</w:t>
      </w:r>
      <w:r w:rsidRPr="00652DA6">
        <w:rPr>
          <w:rFonts w:ascii="Arial" w:hAnsi="Arial" w:cs="Arial"/>
          <w:szCs w:val="18"/>
        </w:rPr>
        <w:t xml:space="preserve"> priestorov a pomern</w:t>
      </w:r>
      <w:r>
        <w:rPr>
          <w:rFonts w:ascii="Arial" w:hAnsi="Arial" w:cs="Arial"/>
          <w:szCs w:val="18"/>
        </w:rPr>
        <w:t>á</w:t>
      </w:r>
      <w:r w:rsidRPr="00652DA6">
        <w:rPr>
          <w:rFonts w:ascii="Arial" w:hAnsi="Arial" w:cs="Arial"/>
          <w:szCs w:val="18"/>
        </w:rPr>
        <w:t xml:space="preserve"> </w:t>
      </w:r>
      <w:r>
        <w:rPr>
          <w:rFonts w:ascii="Arial" w:hAnsi="Arial" w:cs="Arial"/>
          <w:szCs w:val="18"/>
        </w:rPr>
        <w:t>časť</w:t>
      </w:r>
      <w:r w:rsidRPr="00652DA6">
        <w:rPr>
          <w:rFonts w:ascii="Arial" w:hAnsi="Arial" w:cs="Arial"/>
          <w:szCs w:val="18"/>
        </w:rPr>
        <w:t xml:space="preserve"> podlahovej časti čakárne </w:t>
      </w:r>
      <w:r>
        <w:rPr>
          <w:rFonts w:ascii="Arial" w:hAnsi="Arial" w:cs="Arial"/>
          <w:szCs w:val="18"/>
        </w:rPr>
        <w:t xml:space="preserve">o </w:t>
      </w:r>
      <w:r w:rsidRPr="00652DA6">
        <w:rPr>
          <w:rFonts w:ascii="Arial" w:hAnsi="Arial" w:cs="Arial"/>
          <w:szCs w:val="18"/>
        </w:rPr>
        <w:t>celkov</w:t>
      </w:r>
      <w:r>
        <w:rPr>
          <w:rFonts w:ascii="Arial" w:hAnsi="Arial" w:cs="Arial"/>
          <w:szCs w:val="18"/>
        </w:rPr>
        <w:t>ej</w:t>
      </w:r>
      <w:r w:rsidRPr="00652DA6">
        <w:rPr>
          <w:rFonts w:ascii="Arial" w:hAnsi="Arial" w:cs="Arial"/>
          <w:szCs w:val="18"/>
        </w:rPr>
        <w:t xml:space="preserve"> výmer</w:t>
      </w:r>
      <w:r>
        <w:rPr>
          <w:rFonts w:ascii="Arial" w:hAnsi="Arial" w:cs="Arial"/>
          <w:szCs w:val="18"/>
        </w:rPr>
        <w:t>e</w:t>
      </w:r>
      <w:r w:rsidRPr="00652DA6">
        <w:rPr>
          <w:rFonts w:ascii="Arial" w:hAnsi="Arial" w:cs="Arial"/>
          <w:szCs w:val="18"/>
        </w:rPr>
        <w:t xml:space="preserve"> 1</w:t>
      </w:r>
      <w:r>
        <w:rPr>
          <w:rFonts w:ascii="Arial" w:hAnsi="Arial" w:cs="Arial"/>
          <w:szCs w:val="18"/>
        </w:rPr>
        <w:t>10</w:t>
      </w:r>
      <w:r w:rsidRPr="00652DA6">
        <w:rPr>
          <w:rFonts w:ascii="Arial" w:hAnsi="Arial" w:cs="Arial"/>
          <w:szCs w:val="18"/>
        </w:rPr>
        <w:t>,</w:t>
      </w:r>
      <w:r>
        <w:rPr>
          <w:rFonts w:ascii="Arial" w:hAnsi="Arial" w:cs="Arial"/>
          <w:szCs w:val="18"/>
        </w:rPr>
        <w:t>39</w:t>
      </w:r>
      <w:r w:rsidRPr="00652DA6">
        <w:rPr>
          <w:rFonts w:ascii="Arial" w:hAnsi="Arial" w:cs="Arial"/>
          <w:szCs w:val="18"/>
        </w:rPr>
        <w:t xml:space="preserve"> m² ) v nájme od tretej osoby. Nájomná zmluva je uzatvorená do </w:t>
      </w:r>
      <w:r>
        <w:rPr>
          <w:rFonts w:ascii="Arial" w:hAnsi="Arial" w:cs="Arial"/>
          <w:szCs w:val="18"/>
        </w:rPr>
        <w:t>31.12.</w:t>
      </w:r>
      <w:r w:rsidRPr="00652DA6">
        <w:rPr>
          <w:rFonts w:ascii="Arial" w:hAnsi="Arial" w:cs="Arial"/>
          <w:szCs w:val="18"/>
        </w:rPr>
        <w:t xml:space="preserve"> </w:t>
      </w:r>
      <w:r>
        <w:rPr>
          <w:rFonts w:ascii="Arial" w:hAnsi="Arial" w:cs="Arial"/>
          <w:szCs w:val="18"/>
        </w:rPr>
        <w:t>2015</w:t>
      </w:r>
      <w:r w:rsidRPr="00652DA6">
        <w:rPr>
          <w:rFonts w:ascii="Arial" w:hAnsi="Arial" w:cs="Arial"/>
          <w:szCs w:val="18"/>
        </w:rPr>
        <w:t xml:space="preserve">. </w:t>
      </w:r>
      <w:r w:rsidRPr="00C82F53">
        <w:rPr>
          <w:rFonts w:ascii="Arial" w:hAnsi="Arial" w:cs="Arial"/>
          <w:szCs w:val="18"/>
        </w:rPr>
        <w:t>Výpovedná lehota je</w:t>
      </w:r>
      <w:r>
        <w:rPr>
          <w:rFonts w:ascii="Arial" w:hAnsi="Arial" w:cs="Arial"/>
          <w:szCs w:val="18"/>
        </w:rPr>
        <w:t xml:space="preserve"> 2 mesiace</w:t>
      </w:r>
      <w:r w:rsidRPr="00C82F53">
        <w:rPr>
          <w:rFonts w:ascii="Arial" w:hAnsi="Arial" w:cs="Arial"/>
          <w:szCs w:val="18"/>
        </w:rPr>
        <w:t xml:space="preserve">. </w:t>
      </w:r>
      <w:r w:rsidRPr="00652DA6">
        <w:rPr>
          <w:rFonts w:ascii="Arial" w:hAnsi="Arial" w:cs="Arial"/>
          <w:szCs w:val="18"/>
        </w:rPr>
        <w:t xml:space="preserve">Ročné nájomné v roku 2015 predstavuje : </w:t>
      </w:r>
      <w:r w:rsidRPr="00D4054F">
        <w:rPr>
          <w:rFonts w:ascii="Arial" w:hAnsi="Arial" w:cs="Arial"/>
          <w:szCs w:val="18"/>
        </w:rPr>
        <w:t>8.820,12 EUR.</w:t>
      </w:r>
    </w:p>
    <w:p w14:paraId="5B31F90C" w14:textId="77777777" w:rsidR="00AC7002" w:rsidRDefault="00AC7002" w:rsidP="00AC7002">
      <w:pPr>
        <w:pStyle w:val="BodyText"/>
        <w:ind w:left="709"/>
        <w:rPr>
          <w:rFonts w:ascii="Arial" w:hAnsi="Arial" w:cs="Arial"/>
          <w:color w:val="FF0000"/>
          <w:szCs w:val="18"/>
        </w:rPr>
      </w:pPr>
    </w:p>
    <w:p w14:paraId="272C270A" w14:textId="77777777" w:rsidR="00AC7002" w:rsidRDefault="00AC7002" w:rsidP="00AC7002">
      <w:pPr>
        <w:pStyle w:val="BodyText"/>
        <w:ind w:left="709"/>
        <w:rPr>
          <w:rFonts w:ascii="Arial" w:hAnsi="Arial" w:cs="Arial"/>
          <w:color w:val="FF0000"/>
          <w:szCs w:val="18"/>
        </w:rPr>
      </w:pPr>
    </w:p>
    <w:p w14:paraId="63E270C4"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RTG-AGIS</w:t>
      </w:r>
    </w:p>
    <w:p w14:paraId="010CE9A5" w14:textId="77777777" w:rsidR="00AC7002" w:rsidRPr="00041922" w:rsidRDefault="00AC7002" w:rsidP="00AC7002">
      <w:pPr>
        <w:pStyle w:val="BodyText"/>
        <w:ind w:left="709"/>
        <w:rPr>
          <w:rFonts w:ascii="Arial" w:hAnsi="Arial" w:cs="Arial"/>
          <w:color w:val="FF0000"/>
          <w:szCs w:val="18"/>
        </w:rPr>
      </w:pPr>
      <w:r w:rsidRPr="00652DA6">
        <w:rPr>
          <w:rFonts w:ascii="Arial" w:hAnsi="Arial" w:cs="Arial"/>
          <w:szCs w:val="18"/>
        </w:rPr>
        <w:t xml:space="preserve">Spoločnosť má v nájme časť </w:t>
      </w:r>
      <w:r>
        <w:rPr>
          <w:rFonts w:ascii="Arial" w:hAnsi="Arial" w:cs="Arial"/>
          <w:szCs w:val="18"/>
        </w:rPr>
        <w:t>nebytových priestorov (</w:t>
      </w:r>
      <w:r w:rsidRPr="00652DA6">
        <w:rPr>
          <w:rFonts w:ascii="Arial" w:hAnsi="Arial" w:cs="Arial"/>
          <w:szCs w:val="18"/>
        </w:rPr>
        <w:t>prevádzkov</w:t>
      </w:r>
      <w:r>
        <w:rPr>
          <w:rFonts w:ascii="Arial" w:hAnsi="Arial" w:cs="Arial"/>
          <w:szCs w:val="18"/>
        </w:rPr>
        <w:t>é</w:t>
      </w:r>
      <w:r w:rsidRPr="00652DA6">
        <w:rPr>
          <w:rFonts w:ascii="Arial" w:hAnsi="Arial" w:cs="Arial"/>
          <w:szCs w:val="18"/>
        </w:rPr>
        <w:t xml:space="preserve"> priestorov a pomern</w:t>
      </w:r>
      <w:r>
        <w:rPr>
          <w:rFonts w:ascii="Arial" w:hAnsi="Arial" w:cs="Arial"/>
          <w:szCs w:val="18"/>
        </w:rPr>
        <w:t>á</w:t>
      </w:r>
      <w:r w:rsidRPr="00652DA6">
        <w:rPr>
          <w:rFonts w:ascii="Arial" w:hAnsi="Arial" w:cs="Arial"/>
          <w:szCs w:val="18"/>
        </w:rPr>
        <w:t xml:space="preserve"> </w:t>
      </w:r>
      <w:r>
        <w:rPr>
          <w:rFonts w:ascii="Arial" w:hAnsi="Arial" w:cs="Arial"/>
          <w:szCs w:val="18"/>
        </w:rPr>
        <w:t>časť</w:t>
      </w:r>
      <w:r w:rsidRPr="00652DA6">
        <w:rPr>
          <w:rFonts w:ascii="Arial" w:hAnsi="Arial" w:cs="Arial"/>
          <w:szCs w:val="18"/>
        </w:rPr>
        <w:t xml:space="preserve"> podlahovej časti čakárne </w:t>
      </w:r>
      <w:r>
        <w:rPr>
          <w:rFonts w:ascii="Arial" w:hAnsi="Arial" w:cs="Arial"/>
          <w:szCs w:val="18"/>
        </w:rPr>
        <w:t xml:space="preserve">o </w:t>
      </w:r>
      <w:r w:rsidRPr="00652DA6">
        <w:rPr>
          <w:rFonts w:ascii="Arial" w:hAnsi="Arial" w:cs="Arial"/>
          <w:szCs w:val="18"/>
        </w:rPr>
        <w:t>celkov</w:t>
      </w:r>
      <w:r>
        <w:rPr>
          <w:rFonts w:ascii="Arial" w:hAnsi="Arial" w:cs="Arial"/>
          <w:szCs w:val="18"/>
        </w:rPr>
        <w:t>ej</w:t>
      </w:r>
      <w:r w:rsidRPr="00652DA6">
        <w:rPr>
          <w:rFonts w:ascii="Arial" w:hAnsi="Arial" w:cs="Arial"/>
          <w:szCs w:val="18"/>
        </w:rPr>
        <w:t xml:space="preserve"> výmer</w:t>
      </w:r>
      <w:r>
        <w:rPr>
          <w:rFonts w:ascii="Arial" w:hAnsi="Arial" w:cs="Arial"/>
          <w:szCs w:val="18"/>
        </w:rPr>
        <w:t>e</w:t>
      </w:r>
      <w:r w:rsidRPr="00652DA6">
        <w:rPr>
          <w:rFonts w:ascii="Arial" w:hAnsi="Arial" w:cs="Arial"/>
          <w:szCs w:val="18"/>
        </w:rPr>
        <w:t xml:space="preserve"> </w:t>
      </w:r>
      <w:r>
        <w:rPr>
          <w:rFonts w:ascii="Arial" w:hAnsi="Arial" w:cs="Arial"/>
          <w:szCs w:val="18"/>
        </w:rPr>
        <w:t>90</w:t>
      </w:r>
      <w:r w:rsidRPr="00652DA6">
        <w:rPr>
          <w:rFonts w:ascii="Arial" w:hAnsi="Arial" w:cs="Arial"/>
          <w:szCs w:val="18"/>
        </w:rPr>
        <w:t>,</w:t>
      </w:r>
      <w:r>
        <w:rPr>
          <w:rFonts w:ascii="Arial" w:hAnsi="Arial" w:cs="Arial"/>
          <w:szCs w:val="18"/>
        </w:rPr>
        <w:t>00</w:t>
      </w:r>
      <w:r w:rsidRPr="00652DA6">
        <w:rPr>
          <w:rFonts w:ascii="Arial" w:hAnsi="Arial" w:cs="Arial"/>
          <w:szCs w:val="18"/>
        </w:rPr>
        <w:t xml:space="preserve"> m² ) v nájme od tretej osoby. Nájomná zmluva je uzatvorená do</w:t>
      </w:r>
      <w:r>
        <w:rPr>
          <w:rFonts w:ascii="Arial" w:hAnsi="Arial" w:cs="Arial"/>
          <w:szCs w:val="18"/>
        </w:rPr>
        <w:t xml:space="preserve"> 30.04.2024</w:t>
      </w:r>
      <w:r w:rsidRPr="00652DA6">
        <w:rPr>
          <w:rFonts w:ascii="Arial" w:hAnsi="Arial" w:cs="Arial"/>
          <w:color w:val="FF0000"/>
          <w:szCs w:val="18"/>
        </w:rPr>
        <w:t xml:space="preserve"> </w:t>
      </w:r>
      <w:r w:rsidRPr="00652DA6">
        <w:rPr>
          <w:rFonts w:ascii="Arial" w:hAnsi="Arial" w:cs="Arial"/>
          <w:szCs w:val="18"/>
        </w:rPr>
        <w:t xml:space="preserve">s možnosťou výpovede v určených prípadoch. </w:t>
      </w:r>
      <w:r w:rsidRPr="00C82F53">
        <w:rPr>
          <w:rFonts w:ascii="Arial" w:hAnsi="Arial" w:cs="Arial"/>
          <w:szCs w:val="18"/>
        </w:rPr>
        <w:t xml:space="preserve">Výpovedná lehota je </w:t>
      </w:r>
      <w:r>
        <w:rPr>
          <w:rFonts w:ascii="Arial" w:hAnsi="Arial" w:cs="Arial"/>
          <w:szCs w:val="18"/>
        </w:rPr>
        <w:t>3 mesiace</w:t>
      </w:r>
      <w:r w:rsidRPr="00C82F53">
        <w:rPr>
          <w:rFonts w:ascii="Arial" w:hAnsi="Arial" w:cs="Arial"/>
          <w:szCs w:val="18"/>
        </w:rPr>
        <w:t xml:space="preserve">. </w:t>
      </w:r>
      <w:r w:rsidRPr="00652DA6">
        <w:rPr>
          <w:rFonts w:ascii="Arial" w:hAnsi="Arial" w:cs="Arial"/>
          <w:szCs w:val="18"/>
        </w:rPr>
        <w:t xml:space="preserve">Ročné nájomné v roku 2015 predstavuje : </w:t>
      </w:r>
      <w:r w:rsidRPr="00D4054F">
        <w:rPr>
          <w:rFonts w:ascii="Arial" w:hAnsi="Arial" w:cs="Arial"/>
          <w:szCs w:val="18"/>
        </w:rPr>
        <w:t>8.942.40 EUR</w:t>
      </w:r>
      <w:r w:rsidRPr="002D4FAB">
        <w:rPr>
          <w:rFonts w:ascii="Arial" w:hAnsi="Arial" w:cs="Arial"/>
          <w:szCs w:val="18"/>
        </w:rPr>
        <w:t xml:space="preserve">. </w:t>
      </w:r>
    </w:p>
    <w:p w14:paraId="676C1BA2" w14:textId="77777777" w:rsidR="00AC7002" w:rsidRDefault="00AC7002" w:rsidP="00AC7002">
      <w:pPr>
        <w:pStyle w:val="BodyText"/>
        <w:ind w:left="709"/>
        <w:rPr>
          <w:rFonts w:ascii="Arial" w:hAnsi="Arial" w:cs="Arial"/>
          <w:szCs w:val="18"/>
        </w:rPr>
      </w:pPr>
    </w:p>
    <w:p w14:paraId="396CF4A3" w14:textId="77777777" w:rsidR="00AC7002" w:rsidRDefault="00AC7002" w:rsidP="00AC7002">
      <w:pPr>
        <w:pStyle w:val="BodyText"/>
        <w:ind w:left="0"/>
        <w:rPr>
          <w:rFonts w:ascii="Arial" w:hAnsi="Arial" w:cs="Arial"/>
          <w:color w:val="FF0000"/>
          <w:szCs w:val="18"/>
        </w:rPr>
      </w:pPr>
    </w:p>
    <w:p w14:paraId="23F1EDE7"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MRI - byty</w:t>
      </w:r>
    </w:p>
    <w:p w14:paraId="134084D9" w14:textId="77777777" w:rsidR="00AC7002" w:rsidRDefault="00AC7002" w:rsidP="00AC7002">
      <w:pPr>
        <w:pStyle w:val="BodyText"/>
        <w:ind w:left="709"/>
        <w:rPr>
          <w:rFonts w:ascii="Arial" w:hAnsi="Arial" w:cs="Arial"/>
          <w:color w:val="FF0000"/>
          <w:szCs w:val="18"/>
        </w:rPr>
      </w:pPr>
      <w:r w:rsidRPr="00652DA6">
        <w:rPr>
          <w:rFonts w:ascii="Arial" w:hAnsi="Arial" w:cs="Arial"/>
          <w:szCs w:val="18"/>
        </w:rPr>
        <w:t xml:space="preserve">Spoločnosť má v nájme </w:t>
      </w:r>
      <w:r>
        <w:rPr>
          <w:rFonts w:ascii="Arial" w:hAnsi="Arial" w:cs="Arial"/>
          <w:szCs w:val="18"/>
        </w:rPr>
        <w:t xml:space="preserve">bytové priestory </w:t>
      </w:r>
      <w:r w:rsidRPr="00652DA6">
        <w:rPr>
          <w:rFonts w:ascii="Arial" w:hAnsi="Arial" w:cs="Arial"/>
          <w:szCs w:val="18"/>
        </w:rPr>
        <w:t xml:space="preserve">od </w:t>
      </w:r>
      <w:r w:rsidRPr="00D4054F">
        <w:rPr>
          <w:rFonts w:ascii="Arial" w:hAnsi="Arial" w:cs="Arial"/>
          <w:szCs w:val="18"/>
        </w:rPr>
        <w:t xml:space="preserve">tretích </w:t>
      </w:r>
      <w:r w:rsidRPr="00652DA6">
        <w:rPr>
          <w:rFonts w:ascii="Arial" w:hAnsi="Arial" w:cs="Arial"/>
          <w:szCs w:val="18"/>
        </w:rPr>
        <w:t>os</w:t>
      </w:r>
      <w:r>
        <w:rPr>
          <w:rFonts w:ascii="Arial" w:hAnsi="Arial" w:cs="Arial"/>
          <w:szCs w:val="18"/>
        </w:rPr>
        <w:t>ô</w:t>
      </w:r>
      <w:r w:rsidRPr="00652DA6">
        <w:rPr>
          <w:rFonts w:ascii="Arial" w:hAnsi="Arial" w:cs="Arial"/>
          <w:szCs w:val="18"/>
        </w:rPr>
        <w:t xml:space="preserve">b. Ročné nájomné v roku 2015 predstavuje : </w:t>
      </w:r>
      <w:r>
        <w:rPr>
          <w:rFonts w:ascii="Arial" w:hAnsi="Arial" w:cs="Arial"/>
          <w:szCs w:val="18"/>
        </w:rPr>
        <w:t>19.880,</w:t>
      </w:r>
      <w:r w:rsidRPr="00652DA6">
        <w:rPr>
          <w:rFonts w:ascii="Arial" w:hAnsi="Arial" w:cs="Arial"/>
          <w:szCs w:val="18"/>
        </w:rPr>
        <w:t xml:space="preserve">00 EUR. </w:t>
      </w:r>
    </w:p>
    <w:p w14:paraId="2D3528B6" w14:textId="77777777" w:rsidR="00AC7002" w:rsidRDefault="00AC7002" w:rsidP="00AC7002">
      <w:pPr>
        <w:pStyle w:val="BodyText"/>
        <w:ind w:left="709"/>
        <w:rPr>
          <w:rFonts w:ascii="Arial" w:hAnsi="Arial" w:cs="Arial"/>
          <w:color w:val="FF0000"/>
          <w:szCs w:val="18"/>
        </w:rPr>
      </w:pPr>
    </w:p>
    <w:p w14:paraId="6B67AA94" w14:textId="77777777" w:rsidR="00AC7002" w:rsidRDefault="00AC7002" w:rsidP="00AC7002">
      <w:pPr>
        <w:pStyle w:val="BodyText"/>
        <w:ind w:left="709"/>
        <w:rPr>
          <w:rFonts w:ascii="Arial" w:hAnsi="Arial" w:cs="Arial"/>
          <w:color w:val="FF0000"/>
          <w:szCs w:val="18"/>
        </w:rPr>
      </w:pPr>
    </w:p>
    <w:p w14:paraId="0307CF27" w14:textId="77777777" w:rsidR="00AC7002" w:rsidRDefault="00AC7002" w:rsidP="00AC7002">
      <w:pPr>
        <w:pStyle w:val="BodyText"/>
        <w:ind w:left="709"/>
        <w:rPr>
          <w:rFonts w:ascii="Arial" w:hAnsi="Arial" w:cs="Arial"/>
          <w:color w:val="FF0000"/>
          <w:szCs w:val="18"/>
        </w:rPr>
      </w:pPr>
    </w:p>
    <w:p w14:paraId="5DA2C77C" w14:textId="77777777" w:rsidR="00AC7002" w:rsidRPr="00D4054F" w:rsidRDefault="00AC7002" w:rsidP="00AC7002">
      <w:pPr>
        <w:pStyle w:val="BodyText"/>
        <w:numPr>
          <w:ilvl w:val="0"/>
          <w:numId w:val="17"/>
        </w:numPr>
        <w:ind w:left="709" w:hanging="283"/>
        <w:rPr>
          <w:rFonts w:ascii="Arial" w:hAnsi="Arial" w:cs="Arial"/>
          <w:szCs w:val="18"/>
        </w:rPr>
      </w:pPr>
      <w:r w:rsidRPr="00D4054F">
        <w:rPr>
          <w:rFonts w:ascii="Arial" w:hAnsi="Arial" w:cs="Arial"/>
          <w:szCs w:val="18"/>
        </w:rPr>
        <w:t>PANAMERA / V.A.P.K</w:t>
      </w:r>
    </w:p>
    <w:p w14:paraId="48CBC25B" w14:textId="77777777" w:rsidR="00AC7002" w:rsidRPr="00041922" w:rsidRDefault="00AC7002" w:rsidP="00AC7002">
      <w:pPr>
        <w:pStyle w:val="BodyText"/>
        <w:ind w:left="709"/>
        <w:rPr>
          <w:rFonts w:ascii="Arial" w:hAnsi="Arial" w:cs="Arial"/>
          <w:color w:val="FF0000"/>
          <w:szCs w:val="18"/>
        </w:rPr>
      </w:pPr>
      <w:r w:rsidRPr="00313F11">
        <w:rPr>
          <w:rFonts w:ascii="Arial" w:hAnsi="Arial" w:cs="Arial"/>
          <w:szCs w:val="18"/>
        </w:rPr>
        <w:t xml:space="preserve">Spoločnosť má v nájme (operatívny prenájom) motorové vozidlo od spriaznenej osoby. Nájomná zmluva je uzatvorená do roku </w:t>
      </w:r>
      <w:r>
        <w:rPr>
          <w:rFonts w:ascii="Arial" w:hAnsi="Arial" w:cs="Arial"/>
          <w:szCs w:val="18"/>
        </w:rPr>
        <w:t>03/</w:t>
      </w:r>
      <w:r w:rsidRPr="00313F11">
        <w:rPr>
          <w:rFonts w:ascii="Arial" w:hAnsi="Arial" w:cs="Arial"/>
          <w:szCs w:val="18"/>
        </w:rPr>
        <w:t>2019. Ročné náklady v roku 2015 na nájomné</w:t>
      </w:r>
      <w:r>
        <w:rPr>
          <w:rFonts w:ascii="Arial" w:hAnsi="Arial" w:cs="Arial"/>
          <w:szCs w:val="18"/>
        </w:rPr>
        <w:t xml:space="preserve"> : </w:t>
      </w:r>
      <w:r w:rsidRPr="00313F11">
        <w:rPr>
          <w:rFonts w:ascii="Arial" w:hAnsi="Arial" w:cs="Arial"/>
          <w:szCs w:val="18"/>
        </w:rPr>
        <w:t>45.894,06 EUR.</w:t>
      </w:r>
    </w:p>
    <w:p w14:paraId="4BEBF387" w14:textId="77777777" w:rsidR="00AC7002" w:rsidRPr="00041922" w:rsidRDefault="00AC7002" w:rsidP="00AC7002">
      <w:pPr>
        <w:pStyle w:val="BodyText"/>
        <w:ind w:left="709"/>
        <w:rPr>
          <w:rFonts w:ascii="Arial" w:hAnsi="Arial" w:cs="Arial"/>
          <w:color w:val="FF0000"/>
          <w:szCs w:val="18"/>
        </w:rPr>
      </w:pPr>
    </w:p>
    <w:p w14:paraId="35EA4D0C" w14:textId="77777777" w:rsidR="00AC7002" w:rsidRPr="00041922" w:rsidRDefault="00AC7002" w:rsidP="00AC7002">
      <w:pPr>
        <w:pStyle w:val="BodyText"/>
        <w:rPr>
          <w:rFonts w:ascii="Arial" w:hAnsi="Arial" w:cs="Arial"/>
          <w:szCs w:val="18"/>
          <w:highlight w:val="yellow"/>
        </w:rPr>
      </w:pPr>
    </w:p>
    <w:p w14:paraId="789A9860" w14:textId="77777777" w:rsidR="00AC7002" w:rsidRPr="00041922" w:rsidRDefault="00AC7002" w:rsidP="00AC7002">
      <w:pPr>
        <w:pStyle w:val="BodyText"/>
        <w:numPr>
          <w:ilvl w:val="0"/>
          <w:numId w:val="8"/>
        </w:numPr>
        <w:rPr>
          <w:rFonts w:ascii="Arial" w:hAnsi="Arial" w:cs="Arial"/>
          <w:szCs w:val="18"/>
        </w:rPr>
      </w:pPr>
      <w:r w:rsidRPr="00041922">
        <w:rPr>
          <w:rFonts w:ascii="Arial" w:hAnsi="Arial" w:cs="Arial"/>
          <w:szCs w:val="18"/>
        </w:rPr>
        <w:t>Prenajatý majetok</w:t>
      </w:r>
    </w:p>
    <w:p w14:paraId="5DD4A4F7" w14:textId="77777777" w:rsidR="00AC7002" w:rsidRPr="00041922" w:rsidRDefault="00AC7002" w:rsidP="00AC7002">
      <w:pPr>
        <w:pStyle w:val="BodyText"/>
        <w:rPr>
          <w:rFonts w:ascii="Arial" w:hAnsi="Arial" w:cs="Arial"/>
          <w:szCs w:val="18"/>
          <w:highlight w:val="yellow"/>
        </w:rPr>
      </w:pPr>
    </w:p>
    <w:p w14:paraId="41C98EF1" w14:textId="77777777" w:rsidR="00AC7002" w:rsidRDefault="00AC7002" w:rsidP="00AC7002">
      <w:pPr>
        <w:pStyle w:val="BodyText"/>
        <w:ind w:left="709"/>
        <w:rPr>
          <w:rFonts w:ascii="Arial" w:hAnsi="Arial" w:cs="Arial"/>
          <w:szCs w:val="18"/>
        </w:rPr>
      </w:pPr>
      <w:r w:rsidRPr="00F4245B">
        <w:rPr>
          <w:rFonts w:ascii="Arial" w:hAnsi="Arial" w:cs="Arial"/>
          <w:szCs w:val="18"/>
        </w:rPr>
        <w:t>Spoločnosť prenajíma budovu Zubného oddelenia súp. č. 105 na parcele 528/1 v katastr</w:t>
      </w:r>
      <w:r>
        <w:rPr>
          <w:rFonts w:ascii="Arial" w:hAnsi="Arial" w:cs="Arial"/>
          <w:szCs w:val="18"/>
        </w:rPr>
        <w:t>á</w:t>
      </w:r>
      <w:r w:rsidRPr="00F4245B">
        <w:rPr>
          <w:rFonts w:ascii="Arial" w:hAnsi="Arial" w:cs="Arial"/>
          <w:szCs w:val="18"/>
        </w:rPr>
        <w:t>lnom území : Považská</w:t>
      </w:r>
      <w:r>
        <w:rPr>
          <w:rFonts w:ascii="Arial" w:hAnsi="Arial" w:cs="Arial"/>
          <w:szCs w:val="18"/>
        </w:rPr>
        <w:t xml:space="preserve"> Bystrica, zapísanú na LV č. 8497 vedeným na KN na Okresnom úrade Považská Bystrica tretím osobám na prevádzkovanie podnikateľskej činnosti. </w:t>
      </w:r>
      <w:r w:rsidRPr="00F4245B">
        <w:rPr>
          <w:rFonts w:ascii="Arial" w:hAnsi="Arial" w:cs="Arial"/>
          <w:szCs w:val="18"/>
        </w:rPr>
        <w:t xml:space="preserve">Prenajatú </w:t>
      </w:r>
      <w:r>
        <w:rPr>
          <w:rFonts w:ascii="Arial" w:hAnsi="Arial" w:cs="Arial"/>
          <w:szCs w:val="18"/>
        </w:rPr>
        <w:t xml:space="preserve">nehnuteľnosť spoločnosť </w:t>
      </w:r>
      <w:r w:rsidRPr="00F4245B">
        <w:rPr>
          <w:rFonts w:ascii="Arial" w:hAnsi="Arial" w:cs="Arial"/>
          <w:szCs w:val="18"/>
        </w:rPr>
        <w:t>vykazuje v súvahe ako dlhodobý hmotný majetok</w:t>
      </w:r>
      <w:r>
        <w:rPr>
          <w:rFonts w:ascii="Arial" w:hAnsi="Arial" w:cs="Arial"/>
          <w:szCs w:val="18"/>
        </w:rPr>
        <w:t>.</w:t>
      </w:r>
    </w:p>
    <w:p w14:paraId="6C7D8D03" w14:textId="77777777" w:rsidR="00AC7002" w:rsidRPr="008B3D52" w:rsidRDefault="00AC7002" w:rsidP="00AC7002">
      <w:pPr>
        <w:pStyle w:val="BodyText"/>
        <w:ind w:left="709"/>
        <w:rPr>
          <w:rFonts w:ascii="Arial" w:hAnsi="Arial" w:cs="Arial"/>
          <w:szCs w:val="18"/>
        </w:rPr>
      </w:pPr>
      <w:r>
        <w:rPr>
          <w:rFonts w:ascii="Arial" w:hAnsi="Arial" w:cs="Arial"/>
          <w:szCs w:val="18"/>
        </w:rPr>
        <w:t xml:space="preserve">Nájomné zmluvy medzi spoločnosťou a každým podnikateľským subjektom sú uzatvárané na </w:t>
      </w:r>
      <w:r w:rsidRPr="008B3D52">
        <w:rPr>
          <w:rFonts w:ascii="Arial" w:hAnsi="Arial" w:cs="Arial"/>
          <w:szCs w:val="18"/>
        </w:rPr>
        <w:t xml:space="preserve">dobou neurčitú s možnosťou 3 – mesačnej výpovede z nájmu. </w:t>
      </w:r>
    </w:p>
    <w:p w14:paraId="2797A7A6" w14:textId="77777777" w:rsidR="00AC7002" w:rsidRPr="00F4245B" w:rsidRDefault="00AC7002" w:rsidP="00AC7002">
      <w:pPr>
        <w:pStyle w:val="BodyText"/>
        <w:ind w:left="709"/>
        <w:rPr>
          <w:rFonts w:ascii="Arial" w:hAnsi="Arial" w:cs="Arial"/>
          <w:szCs w:val="18"/>
        </w:rPr>
      </w:pPr>
      <w:r w:rsidRPr="00F4245B">
        <w:rPr>
          <w:rFonts w:ascii="Arial" w:hAnsi="Arial" w:cs="Arial"/>
          <w:szCs w:val="18"/>
        </w:rPr>
        <w:t xml:space="preserve">Ročné výnosy </w:t>
      </w:r>
      <w:r>
        <w:rPr>
          <w:rFonts w:ascii="Arial" w:hAnsi="Arial" w:cs="Arial"/>
          <w:szCs w:val="18"/>
        </w:rPr>
        <w:t xml:space="preserve">z nájomného </w:t>
      </w:r>
      <w:r w:rsidRPr="00F4245B">
        <w:rPr>
          <w:rFonts w:ascii="Arial" w:hAnsi="Arial" w:cs="Arial"/>
          <w:szCs w:val="18"/>
        </w:rPr>
        <w:t>z</w:t>
      </w:r>
      <w:r>
        <w:rPr>
          <w:rFonts w:ascii="Arial" w:hAnsi="Arial" w:cs="Arial"/>
          <w:szCs w:val="18"/>
        </w:rPr>
        <w:t>a rok 2015 : 45.794,98 EUR</w:t>
      </w:r>
      <w:r w:rsidRPr="00F4245B">
        <w:rPr>
          <w:rFonts w:ascii="Arial" w:hAnsi="Arial" w:cs="Arial"/>
          <w:szCs w:val="18"/>
        </w:rPr>
        <w:t xml:space="preserve"> sú </w:t>
      </w:r>
      <w:r>
        <w:rPr>
          <w:rFonts w:ascii="Arial" w:hAnsi="Arial" w:cs="Arial"/>
          <w:szCs w:val="18"/>
        </w:rPr>
        <w:t>evidované na účte 602.003</w:t>
      </w:r>
      <w:r w:rsidRPr="00F4245B">
        <w:rPr>
          <w:rFonts w:ascii="Arial" w:hAnsi="Arial" w:cs="Arial"/>
          <w:szCs w:val="18"/>
        </w:rPr>
        <w:t xml:space="preserve">. </w:t>
      </w:r>
    </w:p>
    <w:p w14:paraId="00075304" w14:textId="77777777" w:rsidR="00AC7002" w:rsidRPr="00041922" w:rsidRDefault="00AC7002" w:rsidP="00AC7002">
      <w:pPr>
        <w:pStyle w:val="BodyText"/>
        <w:ind w:left="709"/>
        <w:rPr>
          <w:rFonts w:ascii="Arial" w:hAnsi="Arial" w:cs="Arial"/>
          <w:color w:val="FF0000"/>
          <w:szCs w:val="18"/>
        </w:rPr>
      </w:pPr>
    </w:p>
    <w:p w14:paraId="34086D69" w14:textId="77777777" w:rsidR="00AC7002" w:rsidRPr="00041922" w:rsidRDefault="00AC7002" w:rsidP="00AC7002">
      <w:pPr>
        <w:pStyle w:val="BodyText"/>
        <w:ind w:left="0"/>
        <w:rPr>
          <w:rFonts w:ascii="Arial" w:hAnsi="Arial" w:cs="Arial"/>
          <w:szCs w:val="18"/>
        </w:rPr>
      </w:pPr>
    </w:p>
    <w:p w14:paraId="425A2E63" w14:textId="77777777" w:rsidR="00AC7002" w:rsidRPr="00041922" w:rsidRDefault="00AC7002" w:rsidP="00AC7002">
      <w:pPr>
        <w:pStyle w:val="Heading1"/>
        <w:numPr>
          <w:ilvl w:val="0"/>
          <w:numId w:val="0"/>
        </w:numPr>
        <w:jc w:val="both"/>
        <w:rPr>
          <w:rFonts w:ascii="Arial" w:hAnsi="Arial" w:cs="Arial"/>
          <w:szCs w:val="18"/>
        </w:rPr>
      </w:pPr>
      <w:bookmarkStart w:id="8" w:name="_Toc530739925"/>
      <w:r w:rsidRPr="00041922">
        <w:rPr>
          <w:rFonts w:ascii="Arial" w:hAnsi="Arial" w:cs="Arial"/>
          <w:szCs w:val="18"/>
        </w:rPr>
        <w:t>ČL. VI</w:t>
      </w:r>
    </w:p>
    <w:p w14:paraId="18B259E5" w14:textId="77777777" w:rsidR="00AC7002" w:rsidRPr="00041922" w:rsidRDefault="00AC7002" w:rsidP="00AC7002">
      <w:pPr>
        <w:pStyle w:val="Heading1"/>
        <w:numPr>
          <w:ilvl w:val="0"/>
          <w:numId w:val="0"/>
        </w:numPr>
        <w:spacing w:after="60"/>
        <w:jc w:val="both"/>
        <w:rPr>
          <w:rFonts w:ascii="Arial" w:hAnsi="Arial" w:cs="Arial"/>
          <w:szCs w:val="18"/>
        </w:rPr>
      </w:pPr>
      <w:r w:rsidRPr="00041922">
        <w:rPr>
          <w:rFonts w:ascii="Arial" w:hAnsi="Arial" w:cs="Arial"/>
          <w:szCs w:val="18"/>
        </w:rPr>
        <w:t>Informácie o skutočnostiach, ktoré nastali po dni, ku ktorému sa zostavuje účtovná závierka, do dňa zostavenia účtovnej závierky</w:t>
      </w:r>
      <w:bookmarkEnd w:id="8"/>
    </w:p>
    <w:p w14:paraId="0D2F5613" w14:textId="77777777" w:rsidR="00AC7002" w:rsidRPr="00041922" w:rsidRDefault="00AC7002" w:rsidP="00AC7002">
      <w:pPr>
        <w:pStyle w:val="BodyText"/>
        <w:rPr>
          <w:rFonts w:ascii="Arial" w:hAnsi="Arial" w:cs="Arial"/>
          <w:szCs w:val="18"/>
        </w:rPr>
      </w:pPr>
    </w:p>
    <w:p w14:paraId="6C05CD00" w14:textId="77777777" w:rsidR="00AC7002" w:rsidRPr="009468CB" w:rsidRDefault="00AC7002" w:rsidP="00AC7002">
      <w:pPr>
        <w:pStyle w:val="BodyText"/>
        <w:rPr>
          <w:rFonts w:ascii="Arial" w:hAnsi="Arial" w:cs="Arial"/>
          <w:szCs w:val="18"/>
        </w:rPr>
      </w:pPr>
      <w:r w:rsidRPr="009468CB">
        <w:rPr>
          <w:rFonts w:ascii="Arial" w:hAnsi="Arial" w:cs="Arial"/>
          <w:szCs w:val="18"/>
        </w:rPr>
        <w:t>Po 31. decembri 2015 nenastali žiadne udalosti majúce významný vplyv na verné zobrazenie skutočností, ktoré sú predmetom účtovníctva.</w:t>
      </w:r>
    </w:p>
    <w:p w14:paraId="35965862" w14:textId="77777777" w:rsidR="00AC7002" w:rsidRPr="009468CB" w:rsidRDefault="00AC7002" w:rsidP="00AC7002">
      <w:pPr>
        <w:pStyle w:val="BodyText"/>
        <w:ind w:left="0"/>
        <w:rPr>
          <w:rFonts w:ascii="Arial" w:hAnsi="Arial" w:cs="Arial"/>
          <w:szCs w:val="18"/>
        </w:rPr>
      </w:pPr>
    </w:p>
    <w:p w14:paraId="63C98A48" w14:textId="77777777" w:rsidR="00AC7002" w:rsidRPr="00041922" w:rsidRDefault="00AC7002" w:rsidP="00AC7002">
      <w:pPr>
        <w:rPr>
          <w:rFonts w:ascii="Arial" w:hAnsi="Arial" w:cs="Arial"/>
        </w:rPr>
      </w:pPr>
    </w:p>
    <w:p w14:paraId="45CACE76" w14:textId="77777777" w:rsidR="0096351C" w:rsidRDefault="0096351C">
      <w:bookmarkStart w:id="9" w:name="_GoBack"/>
      <w:bookmarkEnd w:id="9"/>
    </w:p>
    <w:sectPr w:rsidR="0096351C" w:rsidSect="00405462">
      <w:headerReference w:type="default" r:id="rId5"/>
      <w:footerReference w:type="default" r:id="rId6"/>
      <w:pgSz w:w="11906" w:h="16838" w:code="9"/>
      <w:pgMar w:top="1671" w:right="992" w:bottom="1134" w:left="1673" w:header="675" w:footer="34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6402254"/>
      <w:docPartObj>
        <w:docPartGallery w:val="Page Numbers (Bottom of Page)"/>
        <w:docPartUnique/>
      </w:docPartObj>
    </w:sdtPr>
    <w:sdtEndPr/>
    <w:sdtContent>
      <w:p w14:paraId="161D7185" w14:textId="77777777" w:rsidR="00904DD8" w:rsidRDefault="00AC7002">
        <w:pPr>
          <w:pStyle w:val="Footer"/>
          <w:jc w:val="center"/>
        </w:pPr>
        <w:r>
          <w:fldChar w:fldCharType="begin"/>
        </w:r>
        <w:r>
          <w:instrText>PAGE   \* MERGEFORMAT</w:instrText>
        </w:r>
        <w:r>
          <w:fldChar w:fldCharType="separate"/>
        </w:r>
        <w:r>
          <w:rPr>
            <w:noProof/>
          </w:rPr>
          <w:t>1</w:t>
        </w:r>
        <w:r>
          <w:fldChar w:fldCharType="end"/>
        </w:r>
      </w:p>
    </w:sdtContent>
  </w:sdt>
  <w:p w14:paraId="0298C31A" w14:textId="77777777" w:rsidR="00904DD8" w:rsidRDefault="00AC7002">
    <w:pPr>
      <w:pStyle w:val="Footer"/>
    </w:pPr>
  </w:p>
</w:ftr>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1AC3FE" w14:textId="77777777" w:rsidR="00904DD8" w:rsidRPr="00D34A82" w:rsidRDefault="00AC7002" w:rsidP="00405462">
    <w:pPr>
      <w:pStyle w:val="Header"/>
      <w:tabs>
        <w:tab w:val="clear" w:pos="4536"/>
        <w:tab w:val="clear" w:pos="9072"/>
        <w:tab w:val="center" w:pos="3969"/>
        <w:tab w:val="right" w:pos="9213"/>
      </w:tabs>
      <w:rPr>
        <w:rFonts w:ascii="Arial" w:hAnsi="Arial" w:cs="Arial"/>
        <w:color w:val="FF0000"/>
        <w:sz w:val="18"/>
        <w:szCs w:val="18"/>
      </w:rPr>
    </w:pPr>
    <w:r w:rsidRPr="00D34A82">
      <w:rPr>
        <w:rFonts w:ascii="Arial" w:hAnsi="Arial" w:cs="Arial"/>
        <w:sz w:val="18"/>
        <w:szCs w:val="18"/>
      </w:rPr>
      <w:t>Poznámky Úč PODV 3- 01</w:t>
    </w:r>
    <w:r w:rsidRPr="00D34A82">
      <w:rPr>
        <w:rFonts w:ascii="Arial" w:hAnsi="Arial" w:cs="Arial"/>
        <w:sz w:val="18"/>
        <w:szCs w:val="18"/>
      </w:rPr>
      <w:tab/>
    </w:r>
    <w:r w:rsidRPr="00D34A82">
      <w:rPr>
        <w:rFonts w:ascii="Arial" w:hAnsi="Arial" w:cs="Arial"/>
        <w:sz w:val="18"/>
        <w:szCs w:val="18"/>
      </w:rPr>
      <w:tab/>
      <w:t>Názov spoločnosti</w:t>
    </w:r>
    <w:r>
      <w:rPr>
        <w:rFonts w:ascii="Arial" w:hAnsi="Arial" w:cs="Arial"/>
        <w:sz w:val="18"/>
        <w:szCs w:val="18"/>
      </w:rPr>
      <w:t xml:space="preserve"> </w:t>
    </w:r>
    <w:r w:rsidRPr="00D34A82">
      <w:rPr>
        <w:rFonts w:ascii="Arial" w:hAnsi="Arial" w:cs="Arial"/>
        <w:sz w:val="18"/>
        <w:szCs w:val="18"/>
      </w:rPr>
      <w:t>:</w:t>
    </w:r>
    <w:r>
      <w:rPr>
        <w:rFonts w:ascii="Arial" w:hAnsi="Arial" w:cs="Arial"/>
        <w:sz w:val="18"/>
        <w:szCs w:val="18"/>
      </w:rPr>
      <w:t xml:space="preserve"> FUTURUM, s. r. o.</w:t>
    </w:r>
  </w:p>
  <w:p w14:paraId="2DDDBF51" w14:textId="77777777" w:rsidR="00904DD8" w:rsidRPr="00D34A82" w:rsidRDefault="00AC7002" w:rsidP="00405462">
    <w:pPr>
      <w:pStyle w:val="Header"/>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ab/>
    </w:r>
    <w:r w:rsidRPr="00D34A82">
      <w:rPr>
        <w:rFonts w:ascii="Arial" w:hAnsi="Arial" w:cs="Arial"/>
        <w:sz w:val="18"/>
        <w:szCs w:val="18"/>
      </w:rPr>
      <w:tab/>
      <w:t>Identifikačné číslo organizácie</w:t>
    </w:r>
    <w:r>
      <w:rPr>
        <w:rFonts w:ascii="Arial" w:hAnsi="Arial" w:cs="Arial"/>
        <w:sz w:val="18"/>
        <w:szCs w:val="18"/>
      </w:rPr>
      <w:t xml:space="preserve"> </w:t>
    </w:r>
    <w:r w:rsidRPr="00D34A82">
      <w:rPr>
        <w:rFonts w:ascii="Arial" w:hAnsi="Arial" w:cs="Arial"/>
        <w:sz w:val="18"/>
        <w:szCs w:val="18"/>
      </w:rPr>
      <w:t>:</w:t>
    </w:r>
    <w:r>
      <w:rPr>
        <w:rFonts w:ascii="Arial" w:hAnsi="Arial" w:cs="Arial"/>
        <w:sz w:val="18"/>
        <w:szCs w:val="18"/>
      </w:rPr>
      <w:t xml:space="preserve"> 31 435 301</w:t>
    </w:r>
  </w:p>
  <w:p w14:paraId="2F014A50" w14:textId="77777777" w:rsidR="00904DD8" w:rsidRDefault="00AC7002" w:rsidP="00405462">
    <w:pPr>
      <w:pStyle w:val="Header"/>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ab/>
    </w:r>
    <w:r w:rsidRPr="00D34A82">
      <w:rPr>
        <w:rFonts w:ascii="Arial" w:hAnsi="Arial" w:cs="Arial"/>
        <w:sz w:val="18"/>
        <w:szCs w:val="18"/>
      </w:rPr>
      <w:tab/>
      <w:t xml:space="preserve">Daňové </w:t>
    </w:r>
    <w:r w:rsidRPr="00D34A82">
      <w:rPr>
        <w:rFonts w:ascii="Arial" w:hAnsi="Arial" w:cs="Arial"/>
        <w:sz w:val="18"/>
        <w:szCs w:val="18"/>
      </w:rPr>
      <w:t>identifikačné číslo</w:t>
    </w:r>
    <w:r>
      <w:rPr>
        <w:rFonts w:ascii="Arial" w:hAnsi="Arial" w:cs="Arial"/>
        <w:sz w:val="18"/>
        <w:szCs w:val="18"/>
      </w:rPr>
      <w:t xml:space="preserve"> </w:t>
    </w:r>
    <w:r w:rsidRPr="00D34A82">
      <w:rPr>
        <w:rFonts w:ascii="Arial" w:hAnsi="Arial" w:cs="Arial"/>
        <w:sz w:val="18"/>
        <w:szCs w:val="18"/>
      </w:rPr>
      <w:t>:</w:t>
    </w:r>
    <w:r>
      <w:rPr>
        <w:rFonts w:ascii="Arial" w:hAnsi="Arial" w:cs="Arial"/>
        <w:sz w:val="18"/>
        <w:szCs w:val="18"/>
      </w:rPr>
      <w:t xml:space="preserve"> 2020439531</w:t>
    </w:r>
  </w:p>
  <w:p w14:paraId="5F8CA844" w14:textId="77777777" w:rsidR="00904DD8" w:rsidRPr="00D34A82" w:rsidRDefault="00AC7002" w:rsidP="00405462">
    <w:pPr>
      <w:pStyle w:val="Header"/>
      <w:tabs>
        <w:tab w:val="clear" w:pos="4536"/>
        <w:tab w:val="clear" w:pos="9072"/>
        <w:tab w:val="center" w:pos="3969"/>
        <w:tab w:val="right" w:pos="9213"/>
      </w:tabs>
      <w:rPr>
        <w:rFonts w:ascii="Arial" w:hAnsi="Arial" w:cs="Arial"/>
        <w:b/>
        <w:bCs/>
        <w:sz w:val="18"/>
        <w:szCs w:val="18"/>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5">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7">
    <w:nsid w:val="3B2F3D84"/>
    <w:multiLevelType w:val="hybridMultilevel"/>
    <w:tmpl w:val="D262952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8">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9">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29589A"/>
    <w:multiLevelType w:val="hybridMultilevel"/>
    <w:tmpl w:val="99F86E9E"/>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3">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14">
    <w:nsid w:val="77A7042A"/>
    <w:multiLevelType w:val="hybridMultilevel"/>
    <w:tmpl w:val="EF80AF8A"/>
    <w:lvl w:ilvl="0" w:tplc="AE404AF4">
      <w:start w:val="1"/>
      <w:numFmt w:val="decimal"/>
      <w:pStyle w:val="Heading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
  </w:num>
  <w:num w:numId="3">
    <w:abstractNumId w:val="6"/>
    <w:lvlOverride w:ilvl="0">
      <w:startOverride w:val="1"/>
    </w:lvlOverride>
  </w:num>
  <w:num w:numId="4">
    <w:abstractNumId w:val="6"/>
    <w:lvlOverride w:ilvl="0">
      <w:startOverride w:val="1"/>
    </w:lvlOverride>
  </w:num>
  <w:num w:numId="5">
    <w:abstractNumId w:val="14"/>
  </w:num>
  <w:num w:numId="6">
    <w:abstractNumId w:val="0"/>
  </w:num>
  <w:num w:numId="7">
    <w:abstractNumId w:val="4"/>
  </w:num>
  <w:num w:numId="8">
    <w:abstractNumId w:val="10"/>
  </w:num>
  <w:num w:numId="9">
    <w:abstractNumId w:val="3"/>
  </w:num>
  <w:num w:numId="10">
    <w:abstractNumId w:val="2"/>
  </w:num>
  <w:num w:numId="11">
    <w:abstractNumId w:val="5"/>
  </w:num>
  <w:num w:numId="12">
    <w:abstractNumId w:val="8"/>
  </w:num>
  <w:num w:numId="13">
    <w:abstractNumId w:val="12"/>
  </w:num>
  <w:num w:numId="14">
    <w:abstractNumId w:val="9"/>
  </w:num>
  <w:num w:numId="15">
    <w:abstractNumId w:val="1"/>
  </w:num>
  <w:num w:numId="16">
    <w:abstractNumId w:val="11"/>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28"/>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002"/>
    <w:rsid w:val="00021174"/>
    <w:rsid w:val="0096351C"/>
    <w:rsid w:val="00AC7002"/>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BE524B8"/>
  <w14:defaultImageDpi w14:val="30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sk-SK" w:eastAsia="en-US" w:bidi="ar-SA"/>
      </w:rPr>
    </w:rPrDefault>
    <w:pPrDefault/>
  </w:docDefaults>
  <w:latentStyles w:defLockedState="0" w:defUIPriority="99" w:defSemiHidden="0" w:defUnhideWhenUsed="0" w:defQFormat="0" w:count="38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AC7002"/>
    <w:rPr>
      <w:rFonts w:ascii="Times New Roman" w:eastAsia="Times New Roman" w:hAnsi="Times New Roman" w:cs="Times New Roman"/>
      <w:sz w:val="20"/>
      <w:szCs w:val="20"/>
    </w:rPr>
  </w:style>
  <w:style w:type="paragraph" w:styleId="Heading1">
    <w:name w:val="heading 1"/>
    <w:basedOn w:val="Normal"/>
    <w:next w:val="Normal"/>
    <w:link w:val="Heading1Char"/>
    <w:qFormat/>
    <w:rsid w:val="00AC7002"/>
    <w:pPr>
      <w:keepNext/>
      <w:numPr>
        <w:numId w:val="1"/>
      </w:numPr>
      <w:outlineLvl w:val="0"/>
    </w:pPr>
    <w:rPr>
      <w:b/>
      <w:caps/>
      <w:sz w:val="18"/>
    </w:rPr>
  </w:style>
  <w:style w:type="paragraph" w:styleId="Heading2">
    <w:name w:val="heading 2"/>
    <w:basedOn w:val="Normal"/>
    <w:next w:val="Normal"/>
    <w:link w:val="Heading2Char"/>
    <w:qFormat/>
    <w:rsid w:val="00AC7002"/>
    <w:pPr>
      <w:keepNext/>
      <w:numPr>
        <w:numId w:val="5"/>
      </w:numPr>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C7002"/>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AC7002"/>
    <w:rPr>
      <w:rFonts w:ascii="Times New Roman" w:eastAsia="Times New Roman" w:hAnsi="Times New Roman" w:cs="Times New Roman"/>
      <w:b/>
      <w:sz w:val="18"/>
      <w:szCs w:val="20"/>
    </w:rPr>
  </w:style>
  <w:style w:type="paragraph" w:styleId="Header">
    <w:name w:val="header"/>
    <w:basedOn w:val="Normal"/>
    <w:link w:val="HeaderChar"/>
    <w:uiPriority w:val="99"/>
    <w:unhideWhenUsed/>
    <w:rsid w:val="00AC7002"/>
    <w:pPr>
      <w:tabs>
        <w:tab w:val="center" w:pos="4536"/>
        <w:tab w:val="right" w:pos="9072"/>
      </w:tabs>
    </w:pPr>
  </w:style>
  <w:style w:type="character" w:customStyle="1" w:styleId="HeaderChar">
    <w:name w:val="Header Char"/>
    <w:basedOn w:val="DefaultParagraphFont"/>
    <w:link w:val="Header"/>
    <w:uiPriority w:val="99"/>
    <w:rsid w:val="00AC7002"/>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C7002"/>
    <w:pPr>
      <w:tabs>
        <w:tab w:val="center" w:pos="4536"/>
        <w:tab w:val="right" w:pos="9072"/>
      </w:tabs>
    </w:pPr>
  </w:style>
  <w:style w:type="character" w:customStyle="1" w:styleId="FooterChar">
    <w:name w:val="Footer Char"/>
    <w:basedOn w:val="DefaultParagraphFont"/>
    <w:link w:val="Footer"/>
    <w:uiPriority w:val="99"/>
    <w:rsid w:val="00AC7002"/>
    <w:rPr>
      <w:rFonts w:ascii="Times New Roman" w:eastAsia="Times New Roman" w:hAnsi="Times New Roman" w:cs="Times New Roman"/>
      <w:sz w:val="20"/>
      <w:szCs w:val="20"/>
    </w:rPr>
  </w:style>
  <w:style w:type="paragraph" w:styleId="BodyText">
    <w:name w:val="Body Text"/>
    <w:basedOn w:val="Normal"/>
    <w:link w:val="BodyTextChar"/>
    <w:rsid w:val="00AC7002"/>
    <w:pPr>
      <w:ind w:left="426"/>
      <w:jc w:val="both"/>
    </w:pPr>
    <w:rPr>
      <w:sz w:val="18"/>
    </w:rPr>
  </w:style>
  <w:style w:type="character" w:customStyle="1" w:styleId="BodyTextChar">
    <w:name w:val="Body Text Char"/>
    <w:basedOn w:val="DefaultParagraphFont"/>
    <w:link w:val="BodyText"/>
    <w:rsid w:val="00AC7002"/>
    <w:rPr>
      <w:rFonts w:ascii="Times New Roman" w:eastAsia="Times New Roman" w:hAnsi="Times New Roman" w:cs="Times New Roman"/>
      <w:sz w:val="18"/>
      <w:szCs w:val="20"/>
    </w:rPr>
  </w:style>
  <w:style w:type="paragraph" w:customStyle="1" w:styleId="Tabulka">
    <w:name w:val="Tabulka"/>
    <w:basedOn w:val="Normal"/>
    <w:rsid w:val="00AC7002"/>
    <w:rPr>
      <w:color w:val="000000"/>
      <w:sz w:val="18"/>
    </w:rPr>
  </w:style>
  <w:style w:type="paragraph" w:customStyle="1" w:styleId="Pismenka">
    <w:name w:val="Pismenka"/>
    <w:basedOn w:val="BodyText"/>
    <w:rsid w:val="00AC7002"/>
    <w:pPr>
      <w:ind w:left="0"/>
    </w:pPr>
    <w:rPr>
      <w:b/>
    </w:rPr>
  </w:style>
  <w:style w:type="table" w:styleId="TableGrid">
    <w:name w:val="Table Grid"/>
    <w:basedOn w:val="TableNormal"/>
    <w:uiPriority w:val="59"/>
    <w:rsid w:val="00AC7002"/>
    <w:rPr>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AC7002"/>
    <w:rPr>
      <w:sz w:val="24"/>
      <w:szCs w:val="24"/>
    </w:rPr>
  </w:style>
  <w:style w:type="character" w:customStyle="1" w:styleId="DocumentMapChar">
    <w:name w:val="Document Map Char"/>
    <w:basedOn w:val="DefaultParagraphFont"/>
    <w:link w:val="DocumentMap"/>
    <w:uiPriority w:val="99"/>
    <w:semiHidden/>
    <w:rsid w:val="00AC7002"/>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2634</Words>
  <Characters>15015</Characters>
  <Application>Microsoft Macintosh Word</Application>
  <DocSecurity>0</DocSecurity>
  <Lines>125</Lines>
  <Paragraphs>35</Paragraphs>
  <ScaleCrop>false</ScaleCrop>
  <LinksUpToDate>false</LinksUpToDate>
  <CharactersWithSpaces>17614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Vladimir Bizik</dc:creator>
  <cp:keywords/>
  <dc:description/>
  <cp:lastModifiedBy>Vladimir Bizik</cp:lastModifiedBy>
  <cp:revision>1</cp:revision>
  <dcterms:created xsi:type="dcterms:W3CDTF">2016-08-08T22:02:00Z</dcterms:created>
  <dcterms:modified xsi:type="dcterms:W3CDTF">2016-08-08T22:04:00Z</dcterms:modified>
</cp:coreProperties>
</file>