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80F" w:rsidRPr="00C252A1" w:rsidRDefault="003D79EB" w:rsidP="00C252A1">
      <w:pPr>
        <w:spacing w:after="0"/>
        <w:rPr>
          <w:rFonts w:ascii="Arial" w:hAnsi="Arial" w:cs="Arial"/>
          <w:b/>
          <w:sz w:val="16"/>
          <w:szCs w:val="16"/>
        </w:rPr>
      </w:pPr>
      <w:r w:rsidRPr="00C252A1">
        <w:rPr>
          <w:rFonts w:ascii="Arial" w:hAnsi="Arial" w:cs="Arial"/>
          <w:b/>
          <w:sz w:val="16"/>
          <w:szCs w:val="16"/>
        </w:rPr>
        <w:t xml:space="preserve"> </w:t>
      </w:r>
      <w:r w:rsidRPr="00C252A1">
        <w:rPr>
          <w:rFonts w:ascii="Arial" w:hAnsi="Arial" w:cs="Arial"/>
          <w:b/>
          <w:sz w:val="16"/>
          <w:szCs w:val="16"/>
        </w:rPr>
        <w:tab/>
      </w:r>
      <w:r w:rsidR="009B780F" w:rsidRPr="00C252A1">
        <w:rPr>
          <w:rFonts w:ascii="Arial" w:hAnsi="Arial" w:cs="Arial"/>
          <w:b/>
          <w:sz w:val="16"/>
          <w:szCs w:val="16"/>
        </w:rPr>
        <w:t xml:space="preserve">       </w:t>
      </w:r>
      <w:r w:rsidR="009B780F" w:rsidRPr="00C252A1">
        <w:rPr>
          <w:rFonts w:ascii="Arial" w:hAnsi="Arial" w:cs="Arial"/>
          <w:b/>
          <w:sz w:val="16"/>
          <w:szCs w:val="16"/>
        </w:rPr>
        <w:tab/>
      </w:r>
    </w:p>
    <w:p w:rsidR="003D79EB" w:rsidRPr="00C252A1" w:rsidRDefault="009B780F" w:rsidP="00C252A1">
      <w:pPr>
        <w:spacing w:after="0"/>
        <w:rPr>
          <w:rFonts w:ascii="Arial" w:hAnsi="Arial" w:cs="Arial"/>
          <w:b/>
          <w:sz w:val="16"/>
          <w:szCs w:val="16"/>
        </w:rPr>
      </w:pPr>
      <w:r w:rsidRPr="00C252A1">
        <w:rPr>
          <w:rFonts w:ascii="Arial" w:hAnsi="Arial" w:cs="Arial"/>
          <w:b/>
          <w:sz w:val="16"/>
          <w:szCs w:val="16"/>
        </w:rPr>
        <w:t xml:space="preserve">         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D79EB" w:rsidTr="003D79EB">
        <w:tc>
          <w:tcPr>
            <w:tcW w:w="9212" w:type="dxa"/>
          </w:tcPr>
          <w:p w:rsidR="003D79EB" w:rsidRPr="00451905" w:rsidRDefault="003D79EB" w:rsidP="00106BC6">
            <w:pPr>
              <w:spacing w:after="4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D79EB" w:rsidRPr="00C252A1" w:rsidRDefault="003D79EB" w:rsidP="00106BC6">
            <w:pPr>
              <w:spacing w:after="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252A1">
              <w:rPr>
                <w:rFonts w:ascii="Arial" w:hAnsi="Arial" w:cs="Arial"/>
                <w:b/>
                <w:sz w:val="24"/>
                <w:szCs w:val="24"/>
              </w:rPr>
              <w:t xml:space="preserve">Poznámky k účtovnej závierke </w:t>
            </w:r>
            <w:r w:rsidR="002B2C22">
              <w:rPr>
                <w:rFonts w:ascii="Arial" w:hAnsi="Arial" w:cs="Arial"/>
                <w:b/>
                <w:sz w:val="24"/>
                <w:szCs w:val="24"/>
              </w:rPr>
              <w:t>2016</w:t>
            </w:r>
          </w:p>
          <w:p w:rsidR="003D79EB" w:rsidRDefault="003D79EB" w:rsidP="002B2C22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zostavené podľa Opatrenia č. </w:t>
            </w:r>
            <w:r w:rsidR="00155D4C">
              <w:rPr>
                <w:rFonts w:ascii="Arial" w:hAnsi="Arial" w:cs="Arial"/>
                <w:sz w:val="20"/>
                <w:szCs w:val="20"/>
              </w:rPr>
              <w:t>MF</w:t>
            </w:r>
            <w:r w:rsidR="002B2C22">
              <w:rPr>
                <w:rFonts w:ascii="Arial" w:hAnsi="Arial" w:cs="Arial"/>
                <w:sz w:val="20"/>
                <w:szCs w:val="20"/>
              </w:rPr>
              <w:t>23378</w:t>
            </w:r>
            <w:r>
              <w:rPr>
                <w:rFonts w:ascii="Arial" w:hAnsi="Arial" w:cs="Arial"/>
                <w:sz w:val="20"/>
                <w:szCs w:val="20"/>
              </w:rPr>
              <w:t>/20</w:t>
            </w:r>
            <w:r w:rsidR="002B2C22">
              <w:rPr>
                <w:rFonts w:ascii="Arial" w:hAnsi="Arial" w:cs="Arial"/>
                <w:sz w:val="20"/>
                <w:szCs w:val="20"/>
              </w:rPr>
              <w:t>14</w:t>
            </w: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2B2C22">
              <w:rPr>
                <w:rFonts w:ascii="Arial" w:hAnsi="Arial" w:cs="Arial"/>
                <w:sz w:val="20"/>
                <w:szCs w:val="20"/>
              </w:rPr>
              <w:t>74 (FS č. 12/2014)</w:t>
            </w:r>
            <w:r>
              <w:rPr>
                <w:rFonts w:ascii="Arial" w:hAnsi="Arial" w:cs="Arial"/>
                <w:sz w:val="20"/>
                <w:szCs w:val="20"/>
              </w:rPr>
              <w:t>, ktorým sa ustanovujú podrobnosti o</w:t>
            </w:r>
            <w:r w:rsidR="002B2C22">
              <w:rPr>
                <w:rFonts w:ascii="Arial" w:hAnsi="Arial" w:cs="Arial"/>
                <w:sz w:val="20"/>
                <w:szCs w:val="20"/>
              </w:rPr>
              <w:t> individuálnej účtovnej závierke</w:t>
            </w:r>
            <w:r>
              <w:rPr>
                <w:rFonts w:ascii="Arial" w:hAnsi="Arial" w:cs="Arial"/>
                <w:sz w:val="20"/>
                <w:szCs w:val="20"/>
              </w:rPr>
              <w:t xml:space="preserve"> a rozsahu údajov určených z individuálnej účtovnej závierky na </w:t>
            </w:r>
            <w:r w:rsidR="002B2C22">
              <w:rPr>
                <w:rFonts w:ascii="Arial" w:hAnsi="Arial" w:cs="Arial"/>
                <w:sz w:val="20"/>
                <w:szCs w:val="20"/>
              </w:rPr>
              <w:t xml:space="preserve">zverejnenie </w:t>
            </w:r>
            <w:r w:rsidR="002B2C22" w:rsidRPr="002B2C22">
              <w:rPr>
                <w:rFonts w:ascii="Arial" w:hAnsi="Arial" w:cs="Arial"/>
                <w:b/>
                <w:sz w:val="20"/>
                <w:szCs w:val="20"/>
              </w:rPr>
              <w:t>pre malé účtovné jednotky</w:t>
            </w:r>
          </w:p>
          <w:p w:rsidR="002B2C22" w:rsidRPr="002B2C22" w:rsidRDefault="002B2C22" w:rsidP="002B2C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B2C22"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</w:tr>
    </w:tbl>
    <w:p w:rsidR="003D79EB" w:rsidRDefault="003D79EB" w:rsidP="00106BC6">
      <w:pPr>
        <w:spacing w:after="40"/>
        <w:rPr>
          <w:rFonts w:ascii="Arial" w:hAnsi="Arial" w:cs="Arial"/>
          <w:sz w:val="20"/>
          <w:szCs w:val="20"/>
        </w:rPr>
      </w:pPr>
    </w:p>
    <w:p w:rsidR="00C43188" w:rsidRPr="00C43188" w:rsidRDefault="00C43188" w:rsidP="00C43188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>Článok I – VŠEOBECNÉ INFORMÁCIE</w:t>
      </w:r>
    </w:p>
    <w:p w:rsidR="00C43188" w:rsidRDefault="00C43188" w:rsidP="00106BC6">
      <w:pPr>
        <w:spacing w:after="40"/>
        <w:rPr>
          <w:rFonts w:ascii="Arial" w:hAnsi="Arial" w:cs="Arial"/>
          <w:sz w:val="20"/>
          <w:szCs w:val="20"/>
        </w:rPr>
      </w:pPr>
    </w:p>
    <w:p w:rsidR="003D79EB" w:rsidRPr="00A9327A" w:rsidRDefault="003D79EB" w:rsidP="00A9327A">
      <w:pPr>
        <w:pStyle w:val="Odsekzoznamu"/>
        <w:numPr>
          <w:ilvl w:val="0"/>
          <w:numId w:val="29"/>
        </w:numPr>
        <w:spacing w:after="40"/>
        <w:rPr>
          <w:rFonts w:ascii="Arial" w:hAnsi="Arial" w:cs="Arial"/>
          <w:b/>
          <w:sz w:val="20"/>
          <w:szCs w:val="20"/>
        </w:rPr>
      </w:pPr>
      <w:r w:rsidRPr="00A9327A">
        <w:rPr>
          <w:rFonts w:ascii="Arial" w:hAnsi="Arial" w:cs="Arial"/>
          <w:b/>
          <w:sz w:val="20"/>
          <w:szCs w:val="20"/>
        </w:rPr>
        <w:t>Základné informácie o účtovnej jednotke:</w:t>
      </w:r>
    </w:p>
    <w:p w:rsidR="00C252A1" w:rsidRPr="00C252A1" w:rsidRDefault="00C252A1" w:rsidP="00C252A1">
      <w:pPr>
        <w:spacing w:after="40"/>
        <w:rPr>
          <w:rFonts w:ascii="Arial" w:hAnsi="Arial" w:cs="Arial"/>
          <w:b/>
          <w:sz w:val="16"/>
          <w:szCs w:val="16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73"/>
        <w:gridCol w:w="6289"/>
      </w:tblGrid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6378" w:type="dxa"/>
            <w:vAlign w:val="center"/>
          </w:tcPr>
          <w:p w:rsidR="00D83DB6" w:rsidRPr="00D83DB6" w:rsidRDefault="00D83DB6" w:rsidP="002B2C22">
            <w:pPr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D83DB6">
              <w:rPr>
                <w:rFonts w:ascii="Arial" w:hAnsi="Arial" w:cs="Arial"/>
                <w:b/>
                <w:sz w:val="20"/>
                <w:szCs w:val="20"/>
              </w:rPr>
              <w:t>FORESPO FACILITY MANAGEMENT</w:t>
            </w:r>
          </w:p>
        </w:tc>
      </w:tr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6378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Dubová 33, 931 01 Šamorín</w:t>
            </w:r>
          </w:p>
        </w:tc>
      </w:tr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6378" w:type="dxa"/>
            <w:vAlign w:val="center"/>
          </w:tcPr>
          <w:p w:rsidR="00D83DB6" w:rsidRDefault="00840040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="00D83DB6">
              <w:rPr>
                <w:rFonts w:ascii="Arial" w:hAnsi="Arial" w:cs="Arial"/>
                <w:sz w:val="20"/>
                <w:szCs w:val="20"/>
              </w:rPr>
              <w:t>kciová spoločnosť</w:t>
            </w:r>
          </w:p>
        </w:tc>
      </w:tr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294BB6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6378" w:type="dxa"/>
            <w:vAlign w:val="center"/>
          </w:tcPr>
          <w:p w:rsidR="00D83DB6" w:rsidRDefault="00D83DB6" w:rsidP="007C617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zápis do obchodného registra  03. 09. 2010</w:t>
            </w:r>
          </w:p>
        </w:tc>
      </w:tr>
      <w:tr w:rsidR="00D83DB6" w:rsidTr="00651900">
        <w:trPr>
          <w:trHeight w:val="340"/>
        </w:trPr>
        <w:tc>
          <w:tcPr>
            <w:tcW w:w="2802" w:type="dxa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6378" w:type="dxa"/>
            <w:vAlign w:val="center"/>
          </w:tcPr>
          <w:p w:rsidR="00D83DB6" w:rsidRDefault="00651900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D83DB6">
              <w:rPr>
                <w:rFonts w:ascii="Arial" w:hAnsi="Arial" w:cs="Arial"/>
                <w:sz w:val="20"/>
                <w:szCs w:val="20"/>
              </w:rPr>
              <w:t>nadobúdanie nehnuteľností vrátane príslušenstva</w:t>
            </w:r>
          </w:p>
          <w:p w:rsidR="00651900" w:rsidRDefault="00651900" w:rsidP="00651900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správa nehnuteľností</w:t>
            </w:r>
          </w:p>
          <w:p w:rsidR="00651900" w:rsidRDefault="00651900" w:rsidP="00651900">
            <w:pPr>
              <w:spacing w:after="40"/>
              <w:rPr>
                <w:rFonts w:ascii="Arial" w:hAnsi="Arial" w:cs="Arial"/>
                <w:sz w:val="20"/>
                <w:szCs w:val="20"/>
              </w:rPr>
            </w:pPr>
            <w:r w:rsidRPr="00651900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651900">
              <w:rPr>
                <w:rFonts w:ascii="Arial" w:hAnsi="Arial" w:cs="Arial"/>
                <w:sz w:val="20"/>
                <w:szCs w:val="20"/>
              </w:rPr>
              <w:t xml:space="preserve">prenájom nehnuteľností s poskytovaním základných služieb </w:t>
            </w:r>
          </w:p>
          <w:p w:rsidR="00651900" w:rsidRDefault="00651900" w:rsidP="00651900">
            <w:pPr>
              <w:spacing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51900">
              <w:rPr>
                <w:rFonts w:ascii="Arial" w:hAnsi="Arial" w:cs="Arial"/>
                <w:sz w:val="20"/>
                <w:szCs w:val="20"/>
              </w:rPr>
              <w:t>spojených s prenájmom nehnuteľností</w:t>
            </w:r>
          </w:p>
          <w:p w:rsidR="00651900" w:rsidRPr="00651900" w:rsidRDefault="00651900" w:rsidP="00651900">
            <w:pPr>
              <w:spacing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651900">
              <w:rPr>
                <w:rFonts w:ascii="Arial" w:hAnsi="Arial" w:cs="Arial"/>
                <w:sz w:val="20"/>
                <w:szCs w:val="20"/>
              </w:rPr>
              <w:t xml:space="preserve">prenájom nehnuteľností s poskytovaním iných ako základných </w:t>
            </w:r>
          </w:p>
          <w:p w:rsidR="00651900" w:rsidRDefault="00651900" w:rsidP="00651900">
            <w:pPr>
              <w:spacing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51900">
              <w:rPr>
                <w:rFonts w:ascii="Arial" w:hAnsi="Arial" w:cs="Arial"/>
                <w:sz w:val="20"/>
                <w:szCs w:val="20"/>
              </w:rPr>
              <w:t>služieb spojených s prenájmom nehnuteľností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651900" w:rsidRDefault="00651900" w:rsidP="00651900">
            <w:pPr>
              <w:spacing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651900">
              <w:rPr>
                <w:rFonts w:ascii="Arial" w:hAnsi="Arial" w:cs="Arial"/>
                <w:sz w:val="20"/>
                <w:szCs w:val="20"/>
              </w:rPr>
              <w:t xml:space="preserve">obstarávanie služieb spojených so správou, prevádzkou a údržbou </w:t>
            </w:r>
          </w:p>
          <w:p w:rsidR="00651900" w:rsidRDefault="00651900" w:rsidP="00651900">
            <w:pPr>
              <w:spacing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n</w:t>
            </w:r>
            <w:r w:rsidRPr="00651900">
              <w:rPr>
                <w:rFonts w:ascii="Arial" w:hAnsi="Arial" w:cs="Arial"/>
                <w:sz w:val="20"/>
                <w:szCs w:val="20"/>
              </w:rPr>
              <w:t>ehnuteľností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651900" w:rsidRDefault="00651900" w:rsidP="00651900">
            <w:pPr>
              <w:spacing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651900">
              <w:rPr>
                <w:rFonts w:ascii="Arial" w:hAnsi="Arial" w:cs="Arial"/>
                <w:sz w:val="20"/>
                <w:szCs w:val="20"/>
              </w:rPr>
              <w:t>predaj nehnuteľností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651900" w:rsidRPr="00651900" w:rsidRDefault="00651900" w:rsidP="00651900">
            <w:pPr>
              <w:spacing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651900">
              <w:rPr>
                <w:rFonts w:ascii="Arial" w:hAnsi="Arial" w:cs="Arial"/>
                <w:sz w:val="20"/>
                <w:szCs w:val="20"/>
              </w:rPr>
              <w:t>uskutočňovanie stavieb a ich zmien</w:t>
            </w:r>
          </w:p>
          <w:p w:rsidR="00651900" w:rsidRDefault="00651900" w:rsidP="00651900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6378" w:type="dxa"/>
            <w:vAlign w:val="center"/>
          </w:tcPr>
          <w:p w:rsidR="00D83DB6" w:rsidRDefault="00D83DB6" w:rsidP="00D83DB6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FORESPO FACILITY MANAGEMENT a. s. nie je subjektom verejného záujmu (§ 2/14 ZoU)</w:t>
            </w:r>
          </w:p>
        </w:tc>
      </w:tr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6378" w:type="dxa"/>
            <w:vAlign w:val="center"/>
          </w:tcPr>
          <w:p w:rsidR="00D83DB6" w:rsidRDefault="00840040" w:rsidP="00D83DB6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01.01.2016 -30.06.2016</w:t>
            </w:r>
          </w:p>
        </w:tc>
      </w:tr>
    </w:tbl>
    <w:p w:rsidR="00D83DB6" w:rsidRDefault="003D79EB" w:rsidP="00D83DB6">
      <w:pPr>
        <w:spacing w:after="40"/>
        <w:rPr>
          <w:rFonts w:ascii="Arial" w:hAnsi="Arial" w:cs="Arial"/>
          <w:sz w:val="20"/>
          <w:szCs w:val="20"/>
        </w:rPr>
      </w:pPr>
      <w:r w:rsidRPr="003D79EB">
        <w:rPr>
          <w:rFonts w:ascii="Arial" w:hAnsi="Arial" w:cs="Arial"/>
          <w:sz w:val="20"/>
          <w:szCs w:val="20"/>
        </w:rPr>
        <w:tab/>
      </w:r>
    </w:p>
    <w:p w:rsidR="007C6177" w:rsidRPr="009D0311" w:rsidRDefault="007C6177" w:rsidP="00D83DB6">
      <w:pPr>
        <w:spacing w:after="40"/>
        <w:rPr>
          <w:rFonts w:ascii="Arial" w:hAnsi="Arial" w:cs="Arial"/>
          <w:sz w:val="20"/>
          <w:szCs w:val="20"/>
          <w:u w:val="single"/>
        </w:rPr>
      </w:pPr>
      <w:r w:rsidRPr="009D0311">
        <w:rPr>
          <w:rFonts w:ascii="Arial" w:hAnsi="Arial" w:cs="Arial"/>
          <w:sz w:val="20"/>
          <w:szCs w:val="20"/>
          <w:u w:val="single"/>
        </w:rPr>
        <w:t>Test veľkostnej skupiny účtovnej jednotky (2ZoU)</w:t>
      </w:r>
    </w:p>
    <w:p w:rsidR="007C6177" w:rsidRDefault="007C6177" w:rsidP="007C6177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 veľkostnej skupiny malá účtovná jednotka patrí taká, ktorá za dve po sebe idúce účtovné obdobia spĺňa aspoň dve z troch podmienok – suma netto aktív presiahla 350</w:t>
      </w:r>
      <w:r w:rsidR="00451905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000</w:t>
      </w:r>
      <w:r w:rsidR="00451905">
        <w:rPr>
          <w:rFonts w:ascii="Arial" w:hAnsi="Arial" w:cs="Arial"/>
          <w:sz w:val="20"/>
          <w:szCs w:val="20"/>
        </w:rPr>
        <w:t>,-</w:t>
      </w:r>
      <w:r>
        <w:rPr>
          <w:rFonts w:ascii="Arial" w:hAnsi="Arial" w:cs="Arial"/>
          <w:sz w:val="20"/>
          <w:szCs w:val="20"/>
        </w:rPr>
        <w:t xml:space="preserve"> eur, ale nepresiahla 4 000</w:t>
      </w:r>
      <w:r w:rsidR="00451905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000</w:t>
      </w:r>
      <w:r w:rsidR="00451905">
        <w:rPr>
          <w:rFonts w:ascii="Arial" w:hAnsi="Arial" w:cs="Arial"/>
          <w:sz w:val="20"/>
          <w:szCs w:val="20"/>
        </w:rPr>
        <w:t>,-</w:t>
      </w:r>
      <w:r>
        <w:rPr>
          <w:rFonts w:ascii="Arial" w:hAnsi="Arial" w:cs="Arial"/>
          <w:sz w:val="20"/>
          <w:szCs w:val="20"/>
        </w:rPr>
        <w:t xml:space="preserve"> eur, čistý obrat presiahol </w:t>
      </w:r>
      <w:r w:rsidR="009D0311">
        <w:rPr>
          <w:rFonts w:ascii="Arial" w:hAnsi="Arial" w:cs="Arial"/>
          <w:sz w:val="20"/>
          <w:szCs w:val="20"/>
        </w:rPr>
        <w:t>700</w:t>
      </w:r>
      <w:r w:rsidR="00451905">
        <w:rPr>
          <w:rFonts w:ascii="Arial" w:hAnsi="Arial" w:cs="Arial"/>
          <w:sz w:val="20"/>
          <w:szCs w:val="20"/>
        </w:rPr>
        <w:t> </w:t>
      </w:r>
      <w:r w:rsidR="009D0311">
        <w:rPr>
          <w:rFonts w:ascii="Arial" w:hAnsi="Arial" w:cs="Arial"/>
          <w:sz w:val="20"/>
          <w:szCs w:val="20"/>
        </w:rPr>
        <w:t>000</w:t>
      </w:r>
      <w:r w:rsidR="00451905">
        <w:rPr>
          <w:rFonts w:ascii="Arial" w:hAnsi="Arial" w:cs="Arial"/>
          <w:sz w:val="20"/>
          <w:szCs w:val="20"/>
        </w:rPr>
        <w:t>,-</w:t>
      </w:r>
      <w:r w:rsidR="009D031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eur</w:t>
      </w:r>
      <w:r w:rsidR="00451905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ale nepresiahol </w:t>
      </w:r>
      <w:r w:rsidR="009D0311">
        <w:rPr>
          <w:rFonts w:ascii="Arial" w:hAnsi="Arial" w:cs="Arial"/>
          <w:sz w:val="20"/>
          <w:szCs w:val="20"/>
        </w:rPr>
        <w:t>8 000</w:t>
      </w:r>
      <w:r w:rsidR="00451905">
        <w:rPr>
          <w:rFonts w:ascii="Arial" w:hAnsi="Arial" w:cs="Arial"/>
          <w:sz w:val="20"/>
          <w:szCs w:val="20"/>
        </w:rPr>
        <w:t> </w:t>
      </w:r>
      <w:r w:rsidR="009D0311">
        <w:rPr>
          <w:rFonts w:ascii="Arial" w:hAnsi="Arial" w:cs="Arial"/>
          <w:sz w:val="20"/>
          <w:szCs w:val="20"/>
        </w:rPr>
        <w:t>000</w:t>
      </w:r>
      <w:r w:rsidR="00451905">
        <w:rPr>
          <w:rFonts w:ascii="Arial" w:hAnsi="Arial" w:cs="Arial"/>
          <w:sz w:val="20"/>
          <w:szCs w:val="20"/>
        </w:rPr>
        <w:t>,-</w:t>
      </w:r>
      <w:r w:rsidR="009D031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eur a priemerný prepočítaný počet zamestnancov počas účtovného obdobia presiahol 10 ale nepresiahol 50.</w:t>
      </w:r>
    </w:p>
    <w:p w:rsidR="007C6177" w:rsidRPr="00451905" w:rsidRDefault="007C6177" w:rsidP="007C6177">
      <w:pPr>
        <w:spacing w:after="40"/>
        <w:rPr>
          <w:rFonts w:ascii="Arial" w:hAnsi="Arial" w:cs="Arial"/>
          <w:b/>
          <w:sz w:val="16"/>
          <w:szCs w:val="16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195"/>
        <w:gridCol w:w="2599"/>
        <w:gridCol w:w="3296"/>
        <w:gridCol w:w="972"/>
      </w:tblGrid>
      <w:tr w:rsidR="007C6177" w:rsidTr="009D0311">
        <w:trPr>
          <w:trHeight w:val="340"/>
        </w:trPr>
        <w:tc>
          <w:tcPr>
            <w:tcW w:w="2235" w:type="dxa"/>
            <w:vAlign w:val="center"/>
          </w:tcPr>
          <w:p w:rsidR="007C6177" w:rsidRPr="009F376D" w:rsidRDefault="007C6177" w:rsidP="00294BB6">
            <w:pPr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 xml:space="preserve">Názov položky </w:t>
            </w:r>
          </w:p>
        </w:tc>
        <w:tc>
          <w:tcPr>
            <w:tcW w:w="2693" w:type="dxa"/>
            <w:vAlign w:val="center"/>
          </w:tcPr>
          <w:p w:rsidR="007C6177" w:rsidRPr="009F376D" w:rsidRDefault="007C6177" w:rsidP="00294BB6">
            <w:pPr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388" w:type="dxa"/>
          </w:tcPr>
          <w:p w:rsidR="007C6177" w:rsidRPr="009F376D" w:rsidRDefault="007C6177" w:rsidP="00294BB6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72" w:type="dxa"/>
            <w:vAlign w:val="center"/>
          </w:tcPr>
          <w:p w:rsidR="007C6177" w:rsidRPr="009F376D" w:rsidRDefault="007C6177" w:rsidP="00294BB6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Áno/Nie</w:t>
            </w:r>
          </w:p>
        </w:tc>
      </w:tr>
      <w:tr w:rsidR="007C6177" w:rsidTr="009D0311">
        <w:trPr>
          <w:trHeight w:val="340"/>
        </w:trPr>
        <w:tc>
          <w:tcPr>
            <w:tcW w:w="2235" w:type="dxa"/>
            <w:vAlign w:val="center"/>
          </w:tcPr>
          <w:p w:rsidR="007C6177" w:rsidRDefault="007C6177" w:rsidP="00294BB6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Netto aktíva celkom</w:t>
            </w:r>
          </w:p>
        </w:tc>
        <w:tc>
          <w:tcPr>
            <w:tcW w:w="2693" w:type="dxa"/>
            <w:vAlign w:val="center"/>
          </w:tcPr>
          <w:p w:rsidR="007C6177" w:rsidRDefault="00840040" w:rsidP="00E431FB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  <w:r w:rsidR="00E431FB">
              <w:rPr>
                <w:rFonts w:ascii="Arial" w:hAnsi="Arial" w:cs="Arial"/>
                <w:sz w:val="20"/>
                <w:szCs w:val="20"/>
              </w:rPr>
              <w:t> 048 565</w:t>
            </w:r>
          </w:p>
        </w:tc>
        <w:tc>
          <w:tcPr>
            <w:tcW w:w="3388" w:type="dxa"/>
          </w:tcPr>
          <w:p w:rsidR="007C6177" w:rsidRDefault="00840040" w:rsidP="00840040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15 072 754</w:t>
            </w:r>
          </w:p>
        </w:tc>
        <w:tc>
          <w:tcPr>
            <w:tcW w:w="972" w:type="dxa"/>
            <w:vAlign w:val="center"/>
          </w:tcPr>
          <w:p w:rsidR="007C6177" w:rsidRDefault="004C71CE" w:rsidP="00294BB6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  <w:tr w:rsidR="007C6177" w:rsidTr="009D0311">
        <w:trPr>
          <w:trHeight w:val="340"/>
        </w:trPr>
        <w:tc>
          <w:tcPr>
            <w:tcW w:w="2235" w:type="dxa"/>
            <w:vAlign w:val="center"/>
          </w:tcPr>
          <w:p w:rsidR="007C6177" w:rsidRDefault="007C6177" w:rsidP="00294BB6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2693" w:type="dxa"/>
            <w:vAlign w:val="center"/>
          </w:tcPr>
          <w:p w:rsidR="007C6177" w:rsidRDefault="00840040" w:rsidP="00840040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297 318</w:t>
            </w:r>
          </w:p>
        </w:tc>
        <w:tc>
          <w:tcPr>
            <w:tcW w:w="3388" w:type="dxa"/>
          </w:tcPr>
          <w:p w:rsidR="007C6177" w:rsidRDefault="00840040" w:rsidP="00840040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589 304</w:t>
            </w:r>
          </w:p>
        </w:tc>
        <w:tc>
          <w:tcPr>
            <w:tcW w:w="972" w:type="dxa"/>
            <w:vAlign w:val="center"/>
          </w:tcPr>
          <w:p w:rsidR="007C6177" w:rsidRDefault="004C71CE" w:rsidP="00840040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  <w:tr w:rsidR="007C6177" w:rsidTr="009D0311">
        <w:trPr>
          <w:trHeight w:val="340"/>
        </w:trPr>
        <w:tc>
          <w:tcPr>
            <w:tcW w:w="2235" w:type="dxa"/>
            <w:vAlign w:val="center"/>
          </w:tcPr>
          <w:p w:rsidR="007C6177" w:rsidRDefault="007C6177" w:rsidP="009D0311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Počet zamestnancov</w:t>
            </w:r>
          </w:p>
        </w:tc>
        <w:tc>
          <w:tcPr>
            <w:tcW w:w="2693" w:type="dxa"/>
            <w:vAlign w:val="center"/>
          </w:tcPr>
          <w:p w:rsidR="00840040" w:rsidRDefault="00840040" w:rsidP="00840040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88" w:type="dxa"/>
          </w:tcPr>
          <w:p w:rsidR="007C6177" w:rsidRDefault="00840040" w:rsidP="00840040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72" w:type="dxa"/>
            <w:vAlign w:val="center"/>
          </w:tcPr>
          <w:p w:rsidR="007C6177" w:rsidRDefault="007C6177" w:rsidP="00294BB6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</w:tbl>
    <w:p w:rsidR="007C6177" w:rsidRDefault="007C6177" w:rsidP="00106BC6">
      <w:pPr>
        <w:spacing w:after="40"/>
        <w:rPr>
          <w:rFonts w:ascii="Arial" w:hAnsi="Arial" w:cs="Arial"/>
          <w:sz w:val="20"/>
          <w:szCs w:val="20"/>
        </w:rPr>
      </w:pPr>
    </w:p>
    <w:p w:rsidR="007C6177" w:rsidRDefault="009D0311" w:rsidP="009D0311">
      <w:pPr>
        <w:spacing w:after="40"/>
        <w:jc w:val="both"/>
        <w:rPr>
          <w:rFonts w:ascii="Arial" w:hAnsi="Arial" w:cs="Arial"/>
          <w:sz w:val="20"/>
          <w:szCs w:val="20"/>
        </w:rPr>
      </w:pPr>
      <w:r w:rsidRPr="009D0311">
        <w:rPr>
          <w:rFonts w:ascii="Arial" w:hAnsi="Arial" w:cs="Arial"/>
          <w:sz w:val="20"/>
          <w:szCs w:val="20"/>
          <w:u w:val="single"/>
        </w:rPr>
        <w:t>Komentár:</w:t>
      </w:r>
      <w:r>
        <w:rPr>
          <w:rFonts w:ascii="Arial" w:hAnsi="Arial" w:cs="Arial"/>
          <w:sz w:val="20"/>
          <w:szCs w:val="20"/>
        </w:rPr>
        <w:t xml:space="preserve"> UJ nespĺňa veľkostné podmienky na zatriedenie do veľkostnej skupiny </w:t>
      </w:r>
      <w:r w:rsidR="00451905">
        <w:rPr>
          <w:rFonts w:ascii="Arial" w:hAnsi="Arial" w:cs="Arial"/>
          <w:sz w:val="20"/>
          <w:szCs w:val="20"/>
        </w:rPr>
        <w:t>-</w:t>
      </w:r>
      <w:r>
        <w:rPr>
          <w:rFonts w:ascii="Arial" w:hAnsi="Arial" w:cs="Arial"/>
          <w:sz w:val="20"/>
          <w:szCs w:val="20"/>
        </w:rPr>
        <w:t xml:space="preserve"> </w:t>
      </w:r>
      <w:r w:rsidRPr="00451905">
        <w:rPr>
          <w:rFonts w:ascii="Arial" w:hAnsi="Arial" w:cs="Arial"/>
          <w:b/>
          <w:sz w:val="20"/>
          <w:szCs w:val="20"/>
        </w:rPr>
        <w:t>malá účtovná</w:t>
      </w:r>
      <w:r>
        <w:rPr>
          <w:rFonts w:ascii="Arial" w:hAnsi="Arial" w:cs="Arial"/>
          <w:sz w:val="20"/>
          <w:szCs w:val="20"/>
        </w:rPr>
        <w:t xml:space="preserve"> </w:t>
      </w:r>
      <w:r w:rsidRPr="00451905">
        <w:rPr>
          <w:rFonts w:ascii="Arial" w:hAnsi="Arial" w:cs="Arial"/>
          <w:b/>
          <w:sz w:val="20"/>
          <w:szCs w:val="20"/>
        </w:rPr>
        <w:t>jednotka</w:t>
      </w:r>
      <w:r>
        <w:rPr>
          <w:rFonts w:ascii="Arial" w:hAnsi="Arial" w:cs="Arial"/>
          <w:sz w:val="20"/>
          <w:szCs w:val="20"/>
        </w:rPr>
        <w:t xml:space="preserve">, no nakoľko sa nerozhodla postupovať ako mikro účtovná jednotka, zostavuje účtovnú závierku podľa metodiky pre malú veľkostnú skupinu (Opatrenie č. MF/23378/2014-74). </w:t>
      </w:r>
    </w:p>
    <w:p w:rsidR="009D0311" w:rsidRPr="00451905" w:rsidRDefault="009D0311" w:rsidP="00106BC6">
      <w:pPr>
        <w:spacing w:after="40"/>
        <w:rPr>
          <w:rFonts w:ascii="Arial" w:hAnsi="Arial" w:cs="Arial"/>
          <w:sz w:val="16"/>
          <w:szCs w:val="16"/>
        </w:rPr>
      </w:pPr>
    </w:p>
    <w:p w:rsidR="009D0311" w:rsidRPr="00A9327A" w:rsidRDefault="009D0311" w:rsidP="00A9327A">
      <w:pPr>
        <w:pStyle w:val="Odsekzoznamu"/>
        <w:numPr>
          <w:ilvl w:val="0"/>
          <w:numId w:val="29"/>
        </w:numPr>
        <w:spacing w:after="40"/>
        <w:rPr>
          <w:rFonts w:ascii="Arial" w:hAnsi="Arial" w:cs="Arial"/>
          <w:b/>
          <w:sz w:val="20"/>
          <w:szCs w:val="20"/>
        </w:rPr>
      </w:pPr>
      <w:r w:rsidRPr="00A9327A">
        <w:rPr>
          <w:rFonts w:ascii="Arial" w:hAnsi="Arial" w:cs="Arial"/>
          <w:b/>
          <w:sz w:val="20"/>
          <w:szCs w:val="20"/>
        </w:rPr>
        <w:lastRenderedPageBreak/>
        <w:t xml:space="preserve">Dátum schválenia účtovnej závierky </w:t>
      </w:r>
      <w:r w:rsidRPr="00A9327A">
        <w:rPr>
          <w:rFonts w:ascii="Arial" w:hAnsi="Arial" w:cs="Arial"/>
          <w:sz w:val="20"/>
          <w:szCs w:val="20"/>
        </w:rPr>
        <w:t>za bezprostredne predchádzajúce účtovné obdobie príslušným orgánom účtovnej jednotky</w:t>
      </w:r>
      <w:r w:rsidR="00451905" w:rsidRPr="00A9327A">
        <w:rPr>
          <w:rFonts w:ascii="Arial" w:hAnsi="Arial" w:cs="Arial"/>
          <w:sz w:val="20"/>
          <w:szCs w:val="20"/>
        </w:rPr>
        <w:t>:</w:t>
      </w:r>
    </w:p>
    <w:p w:rsidR="00BE3862" w:rsidRDefault="009D0311" w:rsidP="00451905">
      <w:pPr>
        <w:spacing w:after="40"/>
        <w:jc w:val="both"/>
        <w:rPr>
          <w:rFonts w:ascii="Arial" w:hAnsi="Arial" w:cs="Arial"/>
          <w:sz w:val="20"/>
          <w:szCs w:val="20"/>
        </w:rPr>
      </w:pPr>
      <w:r w:rsidRPr="009D0311">
        <w:rPr>
          <w:rFonts w:ascii="Arial" w:hAnsi="Arial" w:cs="Arial"/>
          <w:sz w:val="20"/>
          <w:szCs w:val="20"/>
        </w:rPr>
        <w:t>Účtovná závierka obchodnej spoločnosti z</w:t>
      </w:r>
      <w:r>
        <w:rPr>
          <w:rFonts w:ascii="Arial" w:hAnsi="Arial" w:cs="Arial"/>
          <w:sz w:val="20"/>
          <w:szCs w:val="20"/>
        </w:rPr>
        <w:t>a</w:t>
      </w:r>
      <w:r w:rsidRPr="009D0311">
        <w:rPr>
          <w:rFonts w:ascii="Arial" w:hAnsi="Arial" w:cs="Arial"/>
          <w:sz w:val="20"/>
          <w:szCs w:val="20"/>
        </w:rPr>
        <w:t xml:space="preserve"> predchádzajúce </w:t>
      </w:r>
      <w:r>
        <w:rPr>
          <w:rFonts w:ascii="Arial" w:hAnsi="Arial" w:cs="Arial"/>
          <w:sz w:val="20"/>
          <w:szCs w:val="20"/>
        </w:rPr>
        <w:t xml:space="preserve">obdobie zostavená k 31. 12. 2015 bola schválená rozhodnutím jediného akcionára  </w:t>
      </w:r>
      <w:r w:rsidR="004C71CE">
        <w:rPr>
          <w:rFonts w:ascii="Arial" w:hAnsi="Arial" w:cs="Arial"/>
          <w:sz w:val="20"/>
          <w:szCs w:val="20"/>
        </w:rPr>
        <w:t>30.06.</w:t>
      </w:r>
      <w:r>
        <w:rPr>
          <w:rFonts w:ascii="Arial" w:hAnsi="Arial" w:cs="Arial"/>
          <w:sz w:val="20"/>
          <w:szCs w:val="20"/>
        </w:rPr>
        <w:t>2</w:t>
      </w:r>
      <w:r w:rsidR="00BE3862">
        <w:rPr>
          <w:rFonts w:ascii="Arial" w:hAnsi="Arial" w:cs="Arial"/>
          <w:sz w:val="20"/>
          <w:szCs w:val="20"/>
        </w:rPr>
        <w:t>016.</w:t>
      </w:r>
    </w:p>
    <w:p w:rsidR="00BE3862" w:rsidRPr="00451905" w:rsidRDefault="00BE3862" w:rsidP="009D0311">
      <w:pPr>
        <w:spacing w:after="40"/>
        <w:rPr>
          <w:rFonts w:ascii="Arial" w:hAnsi="Arial" w:cs="Arial"/>
          <w:sz w:val="16"/>
          <w:szCs w:val="16"/>
        </w:rPr>
      </w:pPr>
    </w:p>
    <w:p w:rsidR="009D0311" w:rsidRPr="00A9327A" w:rsidRDefault="00BE3862" w:rsidP="00A9327A">
      <w:pPr>
        <w:pStyle w:val="Odsekzoznamu"/>
        <w:numPr>
          <w:ilvl w:val="0"/>
          <w:numId w:val="29"/>
        </w:numPr>
        <w:spacing w:after="40"/>
        <w:jc w:val="both"/>
        <w:rPr>
          <w:rFonts w:ascii="Arial" w:hAnsi="Arial" w:cs="Arial"/>
          <w:b/>
          <w:sz w:val="20"/>
          <w:szCs w:val="20"/>
        </w:rPr>
      </w:pPr>
      <w:r w:rsidRPr="00A9327A">
        <w:rPr>
          <w:rFonts w:ascii="Arial" w:hAnsi="Arial" w:cs="Arial"/>
          <w:b/>
          <w:sz w:val="20"/>
          <w:szCs w:val="20"/>
        </w:rPr>
        <w:t xml:space="preserve">Právny dôvod </w:t>
      </w:r>
      <w:r w:rsidRPr="00A9327A">
        <w:rPr>
          <w:rFonts w:ascii="Arial" w:hAnsi="Arial" w:cs="Arial"/>
          <w:sz w:val="20"/>
          <w:szCs w:val="20"/>
        </w:rPr>
        <w:t>na zostavenie účtovnej závierky:</w:t>
      </w:r>
      <w:r w:rsidR="009D0311" w:rsidRPr="00A9327A">
        <w:rPr>
          <w:rFonts w:ascii="Arial" w:hAnsi="Arial" w:cs="Arial"/>
          <w:b/>
          <w:sz w:val="20"/>
          <w:szCs w:val="20"/>
        </w:rPr>
        <w:t xml:space="preserve"> </w:t>
      </w:r>
      <w:r w:rsidRPr="00A9327A">
        <w:rPr>
          <w:rFonts w:ascii="Arial" w:hAnsi="Arial" w:cs="Arial"/>
          <w:b/>
          <w:sz w:val="20"/>
          <w:szCs w:val="20"/>
        </w:rPr>
        <w:t xml:space="preserve">  </w:t>
      </w:r>
    </w:p>
    <w:p w:rsidR="00BE3862" w:rsidRDefault="00BE3862" w:rsidP="00451905">
      <w:pPr>
        <w:spacing w:after="40"/>
        <w:jc w:val="both"/>
        <w:rPr>
          <w:rFonts w:ascii="Arial" w:hAnsi="Arial" w:cs="Arial"/>
          <w:sz w:val="20"/>
          <w:szCs w:val="20"/>
        </w:rPr>
      </w:pPr>
      <w:r w:rsidRPr="00BE3862">
        <w:rPr>
          <w:rFonts w:ascii="Arial" w:hAnsi="Arial" w:cs="Arial"/>
          <w:sz w:val="20"/>
          <w:szCs w:val="20"/>
        </w:rPr>
        <w:t>Ú</w:t>
      </w:r>
      <w:r>
        <w:rPr>
          <w:rFonts w:ascii="Arial" w:hAnsi="Arial" w:cs="Arial"/>
          <w:sz w:val="20"/>
          <w:szCs w:val="20"/>
        </w:rPr>
        <w:t xml:space="preserve">čtovná závierka obchodnej spoločnosti je zostavená ako </w:t>
      </w:r>
      <w:r w:rsidR="004C71CE">
        <w:rPr>
          <w:rFonts w:ascii="Arial" w:hAnsi="Arial" w:cs="Arial"/>
          <w:sz w:val="20"/>
          <w:szCs w:val="20"/>
        </w:rPr>
        <w:t>mimo</w:t>
      </w:r>
      <w:r>
        <w:rPr>
          <w:rFonts w:ascii="Arial" w:hAnsi="Arial" w:cs="Arial"/>
          <w:sz w:val="20"/>
          <w:szCs w:val="20"/>
        </w:rPr>
        <w:t>riadna účtovná závierka podľa §17 ods. 6 Zákona č. 431/2002 Z. z. o účtovníctve v znení neskorších predpisov za obdobie od 01. 01. 2016 do 30. 06. 2016.</w:t>
      </w:r>
    </w:p>
    <w:p w:rsidR="004C71CE" w:rsidRPr="00CD69F0" w:rsidRDefault="004C71CE" w:rsidP="004C71CE">
      <w:pPr>
        <w:spacing w:after="4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nemá povinnosť overiť mimoriadnu individuálnu účtovnú závierku zostavenú </w:t>
      </w:r>
      <w:r w:rsidRPr="00CD69F0">
        <w:rPr>
          <w:rFonts w:ascii="Arial" w:hAnsi="Arial" w:cs="Arial"/>
          <w:sz w:val="20"/>
          <w:szCs w:val="20"/>
        </w:rPr>
        <w:t>k 30. 6. 2016 audítorom</w:t>
      </w:r>
      <w:r>
        <w:rPr>
          <w:rFonts w:ascii="Arial" w:hAnsi="Arial" w:cs="Arial"/>
          <w:sz w:val="20"/>
          <w:szCs w:val="20"/>
        </w:rPr>
        <w:t>.</w:t>
      </w:r>
    </w:p>
    <w:p w:rsidR="00451905" w:rsidRDefault="00451905" w:rsidP="00BE3862">
      <w:pPr>
        <w:spacing w:after="40"/>
        <w:rPr>
          <w:rFonts w:ascii="Arial" w:hAnsi="Arial" w:cs="Arial"/>
          <w:sz w:val="20"/>
          <w:szCs w:val="20"/>
        </w:rPr>
      </w:pPr>
    </w:p>
    <w:p w:rsidR="00BE3862" w:rsidRPr="00A9327A" w:rsidRDefault="00BE3862" w:rsidP="00A9327A">
      <w:pPr>
        <w:pStyle w:val="Odsekzoznamu"/>
        <w:numPr>
          <w:ilvl w:val="0"/>
          <w:numId w:val="29"/>
        </w:numPr>
        <w:spacing w:after="40"/>
        <w:rPr>
          <w:rFonts w:ascii="Arial" w:hAnsi="Arial" w:cs="Arial"/>
          <w:b/>
          <w:sz w:val="20"/>
          <w:szCs w:val="20"/>
        </w:rPr>
      </w:pPr>
      <w:r w:rsidRPr="00A9327A">
        <w:rPr>
          <w:rFonts w:ascii="Arial" w:hAnsi="Arial" w:cs="Arial"/>
          <w:b/>
          <w:sz w:val="20"/>
          <w:szCs w:val="20"/>
        </w:rPr>
        <w:t xml:space="preserve">Údaje o skupine </w:t>
      </w:r>
      <w:r w:rsidRPr="00A9327A">
        <w:rPr>
          <w:rFonts w:ascii="Arial" w:hAnsi="Arial" w:cs="Arial"/>
          <w:sz w:val="20"/>
          <w:szCs w:val="20"/>
        </w:rPr>
        <w:t>účtovných jednotiek v súvislosti s </w:t>
      </w:r>
      <w:r w:rsidRPr="00A9327A">
        <w:rPr>
          <w:rFonts w:ascii="Arial" w:hAnsi="Arial" w:cs="Arial"/>
          <w:b/>
          <w:sz w:val="20"/>
          <w:szCs w:val="20"/>
        </w:rPr>
        <w:t>konsolidáciou</w:t>
      </w:r>
      <w:r w:rsidRPr="00A9327A">
        <w:rPr>
          <w:rFonts w:ascii="Arial" w:hAnsi="Arial" w:cs="Arial"/>
          <w:sz w:val="20"/>
          <w:szCs w:val="20"/>
        </w:rPr>
        <w:t>:</w:t>
      </w:r>
    </w:p>
    <w:p w:rsidR="00BE3862" w:rsidRDefault="00BE3862" w:rsidP="00BE3862">
      <w:pPr>
        <w:spacing w:after="40"/>
        <w:rPr>
          <w:rFonts w:ascii="Arial" w:hAnsi="Arial" w:cs="Arial"/>
          <w:sz w:val="20"/>
          <w:szCs w:val="20"/>
        </w:rPr>
      </w:pPr>
      <w:r w:rsidRPr="00BE3862">
        <w:rPr>
          <w:rFonts w:ascii="Arial" w:hAnsi="Arial" w:cs="Arial"/>
          <w:sz w:val="20"/>
          <w:szCs w:val="20"/>
        </w:rPr>
        <w:t>Obchodná spoločnosť nespadá do konsolidácie.</w:t>
      </w:r>
    </w:p>
    <w:p w:rsidR="00BE3862" w:rsidRDefault="00BE3862" w:rsidP="00BE3862">
      <w:pPr>
        <w:spacing w:after="40"/>
        <w:rPr>
          <w:rFonts w:ascii="Arial" w:hAnsi="Arial" w:cs="Arial"/>
          <w:sz w:val="20"/>
          <w:szCs w:val="20"/>
        </w:rPr>
      </w:pPr>
    </w:p>
    <w:p w:rsidR="00BE3862" w:rsidRPr="00A9327A" w:rsidRDefault="00BE3862" w:rsidP="00A9327A">
      <w:pPr>
        <w:pStyle w:val="Odsekzoznamu"/>
        <w:numPr>
          <w:ilvl w:val="0"/>
          <w:numId w:val="29"/>
        </w:numPr>
        <w:spacing w:after="40"/>
        <w:rPr>
          <w:rFonts w:ascii="Arial" w:hAnsi="Arial" w:cs="Arial"/>
          <w:b/>
          <w:sz w:val="20"/>
          <w:szCs w:val="20"/>
        </w:rPr>
      </w:pPr>
      <w:r w:rsidRPr="00A9327A">
        <w:rPr>
          <w:rFonts w:ascii="Arial" w:hAnsi="Arial" w:cs="Arial"/>
          <w:b/>
          <w:sz w:val="20"/>
          <w:szCs w:val="20"/>
        </w:rPr>
        <w:t>Priemerný prepočítaný počet zamestnancov účtovnej jednotky:</w:t>
      </w:r>
    </w:p>
    <w:p w:rsidR="00106BC6" w:rsidRPr="00646997" w:rsidRDefault="007C6177" w:rsidP="00106BC6">
      <w:pPr>
        <w:spacing w:after="40"/>
        <w:rPr>
          <w:rFonts w:ascii="Arial" w:hAnsi="Arial" w:cs="Arial"/>
          <w:b/>
        </w:rPr>
      </w:pPr>
      <w:r>
        <w:rPr>
          <w:rFonts w:ascii="Arial" w:hAnsi="Arial" w:cs="Arial"/>
          <w:sz w:val="16"/>
          <w:szCs w:val="16"/>
        </w:rPr>
        <w:tab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7"/>
        <w:gridCol w:w="1957"/>
        <w:gridCol w:w="2008"/>
      </w:tblGrid>
      <w:tr w:rsidR="00106BC6" w:rsidTr="00BE3862">
        <w:trPr>
          <w:trHeight w:val="340"/>
        </w:trPr>
        <w:tc>
          <w:tcPr>
            <w:tcW w:w="5211" w:type="dxa"/>
            <w:vAlign w:val="center"/>
          </w:tcPr>
          <w:p w:rsidR="00106BC6" w:rsidRPr="009F376D" w:rsidRDefault="00106BC6" w:rsidP="009F376D">
            <w:pPr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 xml:space="preserve">Názov položky </w:t>
            </w:r>
          </w:p>
        </w:tc>
        <w:tc>
          <w:tcPr>
            <w:tcW w:w="1985" w:type="dxa"/>
            <w:vAlign w:val="center"/>
          </w:tcPr>
          <w:p w:rsidR="005D0DAB" w:rsidRDefault="00106BC6" w:rsidP="005D0DAB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 xml:space="preserve">Bežné </w:t>
            </w:r>
          </w:p>
          <w:p w:rsidR="00106BC6" w:rsidRPr="009F376D" w:rsidRDefault="00106BC6" w:rsidP="005D0DAB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016" w:type="dxa"/>
            <w:vAlign w:val="center"/>
          </w:tcPr>
          <w:p w:rsidR="00106BC6" w:rsidRPr="009F376D" w:rsidRDefault="00106BC6" w:rsidP="009F376D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06BC6" w:rsidTr="00BE3862">
        <w:trPr>
          <w:trHeight w:val="340"/>
        </w:trPr>
        <w:tc>
          <w:tcPr>
            <w:tcW w:w="5211" w:type="dxa"/>
            <w:vAlign w:val="center"/>
          </w:tcPr>
          <w:p w:rsidR="00106BC6" w:rsidRDefault="00106BC6" w:rsidP="00BE3862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Priemerný prepočítaný počet </w:t>
            </w:r>
            <w:r w:rsidR="00BE3862">
              <w:rPr>
                <w:rFonts w:ascii="Arial" w:hAnsi="Arial" w:cs="Arial"/>
                <w:sz w:val="20"/>
                <w:szCs w:val="20"/>
              </w:rPr>
              <w:t>počas účtovného obdobia</w:t>
            </w:r>
          </w:p>
        </w:tc>
        <w:tc>
          <w:tcPr>
            <w:tcW w:w="1985" w:type="dxa"/>
            <w:vAlign w:val="center"/>
          </w:tcPr>
          <w:p w:rsidR="00106BC6" w:rsidRDefault="004C71CE" w:rsidP="004C71CE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0,83</w:t>
            </w:r>
          </w:p>
        </w:tc>
        <w:tc>
          <w:tcPr>
            <w:tcW w:w="2016" w:type="dxa"/>
            <w:vAlign w:val="center"/>
          </w:tcPr>
          <w:p w:rsidR="004C71CE" w:rsidRDefault="004C71CE" w:rsidP="004C71CE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106BC6" w:rsidRDefault="00106BC6" w:rsidP="00106BC6">
      <w:pPr>
        <w:spacing w:after="40"/>
        <w:rPr>
          <w:rFonts w:ascii="Arial" w:hAnsi="Arial" w:cs="Arial"/>
          <w:sz w:val="16"/>
          <w:szCs w:val="16"/>
        </w:rPr>
      </w:pPr>
    </w:p>
    <w:p w:rsidR="00C43188" w:rsidRPr="00CD433F" w:rsidRDefault="00C43188" w:rsidP="00106BC6">
      <w:pPr>
        <w:spacing w:after="40"/>
        <w:rPr>
          <w:rFonts w:ascii="Arial" w:hAnsi="Arial" w:cs="Arial"/>
          <w:sz w:val="16"/>
          <w:szCs w:val="16"/>
        </w:rPr>
      </w:pPr>
    </w:p>
    <w:p w:rsidR="00C43188" w:rsidRPr="00C43188" w:rsidRDefault="00C43188" w:rsidP="00C43188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>Článok I</w:t>
      </w:r>
      <w:r>
        <w:rPr>
          <w:rFonts w:ascii="Arial" w:hAnsi="Arial" w:cs="Arial"/>
          <w:b/>
          <w:sz w:val="20"/>
          <w:szCs w:val="20"/>
          <w:u w:val="single"/>
        </w:rPr>
        <w:t>I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>INFORMÁCIE O ORGÁNOCH SPOLOČNOSTI</w:t>
      </w:r>
    </w:p>
    <w:p w:rsidR="009B780F" w:rsidRPr="00C252A1" w:rsidRDefault="009B780F" w:rsidP="00106BC6">
      <w:pPr>
        <w:spacing w:after="40"/>
        <w:rPr>
          <w:rFonts w:ascii="Arial" w:hAnsi="Arial" w:cs="Arial"/>
          <w:sz w:val="16"/>
          <w:szCs w:val="16"/>
        </w:rPr>
      </w:pPr>
    </w:p>
    <w:p w:rsidR="009B780F" w:rsidRDefault="00C43188" w:rsidP="009B780F">
      <w:pPr>
        <w:spacing w:after="40"/>
        <w:jc w:val="both"/>
        <w:rPr>
          <w:rFonts w:ascii="Arial" w:hAnsi="Arial" w:cs="Arial"/>
          <w:sz w:val="20"/>
          <w:szCs w:val="20"/>
        </w:rPr>
      </w:pPr>
      <w:r w:rsidRPr="00A17B86">
        <w:rPr>
          <w:rFonts w:ascii="Arial" w:hAnsi="Arial" w:cs="Arial"/>
          <w:b/>
          <w:sz w:val="20"/>
          <w:szCs w:val="20"/>
          <w:u w:val="single"/>
        </w:rPr>
        <w:t>Informácie o orgánoch účtovnej jednotky</w:t>
      </w:r>
      <w:r>
        <w:rPr>
          <w:rFonts w:ascii="Arial" w:hAnsi="Arial" w:cs="Arial"/>
          <w:sz w:val="20"/>
          <w:szCs w:val="20"/>
        </w:rPr>
        <w:t xml:space="preserve"> – štatutárneho orgánu, dozorného orgánu a iného orgánu účtovnej jednotky, pričom sa uvádzajú najmä informácie o podmienkach a výške jednotlivých druhov záruk alebo iných zabezpečení</w:t>
      </w:r>
      <w:r w:rsidR="00155D4C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o 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</w:t>
      </w:r>
      <w:r w:rsidR="00A17B8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p w:rsidR="00C43188" w:rsidRDefault="00C43188" w:rsidP="009B780F">
      <w:pPr>
        <w:spacing w:after="40"/>
        <w:jc w:val="both"/>
        <w:rPr>
          <w:rFonts w:ascii="Arial" w:hAnsi="Arial" w:cs="Arial"/>
          <w:sz w:val="16"/>
          <w:szCs w:val="16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95"/>
        <w:gridCol w:w="2508"/>
        <w:gridCol w:w="2559"/>
      </w:tblGrid>
      <w:tr w:rsidR="00A17B86" w:rsidTr="00D109D3">
        <w:trPr>
          <w:trHeight w:val="591"/>
        </w:trPr>
        <w:tc>
          <w:tcPr>
            <w:tcW w:w="4077" w:type="dxa"/>
            <w:vAlign w:val="center"/>
          </w:tcPr>
          <w:p w:rsidR="00A17B86" w:rsidRPr="001276C5" w:rsidRDefault="0028707A" w:rsidP="001276C5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76C5">
              <w:rPr>
                <w:rFonts w:ascii="Arial" w:hAnsi="Arial" w:cs="Arial"/>
                <w:b/>
                <w:sz w:val="20"/>
                <w:szCs w:val="20"/>
              </w:rPr>
              <w:t>Orgány účtovnej jednotky</w:t>
            </w:r>
          </w:p>
        </w:tc>
        <w:tc>
          <w:tcPr>
            <w:tcW w:w="2552" w:type="dxa"/>
            <w:vAlign w:val="center"/>
          </w:tcPr>
          <w:p w:rsidR="00A17B86" w:rsidRPr="001276C5" w:rsidRDefault="0028707A" w:rsidP="001276C5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76C5">
              <w:rPr>
                <w:rFonts w:ascii="Arial" w:hAnsi="Arial" w:cs="Arial"/>
                <w:b/>
                <w:sz w:val="20"/>
                <w:szCs w:val="20"/>
              </w:rPr>
              <w:t>Bežné</w:t>
            </w:r>
            <w:r w:rsidR="001276C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1276C5">
              <w:rPr>
                <w:rFonts w:ascii="Arial" w:hAnsi="Arial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583" w:type="dxa"/>
            <w:vAlign w:val="center"/>
          </w:tcPr>
          <w:p w:rsidR="00A17B86" w:rsidRDefault="0028707A" w:rsidP="001276C5">
            <w:pPr>
              <w:spacing w:after="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17B86" w:rsidTr="00D109D3">
        <w:trPr>
          <w:trHeight w:val="284"/>
        </w:trPr>
        <w:tc>
          <w:tcPr>
            <w:tcW w:w="4077" w:type="dxa"/>
            <w:vAlign w:val="center"/>
          </w:tcPr>
          <w:p w:rsidR="00A17B86" w:rsidRPr="00D109D3" w:rsidRDefault="001276C5" w:rsidP="009B780F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109D3">
              <w:rPr>
                <w:rFonts w:ascii="Arial" w:hAnsi="Arial" w:cs="Arial"/>
                <w:b/>
                <w:sz w:val="20"/>
                <w:szCs w:val="20"/>
              </w:rPr>
              <w:t>Štatutárny orgán</w:t>
            </w:r>
          </w:p>
        </w:tc>
        <w:tc>
          <w:tcPr>
            <w:tcW w:w="2552" w:type="dxa"/>
            <w:vAlign w:val="center"/>
          </w:tcPr>
          <w:p w:rsidR="00A17B86" w:rsidRPr="00D109D3" w:rsidRDefault="00A17B86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3" w:type="dxa"/>
            <w:vAlign w:val="center"/>
          </w:tcPr>
          <w:p w:rsidR="00A17B86" w:rsidRPr="00D109D3" w:rsidRDefault="00A17B86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76C5" w:rsidTr="00D109D3">
        <w:trPr>
          <w:trHeight w:val="284"/>
        </w:trPr>
        <w:tc>
          <w:tcPr>
            <w:tcW w:w="4077" w:type="dxa"/>
            <w:vAlign w:val="center"/>
          </w:tcPr>
          <w:p w:rsidR="001276C5" w:rsidRPr="00D109D3" w:rsidRDefault="001276C5" w:rsidP="00103BE7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- druh príjmu (výhody)</w:t>
            </w:r>
          </w:p>
        </w:tc>
        <w:tc>
          <w:tcPr>
            <w:tcW w:w="2552" w:type="dxa"/>
            <w:vAlign w:val="center"/>
          </w:tcPr>
          <w:p w:rsidR="001276C5" w:rsidRPr="00D109D3" w:rsidRDefault="00E431FB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  <w:tc>
          <w:tcPr>
            <w:tcW w:w="2583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odmena za výkon funkcie</w:t>
            </w:r>
          </w:p>
        </w:tc>
      </w:tr>
      <w:tr w:rsidR="001276C5" w:rsidTr="00D109D3">
        <w:trPr>
          <w:trHeight w:val="284"/>
        </w:trPr>
        <w:tc>
          <w:tcPr>
            <w:tcW w:w="4077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109D3">
              <w:rPr>
                <w:rFonts w:ascii="Arial" w:hAnsi="Arial" w:cs="Arial"/>
                <w:b/>
                <w:sz w:val="20"/>
                <w:szCs w:val="20"/>
              </w:rPr>
              <w:t>Dozorný orgán</w:t>
            </w:r>
          </w:p>
        </w:tc>
        <w:tc>
          <w:tcPr>
            <w:tcW w:w="2552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3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76C5" w:rsidTr="00D109D3">
        <w:trPr>
          <w:trHeight w:val="284"/>
        </w:trPr>
        <w:tc>
          <w:tcPr>
            <w:tcW w:w="4077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- druh príjmu (výhody)</w:t>
            </w:r>
          </w:p>
        </w:tc>
        <w:tc>
          <w:tcPr>
            <w:tcW w:w="2552" w:type="dxa"/>
            <w:vAlign w:val="center"/>
          </w:tcPr>
          <w:p w:rsidR="001276C5" w:rsidRPr="00D109D3" w:rsidRDefault="009A455A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  <w:tc>
          <w:tcPr>
            <w:tcW w:w="2583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odmena za výkon funkcie</w:t>
            </w:r>
          </w:p>
        </w:tc>
      </w:tr>
      <w:tr w:rsidR="001276C5" w:rsidTr="00D109D3">
        <w:trPr>
          <w:trHeight w:val="284"/>
        </w:trPr>
        <w:tc>
          <w:tcPr>
            <w:tcW w:w="4077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109D3">
              <w:rPr>
                <w:rFonts w:ascii="Arial" w:hAnsi="Arial" w:cs="Arial"/>
                <w:b/>
                <w:sz w:val="20"/>
                <w:szCs w:val="20"/>
              </w:rPr>
              <w:t>Iný orgán účtovnej jednotky</w:t>
            </w:r>
          </w:p>
        </w:tc>
        <w:tc>
          <w:tcPr>
            <w:tcW w:w="2552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3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76C5" w:rsidTr="00D109D3">
        <w:trPr>
          <w:trHeight w:val="284"/>
        </w:trPr>
        <w:tc>
          <w:tcPr>
            <w:tcW w:w="4077" w:type="dxa"/>
            <w:vAlign w:val="center"/>
          </w:tcPr>
          <w:p w:rsidR="001276C5" w:rsidRPr="00D109D3" w:rsidRDefault="001276C5" w:rsidP="00103BE7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- druh príjmu (výhody)</w:t>
            </w:r>
          </w:p>
        </w:tc>
        <w:tc>
          <w:tcPr>
            <w:tcW w:w="2552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  <w:tc>
          <w:tcPr>
            <w:tcW w:w="2583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</w:tbl>
    <w:p w:rsidR="00A17B86" w:rsidRPr="00D109D3" w:rsidRDefault="00A17B86" w:rsidP="009B780F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D109D3" w:rsidRPr="00D109D3" w:rsidRDefault="00D109D3" w:rsidP="009B780F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A17B86" w:rsidRPr="00C43188" w:rsidRDefault="00A17B86" w:rsidP="00A17B86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>Článok I</w:t>
      </w:r>
      <w:r>
        <w:rPr>
          <w:rFonts w:ascii="Arial" w:hAnsi="Arial" w:cs="Arial"/>
          <w:b/>
          <w:sz w:val="20"/>
          <w:szCs w:val="20"/>
          <w:u w:val="single"/>
        </w:rPr>
        <w:t>II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>INFORMÁCIE O PRIJATÝCH POSTUPOCH</w:t>
      </w:r>
    </w:p>
    <w:p w:rsidR="00CD433F" w:rsidRPr="00CD433F" w:rsidRDefault="00CD433F" w:rsidP="00BC3265">
      <w:pPr>
        <w:spacing w:after="40"/>
        <w:jc w:val="both"/>
        <w:rPr>
          <w:rFonts w:ascii="Arial" w:hAnsi="Arial" w:cs="Arial"/>
          <w:sz w:val="10"/>
          <w:szCs w:val="10"/>
        </w:rPr>
      </w:pPr>
    </w:p>
    <w:p w:rsidR="00A17B86" w:rsidRPr="003A51D3" w:rsidRDefault="003A51D3" w:rsidP="003A51D3">
      <w:pPr>
        <w:pStyle w:val="Odsekzoznamu"/>
        <w:numPr>
          <w:ilvl w:val="0"/>
          <w:numId w:val="33"/>
        </w:numPr>
        <w:spacing w:after="40" w:line="240" w:lineRule="auto"/>
        <w:ind w:left="0" w:firstLine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A17B86" w:rsidRPr="00A9327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>bola zostavená za</w:t>
      </w:r>
      <w:r w:rsidR="00A17B86" w:rsidRPr="00A9327A">
        <w:rPr>
          <w:rFonts w:ascii="Arial" w:hAnsi="Arial" w:cs="Arial"/>
          <w:sz w:val="20"/>
          <w:szCs w:val="20"/>
        </w:rPr>
        <w:t xml:space="preserve"> predpokladu</w:t>
      </w:r>
      <w:r>
        <w:rPr>
          <w:rFonts w:ascii="Arial" w:hAnsi="Arial" w:cs="Arial"/>
          <w:sz w:val="20"/>
          <w:szCs w:val="20"/>
        </w:rPr>
        <w:t xml:space="preserve"> ukončenia </w:t>
      </w:r>
      <w:r w:rsidR="00A17B86" w:rsidRPr="00A9327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nepretržitého pokračovania</w:t>
      </w:r>
      <w:r w:rsidR="00A17B86" w:rsidRPr="00A9327A">
        <w:rPr>
          <w:rFonts w:ascii="Arial" w:hAnsi="Arial" w:cs="Arial"/>
          <w:sz w:val="20"/>
          <w:szCs w:val="20"/>
        </w:rPr>
        <w:t xml:space="preserve"> vo svojej činnosti</w:t>
      </w:r>
      <w:r>
        <w:rPr>
          <w:rFonts w:ascii="Arial" w:hAnsi="Arial" w:cs="Arial"/>
          <w:sz w:val="20"/>
          <w:szCs w:val="20"/>
        </w:rPr>
        <w:t xml:space="preserve">  a </w:t>
      </w:r>
      <w:r w:rsidRPr="003A51D3">
        <w:rPr>
          <w:rFonts w:ascii="Arial" w:hAnsi="Arial" w:cs="Arial"/>
          <w:sz w:val="20"/>
          <w:szCs w:val="20"/>
        </w:rPr>
        <w:t>jej zlúčenia sa s materskou spoločnosťou X - BIONIC SPHERE a. s.</w:t>
      </w:r>
      <w:r w:rsidR="00D109D3" w:rsidRPr="003A51D3">
        <w:rPr>
          <w:rFonts w:ascii="Arial" w:hAnsi="Arial" w:cs="Arial"/>
          <w:sz w:val="20"/>
          <w:szCs w:val="20"/>
        </w:rPr>
        <w:br/>
      </w:r>
      <w:r w:rsidR="00AB6560">
        <w:rPr>
          <w:rFonts w:ascii="Arial" w:hAnsi="Arial" w:cs="Arial"/>
          <w:sz w:val="20"/>
          <w:szCs w:val="20"/>
        </w:rPr>
        <w:t xml:space="preserve">Ukončenie nepretržitého pokračovania činnosti nemá dopad </w:t>
      </w:r>
      <w:r w:rsidR="00A17B86" w:rsidRPr="003A51D3">
        <w:rPr>
          <w:rFonts w:ascii="Arial" w:hAnsi="Arial" w:cs="Arial"/>
          <w:sz w:val="20"/>
          <w:szCs w:val="20"/>
        </w:rPr>
        <w:t>do účtovnej závierky</w:t>
      </w:r>
      <w:r w:rsidR="00AB6560">
        <w:rPr>
          <w:rFonts w:ascii="Arial" w:hAnsi="Arial" w:cs="Arial"/>
          <w:sz w:val="20"/>
          <w:szCs w:val="20"/>
        </w:rPr>
        <w:t>.</w:t>
      </w:r>
      <w:r w:rsidR="00A17B86" w:rsidRPr="003A51D3">
        <w:rPr>
          <w:rFonts w:ascii="Arial" w:hAnsi="Arial" w:cs="Arial"/>
          <w:sz w:val="20"/>
          <w:szCs w:val="20"/>
        </w:rPr>
        <w:t xml:space="preserve"> </w:t>
      </w:r>
    </w:p>
    <w:p w:rsidR="00DA0B55" w:rsidRPr="00AB6560" w:rsidRDefault="00DA0B55" w:rsidP="00AB6560">
      <w:pPr>
        <w:pStyle w:val="Odsekzoznamu"/>
        <w:spacing w:after="0"/>
        <w:jc w:val="both"/>
        <w:rPr>
          <w:rFonts w:ascii="Arial" w:hAnsi="Arial" w:cs="Arial"/>
          <w:sz w:val="10"/>
          <w:szCs w:val="10"/>
        </w:rPr>
      </w:pPr>
    </w:p>
    <w:p w:rsidR="00A17B86" w:rsidRDefault="00A17B86" w:rsidP="00DC5C78">
      <w:pPr>
        <w:spacing w:after="40"/>
        <w:ind w:firstLine="284"/>
        <w:jc w:val="both"/>
        <w:rPr>
          <w:rFonts w:ascii="Arial" w:hAnsi="Arial" w:cs="Arial"/>
          <w:sz w:val="20"/>
          <w:szCs w:val="20"/>
        </w:rPr>
      </w:pPr>
    </w:p>
    <w:p w:rsidR="00A17B86" w:rsidRPr="00DC5C78" w:rsidRDefault="00A17B86" w:rsidP="00DC5C78">
      <w:pPr>
        <w:pStyle w:val="Odsekzoznamu"/>
        <w:numPr>
          <w:ilvl w:val="0"/>
          <w:numId w:val="33"/>
        </w:numPr>
        <w:spacing w:after="40"/>
        <w:ind w:left="0" w:firstLine="284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sz w:val="20"/>
          <w:szCs w:val="20"/>
        </w:rPr>
        <w:lastRenderedPageBreak/>
        <w:t>Informácia o aplikácii účtovných zásad</w:t>
      </w:r>
      <w:r w:rsidR="00EB2BB7" w:rsidRPr="00DC5C78">
        <w:rPr>
          <w:rFonts w:ascii="Arial" w:hAnsi="Arial" w:cs="Arial"/>
          <w:sz w:val="20"/>
          <w:szCs w:val="20"/>
        </w:rPr>
        <w:t xml:space="preserve"> a účtovných metód, ktoré sú dôležité na posúdenie majetku, záväzkov, finančnej situácie a výsledku hospodárenia. Informácia </w:t>
      </w:r>
      <w:r w:rsidR="00EB2BB7" w:rsidRPr="00DC5C78">
        <w:rPr>
          <w:rFonts w:ascii="Arial" w:hAnsi="Arial" w:cs="Arial"/>
          <w:b/>
          <w:sz w:val="20"/>
          <w:szCs w:val="20"/>
        </w:rPr>
        <w:t>o zmenách účtovných zásad</w:t>
      </w:r>
      <w:r w:rsidR="00EB2BB7" w:rsidRPr="00DC5C78">
        <w:rPr>
          <w:rFonts w:ascii="Arial" w:hAnsi="Arial" w:cs="Arial"/>
          <w:sz w:val="20"/>
          <w:szCs w:val="20"/>
        </w:rPr>
        <w:t xml:space="preserve"> </w:t>
      </w:r>
      <w:r w:rsidR="00EB2BB7" w:rsidRPr="00DC5C78">
        <w:rPr>
          <w:rFonts w:ascii="Arial" w:hAnsi="Arial" w:cs="Arial"/>
          <w:b/>
          <w:sz w:val="20"/>
          <w:szCs w:val="20"/>
        </w:rPr>
        <w:t>a zmenách účtovných metód</w:t>
      </w:r>
      <w:r w:rsidR="00EB2BB7" w:rsidRPr="00DC5C78">
        <w:rPr>
          <w:rFonts w:ascii="Arial" w:hAnsi="Arial" w:cs="Arial"/>
          <w:sz w:val="20"/>
          <w:szCs w:val="20"/>
        </w:rPr>
        <w:t xml:space="preserve">, a to s uvedením </w:t>
      </w:r>
      <w:r w:rsidR="00EB2BB7" w:rsidRPr="00DC5C78">
        <w:rPr>
          <w:rFonts w:ascii="Arial" w:hAnsi="Arial" w:cs="Arial"/>
          <w:sz w:val="20"/>
          <w:szCs w:val="20"/>
          <w:u w:val="single"/>
        </w:rPr>
        <w:t>dôvodu</w:t>
      </w:r>
      <w:r w:rsidR="00EB2BB7" w:rsidRPr="00DC5C78">
        <w:rPr>
          <w:rFonts w:ascii="Arial" w:hAnsi="Arial" w:cs="Arial"/>
          <w:sz w:val="20"/>
          <w:szCs w:val="20"/>
        </w:rPr>
        <w:t xml:space="preserve"> ich uplatnenia a ich </w:t>
      </w:r>
      <w:r w:rsidR="00EB2BB7" w:rsidRPr="00DC5C78">
        <w:rPr>
          <w:rFonts w:ascii="Arial" w:hAnsi="Arial" w:cs="Arial"/>
          <w:sz w:val="20"/>
          <w:szCs w:val="20"/>
          <w:u w:val="single"/>
        </w:rPr>
        <w:t>vplyvu na hodnotu</w:t>
      </w:r>
      <w:r w:rsidR="00EB2BB7" w:rsidRPr="00DC5C78">
        <w:rPr>
          <w:rFonts w:ascii="Arial" w:hAnsi="Arial" w:cs="Arial"/>
          <w:sz w:val="20"/>
          <w:szCs w:val="20"/>
        </w:rPr>
        <w:t xml:space="preserve"> majetku, záväzkov, vlastného imania a 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</w:t>
      </w:r>
      <w:r w:rsidR="00D109D3" w:rsidRPr="00DC5C78">
        <w:rPr>
          <w:rFonts w:ascii="Arial" w:hAnsi="Arial" w:cs="Arial"/>
          <w:sz w:val="20"/>
          <w:szCs w:val="20"/>
        </w:rPr>
        <w:t>.</w:t>
      </w:r>
    </w:p>
    <w:p w:rsidR="00DA0B55" w:rsidRPr="00DA0B55" w:rsidRDefault="00DA0B55" w:rsidP="00DA0B55">
      <w:pPr>
        <w:spacing w:after="0"/>
        <w:jc w:val="both"/>
        <w:rPr>
          <w:rFonts w:ascii="Arial" w:hAnsi="Arial" w:cs="Arial"/>
          <w:sz w:val="10"/>
          <w:szCs w:val="10"/>
        </w:rPr>
      </w:pPr>
    </w:p>
    <w:p w:rsidR="00EB2BB7" w:rsidRPr="00DC5C78" w:rsidRDefault="00EB2BB7" w:rsidP="00DC5C78">
      <w:pPr>
        <w:spacing w:after="40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sz w:val="20"/>
          <w:szCs w:val="20"/>
        </w:rPr>
        <w:t>Účtovné metódy a všeobecné účtovné zásady boli účtovnou jednotkou konzistentne aplikované.</w:t>
      </w:r>
    </w:p>
    <w:p w:rsidR="00EB2BB7" w:rsidRDefault="00EB2BB7" w:rsidP="00DC5C78">
      <w:pPr>
        <w:spacing w:after="40"/>
        <w:ind w:firstLine="284"/>
        <w:jc w:val="both"/>
        <w:rPr>
          <w:rFonts w:ascii="Arial" w:hAnsi="Arial" w:cs="Arial"/>
          <w:sz w:val="20"/>
          <w:szCs w:val="20"/>
        </w:rPr>
      </w:pPr>
    </w:p>
    <w:p w:rsidR="00573B2F" w:rsidRDefault="00EB2BB7" w:rsidP="00DC5C78">
      <w:pPr>
        <w:pStyle w:val="Odsekzoznamu"/>
        <w:numPr>
          <w:ilvl w:val="0"/>
          <w:numId w:val="33"/>
        </w:numPr>
        <w:spacing w:after="40"/>
        <w:ind w:left="0" w:firstLine="284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sz w:val="20"/>
          <w:szCs w:val="20"/>
        </w:rPr>
        <w:t xml:space="preserve">Informácie o charaktere a účele </w:t>
      </w:r>
      <w:r w:rsidRPr="00DC5C78">
        <w:rPr>
          <w:rFonts w:ascii="Arial" w:hAnsi="Arial" w:cs="Arial"/>
          <w:b/>
          <w:sz w:val="20"/>
          <w:szCs w:val="20"/>
        </w:rPr>
        <w:t>transakcií, ktoré sa neuvádzajú v súvahe</w:t>
      </w:r>
      <w:r w:rsidRPr="00DC5C78">
        <w:rPr>
          <w:rFonts w:ascii="Arial" w:hAnsi="Arial" w:cs="Arial"/>
          <w:sz w:val="20"/>
          <w:szCs w:val="20"/>
        </w:rPr>
        <w:t xml:space="preserve">, pričom sa uvádza finančný vplyv týchto transakcií na účtovnú jednotku, ak sú </w:t>
      </w:r>
      <w:r w:rsidRPr="00DC5C78">
        <w:rPr>
          <w:rFonts w:ascii="Arial" w:hAnsi="Arial" w:cs="Arial"/>
          <w:sz w:val="20"/>
          <w:szCs w:val="20"/>
          <w:u w:val="single"/>
        </w:rPr>
        <w:t>riziká alebo prínosy</w:t>
      </w:r>
      <w:r w:rsidRPr="00DC5C78">
        <w:rPr>
          <w:rFonts w:ascii="Arial" w:hAnsi="Arial" w:cs="Arial"/>
          <w:sz w:val="20"/>
          <w:szCs w:val="20"/>
        </w:rPr>
        <w:t xml:space="preserve"> vyplývajúce</w:t>
      </w:r>
      <w:r w:rsidR="00DA0B55">
        <w:rPr>
          <w:rFonts w:ascii="Arial" w:hAnsi="Arial" w:cs="Arial"/>
          <w:sz w:val="20"/>
          <w:szCs w:val="20"/>
        </w:rPr>
        <w:br/>
      </w:r>
      <w:r w:rsidRPr="00DC5C78">
        <w:rPr>
          <w:rFonts w:ascii="Arial" w:hAnsi="Arial" w:cs="Arial"/>
          <w:sz w:val="20"/>
          <w:szCs w:val="20"/>
        </w:rPr>
        <w:t>z týchto transakcií významné</w:t>
      </w:r>
      <w:r w:rsidR="00294BB6" w:rsidRPr="00DC5C78">
        <w:rPr>
          <w:rFonts w:ascii="Arial" w:hAnsi="Arial" w:cs="Arial"/>
          <w:sz w:val="20"/>
          <w:szCs w:val="20"/>
        </w:rPr>
        <w:t>,</w:t>
      </w:r>
      <w:r w:rsidRPr="00DC5C78">
        <w:rPr>
          <w:rFonts w:ascii="Arial" w:hAnsi="Arial" w:cs="Arial"/>
          <w:sz w:val="20"/>
          <w:szCs w:val="20"/>
        </w:rPr>
        <w:t xml:space="preserve"> a ak uvedenie týchto rizík alebo prínosov je potrebné na účely posúdenia finančnej situácie účtovnej jednotky (napr. súdne spory, zmluvy, časovo limitované licencie a oprávnenia, podnikové kombinácie, záväzky investovať, dopad legislatívy, celkový pokles v hospodárskom segmente)</w:t>
      </w:r>
      <w:r w:rsidR="00573B2F" w:rsidRPr="00DC5C78">
        <w:rPr>
          <w:rFonts w:ascii="Arial" w:hAnsi="Arial" w:cs="Arial"/>
          <w:sz w:val="20"/>
          <w:szCs w:val="20"/>
        </w:rPr>
        <w:t>.</w:t>
      </w:r>
    </w:p>
    <w:p w:rsidR="00AB6560" w:rsidRPr="00DC5C78" w:rsidRDefault="00AB6560" w:rsidP="00AB6560">
      <w:pPr>
        <w:pStyle w:val="Odsekzoznamu"/>
        <w:spacing w:after="40"/>
        <w:ind w:left="284"/>
        <w:jc w:val="both"/>
        <w:rPr>
          <w:rFonts w:ascii="Arial" w:hAnsi="Arial" w:cs="Arial"/>
          <w:sz w:val="20"/>
          <w:szCs w:val="20"/>
        </w:rPr>
      </w:pPr>
    </w:p>
    <w:p w:rsidR="00573B2F" w:rsidRPr="00DC5C78" w:rsidRDefault="00573B2F" w:rsidP="00DC5C78">
      <w:pPr>
        <w:spacing w:after="40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sz w:val="20"/>
          <w:szCs w:val="20"/>
        </w:rPr>
        <w:t>Spoločnosť neuskutočnila rizikové transakcie.</w:t>
      </w:r>
    </w:p>
    <w:p w:rsidR="00573B2F" w:rsidRPr="00D971AC" w:rsidRDefault="00573B2F" w:rsidP="00573B2F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573B2F" w:rsidRPr="00DC5C78" w:rsidRDefault="00573B2F" w:rsidP="00DC5C78">
      <w:pPr>
        <w:pStyle w:val="Odsekzoznamu"/>
        <w:numPr>
          <w:ilvl w:val="0"/>
          <w:numId w:val="33"/>
        </w:numPr>
        <w:spacing w:after="40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b/>
          <w:sz w:val="20"/>
          <w:szCs w:val="20"/>
        </w:rPr>
        <w:t>Spôsob a určenie oceňovania</w:t>
      </w:r>
      <w:r w:rsidRPr="00DC5C78">
        <w:rPr>
          <w:rFonts w:ascii="Arial" w:hAnsi="Arial" w:cs="Arial"/>
          <w:sz w:val="20"/>
          <w:szCs w:val="20"/>
        </w:rPr>
        <w:t xml:space="preserve"> majetku a záväzkov (vrátane rozhodujúcich odhadov</w:t>
      </w:r>
      <w:r w:rsidR="00D05CBB" w:rsidRPr="00DC5C78">
        <w:rPr>
          <w:rFonts w:ascii="Arial" w:hAnsi="Arial" w:cs="Arial"/>
          <w:sz w:val="20"/>
          <w:szCs w:val="20"/>
        </w:rPr>
        <w:t>).</w:t>
      </w:r>
    </w:p>
    <w:p w:rsidR="001276C5" w:rsidRPr="00DA0B55" w:rsidRDefault="001276C5" w:rsidP="00D05CBB">
      <w:pPr>
        <w:spacing w:after="0"/>
        <w:jc w:val="both"/>
        <w:rPr>
          <w:rFonts w:ascii="Arial" w:hAnsi="Arial" w:cs="Arial"/>
          <w:sz w:val="10"/>
          <w:szCs w:val="10"/>
        </w:rPr>
      </w:pPr>
    </w:p>
    <w:p w:rsidR="00EB2BB7" w:rsidRPr="00D05CBB" w:rsidRDefault="00573B2F" w:rsidP="00D05CBB">
      <w:pPr>
        <w:pStyle w:val="Odsekzoznamu"/>
        <w:numPr>
          <w:ilvl w:val="0"/>
          <w:numId w:val="21"/>
        </w:numPr>
        <w:spacing w:after="40"/>
        <w:jc w:val="both"/>
        <w:rPr>
          <w:rFonts w:ascii="Arial" w:hAnsi="Arial" w:cs="Arial"/>
          <w:sz w:val="20"/>
          <w:szCs w:val="20"/>
        </w:rPr>
      </w:pPr>
      <w:r w:rsidRPr="00D05CBB">
        <w:rPr>
          <w:rFonts w:ascii="Arial" w:hAnsi="Arial" w:cs="Arial"/>
          <w:sz w:val="20"/>
          <w:szCs w:val="20"/>
        </w:rPr>
        <w:t>Spôsob oceňovania majetku a záväzkov (§25 ZoU)</w:t>
      </w:r>
      <w:r w:rsidR="00EB2BB7" w:rsidRPr="00D05CBB">
        <w:rPr>
          <w:rFonts w:ascii="Arial" w:hAnsi="Arial" w:cs="Arial"/>
          <w:sz w:val="20"/>
          <w:szCs w:val="20"/>
        </w:rPr>
        <w:t xml:space="preserve"> </w:t>
      </w:r>
    </w:p>
    <w:p w:rsidR="001276C5" w:rsidRPr="00DA0B55" w:rsidRDefault="001276C5" w:rsidP="00DA0B55">
      <w:pPr>
        <w:spacing w:after="0"/>
        <w:jc w:val="both"/>
        <w:rPr>
          <w:rFonts w:ascii="Arial" w:hAnsi="Arial" w:cs="Arial"/>
          <w:sz w:val="10"/>
          <w:szCs w:val="1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"/>
        <w:gridCol w:w="5850"/>
        <w:gridCol w:w="2606"/>
      </w:tblGrid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Pr="0028707A" w:rsidRDefault="0028707A" w:rsidP="0028707A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8707A">
              <w:rPr>
                <w:rFonts w:ascii="Arial" w:hAnsi="Arial" w:cs="Arial"/>
                <w:b/>
                <w:sz w:val="20"/>
                <w:szCs w:val="20"/>
              </w:rPr>
              <w:t xml:space="preserve">Č. </w:t>
            </w:r>
          </w:p>
        </w:tc>
        <w:tc>
          <w:tcPr>
            <w:tcW w:w="6023" w:type="dxa"/>
            <w:vAlign w:val="center"/>
          </w:tcPr>
          <w:p w:rsidR="00294BB6" w:rsidRPr="0028707A" w:rsidRDefault="00294BB6" w:rsidP="0028707A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8707A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655" w:type="dxa"/>
            <w:vAlign w:val="center"/>
          </w:tcPr>
          <w:p w:rsidR="00294BB6" w:rsidRPr="0028707A" w:rsidRDefault="00294BB6" w:rsidP="0028707A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8707A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 externe kúpený</w:t>
            </w:r>
          </w:p>
        </w:tc>
        <w:tc>
          <w:tcPr>
            <w:tcW w:w="2655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 interne vytvorený</w:t>
            </w:r>
          </w:p>
        </w:tc>
        <w:tc>
          <w:tcPr>
            <w:tcW w:w="2655" w:type="dxa"/>
            <w:vAlign w:val="center"/>
          </w:tcPr>
          <w:p w:rsidR="00294BB6" w:rsidRP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 obstaraný inak (darom)</w:t>
            </w:r>
          </w:p>
        </w:tc>
        <w:tc>
          <w:tcPr>
            <w:tcW w:w="2655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 externe kúpený</w:t>
            </w:r>
          </w:p>
        </w:tc>
        <w:tc>
          <w:tcPr>
            <w:tcW w:w="2655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 interne vytvorený</w:t>
            </w:r>
          </w:p>
        </w:tc>
        <w:tc>
          <w:tcPr>
            <w:tcW w:w="2655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 obstaraný inak (darom)</w:t>
            </w:r>
          </w:p>
        </w:tc>
        <w:tc>
          <w:tcPr>
            <w:tcW w:w="2655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Zásoby obstarané kúpou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Zásoby obstarané inak</w:t>
            </w:r>
            <w:r w:rsidR="00D05CBB">
              <w:rPr>
                <w:rFonts w:ascii="Arial" w:hAnsi="Arial" w:cs="Arial"/>
                <w:sz w:val="20"/>
                <w:szCs w:val="20"/>
              </w:rPr>
              <w:t xml:space="preserve"> (darom)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ZV a zákazková výstavba nehnuteľnosti určenej na predaj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12.1</w:t>
            </w:r>
          </w:p>
        </w:tc>
        <w:tc>
          <w:tcPr>
            <w:tcW w:w="6023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pohľadávky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12.2</w:t>
            </w:r>
          </w:p>
        </w:tc>
        <w:tc>
          <w:tcPr>
            <w:tcW w:w="6023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Kúpené pohľadávky 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6023" w:type="dxa"/>
            <w:vAlign w:val="center"/>
          </w:tcPr>
          <w:p w:rsidR="0028707A" w:rsidRDefault="00D05CBB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28707A">
              <w:rPr>
                <w:rFonts w:ascii="Arial" w:hAnsi="Arial" w:cs="Arial"/>
                <w:sz w:val="20"/>
                <w:szCs w:val="20"/>
              </w:rPr>
              <w:t>rátkodobý finančný majetok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Záväzky, vrátane rezerv, dlhopisov, pôžičiek a úverov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Deriváty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Majetok a záväzky zabezpečené derivátmi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Prenajatý majetok a majetok obstaraný na základe zmluvy o kúpe prenajatej veci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Splatná daň z príjmov a odložená daň z príjmov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</w:tbl>
    <w:p w:rsidR="00573B2F" w:rsidRDefault="00573B2F" w:rsidP="00573B2F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1276C5" w:rsidRDefault="001276C5" w:rsidP="00DC5C78">
      <w:pPr>
        <w:pStyle w:val="Odsekzoznamu"/>
        <w:numPr>
          <w:ilvl w:val="0"/>
          <w:numId w:val="21"/>
        </w:num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Trvalé zníženie hodnoty majetku nebolo účtované.</w:t>
      </w:r>
    </w:p>
    <w:p w:rsidR="00D971AC" w:rsidRPr="00DA0B55" w:rsidRDefault="00D971AC" w:rsidP="00D971AC">
      <w:pPr>
        <w:spacing w:after="40"/>
        <w:jc w:val="both"/>
        <w:rPr>
          <w:rFonts w:ascii="Arial" w:hAnsi="Arial" w:cs="Arial"/>
          <w:sz w:val="10"/>
          <w:szCs w:val="10"/>
        </w:rPr>
      </w:pPr>
    </w:p>
    <w:p w:rsidR="001276C5" w:rsidRDefault="00D971AC" w:rsidP="00DC5C78">
      <w:pPr>
        <w:pStyle w:val="Odsekzoznamu"/>
        <w:numPr>
          <w:ilvl w:val="0"/>
          <w:numId w:val="21"/>
        </w:num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účtovná jednotka ocenila menovitou hodnotou záväzkov. Rezervy účtovná jednotka ocenila odborným odhadom budúcej menovitej hodnoty potrebnej na ich úhradu.</w:t>
      </w:r>
    </w:p>
    <w:p w:rsidR="00D971AC" w:rsidRPr="00D971AC" w:rsidRDefault="00D971AC" w:rsidP="00D971AC">
      <w:pPr>
        <w:pStyle w:val="Odsekzoznamu"/>
        <w:rPr>
          <w:rFonts w:ascii="Arial" w:hAnsi="Arial" w:cs="Arial"/>
          <w:sz w:val="16"/>
          <w:szCs w:val="16"/>
        </w:rPr>
      </w:pPr>
    </w:p>
    <w:p w:rsidR="00D971AC" w:rsidRDefault="00D971AC" w:rsidP="00DC5C78">
      <w:pPr>
        <w:pStyle w:val="Odsekzoznamu"/>
        <w:numPr>
          <w:ilvl w:val="0"/>
          <w:numId w:val="21"/>
        </w:num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Určenie ocenenia </w:t>
      </w:r>
      <w:r w:rsidRPr="00D05CBB">
        <w:rPr>
          <w:rFonts w:ascii="Arial" w:hAnsi="Arial" w:cs="Arial"/>
          <w:sz w:val="20"/>
          <w:szCs w:val="20"/>
          <w:u w:val="single"/>
        </w:rPr>
        <w:t>finančných nástrojov alebo majetku</w:t>
      </w:r>
      <w:r>
        <w:rPr>
          <w:rFonts w:ascii="Arial" w:hAnsi="Arial" w:cs="Arial"/>
          <w:sz w:val="20"/>
          <w:szCs w:val="20"/>
        </w:rPr>
        <w:t xml:space="preserve">, ktorý nie je finančným nástrojom pri oceňovaní </w:t>
      </w:r>
      <w:r w:rsidRPr="00D05CBB">
        <w:rPr>
          <w:rFonts w:ascii="Arial" w:hAnsi="Arial" w:cs="Arial"/>
          <w:b/>
          <w:sz w:val="20"/>
          <w:szCs w:val="20"/>
        </w:rPr>
        <w:t>reálnou hodnotou</w:t>
      </w:r>
      <w:r>
        <w:rPr>
          <w:rFonts w:ascii="Arial" w:hAnsi="Arial" w:cs="Arial"/>
          <w:sz w:val="20"/>
          <w:szCs w:val="20"/>
        </w:rPr>
        <w:t>.</w:t>
      </w:r>
    </w:p>
    <w:p w:rsidR="00D971AC" w:rsidRDefault="00D971AC" w:rsidP="00D05CBB">
      <w:pPr>
        <w:pStyle w:val="Odsekzoznamu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nepoužíva finančné nástroje pri oceňovaní majetku nakoľko nemala k tomu vecnú náplň.</w:t>
      </w:r>
    </w:p>
    <w:p w:rsidR="00D971AC" w:rsidRPr="00D971AC" w:rsidRDefault="00D971AC" w:rsidP="00D971AC">
      <w:pPr>
        <w:pStyle w:val="Odsekzoznamu"/>
        <w:ind w:left="0"/>
        <w:rPr>
          <w:rFonts w:ascii="Arial" w:hAnsi="Arial" w:cs="Arial"/>
          <w:sz w:val="16"/>
          <w:szCs w:val="16"/>
        </w:rPr>
      </w:pPr>
    </w:p>
    <w:p w:rsidR="00D971AC" w:rsidRDefault="00D971AC" w:rsidP="00DC5C78">
      <w:pPr>
        <w:pStyle w:val="Odsekzoznamu"/>
        <w:numPr>
          <w:ilvl w:val="0"/>
          <w:numId w:val="35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Tvorba odpisového plánu pre dlhodobý majetok, pričom sa uvádza doba odpisovania, sadzby odpisov a odpisové metódy pre účtovné odpisy.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52"/>
        <w:gridCol w:w="1257"/>
        <w:gridCol w:w="2103"/>
        <w:gridCol w:w="1850"/>
      </w:tblGrid>
      <w:tr w:rsidR="00D971AC" w:rsidTr="00AB234C">
        <w:tc>
          <w:tcPr>
            <w:tcW w:w="3936" w:type="dxa"/>
            <w:vAlign w:val="center"/>
          </w:tcPr>
          <w:p w:rsidR="00D971AC" w:rsidRPr="00AB234C" w:rsidRDefault="00D971A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t xml:space="preserve">Dlhodobý hmotný a nehmotný </w:t>
            </w:r>
            <w:r w:rsidR="00D05CBB">
              <w:rPr>
                <w:rFonts w:ascii="Arial" w:hAnsi="Arial" w:cs="Arial"/>
                <w:b/>
                <w:sz w:val="20"/>
                <w:szCs w:val="20"/>
              </w:rPr>
              <w:t xml:space="preserve">odpisovaný </w:t>
            </w:r>
            <w:r w:rsidRPr="00AB234C">
              <w:rPr>
                <w:rFonts w:ascii="Arial" w:hAnsi="Arial" w:cs="Arial"/>
                <w:b/>
                <w:sz w:val="20"/>
                <w:szCs w:val="20"/>
              </w:rPr>
              <w:t>majetok</w:t>
            </w:r>
          </w:p>
        </w:tc>
        <w:tc>
          <w:tcPr>
            <w:tcW w:w="1275" w:type="dxa"/>
            <w:vAlign w:val="center"/>
          </w:tcPr>
          <w:p w:rsidR="00D971AC" w:rsidRPr="00AB234C" w:rsidRDefault="00D971A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t>Číslo účtu</w:t>
            </w:r>
          </w:p>
        </w:tc>
        <w:tc>
          <w:tcPr>
            <w:tcW w:w="2127" w:type="dxa"/>
            <w:vAlign w:val="center"/>
          </w:tcPr>
          <w:p w:rsidR="00D971AC" w:rsidRPr="00AB234C" w:rsidRDefault="00D971A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t>Doba odpisovania</w:t>
            </w:r>
          </w:p>
          <w:p w:rsidR="00D971AC" w:rsidRPr="00AB234C" w:rsidRDefault="00D971A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t>(počet rokov)</w:t>
            </w:r>
          </w:p>
        </w:tc>
        <w:tc>
          <w:tcPr>
            <w:tcW w:w="1874" w:type="dxa"/>
            <w:vAlign w:val="center"/>
          </w:tcPr>
          <w:p w:rsidR="00D971AC" w:rsidRPr="00AB234C" w:rsidRDefault="00D971A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t>Odpisov</w:t>
            </w:r>
            <w:r w:rsidR="00AB234C" w:rsidRPr="00AB234C">
              <w:rPr>
                <w:rFonts w:ascii="Arial" w:hAnsi="Arial" w:cs="Arial"/>
                <w:b/>
                <w:sz w:val="20"/>
                <w:szCs w:val="20"/>
              </w:rPr>
              <w:t>á</w:t>
            </w:r>
            <w:r w:rsidRPr="00AB234C">
              <w:rPr>
                <w:rFonts w:ascii="Arial" w:hAnsi="Arial" w:cs="Arial"/>
                <w:b/>
                <w:sz w:val="20"/>
                <w:szCs w:val="20"/>
              </w:rPr>
              <w:t xml:space="preserve"> sadzba</w:t>
            </w:r>
          </w:p>
          <w:p w:rsidR="00AB234C" w:rsidRPr="00AB234C" w:rsidRDefault="00AB234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t>(%)</w:t>
            </w:r>
          </w:p>
        </w:tc>
      </w:tr>
      <w:tr w:rsidR="00D971AC" w:rsidTr="00AB234C">
        <w:tc>
          <w:tcPr>
            <w:tcW w:w="3936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Software</w:t>
            </w:r>
          </w:p>
        </w:tc>
        <w:tc>
          <w:tcPr>
            <w:tcW w:w="1275" w:type="dxa"/>
            <w:vAlign w:val="center"/>
          </w:tcPr>
          <w:p w:rsidR="00D971AC" w:rsidRDefault="00AB6560" w:rsidP="00AB6560">
            <w:pPr>
              <w:spacing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013</w:t>
            </w:r>
          </w:p>
        </w:tc>
        <w:tc>
          <w:tcPr>
            <w:tcW w:w="2127" w:type="dxa"/>
            <w:vAlign w:val="center"/>
          </w:tcPr>
          <w:p w:rsidR="00D971AC" w:rsidRDefault="00AB6560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874" w:type="dxa"/>
            <w:vAlign w:val="center"/>
          </w:tcPr>
          <w:p w:rsidR="00D971AC" w:rsidRDefault="00AB6560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D971AC" w:rsidTr="00AB234C">
        <w:tc>
          <w:tcPr>
            <w:tcW w:w="3936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1275" w:type="dxa"/>
            <w:vAlign w:val="center"/>
          </w:tcPr>
          <w:p w:rsidR="00D971AC" w:rsidRDefault="00AB6560" w:rsidP="00AB6560">
            <w:pPr>
              <w:spacing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021</w:t>
            </w:r>
          </w:p>
        </w:tc>
        <w:tc>
          <w:tcPr>
            <w:tcW w:w="2127" w:type="dxa"/>
            <w:vAlign w:val="center"/>
          </w:tcPr>
          <w:p w:rsidR="00D971AC" w:rsidRDefault="00AB6560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1874" w:type="dxa"/>
            <w:vAlign w:val="center"/>
          </w:tcPr>
          <w:p w:rsidR="00D971AC" w:rsidRDefault="00AB6560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2,5</w:t>
            </w:r>
          </w:p>
        </w:tc>
      </w:tr>
      <w:tr w:rsidR="00D971AC" w:rsidTr="00AB234C">
        <w:tc>
          <w:tcPr>
            <w:tcW w:w="3936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Stroje, prístroje, zariadenia </w:t>
            </w:r>
          </w:p>
        </w:tc>
        <w:tc>
          <w:tcPr>
            <w:tcW w:w="1275" w:type="dxa"/>
            <w:vAlign w:val="center"/>
          </w:tcPr>
          <w:p w:rsidR="00D971AC" w:rsidRDefault="00AB6560" w:rsidP="00AB6560">
            <w:pPr>
              <w:spacing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022 A</w:t>
            </w:r>
          </w:p>
        </w:tc>
        <w:tc>
          <w:tcPr>
            <w:tcW w:w="2127" w:type="dxa"/>
            <w:vAlign w:val="center"/>
          </w:tcPr>
          <w:p w:rsidR="00D971AC" w:rsidRDefault="00AB6560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4 - 12</w:t>
            </w:r>
          </w:p>
        </w:tc>
        <w:tc>
          <w:tcPr>
            <w:tcW w:w="1874" w:type="dxa"/>
            <w:vAlign w:val="center"/>
          </w:tcPr>
          <w:p w:rsidR="00D971AC" w:rsidRDefault="00AB6560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8,33 - 25</w:t>
            </w:r>
          </w:p>
        </w:tc>
      </w:tr>
    </w:tbl>
    <w:p w:rsidR="00D971AC" w:rsidRDefault="00D971AC" w:rsidP="00D971AC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AB234C" w:rsidRPr="00AB234C" w:rsidRDefault="00AB234C" w:rsidP="00D971AC">
      <w:pPr>
        <w:spacing w:after="40"/>
        <w:jc w:val="both"/>
        <w:rPr>
          <w:rFonts w:ascii="Arial" w:hAnsi="Arial" w:cs="Arial"/>
          <w:sz w:val="20"/>
          <w:szCs w:val="20"/>
          <w:u w:val="single"/>
        </w:rPr>
      </w:pPr>
      <w:r w:rsidRPr="00AB234C">
        <w:rPr>
          <w:rFonts w:ascii="Arial" w:hAnsi="Arial" w:cs="Arial"/>
          <w:sz w:val="20"/>
          <w:szCs w:val="20"/>
          <w:u w:val="single"/>
        </w:rPr>
        <w:t>Komentár k odpisovému plánu</w:t>
      </w:r>
      <w:r w:rsidR="00D05CBB">
        <w:rPr>
          <w:rFonts w:ascii="Arial" w:hAnsi="Arial" w:cs="Arial"/>
          <w:sz w:val="20"/>
          <w:szCs w:val="20"/>
          <w:u w:val="single"/>
        </w:rPr>
        <w:t>:</w:t>
      </w:r>
    </w:p>
    <w:p w:rsidR="00AB234C" w:rsidRDefault="005D0DAB" w:rsidP="005D0DAB">
      <w:pPr>
        <w:pStyle w:val="Odsekzoznamu"/>
        <w:numPr>
          <w:ilvl w:val="0"/>
          <w:numId w:val="13"/>
        </w:numPr>
        <w:spacing w:after="40"/>
        <w:ind w:left="0" w:firstLine="22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Ú</w:t>
      </w:r>
      <w:r w:rsidR="00AB234C" w:rsidRPr="0088210D">
        <w:rPr>
          <w:rFonts w:ascii="Arial" w:hAnsi="Arial" w:cs="Arial"/>
          <w:sz w:val="20"/>
          <w:szCs w:val="20"/>
          <w:u w:val="single"/>
        </w:rPr>
        <w:t>J používa účtovné odpisy nezávisle na daňových odpisoch</w:t>
      </w:r>
      <w:r w:rsidR="00AB234C">
        <w:rPr>
          <w:rFonts w:ascii="Arial" w:hAnsi="Arial" w:cs="Arial"/>
          <w:sz w:val="20"/>
          <w:szCs w:val="20"/>
        </w:rPr>
        <w:t>. Majetok sa z</w:t>
      </w:r>
      <w:r w:rsidR="0088210D">
        <w:rPr>
          <w:rFonts w:ascii="Arial" w:hAnsi="Arial" w:cs="Arial"/>
          <w:sz w:val="20"/>
          <w:szCs w:val="20"/>
        </w:rPr>
        <w:t>a</w:t>
      </w:r>
      <w:r w:rsidR="00AB234C">
        <w:rPr>
          <w:rFonts w:ascii="Arial" w:hAnsi="Arial" w:cs="Arial"/>
          <w:sz w:val="20"/>
          <w:szCs w:val="20"/>
        </w:rPr>
        <w:t xml:space="preserve">čína odpisovať v mesiaci, kedy bol </w:t>
      </w:r>
      <w:r w:rsidR="00AB234C" w:rsidRPr="0088210D">
        <w:rPr>
          <w:rFonts w:ascii="Arial" w:hAnsi="Arial" w:cs="Arial"/>
          <w:sz w:val="20"/>
          <w:szCs w:val="20"/>
          <w:u w:val="single"/>
        </w:rPr>
        <w:t>zaradený do užívania</w:t>
      </w:r>
      <w:r w:rsidR="00AB234C">
        <w:rPr>
          <w:rFonts w:ascii="Arial" w:hAnsi="Arial" w:cs="Arial"/>
          <w:sz w:val="20"/>
          <w:szCs w:val="20"/>
        </w:rPr>
        <w:t>. Účtovné odpisy vychádzajú z predpokladanej doby používania majetku. Dlhodobý nehmotný majetok sa odpisuje počas 4 rokov od jeho obstarania. Dlhodobý drobný hmotný majetok, ktorého obstarávacia cena je 1700</w:t>
      </w:r>
      <w:r w:rsidR="00DA0B55">
        <w:rPr>
          <w:rFonts w:ascii="Arial" w:hAnsi="Arial" w:cs="Arial"/>
          <w:sz w:val="20"/>
          <w:szCs w:val="20"/>
        </w:rPr>
        <w:t>,-</w:t>
      </w:r>
      <w:r w:rsidR="00AB234C">
        <w:rPr>
          <w:rFonts w:ascii="Arial" w:hAnsi="Arial" w:cs="Arial"/>
          <w:sz w:val="20"/>
          <w:szCs w:val="20"/>
        </w:rPr>
        <w:t xml:space="preserve"> eur a nižšia sa odpisuje jednorázovo pri uvedení do používania, ak dob</w:t>
      </w:r>
      <w:r w:rsidR="0088210D">
        <w:rPr>
          <w:rFonts w:ascii="Arial" w:hAnsi="Arial" w:cs="Arial"/>
          <w:sz w:val="20"/>
          <w:szCs w:val="20"/>
        </w:rPr>
        <w:t>a</w:t>
      </w:r>
      <w:r w:rsidR="00AB234C">
        <w:rPr>
          <w:rFonts w:ascii="Arial" w:hAnsi="Arial" w:cs="Arial"/>
          <w:sz w:val="20"/>
          <w:szCs w:val="20"/>
        </w:rPr>
        <w:t xml:space="preserve"> použitia je kratšia ako 1 rok.</w:t>
      </w:r>
    </w:p>
    <w:p w:rsidR="00AB234C" w:rsidRDefault="00AB234C" w:rsidP="00A9327A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Pozemky sa neodpisujú.</w:t>
      </w:r>
    </w:p>
    <w:p w:rsidR="00AB234C" w:rsidRDefault="005D0DAB" w:rsidP="00B74168">
      <w:pPr>
        <w:pStyle w:val="Odsekzoznamu"/>
        <w:numPr>
          <w:ilvl w:val="0"/>
          <w:numId w:val="13"/>
        </w:numPr>
        <w:spacing w:after="40"/>
        <w:ind w:left="0" w:firstLine="22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AB234C">
        <w:rPr>
          <w:rFonts w:ascii="Arial" w:hAnsi="Arial" w:cs="Arial"/>
          <w:sz w:val="20"/>
          <w:szCs w:val="20"/>
        </w:rPr>
        <w:t xml:space="preserve">J nepoužila </w:t>
      </w:r>
      <w:r w:rsidR="0088210D" w:rsidRPr="0088210D">
        <w:rPr>
          <w:rFonts w:ascii="Arial" w:hAnsi="Arial" w:cs="Arial"/>
          <w:sz w:val="20"/>
          <w:szCs w:val="20"/>
          <w:u w:val="single"/>
        </w:rPr>
        <w:t>jednorazový</w:t>
      </w:r>
      <w:r w:rsidR="00AB234C" w:rsidRPr="0088210D">
        <w:rPr>
          <w:rFonts w:ascii="Arial" w:hAnsi="Arial" w:cs="Arial"/>
          <w:sz w:val="20"/>
          <w:szCs w:val="20"/>
          <w:u w:val="single"/>
        </w:rPr>
        <w:t xml:space="preserve"> odpis</w:t>
      </w:r>
      <w:r w:rsidR="00AB234C">
        <w:rPr>
          <w:rFonts w:ascii="Arial" w:hAnsi="Arial" w:cs="Arial"/>
          <w:sz w:val="20"/>
          <w:szCs w:val="20"/>
        </w:rPr>
        <w:t xml:space="preserve"> dlhodobého majetku z dôvodu jednorazového trvalého zníženia hodnoty majetku (§21/5 PU)</w:t>
      </w:r>
      <w:r w:rsidR="0088210D">
        <w:rPr>
          <w:rFonts w:ascii="Arial" w:hAnsi="Arial" w:cs="Arial"/>
          <w:sz w:val="20"/>
          <w:szCs w:val="20"/>
        </w:rPr>
        <w:t>.</w:t>
      </w:r>
    </w:p>
    <w:p w:rsidR="00AB234C" w:rsidRDefault="005D0DAB" w:rsidP="00B74168">
      <w:pPr>
        <w:pStyle w:val="Odsekzoznamu"/>
        <w:numPr>
          <w:ilvl w:val="0"/>
          <w:numId w:val="13"/>
        </w:numPr>
        <w:spacing w:after="40"/>
        <w:ind w:left="0" w:firstLine="22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Ú</w:t>
      </w:r>
      <w:r w:rsidR="00AB234C" w:rsidRPr="00B74168">
        <w:rPr>
          <w:rFonts w:ascii="Arial" w:hAnsi="Arial" w:cs="Arial"/>
          <w:sz w:val="20"/>
          <w:szCs w:val="20"/>
          <w:u w:val="single"/>
        </w:rPr>
        <w:t>J n</w:t>
      </w:r>
      <w:r w:rsidR="00AB234C" w:rsidRPr="0088210D">
        <w:rPr>
          <w:rFonts w:ascii="Arial" w:hAnsi="Arial" w:cs="Arial"/>
          <w:sz w:val="20"/>
          <w:szCs w:val="20"/>
          <w:u w:val="single"/>
        </w:rPr>
        <w:t>epoužíva kategóriu drobného dlhodobého nehmotného majetku</w:t>
      </w:r>
      <w:r w:rsidR="00AB234C">
        <w:rPr>
          <w:rFonts w:ascii="Arial" w:hAnsi="Arial" w:cs="Arial"/>
          <w:sz w:val="20"/>
          <w:szCs w:val="20"/>
        </w:rPr>
        <w:t xml:space="preserve"> </w:t>
      </w:r>
      <w:r w:rsidR="0088210D">
        <w:rPr>
          <w:rFonts w:ascii="Arial" w:hAnsi="Arial" w:cs="Arial"/>
          <w:sz w:val="20"/>
          <w:szCs w:val="20"/>
        </w:rPr>
        <w:t>-</w:t>
      </w:r>
      <w:r w:rsidR="00AB234C">
        <w:rPr>
          <w:rFonts w:ascii="Arial" w:hAnsi="Arial" w:cs="Arial"/>
          <w:sz w:val="20"/>
          <w:szCs w:val="20"/>
        </w:rPr>
        <w:t xml:space="preserve"> položky pod 2</w:t>
      </w:r>
      <w:r w:rsidR="00DA0B55">
        <w:rPr>
          <w:rFonts w:ascii="Arial" w:hAnsi="Arial" w:cs="Arial"/>
          <w:sz w:val="20"/>
          <w:szCs w:val="20"/>
        </w:rPr>
        <w:t> </w:t>
      </w:r>
      <w:r w:rsidR="00AB234C">
        <w:rPr>
          <w:rFonts w:ascii="Arial" w:hAnsi="Arial" w:cs="Arial"/>
          <w:sz w:val="20"/>
          <w:szCs w:val="20"/>
        </w:rPr>
        <w:t>400</w:t>
      </w:r>
      <w:r w:rsidR="00DA0B55">
        <w:rPr>
          <w:rFonts w:ascii="Arial" w:hAnsi="Arial" w:cs="Arial"/>
          <w:sz w:val="20"/>
          <w:szCs w:val="20"/>
        </w:rPr>
        <w:t>,-</w:t>
      </w:r>
      <w:r w:rsidR="00AB234C">
        <w:rPr>
          <w:rFonts w:ascii="Arial" w:hAnsi="Arial" w:cs="Arial"/>
          <w:sz w:val="20"/>
          <w:szCs w:val="20"/>
        </w:rPr>
        <w:t xml:space="preserve"> eur jednotkovej ceny so životnosťou nad jeden rok (§13/2 PU)</w:t>
      </w:r>
      <w:r w:rsidR="00226DDC">
        <w:rPr>
          <w:rFonts w:ascii="Arial" w:hAnsi="Arial" w:cs="Arial"/>
          <w:sz w:val="20"/>
          <w:szCs w:val="20"/>
        </w:rPr>
        <w:t>.</w:t>
      </w:r>
    </w:p>
    <w:p w:rsidR="00226DDC" w:rsidRDefault="005D0DAB" w:rsidP="00B74168">
      <w:pPr>
        <w:pStyle w:val="Odsekzoznamu"/>
        <w:numPr>
          <w:ilvl w:val="0"/>
          <w:numId w:val="13"/>
        </w:numPr>
        <w:spacing w:after="40"/>
        <w:ind w:left="0" w:firstLine="22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Ú</w:t>
      </w:r>
      <w:r w:rsidR="00226DDC" w:rsidRPr="00B74168">
        <w:rPr>
          <w:rFonts w:ascii="Arial" w:hAnsi="Arial" w:cs="Arial"/>
          <w:sz w:val="20"/>
          <w:szCs w:val="20"/>
          <w:u w:val="single"/>
        </w:rPr>
        <w:t>J n</w:t>
      </w:r>
      <w:r w:rsidR="00226DDC" w:rsidRPr="0088210D">
        <w:rPr>
          <w:rFonts w:ascii="Arial" w:hAnsi="Arial" w:cs="Arial"/>
          <w:sz w:val="20"/>
          <w:szCs w:val="20"/>
          <w:u w:val="single"/>
        </w:rPr>
        <w:t>epoužíva dobrovoľnú kapitalizáciu úrokov</w:t>
      </w:r>
      <w:r w:rsidR="00226DDC">
        <w:rPr>
          <w:rFonts w:ascii="Arial" w:hAnsi="Arial" w:cs="Arial"/>
          <w:sz w:val="20"/>
          <w:szCs w:val="20"/>
        </w:rPr>
        <w:t xml:space="preserve"> do obstarávacej ceny odpisovaného dlhodobého hmotného majetku alebo dlhodobého nehmotného majetku (§34/1PU; §35/2/h PU).</w:t>
      </w:r>
    </w:p>
    <w:p w:rsidR="00226DDC" w:rsidRDefault="00226DDC" w:rsidP="00226DDC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226DDC" w:rsidRPr="00DC5C78" w:rsidRDefault="0088210D" w:rsidP="00DC5C78">
      <w:pPr>
        <w:pStyle w:val="Odsekzoznamu"/>
        <w:numPr>
          <w:ilvl w:val="0"/>
          <w:numId w:val="35"/>
        </w:numPr>
        <w:spacing w:after="40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sz w:val="20"/>
          <w:szCs w:val="20"/>
        </w:rPr>
        <w:t>I</w:t>
      </w:r>
      <w:r w:rsidR="00226DDC" w:rsidRPr="00DC5C78">
        <w:rPr>
          <w:rFonts w:ascii="Arial" w:hAnsi="Arial" w:cs="Arial"/>
          <w:sz w:val="20"/>
          <w:szCs w:val="20"/>
        </w:rPr>
        <w:t xml:space="preserve">nformácia </w:t>
      </w:r>
      <w:r w:rsidR="00226DDC" w:rsidRPr="00DC5C78">
        <w:rPr>
          <w:rFonts w:ascii="Arial" w:hAnsi="Arial" w:cs="Arial"/>
          <w:b/>
          <w:sz w:val="20"/>
          <w:szCs w:val="20"/>
        </w:rPr>
        <w:t>o poskytnutých dotáciách</w:t>
      </w:r>
      <w:r w:rsidR="00226DDC" w:rsidRPr="00DC5C78">
        <w:rPr>
          <w:rFonts w:ascii="Arial" w:hAnsi="Arial" w:cs="Arial"/>
          <w:sz w:val="20"/>
          <w:szCs w:val="20"/>
        </w:rPr>
        <w:t xml:space="preserve"> a pri dotáciách na obstaranie majetku sa uvedú zložky majetku a ich ocenenie</w:t>
      </w:r>
      <w:r w:rsidRPr="00DC5C78">
        <w:rPr>
          <w:rFonts w:ascii="Arial" w:hAnsi="Arial" w:cs="Arial"/>
          <w:sz w:val="20"/>
          <w:szCs w:val="20"/>
        </w:rPr>
        <w:t>:</w:t>
      </w:r>
    </w:p>
    <w:p w:rsidR="00226DDC" w:rsidRDefault="00226DDC" w:rsidP="00226DD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Spoločnosti nebola poskytnutá dotácia na obstaranie majetku.</w:t>
      </w:r>
    </w:p>
    <w:p w:rsidR="0088210D" w:rsidRDefault="0088210D" w:rsidP="00226DDC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226DDC" w:rsidRPr="00DC5C78" w:rsidRDefault="00226DDC" w:rsidP="00DC5C78">
      <w:pPr>
        <w:pStyle w:val="Odsekzoznamu"/>
        <w:numPr>
          <w:ilvl w:val="0"/>
          <w:numId w:val="33"/>
        </w:numPr>
        <w:spacing w:after="40"/>
        <w:ind w:left="0" w:firstLine="284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b/>
          <w:sz w:val="20"/>
          <w:szCs w:val="20"/>
        </w:rPr>
        <w:t xml:space="preserve">Informácia o oprave </w:t>
      </w:r>
      <w:r w:rsidRPr="00DC5C78">
        <w:rPr>
          <w:rFonts w:ascii="Arial" w:hAnsi="Arial" w:cs="Arial"/>
          <w:b/>
          <w:sz w:val="20"/>
          <w:szCs w:val="20"/>
          <w:u w:val="single"/>
        </w:rPr>
        <w:t>významných chýb</w:t>
      </w:r>
      <w:r w:rsidRPr="00DC5C78">
        <w:rPr>
          <w:rFonts w:ascii="Arial" w:hAnsi="Arial" w:cs="Arial"/>
          <w:sz w:val="20"/>
          <w:szCs w:val="20"/>
        </w:rPr>
        <w:t xml:space="preserve"> minulých účtovných období účtovaných v bežnom účtovnom období </w:t>
      </w:r>
      <w:r w:rsidRPr="00DC5C78">
        <w:rPr>
          <w:rFonts w:ascii="Arial" w:hAnsi="Arial" w:cs="Arial"/>
          <w:sz w:val="20"/>
          <w:szCs w:val="20"/>
          <w:u w:val="single"/>
        </w:rPr>
        <w:t>s uvedením sumy vplyvu</w:t>
      </w:r>
      <w:r w:rsidRPr="00DC5C78">
        <w:rPr>
          <w:rFonts w:ascii="Arial" w:hAnsi="Arial" w:cs="Arial"/>
          <w:sz w:val="20"/>
          <w:szCs w:val="20"/>
        </w:rPr>
        <w:t xml:space="preserve"> na nerozdelený zisk minulých rokov alebo na neuhradenú stratu minulých rokov.</w:t>
      </w:r>
    </w:p>
    <w:p w:rsidR="00226DDC" w:rsidRDefault="00226DDC" w:rsidP="00226DD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neúčtovala o oprave významných chýb minulých období</w:t>
      </w:r>
      <w:r w:rsidR="0088210D">
        <w:rPr>
          <w:rFonts w:ascii="Arial" w:hAnsi="Arial" w:cs="Arial"/>
          <w:sz w:val="20"/>
          <w:szCs w:val="20"/>
        </w:rPr>
        <w:t>.</w:t>
      </w:r>
    </w:p>
    <w:p w:rsidR="00226DDC" w:rsidRPr="0088210D" w:rsidRDefault="00226DDC" w:rsidP="0088210D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88210D" w:rsidRPr="0088210D" w:rsidRDefault="0088210D" w:rsidP="0088210D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226DDC" w:rsidRDefault="00226DDC" w:rsidP="00226DDC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>Článok I</w:t>
      </w:r>
      <w:r>
        <w:rPr>
          <w:rFonts w:ascii="Arial" w:hAnsi="Arial" w:cs="Arial"/>
          <w:b/>
          <w:sz w:val="20"/>
          <w:szCs w:val="20"/>
          <w:u w:val="single"/>
        </w:rPr>
        <w:t>V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 xml:space="preserve">INFORMÁCIE, KTORÉ VYSVETĽUJÚ A DOPĹŇAJÚ SÚVAHU </w:t>
      </w:r>
    </w:p>
    <w:p w:rsidR="00AB234C" w:rsidRDefault="00226DDC" w:rsidP="00226DDC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A VÝKAZ ZISKOV A STRÁT</w:t>
      </w:r>
    </w:p>
    <w:p w:rsidR="00226DDC" w:rsidRDefault="00226DDC" w:rsidP="00226DDC">
      <w:pPr>
        <w:spacing w:after="40"/>
        <w:rPr>
          <w:rFonts w:ascii="Arial" w:hAnsi="Arial" w:cs="Arial"/>
          <w:sz w:val="20"/>
          <w:szCs w:val="20"/>
          <w:u w:val="single"/>
        </w:rPr>
      </w:pPr>
    </w:p>
    <w:p w:rsidR="00226DDC" w:rsidRPr="00B74168" w:rsidRDefault="00226DDC" w:rsidP="00B74168">
      <w:pPr>
        <w:pStyle w:val="Odsekzoznamu"/>
        <w:numPr>
          <w:ilvl w:val="0"/>
          <w:numId w:val="37"/>
        </w:numPr>
        <w:spacing w:after="40"/>
        <w:ind w:left="284" w:hanging="284"/>
        <w:jc w:val="both"/>
        <w:rPr>
          <w:rFonts w:ascii="Arial" w:hAnsi="Arial" w:cs="Arial"/>
          <w:sz w:val="20"/>
          <w:szCs w:val="20"/>
        </w:rPr>
      </w:pPr>
      <w:r w:rsidRPr="00B74168">
        <w:rPr>
          <w:rFonts w:ascii="Arial" w:hAnsi="Arial" w:cs="Arial"/>
          <w:sz w:val="20"/>
          <w:szCs w:val="20"/>
        </w:rPr>
        <w:t xml:space="preserve">Dlhodobý nehmotný majetok, ktorým je </w:t>
      </w:r>
      <w:r w:rsidRPr="00B74168">
        <w:rPr>
          <w:rFonts w:ascii="Arial" w:hAnsi="Arial" w:cs="Arial"/>
          <w:sz w:val="20"/>
          <w:szCs w:val="20"/>
          <w:u w:val="single"/>
        </w:rPr>
        <w:t>goodwill alebo záporný goodwill</w:t>
      </w:r>
      <w:r w:rsidRPr="00B74168">
        <w:rPr>
          <w:rFonts w:ascii="Arial" w:hAnsi="Arial" w:cs="Arial"/>
          <w:sz w:val="20"/>
          <w:szCs w:val="20"/>
        </w:rPr>
        <w:t xml:space="preserve"> – dôvod jeho vzniku, spôsob výpočtu a prehodnotenie opodstatnenosti jeho výšky a odpisu jeho hodnoty</w:t>
      </w:r>
      <w:r w:rsidR="0088210D" w:rsidRPr="00B74168">
        <w:rPr>
          <w:rFonts w:ascii="Arial" w:hAnsi="Arial" w:cs="Arial"/>
          <w:sz w:val="20"/>
          <w:szCs w:val="20"/>
        </w:rPr>
        <w:t>.</w:t>
      </w:r>
    </w:p>
    <w:p w:rsidR="00226DDC" w:rsidRDefault="00226DDC" w:rsidP="00226DDC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neúčtovala o</w:t>
      </w:r>
      <w:r w:rsidR="0088210D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goodwill</w:t>
      </w:r>
      <w:r w:rsidR="0088210D">
        <w:rPr>
          <w:rFonts w:ascii="Arial" w:hAnsi="Arial" w:cs="Arial"/>
          <w:sz w:val="20"/>
          <w:szCs w:val="20"/>
        </w:rPr>
        <w:t>.</w:t>
      </w:r>
    </w:p>
    <w:p w:rsidR="00226DDC" w:rsidRDefault="00226DDC" w:rsidP="00226DDC">
      <w:pPr>
        <w:spacing w:after="40"/>
        <w:rPr>
          <w:rFonts w:ascii="Arial" w:hAnsi="Arial" w:cs="Arial"/>
          <w:sz w:val="20"/>
          <w:szCs w:val="20"/>
        </w:rPr>
      </w:pPr>
    </w:p>
    <w:p w:rsidR="00226DDC" w:rsidRPr="00B74168" w:rsidRDefault="00226DDC" w:rsidP="00B74168">
      <w:pPr>
        <w:pStyle w:val="Odsekzoznamu"/>
        <w:numPr>
          <w:ilvl w:val="0"/>
          <w:numId w:val="41"/>
        </w:numPr>
        <w:spacing w:after="40"/>
        <w:ind w:left="284" w:hanging="284"/>
        <w:jc w:val="both"/>
        <w:rPr>
          <w:rFonts w:ascii="Arial" w:hAnsi="Arial" w:cs="Arial"/>
          <w:sz w:val="20"/>
          <w:szCs w:val="20"/>
          <w:u w:val="single"/>
        </w:rPr>
      </w:pPr>
      <w:r w:rsidRPr="00B74168">
        <w:rPr>
          <w:rFonts w:ascii="Arial" w:hAnsi="Arial" w:cs="Arial"/>
          <w:sz w:val="20"/>
          <w:szCs w:val="20"/>
        </w:rPr>
        <w:t xml:space="preserve">Informácie o významných </w:t>
      </w:r>
      <w:r w:rsidRPr="00B74168">
        <w:rPr>
          <w:rFonts w:ascii="Arial" w:hAnsi="Arial" w:cs="Arial"/>
          <w:sz w:val="20"/>
          <w:szCs w:val="20"/>
          <w:u w:val="single"/>
        </w:rPr>
        <w:t>položkách derivátov</w:t>
      </w:r>
      <w:r w:rsidR="00603A18" w:rsidRPr="00B74168">
        <w:rPr>
          <w:rFonts w:ascii="Arial" w:hAnsi="Arial" w:cs="Arial"/>
          <w:sz w:val="20"/>
          <w:szCs w:val="20"/>
          <w:u w:val="single"/>
        </w:rPr>
        <w:t>, majetku a záväzkoch zabezpečených derivátmi (§16PU)</w:t>
      </w:r>
    </w:p>
    <w:p w:rsidR="00603A18" w:rsidRDefault="00603A18" w:rsidP="00603A18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neúčtovala o derivátoch, ani majetku zabezpečenom derivátmi.</w:t>
      </w:r>
    </w:p>
    <w:p w:rsidR="00603A18" w:rsidRDefault="00603A18" w:rsidP="00603A18">
      <w:pPr>
        <w:spacing w:after="40"/>
        <w:rPr>
          <w:rFonts w:ascii="Arial" w:hAnsi="Arial" w:cs="Arial"/>
          <w:sz w:val="20"/>
          <w:szCs w:val="20"/>
        </w:rPr>
      </w:pPr>
    </w:p>
    <w:p w:rsidR="00603A18" w:rsidRDefault="00603A18" w:rsidP="00603A18">
      <w:pPr>
        <w:spacing w:after="40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lastRenderedPageBreak/>
        <w:t xml:space="preserve">3a) Celková suma </w:t>
      </w:r>
      <w:r w:rsidRPr="00603A18">
        <w:rPr>
          <w:rFonts w:ascii="Arial" w:hAnsi="Arial" w:cs="Arial"/>
          <w:sz w:val="20"/>
          <w:szCs w:val="20"/>
          <w:u w:val="single"/>
        </w:rPr>
        <w:t>záväzkov so zostatkovou dobou splatnosti dlhšou ako 5 rokov</w:t>
      </w:r>
    </w:p>
    <w:p w:rsidR="00603A18" w:rsidRPr="002D1840" w:rsidRDefault="00603A18" w:rsidP="00603A18">
      <w:pPr>
        <w:spacing w:after="40"/>
        <w:rPr>
          <w:rFonts w:ascii="Arial" w:hAnsi="Arial" w:cs="Arial"/>
          <w:sz w:val="16"/>
          <w:szCs w:val="16"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1956"/>
        <w:gridCol w:w="2008"/>
      </w:tblGrid>
      <w:tr w:rsidR="00603A18" w:rsidRPr="009F376D" w:rsidTr="00103BE7">
        <w:trPr>
          <w:trHeight w:val="340"/>
        </w:trPr>
        <w:tc>
          <w:tcPr>
            <w:tcW w:w="5211" w:type="dxa"/>
            <w:vAlign w:val="center"/>
          </w:tcPr>
          <w:p w:rsidR="00603A18" w:rsidRPr="009F376D" w:rsidRDefault="00603A18" w:rsidP="00103BE7">
            <w:pPr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 xml:space="preserve">Názov položky </w:t>
            </w:r>
          </w:p>
        </w:tc>
        <w:tc>
          <w:tcPr>
            <w:tcW w:w="1985" w:type="dxa"/>
            <w:vAlign w:val="center"/>
          </w:tcPr>
          <w:p w:rsidR="005D0DAB" w:rsidRDefault="00603A18" w:rsidP="005D0DAB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 xml:space="preserve">Bežné </w:t>
            </w:r>
          </w:p>
          <w:p w:rsidR="00603A18" w:rsidRPr="009F376D" w:rsidRDefault="00603A18" w:rsidP="005D0DAB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016" w:type="dxa"/>
            <w:vAlign w:val="center"/>
          </w:tcPr>
          <w:p w:rsidR="00603A18" w:rsidRPr="009F376D" w:rsidRDefault="00603A18" w:rsidP="00103BE7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03A18" w:rsidTr="00103BE7">
        <w:trPr>
          <w:trHeight w:val="340"/>
        </w:trPr>
        <w:tc>
          <w:tcPr>
            <w:tcW w:w="5211" w:type="dxa"/>
            <w:vAlign w:val="center"/>
          </w:tcPr>
          <w:p w:rsidR="00603A18" w:rsidRDefault="00603A18" w:rsidP="00603A18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985" w:type="dxa"/>
            <w:vAlign w:val="center"/>
          </w:tcPr>
          <w:p w:rsidR="009215CC" w:rsidRDefault="009215CC" w:rsidP="009215CC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166 870</w:t>
            </w:r>
          </w:p>
        </w:tc>
        <w:tc>
          <w:tcPr>
            <w:tcW w:w="2016" w:type="dxa"/>
            <w:vAlign w:val="center"/>
          </w:tcPr>
          <w:p w:rsidR="00614387" w:rsidRPr="00614387" w:rsidRDefault="00614387" w:rsidP="00614387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14387">
              <w:rPr>
                <w:rFonts w:ascii="Arial" w:hAnsi="Arial" w:cs="Arial"/>
                <w:sz w:val="20"/>
                <w:szCs w:val="20"/>
              </w:rPr>
              <w:t>167 041</w:t>
            </w:r>
          </w:p>
        </w:tc>
      </w:tr>
    </w:tbl>
    <w:p w:rsidR="00603A18" w:rsidRDefault="00603A18" w:rsidP="00603A18">
      <w:pPr>
        <w:spacing w:after="40"/>
        <w:rPr>
          <w:rFonts w:ascii="Arial" w:hAnsi="Arial" w:cs="Arial"/>
          <w:sz w:val="20"/>
          <w:szCs w:val="20"/>
          <w:u w:val="single"/>
        </w:rPr>
      </w:pPr>
    </w:p>
    <w:p w:rsidR="00603A18" w:rsidRPr="002D1840" w:rsidRDefault="00603A18" w:rsidP="00603A18">
      <w:pPr>
        <w:spacing w:after="40"/>
        <w:rPr>
          <w:rFonts w:ascii="Arial" w:hAnsi="Arial" w:cs="Arial"/>
          <w:sz w:val="18"/>
          <w:szCs w:val="18"/>
        </w:rPr>
      </w:pPr>
      <w:r w:rsidRPr="002D1840">
        <w:rPr>
          <w:rFonts w:ascii="Arial" w:hAnsi="Arial" w:cs="Arial"/>
          <w:i/>
          <w:sz w:val="18"/>
          <w:szCs w:val="18"/>
          <w:u w:val="single"/>
        </w:rPr>
        <w:t>Vysvetlivky:</w:t>
      </w:r>
      <w:r w:rsidRPr="002D1840">
        <w:rPr>
          <w:rFonts w:ascii="Arial" w:hAnsi="Arial" w:cs="Arial"/>
          <w:i/>
          <w:sz w:val="18"/>
          <w:szCs w:val="18"/>
        </w:rPr>
        <w:t xml:space="preserve"> </w:t>
      </w:r>
      <w:r w:rsidR="002D1840">
        <w:rPr>
          <w:rFonts w:ascii="Arial" w:hAnsi="Arial" w:cs="Arial"/>
          <w:i/>
          <w:sz w:val="18"/>
          <w:szCs w:val="18"/>
        </w:rPr>
        <w:t xml:space="preserve"> </w:t>
      </w:r>
      <w:r w:rsidRPr="002D1840">
        <w:rPr>
          <w:rFonts w:ascii="Arial" w:hAnsi="Arial" w:cs="Arial"/>
          <w:sz w:val="18"/>
          <w:szCs w:val="18"/>
        </w:rPr>
        <w:t>Zostatková doba splatnosti záväzku alebo jeho časti – je rozdiel medzi dohodnutou dobou splatnosti záväzkov a závierkovým dňom (§12 PU).</w:t>
      </w:r>
    </w:p>
    <w:p w:rsidR="00603A18" w:rsidRDefault="00603A18" w:rsidP="00603A18">
      <w:pPr>
        <w:spacing w:after="40"/>
        <w:rPr>
          <w:rFonts w:ascii="Arial" w:hAnsi="Arial" w:cs="Arial"/>
          <w:sz w:val="16"/>
          <w:szCs w:val="16"/>
        </w:rPr>
      </w:pPr>
    </w:p>
    <w:p w:rsidR="00603A18" w:rsidRPr="00B74168" w:rsidRDefault="00603A18" w:rsidP="00B74168">
      <w:pPr>
        <w:pStyle w:val="Odsekzoznamu"/>
        <w:numPr>
          <w:ilvl w:val="0"/>
          <w:numId w:val="39"/>
        </w:numPr>
        <w:spacing w:after="40"/>
        <w:ind w:left="284" w:hanging="284"/>
        <w:rPr>
          <w:rFonts w:ascii="Arial" w:hAnsi="Arial" w:cs="Arial"/>
          <w:sz w:val="20"/>
          <w:szCs w:val="20"/>
          <w:u w:val="single"/>
        </w:rPr>
      </w:pPr>
      <w:r w:rsidRPr="00B74168">
        <w:rPr>
          <w:rFonts w:ascii="Arial" w:hAnsi="Arial" w:cs="Arial"/>
          <w:sz w:val="20"/>
          <w:szCs w:val="20"/>
          <w:u w:val="single"/>
        </w:rPr>
        <w:t>Informácie o vlastných akciách</w:t>
      </w:r>
    </w:p>
    <w:p w:rsidR="002D1840" w:rsidRPr="002D1840" w:rsidRDefault="002D1840" w:rsidP="002D1840">
      <w:pPr>
        <w:spacing w:after="40"/>
        <w:rPr>
          <w:rFonts w:ascii="Arial" w:hAnsi="Arial" w:cs="Arial"/>
          <w:sz w:val="16"/>
          <w:szCs w:val="16"/>
          <w:u w:val="single"/>
        </w:rPr>
      </w:pPr>
    </w:p>
    <w:p w:rsidR="00603A18" w:rsidRDefault="00603A18" w:rsidP="00603A18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dôvod nadobudnutia vlastných akcií podľa účtovného obdobia</w:t>
      </w:r>
      <w:r w:rsidR="009215CC">
        <w:rPr>
          <w:rFonts w:ascii="Arial" w:hAnsi="Arial" w:cs="Arial"/>
          <w:sz w:val="20"/>
          <w:szCs w:val="20"/>
        </w:rPr>
        <w:t>:</w:t>
      </w:r>
    </w:p>
    <w:p w:rsidR="009215CC" w:rsidRDefault="009215CC" w:rsidP="00603A18">
      <w:pPr>
        <w:spacing w:after="40"/>
        <w:rPr>
          <w:rFonts w:ascii="Arial" w:hAnsi="Arial" w:cs="Arial"/>
          <w:sz w:val="20"/>
          <w:szCs w:val="20"/>
        </w:rPr>
      </w:pPr>
    </w:p>
    <w:p w:rsidR="00603A18" w:rsidRDefault="00603A18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b1) počet a menovitá hodnota nadobudnutých vlastných akcií počas účtovného obdobia a počet a menovitá hodnota prevedených vlastných akcií</w:t>
      </w:r>
      <w:r w:rsidR="00475D5C">
        <w:rPr>
          <w:rFonts w:ascii="Arial" w:hAnsi="Arial" w:cs="Arial"/>
          <w:sz w:val="20"/>
          <w:szCs w:val="20"/>
        </w:rPr>
        <w:t xml:space="preserve"> počas účtovného obdobia</w:t>
      </w:r>
      <w:r w:rsidR="002D1840">
        <w:rPr>
          <w:rFonts w:ascii="Arial" w:hAnsi="Arial" w:cs="Arial"/>
          <w:sz w:val="20"/>
          <w:szCs w:val="20"/>
        </w:rPr>
        <w:t>,</w:t>
      </w:r>
      <w:r w:rsidR="00475D5C">
        <w:rPr>
          <w:rFonts w:ascii="Arial" w:hAnsi="Arial" w:cs="Arial"/>
          <w:sz w:val="20"/>
          <w:szCs w:val="20"/>
        </w:rPr>
        <w:t xml:space="preserve"> a počet a menovitá hodnota prevedených vlastných akcií počas účtovného obdobia, pričom sa uvádza percentuálna hodnota týchto vlastných akcií na upísanom základnom imaní</w:t>
      </w:r>
      <w:r w:rsidR="009215CC">
        <w:rPr>
          <w:rFonts w:ascii="Arial" w:hAnsi="Arial" w:cs="Arial"/>
          <w:sz w:val="20"/>
          <w:szCs w:val="20"/>
        </w:rPr>
        <w:t>:</w:t>
      </w:r>
    </w:p>
    <w:p w:rsidR="00475D5C" w:rsidRPr="002D1840" w:rsidRDefault="00475D5C" w:rsidP="002D1840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475D5C" w:rsidRDefault="00475D5C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b2) počet a protihodnota, za ktorú sa vlastné akcie počas účtovného obdobia nadobudli a počet a protihodnota, za ktorú sa vlastné akcie počas účtovného obdobia previedli na inú osobu</w:t>
      </w:r>
      <w:r w:rsidR="009215CC">
        <w:rPr>
          <w:rFonts w:ascii="Arial" w:hAnsi="Arial" w:cs="Arial"/>
          <w:sz w:val="20"/>
          <w:szCs w:val="20"/>
        </w:rPr>
        <w:t>:</w:t>
      </w:r>
    </w:p>
    <w:p w:rsidR="002D1840" w:rsidRPr="002D1840" w:rsidRDefault="002D1840" w:rsidP="00475D5C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475D5C" w:rsidRDefault="00475D5C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počet, menovitá hodnota a protihodnota, za ktorú sa vlastné akcie nadobudli</w:t>
      </w:r>
      <w:r w:rsidR="002D1840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a ktoré účtovná jednotka má v držbe k poslednému dňu účtovného obdobia; uvádza sa aj ich percentuálny podiel </w:t>
      </w:r>
      <w:r w:rsidR="002D1840"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t>na upísanom základnom imaní</w:t>
      </w:r>
      <w:r w:rsidR="009215CC">
        <w:rPr>
          <w:rFonts w:ascii="Arial" w:hAnsi="Arial" w:cs="Arial"/>
          <w:sz w:val="20"/>
          <w:szCs w:val="20"/>
        </w:rPr>
        <w:t>:</w:t>
      </w:r>
    </w:p>
    <w:p w:rsidR="00475D5C" w:rsidRDefault="00475D5C" w:rsidP="00B74168">
      <w:pPr>
        <w:spacing w:after="40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475D5C" w:rsidRPr="00B74168" w:rsidRDefault="00475D5C" w:rsidP="00B74168">
      <w:pPr>
        <w:pStyle w:val="Odsekzoznamu"/>
        <w:numPr>
          <w:ilvl w:val="0"/>
          <w:numId w:val="40"/>
        </w:numPr>
        <w:spacing w:after="40"/>
        <w:ind w:left="284" w:hanging="284"/>
        <w:jc w:val="both"/>
        <w:rPr>
          <w:rFonts w:ascii="Arial" w:hAnsi="Arial" w:cs="Arial"/>
          <w:sz w:val="20"/>
          <w:szCs w:val="20"/>
        </w:rPr>
      </w:pPr>
      <w:r w:rsidRPr="00B74168">
        <w:rPr>
          <w:rFonts w:ascii="Arial" w:hAnsi="Arial" w:cs="Arial"/>
          <w:sz w:val="20"/>
          <w:szCs w:val="20"/>
        </w:rPr>
        <w:t xml:space="preserve">Informácie o sume a dôvodoch vzniku jednotlivých položiek </w:t>
      </w:r>
      <w:r w:rsidRPr="00B74168">
        <w:rPr>
          <w:rFonts w:ascii="Arial" w:hAnsi="Arial" w:cs="Arial"/>
          <w:b/>
          <w:sz w:val="20"/>
          <w:szCs w:val="20"/>
        </w:rPr>
        <w:t>nákladov alebo výnosov</w:t>
      </w:r>
      <w:r w:rsidRPr="00B74168">
        <w:rPr>
          <w:rFonts w:ascii="Arial" w:hAnsi="Arial" w:cs="Arial"/>
          <w:sz w:val="20"/>
          <w:szCs w:val="20"/>
        </w:rPr>
        <w:t>, ktoré majú</w:t>
      </w:r>
      <w:r w:rsidR="00B74168">
        <w:rPr>
          <w:rFonts w:ascii="Arial" w:hAnsi="Arial" w:cs="Arial"/>
          <w:sz w:val="20"/>
          <w:szCs w:val="20"/>
        </w:rPr>
        <w:br/>
      </w:r>
      <w:r w:rsidRPr="00B74168">
        <w:rPr>
          <w:rFonts w:ascii="Arial" w:hAnsi="Arial" w:cs="Arial"/>
          <w:sz w:val="20"/>
          <w:szCs w:val="20"/>
          <w:u w:val="single"/>
        </w:rPr>
        <w:t>výnimočný rozsah alebo výskyt</w:t>
      </w:r>
      <w:r w:rsidRPr="00B74168">
        <w:rPr>
          <w:rFonts w:ascii="Arial" w:hAnsi="Arial" w:cs="Arial"/>
          <w:sz w:val="20"/>
          <w:szCs w:val="20"/>
        </w:rPr>
        <w:t xml:space="preserve"> (napr. výnosy z predaja podniku alebo jeho časti, náklady z dôvodu predaja podniku alebo jeho časti, škody z dôvodu živelných pohrôm)</w:t>
      </w:r>
    </w:p>
    <w:p w:rsidR="00475D5C" w:rsidRDefault="00475D5C" w:rsidP="00475D5C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475D5C" w:rsidRPr="00A21FA4" w:rsidRDefault="00475D5C" w:rsidP="00475D5C">
      <w:pPr>
        <w:spacing w:after="40"/>
        <w:jc w:val="both"/>
        <w:rPr>
          <w:rFonts w:ascii="Arial" w:hAnsi="Arial" w:cs="Arial"/>
          <w:b/>
          <w:sz w:val="20"/>
          <w:szCs w:val="20"/>
        </w:rPr>
      </w:pPr>
      <w:r w:rsidRPr="00A21FA4">
        <w:rPr>
          <w:rFonts w:ascii="Arial" w:hAnsi="Arial" w:cs="Arial"/>
          <w:b/>
          <w:sz w:val="20"/>
          <w:szCs w:val="20"/>
        </w:rPr>
        <w:t>Náklady:</w:t>
      </w:r>
    </w:p>
    <w:p w:rsidR="00475D5C" w:rsidRDefault="00475D5C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Spotreba materiálu, energie a ostatných neskladovateľných dodávok</w:t>
      </w:r>
      <w:r w:rsidR="00DC22D5">
        <w:rPr>
          <w:rFonts w:ascii="Arial" w:hAnsi="Arial" w:cs="Arial"/>
          <w:sz w:val="20"/>
          <w:szCs w:val="20"/>
        </w:rPr>
        <w:t>: 112 €.</w:t>
      </w:r>
      <w:r w:rsidR="00A21FA4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</w:t>
      </w:r>
    </w:p>
    <w:p w:rsidR="00475D5C" w:rsidRDefault="00475D5C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Služby</w:t>
      </w:r>
      <w:r w:rsidR="00BA6F98">
        <w:rPr>
          <w:rFonts w:ascii="Arial" w:hAnsi="Arial" w:cs="Arial"/>
          <w:sz w:val="20"/>
          <w:szCs w:val="20"/>
        </w:rPr>
        <w:t xml:space="preserve">: </w:t>
      </w:r>
      <w:r w:rsidR="00F01232">
        <w:rPr>
          <w:rFonts w:ascii="Arial" w:hAnsi="Arial" w:cs="Arial"/>
          <w:sz w:val="20"/>
          <w:szCs w:val="20"/>
        </w:rPr>
        <w:t>63 746</w:t>
      </w:r>
      <w:r w:rsidR="00BA6F98">
        <w:rPr>
          <w:rFonts w:ascii="Arial" w:hAnsi="Arial" w:cs="Arial"/>
          <w:sz w:val="20"/>
          <w:szCs w:val="20"/>
        </w:rPr>
        <w:t xml:space="preserve"> €</w:t>
      </w:r>
    </w:p>
    <w:p w:rsidR="00475D5C" w:rsidRDefault="00BA6F98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Mzdové</w:t>
      </w:r>
      <w:r w:rsidR="00475D5C">
        <w:rPr>
          <w:rFonts w:ascii="Arial" w:hAnsi="Arial" w:cs="Arial"/>
          <w:sz w:val="20"/>
          <w:szCs w:val="20"/>
        </w:rPr>
        <w:t xml:space="preserve"> náklady</w:t>
      </w:r>
      <w:r>
        <w:rPr>
          <w:rFonts w:ascii="Arial" w:hAnsi="Arial" w:cs="Arial"/>
          <w:sz w:val="20"/>
          <w:szCs w:val="20"/>
        </w:rPr>
        <w:t>: 13 224 €</w:t>
      </w:r>
    </w:p>
    <w:p w:rsidR="00475D5C" w:rsidRDefault="00475D5C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na sociálne poistenie</w:t>
      </w:r>
      <w:r w:rsidR="00BA6F98">
        <w:rPr>
          <w:rFonts w:ascii="Arial" w:hAnsi="Arial" w:cs="Arial"/>
          <w:sz w:val="20"/>
          <w:szCs w:val="20"/>
        </w:rPr>
        <w:t>: 3 935 €</w:t>
      </w:r>
    </w:p>
    <w:p w:rsidR="00BA6F98" w:rsidRDefault="00BA6F98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Sociálne náklady: 286 €</w:t>
      </w:r>
    </w:p>
    <w:p w:rsidR="00475D5C" w:rsidRDefault="00475D5C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Dane a</w:t>
      </w:r>
      <w:r w:rsidR="00BA6F98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poplatky</w:t>
      </w:r>
      <w:r w:rsidR="00BA6F98">
        <w:rPr>
          <w:rFonts w:ascii="Arial" w:hAnsi="Arial" w:cs="Arial"/>
          <w:sz w:val="20"/>
          <w:szCs w:val="20"/>
        </w:rPr>
        <w:t>: 4 834 €</w:t>
      </w:r>
    </w:p>
    <w:p w:rsidR="00475D5C" w:rsidRDefault="00A21FA4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Odpisy</w:t>
      </w:r>
      <w:r w:rsidR="00BA6F98">
        <w:rPr>
          <w:rFonts w:ascii="Arial" w:hAnsi="Arial" w:cs="Arial"/>
          <w:sz w:val="20"/>
          <w:szCs w:val="20"/>
        </w:rPr>
        <w:t>: 155 563 €</w:t>
      </w:r>
    </w:p>
    <w:p w:rsidR="00A21FA4" w:rsidRDefault="00A21FA4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Ostatné náklady na hospodársku činnosť</w:t>
      </w:r>
      <w:r w:rsidR="00BA6F98">
        <w:rPr>
          <w:rFonts w:ascii="Arial" w:hAnsi="Arial" w:cs="Arial"/>
          <w:sz w:val="20"/>
          <w:szCs w:val="20"/>
        </w:rPr>
        <w:t xml:space="preserve">: </w:t>
      </w:r>
      <w:r w:rsidR="00F01232">
        <w:rPr>
          <w:rFonts w:ascii="Arial" w:hAnsi="Arial" w:cs="Arial"/>
          <w:sz w:val="20"/>
          <w:szCs w:val="20"/>
        </w:rPr>
        <w:t>6 168</w:t>
      </w:r>
      <w:r w:rsidR="00BA6F98">
        <w:rPr>
          <w:rFonts w:ascii="Arial" w:hAnsi="Arial" w:cs="Arial"/>
          <w:sz w:val="20"/>
          <w:szCs w:val="20"/>
        </w:rPr>
        <w:t xml:space="preserve"> €</w:t>
      </w:r>
    </w:p>
    <w:p w:rsidR="00A21FA4" w:rsidRDefault="00A21FA4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Nákladové úroky</w:t>
      </w:r>
      <w:r w:rsidR="00BA6F98">
        <w:rPr>
          <w:rFonts w:ascii="Arial" w:hAnsi="Arial" w:cs="Arial"/>
          <w:sz w:val="20"/>
          <w:szCs w:val="20"/>
        </w:rPr>
        <w:t>: 74 </w:t>
      </w:r>
      <w:r w:rsidR="00231BEB">
        <w:rPr>
          <w:rFonts w:ascii="Arial" w:hAnsi="Arial" w:cs="Arial"/>
          <w:sz w:val="20"/>
          <w:szCs w:val="20"/>
        </w:rPr>
        <w:t>123</w:t>
      </w:r>
      <w:bookmarkStart w:id="0" w:name="_GoBack"/>
      <w:bookmarkEnd w:id="0"/>
      <w:r w:rsidR="00BA6F98">
        <w:rPr>
          <w:rFonts w:ascii="Arial" w:hAnsi="Arial" w:cs="Arial"/>
          <w:sz w:val="20"/>
          <w:szCs w:val="20"/>
        </w:rPr>
        <w:t xml:space="preserve"> €</w:t>
      </w:r>
    </w:p>
    <w:p w:rsidR="00BA6F98" w:rsidRDefault="00BA6F98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Bankové poplatky: 4 277 €</w:t>
      </w:r>
    </w:p>
    <w:p w:rsidR="00F01232" w:rsidRDefault="00F01232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Daň z príjmov splatná: 1 440 €</w:t>
      </w:r>
    </w:p>
    <w:p w:rsidR="00A21FA4" w:rsidRDefault="00F01232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Daň z príjmov </w:t>
      </w:r>
      <w:r>
        <w:rPr>
          <w:rFonts w:ascii="Arial" w:hAnsi="Arial" w:cs="Arial"/>
          <w:sz w:val="20"/>
          <w:szCs w:val="20"/>
        </w:rPr>
        <w:t>odložená: 18 927 €</w:t>
      </w:r>
    </w:p>
    <w:p w:rsidR="00F01232" w:rsidRDefault="00F01232" w:rsidP="00475D5C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A21FA4" w:rsidRPr="002D1840" w:rsidRDefault="00A21FA4" w:rsidP="00475D5C">
      <w:pPr>
        <w:spacing w:after="40"/>
        <w:jc w:val="both"/>
        <w:rPr>
          <w:rFonts w:ascii="Arial" w:hAnsi="Arial" w:cs="Arial"/>
          <w:b/>
          <w:sz w:val="20"/>
          <w:szCs w:val="20"/>
        </w:rPr>
      </w:pPr>
      <w:r w:rsidRPr="002D1840">
        <w:rPr>
          <w:rFonts w:ascii="Arial" w:hAnsi="Arial" w:cs="Arial"/>
          <w:b/>
          <w:sz w:val="20"/>
          <w:szCs w:val="20"/>
        </w:rPr>
        <w:t>Výnosy:</w:t>
      </w:r>
    </w:p>
    <w:p w:rsidR="00A21FA4" w:rsidRDefault="00A21FA4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Tržby z predaja služieb</w:t>
      </w:r>
      <w:r w:rsidR="00BA6F98">
        <w:rPr>
          <w:rFonts w:ascii="Arial" w:hAnsi="Arial" w:cs="Arial"/>
          <w:sz w:val="20"/>
          <w:szCs w:val="20"/>
        </w:rPr>
        <w:t>: 297 318 €</w:t>
      </w:r>
    </w:p>
    <w:p w:rsidR="00A21FA4" w:rsidRDefault="00A21FA4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Výnosové úroky</w:t>
      </w:r>
      <w:r w:rsidR="00BA6F98">
        <w:rPr>
          <w:rFonts w:ascii="Arial" w:hAnsi="Arial" w:cs="Arial"/>
          <w:sz w:val="20"/>
          <w:szCs w:val="20"/>
        </w:rPr>
        <w:t>: 32 </w:t>
      </w:r>
      <w:r w:rsidR="00F01232">
        <w:rPr>
          <w:rFonts w:ascii="Arial" w:hAnsi="Arial" w:cs="Arial"/>
          <w:sz w:val="20"/>
          <w:szCs w:val="20"/>
        </w:rPr>
        <w:t>505</w:t>
      </w:r>
      <w:r w:rsidR="00BA6F98">
        <w:rPr>
          <w:rFonts w:ascii="Arial" w:hAnsi="Arial" w:cs="Arial"/>
          <w:sz w:val="20"/>
          <w:szCs w:val="20"/>
        </w:rPr>
        <w:t xml:space="preserve"> €</w:t>
      </w:r>
    </w:p>
    <w:p w:rsidR="00DA0FF1" w:rsidRDefault="00DA0FF1" w:rsidP="00475D5C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A21FA4" w:rsidRPr="002D1840" w:rsidRDefault="00A21FA4" w:rsidP="00475D5C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A21FA4" w:rsidRPr="002D1840" w:rsidRDefault="00A21FA4" w:rsidP="00475D5C">
      <w:pPr>
        <w:spacing w:after="40"/>
        <w:jc w:val="both"/>
        <w:rPr>
          <w:rFonts w:ascii="Arial" w:hAnsi="Arial" w:cs="Arial"/>
          <w:sz w:val="16"/>
          <w:szCs w:val="16"/>
        </w:rPr>
      </w:pPr>
      <w:r w:rsidRPr="002D1840">
        <w:rPr>
          <w:rFonts w:ascii="Arial" w:hAnsi="Arial" w:cs="Arial"/>
          <w:sz w:val="16"/>
          <w:szCs w:val="16"/>
        </w:rPr>
        <w:t xml:space="preserve"> </w:t>
      </w:r>
    </w:p>
    <w:p w:rsidR="00A21FA4" w:rsidRDefault="00A21FA4" w:rsidP="00A21FA4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 xml:space="preserve">Článok </w:t>
      </w:r>
      <w:r>
        <w:rPr>
          <w:rFonts w:ascii="Arial" w:hAnsi="Arial" w:cs="Arial"/>
          <w:b/>
          <w:sz w:val="20"/>
          <w:szCs w:val="20"/>
          <w:u w:val="single"/>
        </w:rPr>
        <w:t>V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>INFORMÁCIE O INÝCH AKTÍVACH A INÝCH PASÍVACH</w:t>
      </w:r>
    </w:p>
    <w:p w:rsidR="00603A18" w:rsidRDefault="00603A18" w:rsidP="00603A18">
      <w:pPr>
        <w:spacing w:after="40"/>
        <w:rPr>
          <w:rFonts w:ascii="Arial" w:hAnsi="Arial" w:cs="Arial"/>
          <w:sz w:val="20"/>
          <w:szCs w:val="20"/>
        </w:rPr>
      </w:pPr>
    </w:p>
    <w:p w:rsidR="00A21FA4" w:rsidRDefault="00A21FA4" w:rsidP="00603A18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neúčtovala o takýchto skutočnostiach.</w:t>
      </w:r>
    </w:p>
    <w:p w:rsidR="00A21FA4" w:rsidRDefault="00A21FA4" w:rsidP="002D1840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účtuje na podsúvahových účtoch o zádržnom na základe Zmluvy o postúpení pohľadávok.</w:t>
      </w:r>
    </w:p>
    <w:p w:rsidR="00A21FA4" w:rsidRPr="002D1840" w:rsidRDefault="00A21FA4" w:rsidP="002D1840">
      <w:pPr>
        <w:spacing w:after="40"/>
        <w:rPr>
          <w:rFonts w:ascii="Arial" w:hAnsi="Arial" w:cs="Arial"/>
          <w:sz w:val="16"/>
          <w:szCs w:val="16"/>
        </w:rPr>
      </w:pPr>
    </w:p>
    <w:p w:rsidR="00A21FA4" w:rsidRPr="002D1840" w:rsidRDefault="00A21FA4" w:rsidP="00603A18">
      <w:pPr>
        <w:spacing w:after="40"/>
        <w:rPr>
          <w:rFonts w:ascii="Arial" w:hAnsi="Arial" w:cs="Arial"/>
          <w:sz w:val="16"/>
          <w:szCs w:val="16"/>
        </w:rPr>
      </w:pPr>
    </w:p>
    <w:p w:rsidR="00A21FA4" w:rsidRDefault="00A21FA4" w:rsidP="00A21FA4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 xml:space="preserve">Článok </w:t>
      </w:r>
      <w:r>
        <w:rPr>
          <w:rFonts w:ascii="Arial" w:hAnsi="Arial" w:cs="Arial"/>
          <w:b/>
          <w:sz w:val="20"/>
          <w:szCs w:val="20"/>
          <w:u w:val="single"/>
        </w:rPr>
        <w:t>VI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>UDALOSTI, KTORĚ NASTALI PO ZÁVIERKOVOM DNI</w:t>
      </w:r>
    </w:p>
    <w:p w:rsidR="00A21FA4" w:rsidRPr="00A21FA4" w:rsidRDefault="00A21FA4" w:rsidP="00A21FA4">
      <w:pPr>
        <w:spacing w:after="40"/>
        <w:jc w:val="center"/>
        <w:rPr>
          <w:rFonts w:ascii="Arial" w:hAnsi="Arial" w:cs="Arial"/>
          <w:b/>
          <w:sz w:val="20"/>
          <w:szCs w:val="20"/>
        </w:rPr>
      </w:pPr>
      <w:r w:rsidRPr="00A21FA4">
        <w:rPr>
          <w:rFonts w:ascii="Arial" w:hAnsi="Arial" w:cs="Arial"/>
          <w:b/>
          <w:sz w:val="20"/>
          <w:szCs w:val="20"/>
        </w:rPr>
        <w:t>(Následné udalosti)</w:t>
      </w:r>
    </w:p>
    <w:p w:rsidR="00A21FA4" w:rsidRDefault="00A21FA4" w:rsidP="00603A18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spoločnosti nenastali takéto udalosti</w:t>
      </w:r>
      <w:r w:rsidR="002D1840">
        <w:rPr>
          <w:rFonts w:ascii="Arial" w:hAnsi="Arial" w:cs="Arial"/>
          <w:sz w:val="20"/>
          <w:szCs w:val="20"/>
        </w:rPr>
        <w:t>.</w:t>
      </w:r>
    </w:p>
    <w:p w:rsidR="00A21FA4" w:rsidRPr="002D1840" w:rsidRDefault="00A21FA4" w:rsidP="00603A18">
      <w:pPr>
        <w:spacing w:after="40"/>
        <w:rPr>
          <w:rFonts w:ascii="Arial" w:hAnsi="Arial" w:cs="Arial"/>
          <w:sz w:val="16"/>
          <w:szCs w:val="16"/>
        </w:rPr>
      </w:pPr>
    </w:p>
    <w:p w:rsidR="00A21FA4" w:rsidRDefault="00A21FA4" w:rsidP="00603A18">
      <w:pPr>
        <w:spacing w:after="40"/>
        <w:rPr>
          <w:rFonts w:ascii="Arial" w:hAnsi="Arial" w:cs="Arial"/>
          <w:sz w:val="16"/>
          <w:szCs w:val="16"/>
        </w:rPr>
      </w:pPr>
    </w:p>
    <w:p w:rsidR="002D1840" w:rsidRDefault="002D1840" w:rsidP="00603A18">
      <w:pPr>
        <w:spacing w:after="40"/>
        <w:rPr>
          <w:rFonts w:ascii="Arial" w:hAnsi="Arial" w:cs="Arial"/>
          <w:sz w:val="16"/>
          <w:szCs w:val="16"/>
        </w:rPr>
      </w:pPr>
    </w:p>
    <w:p w:rsidR="002D1840" w:rsidRPr="002D1840" w:rsidRDefault="002D1840" w:rsidP="00603A18">
      <w:pPr>
        <w:spacing w:after="40"/>
        <w:rPr>
          <w:rFonts w:ascii="Arial" w:hAnsi="Arial" w:cs="Arial"/>
          <w:sz w:val="16"/>
          <w:szCs w:val="16"/>
        </w:rPr>
      </w:pPr>
    </w:p>
    <w:p w:rsidR="002D1840" w:rsidRDefault="002D1840" w:rsidP="00A21FA4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:rsidR="00A21FA4" w:rsidRDefault="00A21FA4" w:rsidP="00A21FA4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 xml:space="preserve">Článok </w:t>
      </w:r>
      <w:r>
        <w:rPr>
          <w:rFonts w:ascii="Arial" w:hAnsi="Arial" w:cs="Arial"/>
          <w:b/>
          <w:sz w:val="20"/>
          <w:szCs w:val="20"/>
          <w:u w:val="single"/>
        </w:rPr>
        <w:t>VII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>OSTATNÉ INFORMÁCIE</w:t>
      </w:r>
    </w:p>
    <w:p w:rsidR="00A21FA4" w:rsidRDefault="00A21FA4" w:rsidP="00603A18">
      <w:pPr>
        <w:spacing w:after="40"/>
        <w:rPr>
          <w:rFonts w:ascii="Arial" w:hAnsi="Arial" w:cs="Arial"/>
          <w:sz w:val="20"/>
          <w:szCs w:val="20"/>
        </w:rPr>
      </w:pPr>
    </w:p>
    <w:p w:rsidR="00A21FA4" w:rsidRDefault="00A21FA4" w:rsidP="00A9327A">
      <w:pPr>
        <w:pStyle w:val="Odsekzoznamu"/>
        <w:numPr>
          <w:ilvl w:val="0"/>
          <w:numId w:val="28"/>
        </w:numPr>
        <w:spacing w:after="40"/>
        <w:rPr>
          <w:rFonts w:ascii="Arial" w:hAnsi="Arial" w:cs="Arial"/>
          <w:sz w:val="20"/>
          <w:szCs w:val="20"/>
        </w:rPr>
      </w:pPr>
      <w:r w:rsidRPr="002D1840">
        <w:rPr>
          <w:rFonts w:ascii="Arial" w:hAnsi="Arial" w:cs="Arial"/>
          <w:sz w:val="20"/>
          <w:szCs w:val="20"/>
        </w:rPr>
        <w:t>Informácie o výlučnom práve poskytovať služby vo verejnom záujme</w:t>
      </w:r>
    </w:p>
    <w:p w:rsidR="00A9327A" w:rsidRPr="00A9327A" w:rsidRDefault="00A9327A" w:rsidP="00A9327A">
      <w:pPr>
        <w:spacing w:after="4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nenastali</w:t>
      </w:r>
    </w:p>
    <w:p w:rsidR="00A21FA4" w:rsidRDefault="00A21FA4" w:rsidP="00A9327A">
      <w:pPr>
        <w:pStyle w:val="Odsekzoznamu"/>
        <w:numPr>
          <w:ilvl w:val="0"/>
          <w:numId w:val="28"/>
        </w:numPr>
        <w:spacing w:after="40"/>
        <w:rPr>
          <w:rFonts w:ascii="Arial" w:hAnsi="Arial" w:cs="Arial"/>
          <w:sz w:val="20"/>
          <w:szCs w:val="20"/>
        </w:rPr>
      </w:pPr>
      <w:r w:rsidRPr="002D1840">
        <w:rPr>
          <w:rFonts w:ascii="Arial" w:hAnsi="Arial" w:cs="Arial"/>
          <w:sz w:val="20"/>
          <w:szCs w:val="20"/>
        </w:rPr>
        <w:t>Informácie o osobitnej kategórii priemyselnej výroby (§23d/6 ZoU)</w:t>
      </w:r>
    </w:p>
    <w:p w:rsidR="00A9327A" w:rsidRPr="00A9327A" w:rsidRDefault="00A9327A" w:rsidP="00A9327A">
      <w:pPr>
        <w:pStyle w:val="Odsekzoznamu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nenastali</w:t>
      </w:r>
    </w:p>
    <w:p w:rsidR="00A21FA4" w:rsidRDefault="00A21FA4" w:rsidP="00A9327A">
      <w:pPr>
        <w:pStyle w:val="Odsekzoznamu"/>
        <w:numPr>
          <w:ilvl w:val="0"/>
          <w:numId w:val="28"/>
        </w:numPr>
        <w:spacing w:after="40"/>
        <w:rPr>
          <w:rFonts w:ascii="Arial" w:hAnsi="Arial" w:cs="Arial"/>
          <w:sz w:val="20"/>
          <w:szCs w:val="20"/>
        </w:rPr>
      </w:pPr>
      <w:r w:rsidRPr="00A9327A">
        <w:rPr>
          <w:rFonts w:ascii="Arial" w:hAnsi="Arial" w:cs="Arial"/>
          <w:sz w:val="20"/>
          <w:szCs w:val="20"/>
        </w:rPr>
        <w:t>Informácie o finančných vzťahoch s orgánmi verejnej moci (§23d/6 ZoU)</w:t>
      </w:r>
    </w:p>
    <w:p w:rsidR="00A9327A" w:rsidRPr="00A9327A" w:rsidRDefault="00A9327A" w:rsidP="00A9327A">
      <w:pPr>
        <w:pStyle w:val="Odsekzoznamu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nenastali</w:t>
      </w:r>
    </w:p>
    <w:p w:rsidR="00A9327A" w:rsidRPr="00A9327A" w:rsidRDefault="00A9327A" w:rsidP="00A9327A">
      <w:pPr>
        <w:spacing w:after="40"/>
        <w:rPr>
          <w:rFonts w:ascii="Arial" w:hAnsi="Arial" w:cs="Arial"/>
          <w:sz w:val="20"/>
          <w:szCs w:val="20"/>
        </w:rPr>
      </w:pPr>
    </w:p>
    <w:p w:rsidR="00A21FA4" w:rsidRDefault="00A21FA4" w:rsidP="00603A18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DA0FF1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priebehu</w:t>
      </w:r>
      <w:r w:rsidR="00DA0FF1">
        <w:rPr>
          <w:rFonts w:ascii="Arial" w:hAnsi="Arial" w:cs="Arial"/>
          <w:sz w:val="20"/>
          <w:szCs w:val="20"/>
        </w:rPr>
        <w:t xml:space="preserve"> účtovného obdobia</w:t>
      </w:r>
      <w:r>
        <w:rPr>
          <w:rFonts w:ascii="Arial" w:hAnsi="Arial" w:cs="Arial"/>
          <w:sz w:val="20"/>
          <w:szCs w:val="20"/>
        </w:rPr>
        <w:t xml:space="preserve"> spoločnosť </w:t>
      </w:r>
      <w:r w:rsidR="00DA0FF1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navýšila základné imanie</w:t>
      </w:r>
      <w:r w:rsidR="00DA0FF1">
        <w:rPr>
          <w:rFonts w:ascii="Arial" w:hAnsi="Arial" w:cs="Arial"/>
          <w:sz w:val="20"/>
          <w:szCs w:val="20"/>
        </w:rPr>
        <w:t>. Je vo výške 12 000 000 €.</w:t>
      </w:r>
    </w:p>
    <w:sectPr w:rsidR="00A21FA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32F2" w:rsidRDefault="001F32F2" w:rsidP="009D7939">
      <w:pPr>
        <w:spacing w:after="0" w:line="240" w:lineRule="auto"/>
      </w:pPr>
      <w:r>
        <w:separator/>
      </w:r>
    </w:p>
  </w:endnote>
  <w:endnote w:type="continuationSeparator" w:id="0">
    <w:p w:rsidR="001F32F2" w:rsidRDefault="001F32F2" w:rsidP="009D79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4259486"/>
      <w:docPartObj>
        <w:docPartGallery w:val="Page Numbers (Bottom of Page)"/>
        <w:docPartUnique/>
      </w:docPartObj>
    </w:sdtPr>
    <w:sdtEndPr/>
    <w:sdtContent>
      <w:p w:rsidR="00294BB6" w:rsidRDefault="00294BB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5021A">
          <w:rPr>
            <w:noProof/>
          </w:rPr>
          <w:t>6</w:t>
        </w:r>
        <w:r>
          <w:fldChar w:fldCharType="end"/>
        </w:r>
      </w:p>
    </w:sdtContent>
  </w:sdt>
  <w:p w:rsidR="00294BB6" w:rsidRDefault="00294BB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32F2" w:rsidRDefault="001F32F2" w:rsidP="009D7939">
      <w:pPr>
        <w:spacing w:after="0" w:line="240" w:lineRule="auto"/>
      </w:pPr>
      <w:r>
        <w:separator/>
      </w:r>
    </w:p>
  </w:footnote>
  <w:footnote w:type="continuationSeparator" w:id="0">
    <w:p w:rsidR="001F32F2" w:rsidRDefault="001F32F2" w:rsidP="009D79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4BB6" w:rsidRPr="00FC6308" w:rsidRDefault="00294BB6">
    <w:pPr>
      <w:pStyle w:val="Hlavika"/>
      <w:rPr>
        <w:rFonts w:ascii="Arial" w:hAnsi="Arial" w:cs="Arial"/>
        <w:b/>
        <w:sz w:val="24"/>
        <w:szCs w:val="24"/>
      </w:rPr>
    </w:pPr>
    <w:r>
      <w:tab/>
    </w:r>
    <w:r w:rsidRPr="00FC6308">
      <w:rPr>
        <w:rFonts w:ascii="Arial" w:hAnsi="Arial" w:cs="Arial"/>
      </w:rPr>
      <w:t xml:space="preserve">          </w:t>
    </w:r>
    <w:r>
      <w:rPr>
        <w:rFonts w:ascii="Arial" w:hAnsi="Arial" w:cs="Arial"/>
      </w:rPr>
      <w:t xml:space="preserve">        </w:t>
    </w:r>
    <w:r w:rsidRPr="00FC6308">
      <w:rPr>
        <w:rFonts w:ascii="Arial" w:hAnsi="Arial" w:cs="Arial"/>
      </w:rPr>
      <w:t xml:space="preserve"> IČO                                    DIČ                                                                                                                   </w:t>
    </w:r>
    <w:r w:rsidRPr="00FC6308">
      <w:rPr>
        <w:rFonts w:ascii="Arial" w:hAnsi="Arial" w:cs="Arial"/>
        <w:b/>
        <w:sz w:val="24"/>
        <w:szCs w:val="24"/>
      </w:rPr>
      <w:t xml:space="preserve">                                    </w:t>
    </w:r>
  </w:p>
  <w:tbl>
    <w:tblPr>
      <w:tblStyle w:val="Mriekatabuky"/>
      <w:tblW w:w="0" w:type="auto"/>
      <w:tblLayout w:type="fixed"/>
      <w:tblLook w:val="04A0" w:firstRow="1" w:lastRow="0" w:firstColumn="1" w:lastColumn="0" w:noHBand="0" w:noVBand="1"/>
    </w:tblPr>
    <w:tblGrid>
      <w:gridCol w:w="3510"/>
      <w:gridCol w:w="236"/>
      <w:gridCol w:w="331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</w:tblGrid>
    <w:tr w:rsidR="00294BB6" w:rsidTr="00866A42">
      <w:tc>
        <w:tcPr>
          <w:tcW w:w="3510" w:type="dxa"/>
          <w:tcBorders>
            <w:top w:val="nil"/>
            <w:left w:val="nil"/>
            <w:bottom w:val="nil"/>
            <w:right w:val="nil"/>
          </w:tcBorders>
        </w:tcPr>
        <w:p w:rsidR="00294BB6" w:rsidRPr="00CD433F" w:rsidRDefault="00294BB6" w:rsidP="002B2C22">
          <w:pPr>
            <w:rPr>
              <w:rFonts w:ascii="Arial" w:hAnsi="Arial" w:cs="Arial"/>
              <w:b/>
              <w:sz w:val="24"/>
              <w:szCs w:val="24"/>
            </w:rPr>
          </w:pPr>
          <w:r w:rsidRPr="00CD433F">
            <w:rPr>
              <w:rFonts w:ascii="Arial" w:hAnsi="Arial" w:cs="Arial"/>
              <w:b/>
              <w:sz w:val="24"/>
              <w:szCs w:val="24"/>
            </w:rPr>
            <w:t xml:space="preserve">Poznámky Úč POD 3 </w:t>
          </w:r>
          <w:r>
            <w:rPr>
              <w:rFonts w:ascii="Arial" w:hAnsi="Arial" w:cs="Arial"/>
              <w:b/>
              <w:sz w:val="24"/>
              <w:szCs w:val="24"/>
            </w:rPr>
            <w:t>-</w:t>
          </w:r>
          <w:r w:rsidRPr="00CD433F">
            <w:rPr>
              <w:rFonts w:ascii="Arial" w:hAnsi="Arial" w:cs="Arial"/>
              <w:b/>
              <w:sz w:val="24"/>
              <w:szCs w:val="24"/>
            </w:rPr>
            <w:t xml:space="preserve"> 01</w:t>
          </w:r>
        </w:p>
      </w:tc>
      <w:tc>
        <w:tcPr>
          <w:tcW w:w="236" w:type="dxa"/>
          <w:tcBorders>
            <w:top w:val="nil"/>
            <w:left w:val="nil"/>
            <w:bottom w:val="nil"/>
            <w:right w:val="single" w:sz="6" w:space="0" w:color="auto"/>
          </w:tcBorders>
        </w:tcPr>
        <w:p w:rsidR="00294BB6" w:rsidRDefault="00294BB6" w:rsidP="00866A42"/>
      </w:tc>
      <w:tc>
        <w:tcPr>
          <w:tcW w:w="331" w:type="dxa"/>
          <w:tcBorders>
            <w:left w:val="single" w:sz="6" w:space="0" w:color="auto"/>
          </w:tcBorders>
        </w:tcPr>
        <w:p w:rsidR="00294BB6" w:rsidRDefault="00294BB6" w:rsidP="00866A42">
          <w:r>
            <w:t>4</w:t>
          </w:r>
        </w:p>
      </w:tc>
      <w:tc>
        <w:tcPr>
          <w:tcW w:w="284" w:type="dxa"/>
        </w:tcPr>
        <w:p w:rsidR="00294BB6" w:rsidRDefault="001061FE" w:rsidP="00866A42">
          <w:r>
            <w:t>5</w:t>
          </w:r>
        </w:p>
      </w:tc>
      <w:tc>
        <w:tcPr>
          <w:tcW w:w="284" w:type="dxa"/>
        </w:tcPr>
        <w:p w:rsidR="00294BB6" w:rsidRDefault="001061FE" w:rsidP="00866A42">
          <w:r>
            <w:t>7</w:t>
          </w:r>
        </w:p>
      </w:tc>
      <w:tc>
        <w:tcPr>
          <w:tcW w:w="284" w:type="dxa"/>
        </w:tcPr>
        <w:p w:rsidR="00294BB6" w:rsidRDefault="001061FE" w:rsidP="00866A42">
          <w:r>
            <w:t>1</w:t>
          </w:r>
        </w:p>
      </w:tc>
      <w:tc>
        <w:tcPr>
          <w:tcW w:w="284" w:type="dxa"/>
        </w:tcPr>
        <w:p w:rsidR="00294BB6" w:rsidRDefault="001061FE" w:rsidP="00866A42">
          <w:r>
            <w:t>3</w:t>
          </w:r>
        </w:p>
      </w:tc>
      <w:tc>
        <w:tcPr>
          <w:tcW w:w="284" w:type="dxa"/>
        </w:tcPr>
        <w:p w:rsidR="00294BB6" w:rsidRDefault="00294BB6" w:rsidP="00866A42">
          <w:r>
            <w:t>1</w:t>
          </w:r>
        </w:p>
      </w:tc>
      <w:tc>
        <w:tcPr>
          <w:tcW w:w="284" w:type="dxa"/>
          <w:tcBorders>
            <w:right w:val="single" w:sz="6" w:space="0" w:color="auto"/>
          </w:tcBorders>
        </w:tcPr>
        <w:p w:rsidR="00294BB6" w:rsidRDefault="001061FE" w:rsidP="00866A42">
          <w:r>
            <w:t>9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:rsidR="00294BB6" w:rsidRDefault="001061FE" w:rsidP="00866A42">
          <w:r>
            <w:t>7</w:t>
          </w:r>
        </w:p>
      </w:tc>
      <w:tc>
        <w:tcPr>
          <w:tcW w:w="284" w:type="dxa"/>
          <w:tcBorders>
            <w:top w:val="nil"/>
            <w:left w:val="single" w:sz="6" w:space="0" w:color="auto"/>
            <w:bottom w:val="nil"/>
            <w:right w:val="single" w:sz="6" w:space="0" w:color="auto"/>
          </w:tcBorders>
        </w:tcPr>
        <w:p w:rsidR="00294BB6" w:rsidRDefault="00294BB6" w:rsidP="00866A42"/>
      </w:tc>
      <w:tc>
        <w:tcPr>
          <w:tcW w:w="284" w:type="dxa"/>
          <w:tcBorders>
            <w:left w:val="single" w:sz="6" w:space="0" w:color="auto"/>
          </w:tcBorders>
        </w:tcPr>
        <w:p w:rsidR="00294BB6" w:rsidRDefault="00294BB6" w:rsidP="00866A42">
          <w:r>
            <w:t>2</w:t>
          </w:r>
        </w:p>
      </w:tc>
      <w:tc>
        <w:tcPr>
          <w:tcW w:w="284" w:type="dxa"/>
        </w:tcPr>
        <w:p w:rsidR="00294BB6" w:rsidRDefault="00294BB6" w:rsidP="00866A42">
          <w:r>
            <w:t>0</w:t>
          </w:r>
        </w:p>
      </w:tc>
      <w:tc>
        <w:tcPr>
          <w:tcW w:w="284" w:type="dxa"/>
        </w:tcPr>
        <w:p w:rsidR="00294BB6" w:rsidRDefault="00294BB6" w:rsidP="00866A42">
          <w:r>
            <w:t>2</w:t>
          </w:r>
        </w:p>
      </w:tc>
      <w:tc>
        <w:tcPr>
          <w:tcW w:w="284" w:type="dxa"/>
        </w:tcPr>
        <w:p w:rsidR="00294BB6" w:rsidRDefault="00294BB6" w:rsidP="00866A42">
          <w:r>
            <w:t>3</w:t>
          </w:r>
        </w:p>
      </w:tc>
      <w:tc>
        <w:tcPr>
          <w:tcW w:w="284" w:type="dxa"/>
        </w:tcPr>
        <w:p w:rsidR="00294BB6" w:rsidRDefault="001061FE" w:rsidP="00866A42">
          <w:r>
            <w:t>0</w:t>
          </w:r>
        </w:p>
      </w:tc>
      <w:tc>
        <w:tcPr>
          <w:tcW w:w="284" w:type="dxa"/>
        </w:tcPr>
        <w:p w:rsidR="00294BB6" w:rsidRDefault="001061FE" w:rsidP="00866A42">
          <w:r>
            <w:t>9</w:t>
          </w:r>
        </w:p>
      </w:tc>
      <w:tc>
        <w:tcPr>
          <w:tcW w:w="284" w:type="dxa"/>
        </w:tcPr>
        <w:p w:rsidR="00294BB6" w:rsidRDefault="001061FE" w:rsidP="00866A42">
          <w:r>
            <w:t>8</w:t>
          </w:r>
        </w:p>
      </w:tc>
      <w:tc>
        <w:tcPr>
          <w:tcW w:w="284" w:type="dxa"/>
        </w:tcPr>
        <w:p w:rsidR="00294BB6" w:rsidRDefault="001061FE" w:rsidP="00866A42">
          <w:r>
            <w:t>3</w:t>
          </w:r>
        </w:p>
      </w:tc>
      <w:tc>
        <w:tcPr>
          <w:tcW w:w="284" w:type="dxa"/>
        </w:tcPr>
        <w:p w:rsidR="00294BB6" w:rsidRDefault="001061FE" w:rsidP="00866A42">
          <w:r>
            <w:t>7</w:t>
          </w:r>
        </w:p>
      </w:tc>
      <w:tc>
        <w:tcPr>
          <w:tcW w:w="284" w:type="dxa"/>
        </w:tcPr>
        <w:p w:rsidR="00294BB6" w:rsidRDefault="001061FE" w:rsidP="00866A42">
          <w:r>
            <w:t>4</w:t>
          </w:r>
        </w:p>
      </w:tc>
    </w:tr>
  </w:tbl>
  <w:p w:rsidR="00294BB6" w:rsidRPr="009D7939" w:rsidRDefault="00294BB6">
    <w:pPr>
      <w:pStyle w:val="Hlavika"/>
      <w:rPr>
        <w:b/>
        <w:sz w:val="24"/>
        <w:szCs w:val="24"/>
      </w:rPr>
    </w:pPr>
    <w:r>
      <w:rPr>
        <w:b/>
        <w:sz w:val="24"/>
        <w:szCs w:val="24"/>
      </w:rPr>
      <w:t xml:space="preserve">                           </w:t>
    </w:r>
    <w:r>
      <w:rPr>
        <w:b/>
        <w:sz w:val="24"/>
        <w:szCs w:val="24"/>
      </w:rPr>
      <w:tab/>
    </w:r>
    <w:r>
      <w:rPr>
        <w:b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DE7A66"/>
    <w:multiLevelType w:val="hybridMultilevel"/>
    <w:tmpl w:val="B1D6E0C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EE4729"/>
    <w:multiLevelType w:val="hybridMultilevel"/>
    <w:tmpl w:val="63DC8AA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7A36E1"/>
    <w:multiLevelType w:val="hybridMultilevel"/>
    <w:tmpl w:val="5D340EC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4F560D"/>
    <w:multiLevelType w:val="hybridMultilevel"/>
    <w:tmpl w:val="3A7891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E377CF"/>
    <w:multiLevelType w:val="hybridMultilevel"/>
    <w:tmpl w:val="B1D6E0C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F53C17"/>
    <w:multiLevelType w:val="hybridMultilevel"/>
    <w:tmpl w:val="EC1EF2A2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11B03085"/>
    <w:multiLevelType w:val="hybridMultilevel"/>
    <w:tmpl w:val="045A499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422172"/>
    <w:multiLevelType w:val="hybridMultilevel"/>
    <w:tmpl w:val="B3FE8E50"/>
    <w:lvl w:ilvl="0" w:tplc="4FB8AC00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3A28CF"/>
    <w:multiLevelType w:val="hybridMultilevel"/>
    <w:tmpl w:val="BDECA3E4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60707B"/>
    <w:multiLevelType w:val="hybridMultilevel"/>
    <w:tmpl w:val="1A3CC9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294E46"/>
    <w:multiLevelType w:val="hybridMultilevel"/>
    <w:tmpl w:val="B1D6E0C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4B0B78"/>
    <w:multiLevelType w:val="hybridMultilevel"/>
    <w:tmpl w:val="7B56325E"/>
    <w:lvl w:ilvl="0" w:tplc="B3E841B4"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4D7083"/>
    <w:multiLevelType w:val="hybridMultilevel"/>
    <w:tmpl w:val="60E242F4"/>
    <w:lvl w:ilvl="0" w:tplc="FBF8271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7275B5"/>
    <w:multiLevelType w:val="hybridMultilevel"/>
    <w:tmpl w:val="F5FA1AF2"/>
    <w:lvl w:ilvl="0" w:tplc="F3DE41D8"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BE7B8F"/>
    <w:multiLevelType w:val="hybridMultilevel"/>
    <w:tmpl w:val="910849AC"/>
    <w:lvl w:ilvl="0" w:tplc="B3E841B4"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9C37EF"/>
    <w:multiLevelType w:val="hybridMultilevel"/>
    <w:tmpl w:val="7FC646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CD5DB5"/>
    <w:multiLevelType w:val="hybridMultilevel"/>
    <w:tmpl w:val="7390F900"/>
    <w:lvl w:ilvl="0" w:tplc="487408C2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A07FBB"/>
    <w:multiLevelType w:val="hybridMultilevel"/>
    <w:tmpl w:val="B9C6528E"/>
    <w:lvl w:ilvl="0" w:tplc="A52AAB20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FC3A81"/>
    <w:multiLevelType w:val="hybridMultilevel"/>
    <w:tmpl w:val="22161EF4"/>
    <w:lvl w:ilvl="0" w:tplc="4FB8AC00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8267A7"/>
    <w:multiLevelType w:val="hybridMultilevel"/>
    <w:tmpl w:val="7E2253EE"/>
    <w:lvl w:ilvl="0" w:tplc="D8F0305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DA2149"/>
    <w:multiLevelType w:val="hybridMultilevel"/>
    <w:tmpl w:val="BA3C08D2"/>
    <w:lvl w:ilvl="0" w:tplc="A1AA9B4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9C0819"/>
    <w:multiLevelType w:val="hybridMultilevel"/>
    <w:tmpl w:val="CDE2FF8E"/>
    <w:lvl w:ilvl="0" w:tplc="F3DE41D8"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59460E"/>
    <w:multiLevelType w:val="hybridMultilevel"/>
    <w:tmpl w:val="81841FF0"/>
    <w:lvl w:ilvl="0" w:tplc="0248CA4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032BC4"/>
    <w:multiLevelType w:val="hybridMultilevel"/>
    <w:tmpl w:val="6A908B84"/>
    <w:lvl w:ilvl="0" w:tplc="0D84E3FA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7F6023"/>
    <w:multiLevelType w:val="hybridMultilevel"/>
    <w:tmpl w:val="C9AC58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951F69"/>
    <w:multiLevelType w:val="hybridMultilevel"/>
    <w:tmpl w:val="8806F990"/>
    <w:lvl w:ilvl="0" w:tplc="3C90DCB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F31DF7"/>
    <w:multiLevelType w:val="hybridMultilevel"/>
    <w:tmpl w:val="5F5E07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E32DB0"/>
    <w:multiLevelType w:val="hybridMultilevel"/>
    <w:tmpl w:val="7F1A95D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3213FC6"/>
    <w:multiLevelType w:val="hybridMultilevel"/>
    <w:tmpl w:val="B28C1976"/>
    <w:lvl w:ilvl="0" w:tplc="B9E4E73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D4113D"/>
    <w:multiLevelType w:val="hybridMultilevel"/>
    <w:tmpl w:val="03A057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E1F7CEE"/>
    <w:multiLevelType w:val="hybridMultilevel"/>
    <w:tmpl w:val="2B3E4AFE"/>
    <w:lvl w:ilvl="0" w:tplc="CFA6A4A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B21DA8"/>
    <w:multiLevelType w:val="hybridMultilevel"/>
    <w:tmpl w:val="1520D09A"/>
    <w:lvl w:ilvl="0" w:tplc="DF623394">
      <w:start w:val="58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9F400D"/>
    <w:multiLevelType w:val="hybridMultilevel"/>
    <w:tmpl w:val="8C7AC16A"/>
    <w:lvl w:ilvl="0" w:tplc="A838EE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1E0749A"/>
    <w:multiLevelType w:val="hybridMultilevel"/>
    <w:tmpl w:val="F724C43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5B4AB9"/>
    <w:multiLevelType w:val="hybridMultilevel"/>
    <w:tmpl w:val="5B8806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741942"/>
    <w:multiLevelType w:val="hybridMultilevel"/>
    <w:tmpl w:val="DB1E975E"/>
    <w:lvl w:ilvl="0" w:tplc="F3DE41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73D2D07"/>
    <w:multiLevelType w:val="hybridMultilevel"/>
    <w:tmpl w:val="07D61110"/>
    <w:lvl w:ilvl="0" w:tplc="A838EE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1B033E"/>
    <w:multiLevelType w:val="hybridMultilevel"/>
    <w:tmpl w:val="E4C4C75A"/>
    <w:lvl w:ilvl="0" w:tplc="4FB8AC00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3677C4"/>
    <w:multiLevelType w:val="hybridMultilevel"/>
    <w:tmpl w:val="B7A60AC8"/>
    <w:lvl w:ilvl="0" w:tplc="069C0638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3731B1"/>
    <w:multiLevelType w:val="hybridMultilevel"/>
    <w:tmpl w:val="429CCDC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D6534A"/>
    <w:multiLevelType w:val="hybridMultilevel"/>
    <w:tmpl w:val="B8BEF394"/>
    <w:lvl w:ilvl="0" w:tplc="459CF12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B5675C3"/>
    <w:multiLevelType w:val="hybridMultilevel"/>
    <w:tmpl w:val="B30206E2"/>
    <w:lvl w:ilvl="0" w:tplc="390AB7CC">
      <w:start w:val="589"/>
      <w:numFmt w:val="bullet"/>
      <w:lvlText w:val="-"/>
      <w:lvlJc w:val="left"/>
      <w:pPr>
        <w:ind w:left="4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2" w15:restartNumberingAfterBreak="0">
    <w:nsid w:val="7EBD7DF7"/>
    <w:multiLevelType w:val="hybridMultilevel"/>
    <w:tmpl w:val="27DC985E"/>
    <w:lvl w:ilvl="0" w:tplc="CB8A174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0"/>
  </w:num>
  <w:num w:numId="3">
    <w:abstractNumId w:val="34"/>
  </w:num>
  <w:num w:numId="4">
    <w:abstractNumId w:val="9"/>
  </w:num>
  <w:num w:numId="5">
    <w:abstractNumId w:val="0"/>
  </w:num>
  <w:num w:numId="6">
    <w:abstractNumId w:val="10"/>
  </w:num>
  <w:num w:numId="7">
    <w:abstractNumId w:val="32"/>
  </w:num>
  <w:num w:numId="8">
    <w:abstractNumId w:val="36"/>
  </w:num>
  <w:num w:numId="9">
    <w:abstractNumId w:val="29"/>
  </w:num>
  <w:num w:numId="10">
    <w:abstractNumId w:val="18"/>
  </w:num>
  <w:num w:numId="11">
    <w:abstractNumId w:val="7"/>
  </w:num>
  <w:num w:numId="12">
    <w:abstractNumId w:val="37"/>
  </w:num>
  <w:num w:numId="13">
    <w:abstractNumId w:val="2"/>
  </w:num>
  <w:num w:numId="14">
    <w:abstractNumId w:val="15"/>
  </w:num>
  <w:num w:numId="15">
    <w:abstractNumId w:val="26"/>
  </w:num>
  <w:num w:numId="16">
    <w:abstractNumId w:val="40"/>
  </w:num>
  <w:num w:numId="17">
    <w:abstractNumId w:val="42"/>
  </w:num>
  <w:num w:numId="18">
    <w:abstractNumId w:val="20"/>
  </w:num>
  <w:num w:numId="19">
    <w:abstractNumId w:val="21"/>
  </w:num>
  <w:num w:numId="20">
    <w:abstractNumId w:val="3"/>
  </w:num>
  <w:num w:numId="21">
    <w:abstractNumId w:val="12"/>
  </w:num>
  <w:num w:numId="22">
    <w:abstractNumId w:val="35"/>
  </w:num>
  <w:num w:numId="23">
    <w:abstractNumId w:val="14"/>
  </w:num>
  <w:num w:numId="24">
    <w:abstractNumId w:val="24"/>
  </w:num>
  <w:num w:numId="25">
    <w:abstractNumId w:val="13"/>
  </w:num>
  <w:num w:numId="26">
    <w:abstractNumId w:val="11"/>
  </w:num>
  <w:num w:numId="27">
    <w:abstractNumId w:val="28"/>
  </w:num>
  <w:num w:numId="28">
    <w:abstractNumId w:val="22"/>
  </w:num>
  <w:num w:numId="29">
    <w:abstractNumId w:val="6"/>
  </w:num>
  <w:num w:numId="30">
    <w:abstractNumId w:val="27"/>
  </w:num>
  <w:num w:numId="31">
    <w:abstractNumId w:val="39"/>
  </w:num>
  <w:num w:numId="32">
    <w:abstractNumId w:val="25"/>
  </w:num>
  <w:num w:numId="33">
    <w:abstractNumId w:val="8"/>
  </w:num>
  <w:num w:numId="34">
    <w:abstractNumId w:val="5"/>
  </w:num>
  <w:num w:numId="35">
    <w:abstractNumId w:val="17"/>
  </w:num>
  <w:num w:numId="36">
    <w:abstractNumId w:val="33"/>
  </w:num>
  <w:num w:numId="37">
    <w:abstractNumId w:val="19"/>
  </w:num>
  <w:num w:numId="38">
    <w:abstractNumId w:val="1"/>
  </w:num>
  <w:num w:numId="39">
    <w:abstractNumId w:val="16"/>
  </w:num>
  <w:num w:numId="40">
    <w:abstractNumId w:val="23"/>
  </w:num>
  <w:num w:numId="41">
    <w:abstractNumId w:val="38"/>
  </w:num>
  <w:num w:numId="42">
    <w:abstractNumId w:val="31"/>
  </w:num>
  <w:num w:numId="43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8FD"/>
    <w:rsid w:val="000618FD"/>
    <w:rsid w:val="000A0ADC"/>
    <w:rsid w:val="00103CD2"/>
    <w:rsid w:val="001061FE"/>
    <w:rsid w:val="00106BC6"/>
    <w:rsid w:val="001276C5"/>
    <w:rsid w:val="0014220A"/>
    <w:rsid w:val="00155D4C"/>
    <w:rsid w:val="001A66DD"/>
    <w:rsid w:val="001F32F2"/>
    <w:rsid w:val="00226DDC"/>
    <w:rsid w:val="00231BEB"/>
    <w:rsid w:val="002756A1"/>
    <w:rsid w:val="0028707A"/>
    <w:rsid w:val="00294BB6"/>
    <w:rsid w:val="002B2C22"/>
    <w:rsid w:val="002D1840"/>
    <w:rsid w:val="003A01E4"/>
    <w:rsid w:val="003A51D3"/>
    <w:rsid w:val="003D4501"/>
    <w:rsid w:val="003D79EB"/>
    <w:rsid w:val="00451905"/>
    <w:rsid w:val="00475D5C"/>
    <w:rsid w:val="00491787"/>
    <w:rsid w:val="004C71CE"/>
    <w:rsid w:val="00527144"/>
    <w:rsid w:val="00566608"/>
    <w:rsid w:val="00573B2F"/>
    <w:rsid w:val="005D0DAB"/>
    <w:rsid w:val="00603A18"/>
    <w:rsid w:val="006064D0"/>
    <w:rsid w:val="00614387"/>
    <w:rsid w:val="00646997"/>
    <w:rsid w:val="00651900"/>
    <w:rsid w:val="006561AC"/>
    <w:rsid w:val="006A26E5"/>
    <w:rsid w:val="006E57A5"/>
    <w:rsid w:val="0074064F"/>
    <w:rsid w:val="007806FD"/>
    <w:rsid w:val="007C6177"/>
    <w:rsid w:val="007D7B10"/>
    <w:rsid w:val="00840040"/>
    <w:rsid w:val="0085021A"/>
    <w:rsid w:val="00866A42"/>
    <w:rsid w:val="0088210D"/>
    <w:rsid w:val="008A4E19"/>
    <w:rsid w:val="00902BE2"/>
    <w:rsid w:val="009215CC"/>
    <w:rsid w:val="0099126C"/>
    <w:rsid w:val="009A455A"/>
    <w:rsid w:val="009B780F"/>
    <w:rsid w:val="009D0311"/>
    <w:rsid w:val="009D7939"/>
    <w:rsid w:val="009F376D"/>
    <w:rsid w:val="00A17B86"/>
    <w:rsid w:val="00A21FA4"/>
    <w:rsid w:val="00A90122"/>
    <w:rsid w:val="00A9327A"/>
    <w:rsid w:val="00AB234C"/>
    <w:rsid w:val="00AB6560"/>
    <w:rsid w:val="00AD6648"/>
    <w:rsid w:val="00B16D23"/>
    <w:rsid w:val="00B45CB8"/>
    <w:rsid w:val="00B7319E"/>
    <w:rsid w:val="00B73FC8"/>
    <w:rsid w:val="00B74168"/>
    <w:rsid w:val="00BA6F98"/>
    <w:rsid w:val="00BC3265"/>
    <w:rsid w:val="00BE3862"/>
    <w:rsid w:val="00BF4AEF"/>
    <w:rsid w:val="00C252A1"/>
    <w:rsid w:val="00C43188"/>
    <w:rsid w:val="00C6432F"/>
    <w:rsid w:val="00CD433F"/>
    <w:rsid w:val="00D05CBB"/>
    <w:rsid w:val="00D109D3"/>
    <w:rsid w:val="00D217DA"/>
    <w:rsid w:val="00D83DB6"/>
    <w:rsid w:val="00D847B6"/>
    <w:rsid w:val="00D971AC"/>
    <w:rsid w:val="00DA0982"/>
    <w:rsid w:val="00DA0B55"/>
    <w:rsid w:val="00DA0FF1"/>
    <w:rsid w:val="00DC22D5"/>
    <w:rsid w:val="00DC5C78"/>
    <w:rsid w:val="00E431FB"/>
    <w:rsid w:val="00E540F0"/>
    <w:rsid w:val="00E60168"/>
    <w:rsid w:val="00E8425E"/>
    <w:rsid w:val="00E963F6"/>
    <w:rsid w:val="00EB2BB7"/>
    <w:rsid w:val="00F01232"/>
    <w:rsid w:val="00F42FD3"/>
    <w:rsid w:val="00F53EB8"/>
    <w:rsid w:val="00F573D8"/>
    <w:rsid w:val="00FC6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E2C55D8-FF17-45DE-A315-DD467A75B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D79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D79E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D7B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7B10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9D79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D7939"/>
  </w:style>
  <w:style w:type="paragraph" w:styleId="Pta">
    <w:name w:val="footer"/>
    <w:basedOn w:val="Normlny"/>
    <w:link w:val="PtaChar"/>
    <w:uiPriority w:val="99"/>
    <w:unhideWhenUsed/>
    <w:rsid w:val="009D79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D79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E5365F-AB10-471C-9CB2-DEDE2AA6F9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1783</Words>
  <Characters>10167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Tatiana Slesiarikova</dc:creator>
  <cp:keywords/>
  <dc:description/>
  <cp:lastModifiedBy>Jana Falisová</cp:lastModifiedBy>
  <cp:revision>2</cp:revision>
  <cp:lastPrinted>2016-08-19T13:52:00Z</cp:lastPrinted>
  <dcterms:created xsi:type="dcterms:W3CDTF">2016-08-19T13:53:00Z</dcterms:created>
  <dcterms:modified xsi:type="dcterms:W3CDTF">2016-08-19T13:53:00Z</dcterms:modified>
</cp:coreProperties>
</file>