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4D" w:rsidRPr="000C3ACB" w:rsidRDefault="0004234D" w:rsidP="00E77F4B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Pr="00664CC9" w:rsidRDefault="00E77F4B" w:rsidP="00E77F4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64CC9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E77F4B" w:rsidRPr="00664CC9" w:rsidRDefault="00E77F4B" w:rsidP="00E77F4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64CC9">
        <w:rPr>
          <w:rFonts w:ascii="Times New Roman" w:hAnsi="Times New Roman" w:cs="Times New Roman"/>
          <w:b/>
          <w:sz w:val="72"/>
          <w:szCs w:val="72"/>
        </w:rPr>
        <w:t>Obce Hajtovka</w:t>
      </w:r>
    </w:p>
    <w:p w:rsidR="00E77F4B" w:rsidRPr="00664CC9" w:rsidRDefault="00E77F4B" w:rsidP="00E77F4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664CC9">
        <w:rPr>
          <w:rFonts w:ascii="Times New Roman" w:hAnsi="Times New Roman" w:cs="Times New Roman"/>
          <w:b/>
          <w:sz w:val="72"/>
          <w:szCs w:val="72"/>
        </w:rPr>
        <w:t>za rok 2014</w:t>
      </w:r>
    </w:p>
    <w:p w:rsidR="00E77F4B" w:rsidRDefault="00E77F4B" w:rsidP="00E77F4B">
      <w:pPr>
        <w:jc w:val="center"/>
      </w:pPr>
    </w:p>
    <w:p w:rsidR="00E77F4B" w:rsidRPr="00E77F4B" w:rsidRDefault="00E77F4B" w:rsidP="00E77F4B">
      <w:pPr>
        <w:jc w:val="center"/>
        <w:rPr>
          <w:sz w:val="48"/>
          <w:szCs w:val="48"/>
        </w:rPr>
      </w:pPr>
      <w:r w:rsidRPr="00E77F4B">
        <w:rPr>
          <w:noProof/>
          <w:sz w:val="48"/>
          <w:szCs w:val="48"/>
        </w:rPr>
        <w:drawing>
          <wp:inline distT="0" distB="0" distL="0" distR="0">
            <wp:extent cx="758825" cy="871220"/>
            <wp:effectExtent l="19050" t="0" r="3175" b="0"/>
            <wp:docPr id="1" name="Obrázok 1" descr="C:\ERB OBCE HAJTOVK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RB OBCE HAJTOVK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Default="00E77F4B" w:rsidP="00E77F4B">
      <w:pPr>
        <w:jc w:val="center"/>
      </w:pPr>
    </w:p>
    <w:p w:rsidR="00E77F4B" w:rsidRPr="00664CC9" w:rsidRDefault="00E77F4B" w:rsidP="00E77F4B">
      <w:pPr>
        <w:spacing w:line="240" w:lineRule="auto"/>
        <w:jc w:val="right"/>
        <w:rPr>
          <w:rFonts w:ascii="Times New Roman" w:hAnsi="Times New Roman" w:cs="Times New Roman"/>
          <w:b/>
          <w:sz w:val="48"/>
          <w:szCs w:val="48"/>
        </w:rPr>
      </w:pPr>
      <w:r w:rsidRPr="00664CC9">
        <w:rPr>
          <w:rFonts w:ascii="Times New Roman" w:hAnsi="Times New Roman" w:cs="Times New Roman"/>
          <w:b/>
          <w:sz w:val="48"/>
          <w:szCs w:val="48"/>
        </w:rPr>
        <w:t xml:space="preserve">Pavol </w:t>
      </w:r>
      <w:proofErr w:type="spellStart"/>
      <w:r w:rsidRPr="00664CC9">
        <w:rPr>
          <w:rFonts w:ascii="Times New Roman" w:hAnsi="Times New Roman" w:cs="Times New Roman"/>
          <w:b/>
          <w:sz w:val="48"/>
          <w:szCs w:val="48"/>
        </w:rPr>
        <w:t>Nosek</w:t>
      </w:r>
      <w:proofErr w:type="spellEnd"/>
    </w:p>
    <w:p w:rsidR="00E77F4B" w:rsidRDefault="00E77F4B" w:rsidP="00E77F4B">
      <w:pPr>
        <w:spacing w:line="240" w:lineRule="auto"/>
        <w:jc w:val="right"/>
        <w:rPr>
          <w:b/>
          <w:sz w:val="48"/>
          <w:szCs w:val="48"/>
        </w:rPr>
      </w:pPr>
      <w:r w:rsidRPr="00664CC9">
        <w:rPr>
          <w:rFonts w:ascii="Times New Roman" w:hAnsi="Times New Roman" w:cs="Times New Roman"/>
          <w:b/>
          <w:sz w:val="48"/>
          <w:szCs w:val="48"/>
        </w:rPr>
        <w:t>starosta obce</w:t>
      </w:r>
    </w:p>
    <w:p w:rsidR="00F8650F" w:rsidRDefault="00F8650F" w:rsidP="00E77F4B">
      <w:pPr>
        <w:spacing w:line="240" w:lineRule="auto"/>
        <w:jc w:val="right"/>
        <w:rPr>
          <w:b/>
          <w:sz w:val="48"/>
          <w:szCs w:val="48"/>
        </w:rPr>
      </w:pPr>
    </w:p>
    <w:p w:rsidR="00F8650F" w:rsidRDefault="00F8650F" w:rsidP="00E77F4B">
      <w:pPr>
        <w:spacing w:line="240" w:lineRule="auto"/>
        <w:jc w:val="right"/>
        <w:rPr>
          <w:b/>
          <w:sz w:val="48"/>
          <w:szCs w:val="48"/>
        </w:rPr>
      </w:pPr>
    </w:p>
    <w:p w:rsidR="00F8650F" w:rsidRPr="00074DAA" w:rsidRDefault="00F8650F" w:rsidP="00664CC9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74DAA">
        <w:rPr>
          <w:rFonts w:ascii="Times New Roman" w:hAnsi="Times New Roman" w:cs="Times New Roman"/>
          <w:b/>
          <w:sz w:val="32"/>
          <w:szCs w:val="32"/>
        </w:rPr>
        <w:lastRenderedPageBreak/>
        <w:t>OBSAH</w:t>
      </w:r>
    </w:p>
    <w:p w:rsidR="006C0433" w:rsidRPr="00074DAA" w:rsidRDefault="00F8650F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DAA">
        <w:rPr>
          <w:rFonts w:ascii="Times New Roman" w:hAnsi="Times New Roman" w:cs="Times New Roman"/>
          <w:b/>
          <w:sz w:val="24"/>
          <w:szCs w:val="24"/>
        </w:rPr>
        <w:t>Identifikačné údaje obce</w:t>
      </w:r>
    </w:p>
    <w:p w:rsidR="006C0433" w:rsidRPr="000C3ACB" w:rsidRDefault="006C0433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1. Základná charakteristika obce </w:t>
      </w:r>
    </w:p>
    <w:p w:rsidR="006C0433" w:rsidRPr="000C3ACB" w:rsidRDefault="006C0433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1.1  Geografické údaje</w:t>
      </w:r>
    </w:p>
    <w:p w:rsidR="006C0433" w:rsidRPr="000C3ACB" w:rsidRDefault="006C0433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1.2  Demografické údaje</w:t>
      </w:r>
    </w:p>
    <w:p w:rsidR="006C0433" w:rsidRPr="000C3ACB" w:rsidRDefault="006C0433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1.3  Symbol</w:t>
      </w:r>
      <w:r w:rsidR="00D22270" w:rsidRPr="000C3ACB">
        <w:rPr>
          <w:rFonts w:ascii="Times New Roman" w:hAnsi="Times New Roman" w:cs="Times New Roman"/>
          <w:sz w:val="24"/>
          <w:szCs w:val="24"/>
        </w:rPr>
        <w:t>y obce</w:t>
      </w:r>
    </w:p>
    <w:p w:rsidR="00D22270" w:rsidRPr="000C3ACB" w:rsidRDefault="00D22270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1.4  História obce</w:t>
      </w:r>
    </w:p>
    <w:p w:rsidR="00D22270" w:rsidRPr="000C3ACB" w:rsidRDefault="00D22270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1.5  Pamiatky </w:t>
      </w:r>
      <w:r w:rsidR="00664CC9" w:rsidRPr="000C3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CC9" w:rsidRPr="000C3ACB" w:rsidRDefault="00664CC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1.6  Hospodárstvo</w:t>
      </w:r>
    </w:p>
    <w:p w:rsidR="00664CC9" w:rsidRPr="000C3ACB" w:rsidRDefault="00664CC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ACB">
        <w:rPr>
          <w:rFonts w:ascii="Times New Roman" w:hAnsi="Times New Roman" w:cs="Times New Roman"/>
          <w:sz w:val="24"/>
          <w:szCs w:val="24"/>
        </w:rPr>
        <w:t xml:space="preserve">   1.7  Organizačná štruktúra</w:t>
      </w: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Rozpočet obce na rok 2014 a jeho plnenie</w:t>
      </w: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2.1 Plnenie príjmov za rok 2014</w:t>
      </w: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2.2 Plnenie výdavkov za rok 2014</w:t>
      </w: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Hospodárenie obce a rozdelenia výsledku hospodárenia za rok 2014</w:t>
      </w:r>
      <w:r w:rsidR="0036758C">
        <w:rPr>
          <w:rFonts w:ascii="Times New Roman" w:hAnsi="Times New Roman" w:cs="Times New Roman"/>
          <w:sz w:val="24"/>
          <w:szCs w:val="24"/>
        </w:rPr>
        <w:t xml:space="preserve"> v €</w:t>
      </w: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39" w:rsidRDefault="002B5E39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Bilancia aktív a</w:t>
      </w:r>
      <w:r w:rsidR="0036758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pasív</w:t>
      </w:r>
      <w:r w:rsidR="0036758C">
        <w:rPr>
          <w:rFonts w:ascii="Times New Roman" w:hAnsi="Times New Roman" w:cs="Times New Roman"/>
          <w:sz w:val="24"/>
          <w:szCs w:val="24"/>
        </w:rPr>
        <w:t xml:space="preserve"> za rok 2014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58C">
        <w:rPr>
          <w:rFonts w:ascii="Times New Roman" w:hAnsi="Times New Roman" w:cs="Times New Roman"/>
          <w:sz w:val="24"/>
          <w:szCs w:val="24"/>
        </w:rPr>
        <w:t>v €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4.1 Aktíva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4.2 Pasíva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Pohľadávky a záväzky za rok 2014 v €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Ostatné dôležité informácie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6.1 Prijaté granty transfery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6.2 Poskytnuté dotácie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6.3 Významné investičné akcie v roku 2014</w:t>
      </w:r>
    </w:p>
    <w:p w:rsidR="00074DAA" w:rsidRDefault="00074D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DAA" w:rsidRDefault="00074D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Predpokladaný budúci vývoj činnosti</w:t>
      </w:r>
    </w:p>
    <w:p w:rsidR="00074DAA" w:rsidRDefault="00074D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Udalosti osobitného významu po skončení účtovného obdobia</w:t>
      </w:r>
    </w:p>
    <w:p w:rsidR="000C3ACB" w:rsidRDefault="000C3ACB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ACB" w:rsidRDefault="000C3ACB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58C" w:rsidRDefault="000C3ACB" w:rsidP="00664CC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Identifikačné údaje :</w:t>
      </w:r>
    </w:p>
    <w:p w:rsidR="000C3ACB" w:rsidRDefault="000C3ACB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 :          OBEC  HAJTOVKA</w:t>
      </w:r>
    </w:p>
    <w:p w:rsidR="000C3ACB" w:rsidRDefault="000C3ACB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:            Hajtovka č.24, 065 45 Plavnica</w:t>
      </w:r>
    </w:p>
    <w:p w:rsidR="000C3ACB" w:rsidRPr="000C3ACB" w:rsidRDefault="000C3ACB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 zástupca obce : </w:t>
      </w:r>
      <w:r w:rsidR="002361BD">
        <w:rPr>
          <w:rFonts w:ascii="Times New Roman" w:hAnsi="Times New Roman" w:cs="Times New Roman"/>
          <w:sz w:val="24"/>
          <w:szCs w:val="24"/>
        </w:rPr>
        <w:t xml:space="preserve"> Pavol </w:t>
      </w:r>
      <w:proofErr w:type="spellStart"/>
      <w:r w:rsidR="002361BD">
        <w:rPr>
          <w:rFonts w:ascii="Times New Roman" w:hAnsi="Times New Roman" w:cs="Times New Roman"/>
          <w:sz w:val="24"/>
          <w:szCs w:val="24"/>
        </w:rPr>
        <w:t>Nosek</w:t>
      </w:r>
      <w:proofErr w:type="spellEnd"/>
      <w:r w:rsidR="002361BD">
        <w:rPr>
          <w:rFonts w:ascii="Times New Roman" w:hAnsi="Times New Roman" w:cs="Times New Roman"/>
          <w:sz w:val="24"/>
          <w:szCs w:val="24"/>
        </w:rPr>
        <w:t>, starosta obce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58C" w:rsidRDefault="0036758C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1BD">
        <w:rPr>
          <w:rFonts w:ascii="Times New Roman" w:hAnsi="Times New Roman" w:cs="Times New Roman"/>
          <w:sz w:val="24"/>
          <w:szCs w:val="24"/>
        </w:rPr>
        <w:t>Samosprávny kraj :       Prešovský</w:t>
      </w:r>
    </w:p>
    <w:p w:rsidR="002361BD" w:rsidRDefault="002361BD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Región :                          Tatry  </w:t>
      </w:r>
    </w:p>
    <w:p w:rsidR="002361BD" w:rsidRDefault="002361BD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 : 00329860</w:t>
      </w:r>
    </w:p>
    <w:p w:rsidR="002361BD" w:rsidRDefault="002361BD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DIČ : </w:t>
      </w:r>
      <w:r w:rsidR="00EE28AA">
        <w:rPr>
          <w:rFonts w:ascii="Times New Roman" w:hAnsi="Times New Roman" w:cs="Times New Roman"/>
          <w:sz w:val="24"/>
          <w:szCs w:val="24"/>
        </w:rPr>
        <w:t>2020726092</w:t>
      </w:r>
    </w:p>
    <w:p w:rsidR="002B5E39" w:rsidRDefault="002361BD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obyvateľov  : </w:t>
      </w:r>
      <w:r w:rsidR="00EE28AA">
        <w:rPr>
          <w:rFonts w:ascii="Times New Roman" w:hAnsi="Times New Roman" w:cs="Times New Roman"/>
          <w:sz w:val="24"/>
          <w:szCs w:val="24"/>
        </w:rPr>
        <w:t xml:space="preserve"> k 31.12.2014 - </w:t>
      </w:r>
      <w:r>
        <w:rPr>
          <w:rFonts w:ascii="Times New Roman" w:hAnsi="Times New Roman" w:cs="Times New Roman"/>
          <w:sz w:val="24"/>
          <w:szCs w:val="24"/>
        </w:rPr>
        <w:t>76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Rozloha obce : 3</w:t>
      </w:r>
      <w:r w:rsidR="004F655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 ha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Prvá písomná zmienka : v roku 1427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: 052/43 93 382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Fax. : 052/43 93 382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 : 0903 141 584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: </w:t>
      </w:r>
      <w:hyperlink r:id="rId8" w:history="1">
        <w:r w:rsidRPr="003B2599">
          <w:rPr>
            <w:rStyle w:val="Hypertextovprepojenie"/>
            <w:rFonts w:ascii="Times New Roman" w:hAnsi="Times New Roman" w:cs="Times New Roman"/>
            <w:sz w:val="24"/>
            <w:szCs w:val="24"/>
          </w:rPr>
          <w:t>pnosek@azet.sk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8AA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8AA" w:rsidRPr="00EE28AA" w:rsidRDefault="00EE28AA" w:rsidP="00EE28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8AA">
        <w:rPr>
          <w:rFonts w:ascii="Times New Roman" w:hAnsi="Times New Roman" w:cs="Times New Roman"/>
          <w:b/>
          <w:sz w:val="24"/>
          <w:szCs w:val="24"/>
        </w:rPr>
        <w:t>1. Základná charakteristika obce HAJTOVKA</w:t>
      </w:r>
    </w:p>
    <w:p w:rsidR="002361BD" w:rsidRDefault="00EE28A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10">
        <w:rPr>
          <w:rFonts w:ascii="Times New Roman" w:hAnsi="Times New Roman" w:cs="Times New Roman"/>
          <w:b/>
          <w:bCs/>
          <w:sz w:val="24"/>
          <w:szCs w:val="24"/>
        </w:rPr>
        <w:t xml:space="preserve">Obec </w:t>
      </w:r>
      <w:r w:rsidR="00CC1610" w:rsidRPr="00CC1610">
        <w:rPr>
          <w:rFonts w:ascii="Times New Roman" w:hAnsi="Times New Roman" w:cs="Times New Roman"/>
          <w:b/>
          <w:bCs/>
          <w:sz w:val="24"/>
          <w:szCs w:val="24"/>
        </w:rPr>
        <w:t xml:space="preserve">Hajtovka </w:t>
      </w:r>
      <w:r w:rsidRPr="00CC1610">
        <w:rPr>
          <w:rFonts w:ascii="Times New Roman" w:hAnsi="Times New Roman" w:cs="Times New Roman"/>
          <w:sz w:val="24"/>
          <w:szCs w:val="24"/>
        </w:rPr>
        <w:t>je samostatný územný samosprávny a správny celok Slovenskej republiky. Obec je právnickou osobou, ktorá za podmienok ustanovených zákonom samostatne hospodári s vlastným majetkom a s vlastnými príjmami. Základnou úlohou obce pri výkone samosprávy je</w:t>
      </w:r>
      <w:r w:rsidR="00CC1610">
        <w:rPr>
          <w:rFonts w:ascii="Times New Roman" w:hAnsi="Times New Roman" w:cs="Times New Roman"/>
          <w:sz w:val="24"/>
          <w:szCs w:val="24"/>
        </w:rPr>
        <w:t xml:space="preserve"> starostlivosť  o všestranný rozvoj jej územia a o potreby jej obyvateľov.</w:t>
      </w:r>
    </w:p>
    <w:p w:rsidR="002424EA" w:rsidRDefault="002424EA" w:rsidP="00664C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4EA" w:rsidRPr="002424EA" w:rsidRDefault="002424EA" w:rsidP="00664C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4EA">
        <w:rPr>
          <w:rFonts w:ascii="Times New Roman" w:hAnsi="Times New Roman" w:cs="Times New Roman"/>
          <w:b/>
          <w:sz w:val="24"/>
          <w:szCs w:val="24"/>
        </w:rPr>
        <w:t xml:space="preserve">1.1  Geografické údaje </w:t>
      </w:r>
    </w:p>
    <w:p w:rsidR="00220518" w:rsidRDefault="002424EA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 w:rsidRPr="002424EA">
        <w:rPr>
          <w:rFonts w:ascii="Times New Roman" w:hAnsi="Times New Roman" w:cs="Times New Roman"/>
          <w:b/>
          <w:sz w:val="24"/>
          <w:szCs w:val="24"/>
        </w:rPr>
        <w:t>Geografická poloha obce 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Obec Hajtovka leží nad ľavým brehom rieky Poprad, na južnom svahu strednej časti Ľubovnianskej vrchoviny, v nadmorskej výške 525 metrov. Hlavnou sídelnou osou je bezmenný potok pretekajúci obcou. Povrch chotára je prevažne </w:t>
      </w:r>
      <w:proofErr w:type="spellStart"/>
      <w:r>
        <w:rPr>
          <w:rFonts w:ascii="Times New Roman" w:hAnsi="Times New Roman" w:cs="Times New Roman"/>
          <w:sz w:val="24"/>
          <w:szCs w:val="24"/>
        </w:rPr>
        <w:t>pahorkatinný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silne zvlnený a stúpa od koryta rieky Poprad</w:t>
      </w:r>
      <w:r w:rsidR="00F91BC0">
        <w:rPr>
          <w:rFonts w:ascii="Times New Roman" w:hAnsi="Times New Roman" w:cs="Times New Roman"/>
          <w:sz w:val="24"/>
          <w:szCs w:val="24"/>
        </w:rPr>
        <w:t xml:space="preserve"> severným smerom v rozmedzí 490 – 744 metrov nad morom. Tvoria ho </w:t>
      </w:r>
      <w:r w:rsidR="00FE763C">
        <w:rPr>
          <w:rFonts w:ascii="Times New Roman" w:hAnsi="Times New Roman" w:cs="Times New Roman"/>
          <w:sz w:val="24"/>
          <w:szCs w:val="24"/>
        </w:rPr>
        <w:t xml:space="preserve">horniny flyšového a bradlového pásma. V okolí obce sú </w:t>
      </w:r>
      <w:proofErr w:type="spellStart"/>
      <w:r w:rsidR="00FE763C">
        <w:rPr>
          <w:rFonts w:ascii="Times New Roman" w:hAnsi="Times New Roman" w:cs="Times New Roman"/>
          <w:sz w:val="24"/>
          <w:szCs w:val="24"/>
        </w:rPr>
        <w:t>scénericky</w:t>
      </w:r>
      <w:proofErr w:type="spellEnd"/>
      <w:r w:rsidR="00FE763C">
        <w:rPr>
          <w:rFonts w:ascii="Times New Roman" w:hAnsi="Times New Roman" w:cs="Times New Roman"/>
          <w:sz w:val="24"/>
          <w:szCs w:val="24"/>
        </w:rPr>
        <w:t xml:space="preserve">  pôsobivé bradlá </w:t>
      </w:r>
      <w:proofErr w:type="spellStart"/>
      <w:r w:rsidR="00FE763C">
        <w:rPr>
          <w:rFonts w:ascii="Times New Roman" w:hAnsi="Times New Roman" w:cs="Times New Roman"/>
          <w:sz w:val="24"/>
          <w:szCs w:val="24"/>
        </w:rPr>
        <w:t>Opalená</w:t>
      </w:r>
      <w:proofErr w:type="spellEnd"/>
      <w:r w:rsidR="00FE763C">
        <w:rPr>
          <w:rFonts w:ascii="Times New Roman" w:hAnsi="Times New Roman" w:cs="Times New Roman"/>
          <w:sz w:val="24"/>
          <w:szCs w:val="24"/>
        </w:rPr>
        <w:t xml:space="preserve"> skala, Skalky, </w:t>
      </w:r>
      <w:proofErr w:type="spellStart"/>
      <w:r w:rsidR="00FE763C">
        <w:rPr>
          <w:rFonts w:ascii="Times New Roman" w:hAnsi="Times New Roman" w:cs="Times New Roman"/>
          <w:sz w:val="24"/>
          <w:szCs w:val="24"/>
        </w:rPr>
        <w:t>Lipná</w:t>
      </w:r>
      <w:proofErr w:type="spellEnd"/>
      <w:r w:rsidR="00FE763C">
        <w:rPr>
          <w:rFonts w:ascii="Times New Roman" w:hAnsi="Times New Roman" w:cs="Times New Roman"/>
          <w:sz w:val="24"/>
          <w:szCs w:val="24"/>
        </w:rPr>
        <w:t xml:space="preserve"> skala, patriace k Pieninskému </w:t>
      </w:r>
      <w:r w:rsidR="00FE763C">
        <w:rPr>
          <w:rFonts w:ascii="Times New Roman" w:hAnsi="Times New Roman" w:cs="Times New Roman"/>
          <w:sz w:val="24"/>
          <w:szCs w:val="24"/>
        </w:rPr>
        <w:lastRenderedPageBreak/>
        <w:t xml:space="preserve">bradlovému pásmu. </w:t>
      </w:r>
      <w:r w:rsidR="00220518">
        <w:rPr>
          <w:rFonts w:ascii="Times New Roman" w:hAnsi="Times New Roman" w:cs="Times New Roman"/>
          <w:sz w:val="24"/>
          <w:szCs w:val="24"/>
        </w:rPr>
        <w:t>Zaujímavé</w:t>
      </w:r>
      <w:r w:rsidR="00FE763C">
        <w:rPr>
          <w:rFonts w:ascii="Times New Roman" w:hAnsi="Times New Roman" w:cs="Times New Roman"/>
          <w:sz w:val="24"/>
          <w:szCs w:val="24"/>
        </w:rPr>
        <w:t xml:space="preserve">  sú aj vápencové skalné útvary na východ od obce nazývané </w:t>
      </w:r>
      <w:proofErr w:type="spellStart"/>
      <w:r w:rsidR="00FE763C">
        <w:rPr>
          <w:rFonts w:ascii="Times New Roman" w:hAnsi="Times New Roman" w:cs="Times New Roman"/>
          <w:sz w:val="24"/>
          <w:szCs w:val="24"/>
        </w:rPr>
        <w:t>Koteličné</w:t>
      </w:r>
      <w:proofErr w:type="spellEnd"/>
      <w:r w:rsidR="00FE763C">
        <w:rPr>
          <w:rFonts w:ascii="Times New Roman" w:hAnsi="Times New Roman" w:cs="Times New Roman"/>
          <w:sz w:val="24"/>
          <w:szCs w:val="24"/>
        </w:rPr>
        <w:t xml:space="preserve"> skaly.</w:t>
      </w:r>
      <w:r w:rsidR="002205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CC9" w:rsidRDefault="00220518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Pôda je prevažne kamenistá a málo úrodná. Tvoria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rendziny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 </w:t>
      </w:r>
      <w:proofErr w:type="spellStart"/>
      <w:r>
        <w:rPr>
          <w:rFonts w:ascii="Times New Roman" w:hAnsi="Times New Roman" w:cs="Times New Roman"/>
          <w:sz w:val="24"/>
          <w:szCs w:val="24"/>
        </w:rPr>
        <w:t>parendziny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vyskytujúce sa hlavne na bradlových </w:t>
      </w:r>
      <w:proofErr w:type="spellStart"/>
      <w:r>
        <w:rPr>
          <w:rFonts w:ascii="Times New Roman" w:hAnsi="Times New Roman" w:cs="Times New Roman"/>
          <w:sz w:val="24"/>
          <w:szCs w:val="24"/>
        </w:rPr>
        <w:t>tvrdošoch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 výskytom </w:t>
      </w:r>
      <w:proofErr w:type="spellStart"/>
      <w:r>
        <w:rPr>
          <w:rFonts w:ascii="Times New Roman" w:hAnsi="Times New Roman" w:cs="Times New Roman"/>
          <w:sz w:val="24"/>
          <w:szCs w:val="24"/>
        </w:rPr>
        <w:t>škvrn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železa.</w:t>
      </w:r>
      <w:r w:rsidR="002424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20518" w:rsidRDefault="00220518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Katastrálne územie obce má rozlohu 350 ha a susedí s kat. územiami obcí </w:t>
      </w:r>
      <w:proofErr w:type="spellStart"/>
      <w:r>
        <w:rPr>
          <w:rFonts w:ascii="Times New Roman" w:hAnsi="Times New Roman" w:cs="Times New Roman"/>
          <w:sz w:val="24"/>
          <w:szCs w:val="24"/>
        </w:rPr>
        <w:t>Chmelnica</w:t>
      </w:r>
      <w:proofErr w:type="spellEnd"/>
      <w:r>
        <w:rPr>
          <w:rFonts w:ascii="Times New Roman" w:hAnsi="Times New Roman" w:cs="Times New Roman"/>
          <w:sz w:val="24"/>
          <w:szCs w:val="24"/>
        </w:rPr>
        <w:t>, Matysová a Údol. Kataster obce Plavnica je oddelený riekou Poprad.</w:t>
      </w:r>
    </w:p>
    <w:p w:rsidR="004A6050" w:rsidRDefault="00220518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Klimatické podmienky územia obce sú podmienene  </w:t>
      </w:r>
      <w:r w:rsidR="004A6050">
        <w:rPr>
          <w:rFonts w:ascii="Times New Roman" w:hAnsi="Times New Roman" w:cs="Times New Roman"/>
          <w:sz w:val="24"/>
          <w:szCs w:val="24"/>
        </w:rPr>
        <w:t>zemepisnou polohou, nadmorskou výškou a blízkosťou Vysokých Tatier, ktoré spôsobujú náhle zmeny počasia.</w:t>
      </w:r>
    </w:p>
    <w:p w:rsidR="004A6050" w:rsidRDefault="004A6050" w:rsidP="00FE763C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6AE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="008F26AE" w:rsidRPr="008F26AE">
        <w:rPr>
          <w:rFonts w:ascii="Times New Roman" w:hAnsi="Times New Roman" w:cs="Times New Roman"/>
          <w:b/>
          <w:sz w:val="24"/>
          <w:szCs w:val="24"/>
        </w:rPr>
        <w:t xml:space="preserve"> Demografické údaje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obyvateľov k 31.12.2014 spolu 76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muži 41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ženy 35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Produktívny vek  (0-14) spolu 3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Produktívny vek (15-54) ženy 19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Produktívny vek  (15-59) muži 32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Poproduktívny vek (55+Ž, 60 +M ) spolu 27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prírastok (úbytok) obyv. spolu – 5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muži – 2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ženy – 3</w:t>
      </w: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8F26AE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6AE">
        <w:rPr>
          <w:rFonts w:ascii="Times New Roman" w:hAnsi="Times New Roman" w:cs="Times New Roman"/>
          <w:b/>
          <w:sz w:val="24"/>
          <w:szCs w:val="24"/>
        </w:rPr>
        <w:t>1.3 Symboly obce</w:t>
      </w:r>
    </w:p>
    <w:p w:rsidR="008E6631" w:rsidRPr="008E6631" w:rsidRDefault="008E6631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Symboly obce sú evidované v Heraldickom  registri Slovenskej Republiky pod signatúrou  H – 152/2002.</w:t>
      </w:r>
    </w:p>
    <w:p w:rsidR="009313E2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 w:rsidRPr="008F26AE">
        <w:rPr>
          <w:rFonts w:ascii="Times New Roman" w:hAnsi="Times New Roman" w:cs="Times New Roman"/>
          <w:b/>
          <w:sz w:val="24"/>
          <w:szCs w:val="24"/>
        </w:rPr>
        <w:t>Erb obce :</w:t>
      </w:r>
      <w:r w:rsidR="00A87B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13E2">
        <w:rPr>
          <w:rFonts w:ascii="Times New Roman" w:hAnsi="Times New Roman" w:cs="Times New Roman"/>
          <w:sz w:val="24"/>
          <w:szCs w:val="24"/>
        </w:rPr>
        <w:t>Erb obce bol prijatý v roku 2004 a pripomína motív pripomínajúci rybárske tradície obce, podľa mladšieho odtlačku pečatidla obce z roku 1868.</w:t>
      </w:r>
    </w:p>
    <w:p w:rsidR="00C96842" w:rsidRDefault="009313E2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Popis erbu obce : V červenom štíte  striebro odetý </w:t>
      </w:r>
      <w:r w:rsidR="00543608">
        <w:rPr>
          <w:rFonts w:ascii="Times New Roman" w:hAnsi="Times New Roman" w:cs="Times New Roman"/>
          <w:sz w:val="24"/>
          <w:szCs w:val="24"/>
        </w:rPr>
        <w:t>vpravo otočený rybár</w:t>
      </w:r>
      <w:r w:rsidR="008E6631">
        <w:rPr>
          <w:rFonts w:ascii="Times New Roman" w:hAnsi="Times New Roman" w:cs="Times New Roman"/>
          <w:sz w:val="24"/>
          <w:szCs w:val="24"/>
        </w:rPr>
        <w:t xml:space="preserve"> oboma rukami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31AD">
        <w:rPr>
          <w:rFonts w:ascii="Times New Roman" w:hAnsi="Times New Roman" w:cs="Times New Roman"/>
          <w:sz w:val="24"/>
          <w:szCs w:val="24"/>
        </w:rPr>
        <w:t xml:space="preserve">držiaci sa striebornej palici striebornú rybársku sieť, stojaci v ľavom zelenom </w:t>
      </w:r>
      <w:r w:rsidR="00C96842">
        <w:rPr>
          <w:rFonts w:ascii="Times New Roman" w:hAnsi="Times New Roman" w:cs="Times New Roman"/>
          <w:sz w:val="24"/>
          <w:szCs w:val="24"/>
        </w:rPr>
        <w:t>trávnatom poli ľavo šikmo delenej pažite, v jej pravom modrom poli strieborná položená ryba.</w:t>
      </w:r>
    </w:p>
    <w:p w:rsidR="00092DF7" w:rsidRDefault="00C96842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 w:rsidRPr="00C96842">
        <w:rPr>
          <w:rFonts w:ascii="Times New Roman" w:hAnsi="Times New Roman" w:cs="Times New Roman"/>
          <w:b/>
          <w:sz w:val="24"/>
          <w:szCs w:val="24"/>
        </w:rPr>
        <w:t>Vlajka obce</w:t>
      </w:r>
      <w:r w:rsidR="009313E2" w:rsidRPr="00C96842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313E2" w:rsidRPr="00C968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Obecná vlajka má podobu štyroch pozdĺžnych pruhov bieleho, červeného, modrého a zeleného . Vlajka má pomer strán 2 : 3 a ukončená je troma cípmi, t.j. dvoma </w:t>
      </w:r>
      <w:proofErr w:type="spellStart"/>
      <w:r>
        <w:rPr>
          <w:rFonts w:ascii="Times New Roman" w:hAnsi="Times New Roman" w:cs="Times New Roman"/>
          <w:sz w:val="24"/>
          <w:szCs w:val="24"/>
        </w:rPr>
        <w:t>zástrihmi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DF7">
        <w:rPr>
          <w:rFonts w:ascii="Times New Roman" w:hAnsi="Times New Roman" w:cs="Times New Roman"/>
          <w:sz w:val="24"/>
          <w:szCs w:val="24"/>
        </w:rPr>
        <w:t>, siahajúcimi do tretiny jej listu. Farebnosť pruhov na vlajke je daná farbami obecného erbu.</w:t>
      </w:r>
    </w:p>
    <w:p w:rsidR="008F26AE" w:rsidRDefault="00092DF7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 w:rsidRPr="00092DF7">
        <w:rPr>
          <w:rFonts w:ascii="Times New Roman" w:hAnsi="Times New Roman" w:cs="Times New Roman"/>
          <w:b/>
          <w:sz w:val="24"/>
          <w:szCs w:val="24"/>
        </w:rPr>
        <w:t>Pečať obce :</w:t>
      </w:r>
      <w:r w:rsidR="00C96842" w:rsidRPr="00092DF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F26AE" w:rsidRPr="00092D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Pečať obce je okrúhla. V strede je umiestený erb obce a po obvode kruhu okolo erbu je uvedený v štátnom jazyku názov obce  OBEC HAJTOVKA.</w:t>
      </w:r>
    </w:p>
    <w:p w:rsidR="00EC3613" w:rsidRDefault="00EC3613" w:rsidP="00FE763C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613">
        <w:rPr>
          <w:rFonts w:ascii="Times New Roman" w:hAnsi="Times New Roman" w:cs="Times New Roman"/>
          <w:b/>
          <w:sz w:val="24"/>
          <w:szCs w:val="24"/>
        </w:rPr>
        <w:lastRenderedPageBreak/>
        <w:t>1.4 História obce</w:t>
      </w:r>
    </w:p>
    <w:p w:rsidR="001D5D36" w:rsidRDefault="00EC3613" w:rsidP="00B108C2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Hajtovka bola založená na predkupnom  práve v druhej polovici 14. storočia. Najstaršia správa o Hajtovke je z</w:t>
      </w:r>
      <w:r w:rsidR="0001325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roku</w:t>
      </w:r>
      <w:r w:rsidR="0001325B">
        <w:rPr>
          <w:rFonts w:ascii="Times New Roman" w:hAnsi="Times New Roman" w:cs="Times New Roman"/>
          <w:sz w:val="24"/>
          <w:szCs w:val="24"/>
        </w:rPr>
        <w:t xml:space="preserve"> 1427 v </w:t>
      </w:r>
      <w:proofErr w:type="spellStart"/>
      <w:r w:rsidR="0001325B">
        <w:rPr>
          <w:rFonts w:ascii="Times New Roman" w:hAnsi="Times New Roman" w:cs="Times New Roman"/>
          <w:sz w:val="24"/>
          <w:szCs w:val="24"/>
        </w:rPr>
        <w:t>portálnom</w:t>
      </w:r>
      <w:proofErr w:type="spellEnd"/>
      <w:r w:rsidR="0001325B">
        <w:rPr>
          <w:rFonts w:ascii="Times New Roman" w:hAnsi="Times New Roman" w:cs="Times New Roman"/>
          <w:sz w:val="24"/>
          <w:szCs w:val="24"/>
        </w:rPr>
        <w:t xml:space="preserve"> spise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25B">
        <w:rPr>
          <w:rFonts w:ascii="Times New Roman" w:hAnsi="Times New Roman" w:cs="Times New Roman"/>
          <w:sz w:val="24"/>
          <w:szCs w:val="24"/>
        </w:rPr>
        <w:t>Šarišskej stolice. Spo</w:t>
      </w:r>
      <w:r w:rsidR="00B108C2">
        <w:rPr>
          <w:rFonts w:ascii="Times New Roman" w:hAnsi="Times New Roman" w:cs="Times New Roman"/>
          <w:sz w:val="24"/>
          <w:szCs w:val="24"/>
        </w:rPr>
        <w:t>mín</w:t>
      </w:r>
      <w:r w:rsidR="0001325B">
        <w:rPr>
          <w:rFonts w:ascii="Times New Roman" w:hAnsi="Times New Roman" w:cs="Times New Roman"/>
          <w:sz w:val="24"/>
          <w:szCs w:val="24"/>
        </w:rPr>
        <w:t>a sa</w:t>
      </w:r>
      <w:r w:rsidR="00B108C2">
        <w:rPr>
          <w:rFonts w:ascii="Times New Roman" w:hAnsi="Times New Roman" w:cs="Times New Roman"/>
          <w:sz w:val="24"/>
          <w:szCs w:val="24"/>
        </w:rPr>
        <w:t xml:space="preserve"> pod názvom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Ayathuagasa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 z maďarského variantu názvu dediny v zmysle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Hajtova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 Poruba (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Haythoka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 ). Spolu s ostatnými obcami v okolí patrila panstvu Plaveč. Historický vývoj obce v období feudalizmu bol úzko spätý s vývojom a osudmi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plavečského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 panstva. Roku 1427 sa obec stáva majetkom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Bebekovcov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, nových pánov hradu Plaveč. Za pomoci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bratríkov</w:t>
      </w:r>
      <w:proofErr w:type="spellEnd"/>
      <w:r w:rsidR="00B108C2">
        <w:rPr>
          <w:rFonts w:ascii="Times New Roman" w:hAnsi="Times New Roman" w:cs="Times New Roman"/>
          <w:sz w:val="24"/>
          <w:szCs w:val="24"/>
        </w:rPr>
        <w:t xml:space="preserve"> vedených Petrom </w:t>
      </w:r>
      <w:proofErr w:type="spellStart"/>
      <w:r w:rsidR="00B108C2">
        <w:rPr>
          <w:rFonts w:ascii="Times New Roman" w:hAnsi="Times New Roman" w:cs="Times New Roman"/>
          <w:sz w:val="24"/>
          <w:szCs w:val="24"/>
        </w:rPr>
        <w:t>Aksamitom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 ( sídlil na hrade Plaveč v rokoch 1450 – 1458 ) sa poddaní v roku 1456 vzbúrili proti poddanským ťarchám a krutému vykorisťovaniu zo strany svojich zemepánov. Povstania sa zúčastnili aj obyvatelia obce Hajtovka. Po roku 1490 sa obec dostáva do rúk rodiny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Zápoľských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, ktorí sa stali majiteľmi hradu. V 16. storočí sa spomína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prédium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 ( majetok ) ”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Haythofka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Haytofka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Haythoka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 “. Roku 1505 kňažná po nebohom Štefanovi </w:t>
      </w:r>
      <w:proofErr w:type="spellStart"/>
      <w:r w:rsidR="0029141C">
        <w:rPr>
          <w:rFonts w:ascii="Times New Roman" w:hAnsi="Times New Roman" w:cs="Times New Roman"/>
          <w:sz w:val="24"/>
          <w:szCs w:val="24"/>
        </w:rPr>
        <w:t>Zápoľskom</w:t>
      </w:r>
      <w:proofErr w:type="spellEnd"/>
      <w:r w:rsidR="0029141C">
        <w:rPr>
          <w:rFonts w:ascii="Times New Roman" w:hAnsi="Times New Roman" w:cs="Times New Roman"/>
          <w:sz w:val="24"/>
          <w:szCs w:val="24"/>
        </w:rPr>
        <w:t xml:space="preserve"> predala hrad a 36 dedín hradnému  kapitánovi Horváthovi z Lomnice. Tento rod tu vládol 351 rokov.</w:t>
      </w:r>
      <w:r w:rsidR="001D5D36">
        <w:rPr>
          <w:rFonts w:ascii="Times New Roman" w:hAnsi="Times New Roman" w:cs="Times New Roman"/>
          <w:sz w:val="24"/>
          <w:szCs w:val="24"/>
        </w:rPr>
        <w:t xml:space="preserve"> Za neznámych okolností koncom 15.storočia a začiatkom 16. storočia obyvatelia obec opustili, k novému osídleniu došlo koncom 16. a začiatkom 17. storočia. Pre neznesiteľné životné podmienky vypukla na </w:t>
      </w:r>
      <w:proofErr w:type="spellStart"/>
      <w:r w:rsidR="001D5D36">
        <w:rPr>
          <w:rFonts w:ascii="Times New Roman" w:hAnsi="Times New Roman" w:cs="Times New Roman"/>
          <w:sz w:val="24"/>
          <w:szCs w:val="24"/>
        </w:rPr>
        <w:t>plavečskom</w:t>
      </w:r>
      <w:proofErr w:type="spellEnd"/>
      <w:r w:rsidR="001D5D36">
        <w:rPr>
          <w:rFonts w:ascii="Times New Roman" w:hAnsi="Times New Roman" w:cs="Times New Roman"/>
          <w:sz w:val="24"/>
          <w:szCs w:val="24"/>
        </w:rPr>
        <w:t xml:space="preserve"> hrade v roku 1631 vzbura, v rámci východoslovenského ozbrojeného povstania roľníkov známeho pod názvom </w:t>
      </w:r>
      <w:proofErr w:type="spellStart"/>
      <w:r w:rsidR="001D5D36">
        <w:rPr>
          <w:rFonts w:ascii="Times New Roman" w:hAnsi="Times New Roman" w:cs="Times New Roman"/>
          <w:sz w:val="24"/>
          <w:szCs w:val="24"/>
        </w:rPr>
        <w:t>Császárovo</w:t>
      </w:r>
      <w:proofErr w:type="spellEnd"/>
      <w:r w:rsidR="001D5D36">
        <w:rPr>
          <w:rFonts w:ascii="Times New Roman" w:hAnsi="Times New Roman" w:cs="Times New Roman"/>
          <w:sz w:val="24"/>
          <w:szCs w:val="24"/>
        </w:rPr>
        <w:t xml:space="preserve"> povstanie. Po potlačení povstania roku 1632 Jurajom </w:t>
      </w:r>
      <w:proofErr w:type="spellStart"/>
      <w:r w:rsidR="001D5D36">
        <w:rPr>
          <w:rFonts w:ascii="Times New Roman" w:hAnsi="Times New Roman" w:cs="Times New Roman"/>
          <w:sz w:val="24"/>
          <w:szCs w:val="24"/>
        </w:rPr>
        <w:t>Rákocim</w:t>
      </w:r>
      <w:proofErr w:type="spellEnd"/>
      <w:r w:rsidR="001D5D36">
        <w:rPr>
          <w:rFonts w:ascii="Times New Roman" w:hAnsi="Times New Roman" w:cs="Times New Roman"/>
          <w:sz w:val="24"/>
          <w:szCs w:val="24"/>
        </w:rPr>
        <w:t xml:space="preserve"> I. väčšina povstalcov ušla na Spiš a do Poľska. Okolo obce v minulosti viedla obchodná vodná cesta, ktorá spájala slovenské obce a mesta s Poľskom. Obyvatelia sa živili poľnohospodárstvom a lovom rýb a v okolí ich nazývali</w:t>
      </w:r>
      <w:r w:rsidR="00434A87">
        <w:rPr>
          <w:rFonts w:ascii="Times New Roman" w:hAnsi="Times New Roman" w:cs="Times New Roman"/>
          <w:sz w:val="24"/>
          <w:szCs w:val="24"/>
        </w:rPr>
        <w:t xml:space="preserve"> ”rybármi”. Dokonca aj na pečatidle z roku 1868 je zobrazený rybár loviaci rybu. </w:t>
      </w:r>
    </w:p>
    <w:p w:rsidR="00434A87" w:rsidRDefault="00434A87" w:rsidP="00B108C2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092DF7" w:rsidRPr="00092DF7" w:rsidRDefault="0029141C" w:rsidP="00FE763C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613">
        <w:rPr>
          <w:rFonts w:ascii="Times New Roman" w:hAnsi="Times New Roman" w:cs="Times New Roman"/>
          <w:b/>
          <w:sz w:val="24"/>
          <w:szCs w:val="24"/>
        </w:rPr>
        <w:t>1.5</w:t>
      </w:r>
      <w:r w:rsidR="00092DF7" w:rsidRPr="00092DF7">
        <w:rPr>
          <w:rFonts w:ascii="Times New Roman" w:hAnsi="Times New Roman" w:cs="Times New Roman"/>
          <w:b/>
          <w:sz w:val="24"/>
          <w:szCs w:val="24"/>
        </w:rPr>
        <w:t xml:space="preserve"> Pamiatky</w:t>
      </w:r>
      <w:r w:rsidR="000132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3613" w:rsidRDefault="00EC3613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Kostol </w:t>
      </w:r>
      <w:proofErr w:type="spellStart"/>
      <w:r>
        <w:rPr>
          <w:rFonts w:ascii="Times New Roman" w:hAnsi="Times New Roman" w:cs="Times New Roman"/>
          <w:sz w:val="24"/>
          <w:szCs w:val="24"/>
        </w:rPr>
        <w:t>grécko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katolícky z roku 1872.</w:t>
      </w: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A87">
        <w:rPr>
          <w:rFonts w:ascii="Times New Roman" w:hAnsi="Times New Roman" w:cs="Times New Roman"/>
          <w:b/>
          <w:sz w:val="24"/>
          <w:szCs w:val="24"/>
        </w:rPr>
        <w:t>1.6 Hospodárstvo</w:t>
      </w: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Najvýznamnejšia poľnohospodárska výroba v obci :</w:t>
      </w: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PVOD Údol – zamestnávateľ a prenajímateľ pôdy</w:t>
      </w: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434A87" w:rsidRDefault="00434A87" w:rsidP="00EC3613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A87">
        <w:rPr>
          <w:rFonts w:ascii="Times New Roman" w:hAnsi="Times New Roman" w:cs="Times New Roman"/>
          <w:b/>
          <w:sz w:val="24"/>
          <w:szCs w:val="24"/>
        </w:rPr>
        <w:t xml:space="preserve">1.7 Organizačná štruktúra  </w:t>
      </w:r>
    </w:p>
    <w:p w:rsidR="00434A87" w:rsidRDefault="005E41B2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obce :                           Pavol </w:t>
      </w:r>
      <w:proofErr w:type="spellStart"/>
      <w:r>
        <w:rPr>
          <w:rFonts w:ascii="Times New Roman" w:hAnsi="Times New Roman" w:cs="Times New Roman"/>
          <w:sz w:val="24"/>
          <w:szCs w:val="24"/>
        </w:rPr>
        <w:t>Nosek</w:t>
      </w:r>
      <w:proofErr w:type="spellEnd"/>
    </w:p>
    <w:p w:rsidR="005E41B2" w:rsidRDefault="005E41B2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Zástupca starostu </w:t>
      </w:r>
      <w:r w:rsidR="008762CA">
        <w:rPr>
          <w:rFonts w:ascii="Times New Roman" w:hAnsi="Times New Roman" w:cs="Times New Roman"/>
          <w:sz w:val="24"/>
          <w:szCs w:val="24"/>
        </w:rPr>
        <w:t>obce :           Jaroslav Sova</w:t>
      </w:r>
    </w:p>
    <w:p w:rsidR="008762CA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Poslanci OZ :                          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Nosek</w:t>
      </w:r>
      <w:proofErr w:type="spellEnd"/>
    </w:p>
    <w:p w:rsidR="008762CA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Jaroslav Sova</w:t>
      </w:r>
    </w:p>
    <w:p w:rsidR="008762CA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Feduš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st.</w:t>
      </w:r>
    </w:p>
    <w:p w:rsidR="008762CA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Feduš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ml.</w:t>
      </w:r>
    </w:p>
    <w:p w:rsidR="008762CA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Arendáč</w:t>
      </w:r>
      <w:proofErr w:type="spellEnd"/>
    </w:p>
    <w:p w:rsidR="008762CA" w:rsidRDefault="00B01553" w:rsidP="00EC3613">
      <w:pPr>
        <w:spacing w:line="240" w:lineRule="auto"/>
        <w:ind w:firstLin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553">
        <w:rPr>
          <w:rFonts w:ascii="Times New Roman" w:hAnsi="Times New Roman" w:cs="Times New Roman"/>
          <w:b/>
          <w:sz w:val="24"/>
          <w:szCs w:val="24"/>
        </w:rPr>
        <w:lastRenderedPageBreak/>
        <w:t>2. Rozpočet obce na rok 2014 a jeho plnenie</w:t>
      </w:r>
    </w:p>
    <w:p w:rsidR="00B01553" w:rsidRDefault="00B01553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01553">
        <w:rPr>
          <w:rFonts w:ascii="Times New Roman" w:hAnsi="Times New Roman" w:cs="Times New Roman"/>
          <w:sz w:val="24"/>
          <w:szCs w:val="24"/>
        </w:rPr>
        <w:t>2.1 Plnenie príjmov za rok 2014</w:t>
      </w:r>
    </w:p>
    <w:p w:rsidR="00B01553" w:rsidRDefault="00B01553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B01553" w:rsidRP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Základným nástrojom finančného hospodárenia obce bol rozpočet obce na rok 2014. Obec v roku 2013 zostavila rozpočet podľa ustanovenia § 10 odsek 7) zákona č. 583/2004 Z. z. o rozpočtových pravidlách územnej samosprávy a o zmene a doplnení niektorých zákonov v znení neskorších predpisov. Rozpočet obce na rok 2014 bol zostavený ako vyrovnaný.</w:t>
      </w:r>
    </w:p>
    <w:p w:rsidR="00B01553" w:rsidRP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Hospodárenie obce sa riadilo podľa schváleného rozpočtu na rok 2014.</w:t>
      </w:r>
    </w:p>
    <w:p w:rsidR="00B01553" w:rsidRP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Rozpočet obce bol schválený OZ dňa 15.12.2014  uznesením č. 8/2013.</w:t>
      </w:r>
    </w:p>
    <w:p w:rsidR="00B01553" w:rsidRP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Bol zmenený :</w:t>
      </w:r>
    </w:p>
    <w:p w:rsidR="00B01553" w:rsidRDefault="00B01553" w:rsidP="00B01553">
      <w:pPr>
        <w:numPr>
          <w:ilvl w:val="0"/>
          <w:numId w:val="3"/>
        </w:numPr>
        <w:tabs>
          <w:tab w:val="left" w:pos="2745"/>
        </w:tabs>
        <w:spacing w:after="0" w:line="240" w:lineRule="auto"/>
        <w:jc w:val="both"/>
        <w:rPr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prvá zmena schválená dňa 20.1.2015  rozpočtovým opatrením č. 1/201</w:t>
      </w:r>
      <w:r w:rsidRPr="00B01553">
        <w:rPr>
          <w:sz w:val="24"/>
          <w:szCs w:val="24"/>
        </w:rPr>
        <w:t>5</w:t>
      </w:r>
    </w:p>
    <w:p w:rsidR="00B01553" w:rsidRDefault="00B01553" w:rsidP="00B01553">
      <w:pPr>
        <w:tabs>
          <w:tab w:val="left" w:pos="2745"/>
        </w:tabs>
        <w:spacing w:after="0" w:line="240" w:lineRule="auto"/>
        <w:ind w:left="420"/>
        <w:jc w:val="both"/>
        <w:rPr>
          <w:sz w:val="24"/>
          <w:szCs w:val="24"/>
        </w:rPr>
      </w:pPr>
    </w:p>
    <w:p w:rsidR="00B01553" w:rsidRPr="00B01553" w:rsidRDefault="00B01553" w:rsidP="00B01553">
      <w:pPr>
        <w:tabs>
          <w:tab w:val="left" w:pos="2745"/>
        </w:tabs>
        <w:ind w:left="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553">
        <w:rPr>
          <w:rFonts w:ascii="Times New Roman" w:hAnsi="Times New Roman" w:cs="Times New Roman"/>
          <w:b/>
          <w:sz w:val="24"/>
          <w:szCs w:val="24"/>
        </w:rPr>
        <w:t>Rozpočet obce k 31.12.2014 v €.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Rozpočet obce po zmene 2014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Príjmy celkom : 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44 593,00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 xml:space="preserve">Bežné príjmy 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16 700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Finančné operácie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27 893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Výdavky celkom :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16 700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 xml:space="preserve">Bežné výdavky 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16 700</w:t>
            </w: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 xml:space="preserve">Kapitálové výdavky 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553" w:rsidRPr="00B01553" w:rsidTr="006B5BE8"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sz w:val="24"/>
                <w:szCs w:val="24"/>
              </w:rPr>
              <w:t>Finančné výdavky</w:t>
            </w:r>
          </w:p>
        </w:tc>
        <w:tc>
          <w:tcPr>
            <w:tcW w:w="4606" w:type="dxa"/>
            <w:shd w:val="clear" w:color="auto" w:fill="auto"/>
          </w:tcPr>
          <w:p w:rsidR="00B01553" w:rsidRPr="00B01553" w:rsidRDefault="00B01553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1553" w:rsidRPr="00B01553" w:rsidRDefault="00B01553" w:rsidP="00B01553">
      <w:pPr>
        <w:tabs>
          <w:tab w:val="left" w:pos="2745"/>
        </w:tabs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B01553" w:rsidRPr="00B01553" w:rsidRDefault="00B01553" w:rsidP="00B01553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B01553">
        <w:rPr>
          <w:rFonts w:ascii="Times New Roman" w:hAnsi="Times New Roman" w:cs="Times New Roman"/>
          <w:b/>
          <w:sz w:val="32"/>
          <w:szCs w:val="32"/>
        </w:rPr>
        <w:t xml:space="preserve"> Rozbor plnenia príjmov za rok 2014 v €.</w:t>
      </w:r>
    </w:p>
    <w:p w:rsidR="00B01553" w:rsidRPr="00B01553" w:rsidRDefault="00B01553" w:rsidP="00B01553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553">
        <w:rPr>
          <w:rFonts w:ascii="Times New Roman" w:hAnsi="Times New Roman" w:cs="Times New Roman"/>
          <w:b/>
          <w:sz w:val="24"/>
          <w:szCs w:val="24"/>
        </w:rPr>
        <w:t>Bežné príjmy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B01553" w:rsidRPr="00B01553" w:rsidTr="006B5BE8">
        <w:tc>
          <w:tcPr>
            <w:tcW w:w="3070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2014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B01553" w:rsidRPr="00B01553" w:rsidTr="006B5BE8">
        <w:tc>
          <w:tcPr>
            <w:tcW w:w="3070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16 700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22 142,11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01553" w:rsidRPr="00B01553" w:rsidRDefault="00B01553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553">
              <w:rPr>
                <w:rFonts w:ascii="Times New Roman" w:hAnsi="Times New Roman" w:cs="Times New Roman"/>
                <w:b/>
                <w:sz w:val="24"/>
                <w:szCs w:val="24"/>
              </w:rPr>
              <w:t>132,59</w:t>
            </w:r>
          </w:p>
        </w:tc>
      </w:tr>
    </w:tbl>
    <w:p w:rsidR="00B01553" w:rsidRP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1553" w:rsidRPr="00B01553" w:rsidRDefault="00B01553" w:rsidP="00B01553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553">
        <w:rPr>
          <w:rFonts w:ascii="Times New Roman" w:hAnsi="Times New Roman" w:cs="Times New Roman"/>
          <w:b/>
          <w:sz w:val="24"/>
          <w:szCs w:val="24"/>
        </w:rPr>
        <w:t>Daňové príjmy :</w:t>
      </w:r>
    </w:p>
    <w:p w:rsidR="00B01553" w:rsidRPr="00B01553" w:rsidRDefault="00B01553" w:rsidP="00B01553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553">
        <w:rPr>
          <w:rFonts w:ascii="Times New Roman" w:hAnsi="Times New Roman" w:cs="Times New Roman"/>
          <w:b/>
          <w:sz w:val="24"/>
          <w:szCs w:val="24"/>
        </w:rPr>
        <w:t>a) Výnos dane z príjmov poukázaný územnej samospráve</w:t>
      </w:r>
    </w:p>
    <w:p w:rsidR="00B01553" w:rsidRDefault="00B01553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1553">
        <w:rPr>
          <w:rFonts w:ascii="Times New Roman" w:hAnsi="Times New Roman" w:cs="Times New Roman"/>
          <w:sz w:val="24"/>
          <w:szCs w:val="24"/>
        </w:rPr>
        <w:t>Z predpokladanej finančnej čiastky vo výške 11 660 € z výnosu dane z príjmov boli k 31.12.2014 poukázané prostriedky zo ŠR vo výške 11 624,00 € čo predstavuje plnenie na 99,69 %.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b) Daň z nehnuteľností 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Z rozpočtovaných 2 482 € bol skutočný príjem k 31.12.2014 3 325,33 € čo je 133,98 % plnenie.  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c) Daň za psa : 112</w:t>
      </w:r>
      <w:r w:rsidRPr="002B0544"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d) Daň za ubytovanie : 63,70 </w:t>
      </w:r>
      <w:r w:rsidRPr="002B0544"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e) Poplatok za komunálny odpad a drobný stavebný odpad : 727 </w:t>
      </w:r>
      <w:r w:rsidRPr="002B0544"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Nedaňové príjmy :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a) Príjmy z podnikania a z vlastníctva majetku 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Z rozpočtovaných 120 € bol skutočný príjem</w:t>
      </w:r>
      <w:r w:rsidRPr="002B05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0544">
        <w:rPr>
          <w:rFonts w:ascii="Times New Roman" w:hAnsi="Times New Roman" w:cs="Times New Roman"/>
          <w:sz w:val="24"/>
          <w:szCs w:val="24"/>
        </w:rPr>
        <w:t>k 31.12.2014 64,14 € čo je 53,45 % plnenie.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b) Administratívne poplatky a iné poplatky a platby 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Administratívne poplatky – správne poplatky : 65,50 €.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 Bežné príjmy – ostatné príjmy – transfery a granty  SR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  <w:vAlign w:val="center"/>
          </w:tcPr>
          <w:p w:rsidR="002B0544" w:rsidRPr="002B0544" w:rsidRDefault="002B0544" w:rsidP="002B0544">
            <w:pPr>
              <w:tabs>
                <w:tab w:val="left" w:pos="27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2014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4972,11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184,15</w:t>
            </w:r>
          </w:p>
        </w:tc>
      </w:tr>
    </w:tbl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Voľby </w:t>
      </w:r>
      <w:proofErr w:type="spellStart"/>
      <w:r w:rsidRPr="002B0544">
        <w:rPr>
          <w:rFonts w:ascii="Times New Roman" w:hAnsi="Times New Roman" w:cs="Times New Roman"/>
          <w:sz w:val="24"/>
          <w:szCs w:val="24"/>
        </w:rPr>
        <w:t>prez,sam</w:t>
      </w:r>
      <w:proofErr w:type="spellEnd"/>
      <w:r w:rsidRPr="002B0544">
        <w:rPr>
          <w:rFonts w:ascii="Times New Roman" w:hAnsi="Times New Roman" w:cs="Times New Roman"/>
          <w:sz w:val="24"/>
          <w:szCs w:val="24"/>
        </w:rPr>
        <w:t>. – 3098 €, PND – 70,14 €,  REGOB – 25,41 €, AČ – 1778,56 €.</w:t>
      </w:r>
    </w:p>
    <w:p w:rsid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 Kapitálové príjmy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 Príjmové finančné operácie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Rozpočet na rok 2014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27 893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Neboli použité zdroje z rezervného fondu, krátkodobé výpomoci a zostatok prostriedkov z predchádzajúcich rokov.</w:t>
      </w:r>
    </w:p>
    <w:p w:rsid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2.2 Plnenie výdavkov za rok 2014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B0544">
        <w:rPr>
          <w:rFonts w:ascii="Times New Roman" w:hAnsi="Times New Roman" w:cs="Times New Roman"/>
          <w:b/>
          <w:sz w:val="32"/>
          <w:szCs w:val="32"/>
        </w:rPr>
        <w:t>Rozbor plnenia výdavkov za rok 2014 v € 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16 700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22154,15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132,66</w:t>
            </w:r>
          </w:p>
        </w:tc>
      </w:tr>
    </w:tbl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1) Bežné výdavky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16 700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22154,15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132,66</w:t>
            </w:r>
          </w:p>
        </w:tc>
      </w:tr>
    </w:tbl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a) Mzdy, platy, služobné príjmy a ostatné osobné vyrovnania 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Z rozpočtovaných 6 030 € bolo skutočne čerpanie k 31.12.2014 vo výške 8 832,16 €, čo je 146,47 % čerpanie. Patria sem mzdové náklady starostu, poslancov OZ, všetky vyplatené dohody o vykonaní práce.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b) Poistne a príspevok do poisťovni, zákonné sociálne náklady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Z rozpočtovaných 1 624 € bolo skutočne čerpané k 31.12.2014 1 610,04 €, čo je 99,14 % čerpanie. Sú tu zahrnuté odvody poistného z miezd pracovníkov za zamestnávateľa.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c) Tovary a služby a transfery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Z rozpočtovaných 7 316 € bolo skutočné čerpanie k 31.12.2014 4 694,61 €, čo je 64,17 % čerpanie. Ide o prevádzkové výdavky všetkých stredísk </w:t>
      </w:r>
      <w:proofErr w:type="spellStart"/>
      <w:r w:rsidRPr="002B0544">
        <w:rPr>
          <w:rFonts w:ascii="Times New Roman" w:hAnsi="Times New Roman" w:cs="Times New Roman"/>
          <w:sz w:val="24"/>
          <w:szCs w:val="24"/>
        </w:rPr>
        <w:t>OcÚ</w:t>
      </w:r>
      <w:proofErr w:type="spellEnd"/>
      <w:r w:rsidRPr="002B0544">
        <w:rPr>
          <w:rFonts w:ascii="Times New Roman" w:hAnsi="Times New Roman" w:cs="Times New Roman"/>
          <w:sz w:val="24"/>
          <w:szCs w:val="24"/>
        </w:rPr>
        <w:t xml:space="preserve"> , ako sú energie, voda, poštovné a telekomunikačné služby, materiál, cestovné, reprezentačné, rutinná a štandardná údržba budov a MK , priestorov, objektov, výpočtovej techniky, špeciálne služby, na členské príspevky, vývoz TDO. 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2) Finančné operácie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Rozpočet na rok 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31.12.2014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2B0544" w:rsidRPr="002B0544" w:rsidTr="006B5BE8">
        <w:tc>
          <w:tcPr>
            <w:tcW w:w="3070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B0544" w:rsidRPr="002B0544" w:rsidRDefault="002B054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Celkové hospodárenie obce : +  70 320,32€.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Celkové hospodárenie obce + 70 320,32€ vstupuje do rezervného fondu ako zostatok príjmových finančných operácii. 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 xml:space="preserve">Použitie prebytku ( </w:t>
      </w:r>
      <w:proofErr w:type="spellStart"/>
      <w:r w:rsidRPr="002B0544">
        <w:rPr>
          <w:rFonts w:ascii="Times New Roman" w:hAnsi="Times New Roman" w:cs="Times New Roman"/>
          <w:b/>
          <w:sz w:val="24"/>
          <w:szCs w:val="24"/>
        </w:rPr>
        <w:t>vysporiadanie</w:t>
      </w:r>
      <w:proofErr w:type="spellEnd"/>
      <w:r w:rsidRPr="002B0544">
        <w:rPr>
          <w:rFonts w:ascii="Times New Roman" w:hAnsi="Times New Roman" w:cs="Times New Roman"/>
          <w:b/>
          <w:sz w:val="24"/>
          <w:szCs w:val="24"/>
        </w:rPr>
        <w:t xml:space="preserve">  schodku ) hospodárenia za rok 2014</w:t>
      </w:r>
    </w:p>
    <w:p w:rsidR="002B0544" w:rsidRP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Prebytok vo výške + 70 320,32 € zistený podľa ustanovenia § 10 ods. 3 písm. a) a b) zákona č. 583/2004 Z. z. o rozpočtových pravidlách územnej samosprávy a o zmene a doplnení niektorých zákonov v znení neskorších predpisov, navrhujeme </w:t>
      </w:r>
      <w:proofErr w:type="spellStart"/>
      <w:r w:rsidRPr="002B0544">
        <w:rPr>
          <w:rFonts w:ascii="Times New Roman" w:hAnsi="Times New Roman" w:cs="Times New Roman"/>
          <w:sz w:val="24"/>
          <w:szCs w:val="24"/>
        </w:rPr>
        <w:t>vysporiadať</w:t>
      </w:r>
      <w:proofErr w:type="spellEnd"/>
      <w:r w:rsidRPr="002B0544">
        <w:rPr>
          <w:rFonts w:ascii="Times New Roman" w:hAnsi="Times New Roman" w:cs="Times New Roman"/>
          <w:sz w:val="24"/>
          <w:szCs w:val="24"/>
        </w:rPr>
        <w:t xml:space="preserve"> nasledovne :</w:t>
      </w:r>
    </w:p>
    <w:p w:rsidR="0055516E" w:rsidRDefault="002B0544" w:rsidP="002B0544">
      <w:pPr>
        <w:numPr>
          <w:ilvl w:val="0"/>
          <w:numId w:val="3"/>
        </w:num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do rezervného fondu obce</w:t>
      </w:r>
    </w:p>
    <w:p w:rsidR="002B0544" w:rsidRPr="002B0544" w:rsidRDefault="002B0544" w:rsidP="0055516E">
      <w:pPr>
        <w:tabs>
          <w:tab w:val="left" w:pos="2745"/>
        </w:tabs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Tvorba a použitie prostriedkov rezervného fondu</w:t>
      </w:r>
    </w:p>
    <w:p w:rsidR="002B0544" w:rsidRPr="002B0544" w:rsidRDefault="002B0544" w:rsidP="002B054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B0544">
        <w:rPr>
          <w:rFonts w:ascii="Times New Roman" w:hAnsi="Times New Roman" w:cs="Times New Roman"/>
          <w:b/>
          <w:sz w:val="24"/>
          <w:szCs w:val="24"/>
        </w:rPr>
        <w:t>Rezervný fond</w:t>
      </w:r>
    </w:p>
    <w:p w:rsid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>Obec vytvára rezervný fond z prebytku hospodárenia a zo zostatku príjmových finančných operácii. O použití rezervného fondu rozhoduje obecné zastupiteľstvo.</w:t>
      </w:r>
    </w:p>
    <w:p w:rsidR="003A2E64" w:rsidRPr="003A2E64" w:rsidRDefault="003A2E64" w:rsidP="003A2E6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2E64">
        <w:rPr>
          <w:rFonts w:ascii="Times New Roman" w:hAnsi="Times New Roman" w:cs="Times New Roman"/>
          <w:b/>
          <w:sz w:val="24"/>
          <w:szCs w:val="24"/>
        </w:rPr>
        <w:t xml:space="preserve">Finančné usporiadanie vzťahov voči </w:t>
      </w:r>
    </w:p>
    <w:p w:rsidR="003A2E64" w:rsidRPr="003A2E64" w:rsidRDefault="003A2E64" w:rsidP="003A2E64">
      <w:pPr>
        <w:numPr>
          <w:ilvl w:val="0"/>
          <w:numId w:val="4"/>
        </w:num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zriadeným a založeným právnickým osobám</w:t>
      </w:r>
    </w:p>
    <w:p w:rsidR="003A2E64" w:rsidRPr="003A2E64" w:rsidRDefault="003A2E64" w:rsidP="003A2E64">
      <w:pPr>
        <w:numPr>
          <w:ilvl w:val="0"/>
          <w:numId w:val="4"/>
        </w:num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štátnemu rozpočtu</w:t>
      </w:r>
    </w:p>
    <w:p w:rsidR="003A2E64" w:rsidRPr="003A2E64" w:rsidRDefault="003A2E64" w:rsidP="003A2E64">
      <w:pPr>
        <w:numPr>
          <w:ilvl w:val="0"/>
          <w:numId w:val="4"/>
        </w:num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štátnym fondom</w:t>
      </w:r>
    </w:p>
    <w:p w:rsidR="003A2E64" w:rsidRPr="003A2E64" w:rsidRDefault="003A2E64" w:rsidP="003A2E64">
      <w:pPr>
        <w:numPr>
          <w:ilvl w:val="0"/>
          <w:numId w:val="4"/>
        </w:num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ostatným právnickým a fyzickým osobám – podnikateľom</w:t>
      </w:r>
    </w:p>
    <w:p w:rsidR="003A2E64" w:rsidRPr="003A2E64" w:rsidRDefault="003A2E64" w:rsidP="003A2E6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A2E64" w:rsidRDefault="003A2E64" w:rsidP="003A2E6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V súlade s ustanovením § 16 ods. 2 zákona č. 583/2004 o rozpočtových pravidlách územnej samosprávy a o zmene a doplnení niektorých zákonov v znení neskorších predpisov má obec finančne usporiadať svoje hospodárenie vrátane finančných vzťahov k zriadeným alebo založeným právnickým osobám, fyzickým osobám – podnikateľom a právnickým osobám, ktorým poskytli finančné prostriedky svojho rozpočtu, ďalej usporiadať finančné vzťahy k štátnemu rozpočtu, štátnym fondom, rozpočtom iných obcí a k rozpočtom VÚC.</w:t>
      </w:r>
    </w:p>
    <w:p w:rsidR="003A2E64" w:rsidRPr="003A2E64" w:rsidRDefault="003A2E64" w:rsidP="003A2E6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2E64">
        <w:rPr>
          <w:rFonts w:ascii="Times New Roman" w:hAnsi="Times New Roman" w:cs="Times New Roman"/>
          <w:sz w:val="24"/>
          <w:szCs w:val="24"/>
        </w:rPr>
        <w:t>Obec nemá rozpočtové ani príspevkové organizácie. Nemá ani obchodnú spoločnosť.</w:t>
      </w:r>
    </w:p>
    <w:p w:rsidR="002B0544" w:rsidRDefault="003A2E6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64">
        <w:rPr>
          <w:rFonts w:ascii="Times New Roman" w:hAnsi="Times New Roman" w:cs="Times New Roman"/>
          <w:b/>
          <w:sz w:val="24"/>
          <w:szCs w:val="24"/>
        </w:rPr>
        <w:t>4. Bilancia aktív a pasív za rok 2014</w:t>
      </w:r>
    </w:p>
    <w:p w:rsidR="003A2E64" w:rsidRDefault="003A2E6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 Aktíva</w:t>
      </w:r>
    </w:p>
    <w:p w:rsidR="003A2E64" w:rsidRDefault="003A2E64" w:rsidP="003A2E64">
      <w:pPr>
        <w:tabs>
          <w:tab w:val="left" w:pos="2745"/>
        </w:tabs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Bilancia aktív a pasív k 31.12.2014 v €.</w:t>
      </w:r>
      <w:r>
        <w:t xml:space="preserve">  </w:t>
      </w:r>
      <w:r>
        <w:rPr>
          <w:b/>
          <w:sz w:val="32"/>
          <w:szCs w:val="32"/>
        </w:rPr>
        <w:t xml:space="preserve"> </w:t>
      </w:r>
    </w:p>
    <w:p w:rsidR="003A2E64" w:rsidRPr="00757089" w:rsidRDefault="003A2E64" w:rsidP="003A2E64">
      <w:pPr>
        <w:tabs>
          <w:tab w:val="left" w:pos="2745"/>
        </w:tabs>
        <w:jc w:val="both"/>
        <w:rPr>
          <w:b/>
        </w:rPr>
      </w:pPr>
    </w:p>
    <w:p w:rsidR="003A2E64" w:rsidRPr="003A2E64" w:rsidRDefault="003A2E64" w:rsidP="003A2E6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3A2E64">
        <w:rPr>
          <w:rFonts w:ascii="Times New Roman" w:hAnsi="Times New Roman" w:cs="Times New Roman"/>
          <w:b/>
          <w:sz w:val="32"/>
          <w:szCs w:val="32"/>
        </w:rPr>
        <w:t xml:space="preserve">A k t í v 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Názov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ZS k 1.1.2014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KZ k 31.12.2014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 spolu :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81 586,60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80 353,32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Dlhodobý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nehmot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. majetok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549,89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734,61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Dlhodobý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hmot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. majetok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81 036,71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79 618,71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Dlhodobý fin. majetok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Obežný majetok spolu 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48 866,48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47 692,70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Zásoby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Pohľadávky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1 073,24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453,18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Finančný majetok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1 601,75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1 047,94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Poskyt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návr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. fin.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výp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. dlh.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Poskyt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návr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. fin.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výp</w:t>
            </w:r>
            <w:proofErr w:type="spellEnd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. krát.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 xml:space="preserve">Zúčtovanie </w:t>
            </w:r>
            <w:proofErr w:type="spellStart"/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transférov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46 191,49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sz w:val="24"/>
                <w:szCs w:val="24"/>
              </w:rPr>
              <w:t>46 191,58</w:t>
            </w:r>
          </w:p>
        </w:tc>
      </w:tr>
      <w:tr w:rsidR="003A2E64" w:rsidRPr="003A2E64" w:rsidTr="006B5BE8">
        <w:tc>
          <w:tcPr>
            <w:tcW w:w="3070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Spolu </w:t>
            </w:r>
          </w:p>
        </w:tc>
        <w:tc>
          <w:tcPr>
            <w:tcW w:w="3071" w:type="dxa"/>
            <w:shd w:val="clear" w:color="auto" w:fill="auto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130 453,08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3A2E64" w:rsidRPr="003A2E64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E64">
              <w:rPr>
                <w:rFonts w:ascii="Times New Roman" w:hAnsi="Times New Roman" w:cs="Times New Roman"/>
                <w:b/>
                <w:sz w:val="24"/>
                <w:szCs w:val="24"/>
              </w:rPr>
              <w:t>128 046,02</w:t>
            </w:r>
          </w:p>
        </w:tc>
      </w:tr>
    </w:tbl>
    <w:p w:rsidR="003A2E64" w:rsidRPr="003A2E64" w:rsidRDefault="003A2E64" w:rsidP="003A2E6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2E64" w:rsidRDefault="003A2E64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E64">
        <w:rPr>
          <w:rFonts w:ascii="Times New Roman" w:hAnsi="Times New Roman" w:cs="Times New Roman"/>
          <w:b/>
          <w:sz w:val="24"/>
          <w:szCs w:val="24"/>
        </w:rPr>
        <w:t xml:space="preserve">4.2 Pasíva </w:t>
      </w:r>
    </w:p>
    <w:p w:rsidR="003A2E64" w:rsidRPr="002341DE" w:rsidRDefault="003A2E64" w:rsidP="003A2E64">
      <w:pPr>
        <w:tabs>
          <w:tab w:val="left" w:pos="2745"/>
        </w:tabs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341DE">
        <w:rPr>
          <w:rFonts w:ascii="Times New Roman" w:hAnsi="Times New Roman" w:cs="Times New Roman"/>
          <w:b/>
          <w:sz w:val="32"/>
          <w:szCs w:val="32"/>
        </w:rPr>
        <w:t>P a s í v 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Názov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ZS k 1.1.2014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KZ k 31.12.2014</w:t>
            </w: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Vlastné zdroje krytia </w:t>
            </w:r>
            <w:proofErr w:type="spellStart"/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majet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71 492,42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70 320,32</w:t>
            </w: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Fondy účtovnej jednotky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Výsledok hospodárenia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39 603,67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37862,87</w:t>
            </w: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Záväzky 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48 387,94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48 570,19</w:t>
            </w: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6061C6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3071" w:type="dxa"/>
            <w:shd w:val="clear" w:color="auto" w:fill="auto"/>
          </w:tcPr>
          <w:p w:rsidR="003A2E64" w:rsidRPr="002323FC" w:rsidRDefault="003A2E64" w:rsidP="006B5BE8">
            <w:pPr>
              <w:tabs>
                <w:tab w:val="left" w:pos="2745"/>
              </w:tabs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3A2E64" w:rsidRPr="006061C6" w:rsidRDefault="003A2E64" w:rsidP="006B5BE8">
            <w:pPr>
              <w:tabs>
                <w:tab w:val="left" w:pos="2745"/>
              </w:tabs>
              <w:jc w:val="both"/>
              <w:rPr>
                <w:b/>
                <w:sz w:val="32"/>
                <w:szCs w:val="32"/>
              </w:rPr>
            </w:pPr>
          </w:p>
        </w:tc>
      </w:tr>
      <w:tr w:rsidR="003A2E64" w:rsidRPr="002341DE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Krátkodobé záväzky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2 196,45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2 378,61</w:t>
            </w:r>
          </w:p>
        </w:tc>
      </w:tr>
      <w:tr w:rsidR="003A2E64" w:rsidRPr="002341DE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Bank. úvery a </w:t>
            </w:r>
            <w:proofErr w:type="spellStart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ost</w:t>
            </w:r>
            <w:proofErr w:type="spellEnd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prij</w:t>
            </w:r>
            <w:proofErr w:type="spellEnd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výp</w:t>
            </w:r>
            <w:proofErr w:type="spellEnd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E64" w:rsidRPr="002341DE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 xml:space="preserve">Prechodné </w:t>
            </w:r>
            <w:proofErr w:type="spellStart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úč</w:t>
            </w:r>
            <w:proofErr w:type="spellEnd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pasív-cudz.zdr</w:t>
            </w:r>
            <w:proofErr w:type="spellEnd"/>
            <w:r w:rsidRPr="002341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2 725,23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sz w:val="24"/>
                <w:szCs w:val="24"/>
              </w:rPr>
              <w:t>1 307,23</w:t>
            </w:r>
          </w:p>
        </w:tc>
      </w:tr>
      <w:tr w:rsidR="003A2E64" w:rsidRPr="002341DE" w:rsidTr="006B5BE8">
        <w:tc>
          <w:tcPr>
            <w:tcW w:w="3070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119 880,36</w:t>
            </w:r>
          </w:p>
        </w:tc>
        <w:tc>
          <w:tcPr>
            <w:tcW w:w="3071" w:type="dxa"/>
            <w:shd w:val="clear" w:color="auto" w:fill="auto"/>
          </w:tcPr>
          <w:p w:rsidR="003A2E64" w:rsidRPr="002341DE" w:rsidRDefault="003A2E64" w:rsidP="006B5BE8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DE">
              <w:rPr>
                <w:rFonts w:ascii="Times New Roman" w:hAnsi="Times New Roman" w:cs="Times New Roman"/>
                <w:b/>
                <w:sz w:val="24"/>
                <w:szCs w:val="24"/>
              </w:rPr>
              <w:t>118 890,51</w:t>
            </w:r>
          </w:p>
        </w:tc>
      </w:tr>
    </w:tbl>
    <w:p w:rsidR="003A2E64" w:rsidRDefault="003A2E64" w:rsidP="003A2E6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41DE" w:rsidRDefault="002341DE" w:rsidP="003A2E6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Vývoj pohľadávok  a záväzkov v €</w:t>
      </w:r>
    </w:p>
    <w:p w:rsidR="002341DE" w:rsidRDefault="002341DE" w:rsidP="003A2E6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k 31.12.2014 má tieto záväzky : v €</w:t>
      </w:r>
    </w:p>
    <w:p w:rsidR="002341DE" w:rsidRDefault="002341DE" w:rsidP="002341DE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iné záväzky                                 </w:t>
      </w:r>
      <w:r w:rsidR="00BA271C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950.00</w:t>
      </w:r>
    </w:p>
    <w:p w:rsidR="002341DE" w:rsidRDefault="002341DE" w:rsidP="002341DE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zamestnanci                             </w:t>
      </w:r>
      <w:r w:rsidR="00BA271C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1 203,17</w:t>
      </w:r>
    </w:p>
    <w:p w:rsidR="002341DE" w:rsidRPr="00746937" w:rsidRDefault="002341DE" w:rsidP="002341DE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46937">
        <w:rPr>
          <w:rFonts w:ascii="Times New Roman" w:hAnsi="Times New Roman" w:cs="Times New Roman"/>
          <w:sz w:val="24"/>
          <w:szCs w:val="24"/>
        </w:rPr>
        <w:t xml:space="preserve">ostatné priame dane            </w:t>
      </w:r>
      <w:r w:rsidR="00BA271C" w:rsidRPr="00746937">
        <w:rPr>
          <w:rFonts w:ascii="Times New Roman" w:hAnsi="Times New Roman" w:cs="Times New Roman"/>
          <w:sz w:val="24"/>
          <w:szCs w:val="24"/>
        </w:rPr>
        <w:t xml:space="preserve">                             63,05</w:t>
      </w:r>
    </w:p>
    <w:p w:rsidR="00BA271C" w:rsidRDefault="00BA271C" w:rsidP="002341DE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organizácie : zdrav. a soc. poistenia              162,39</w:t>
      </w:r>
    </w:p>
    <w:p w:rsidR="00BA271C" w:rsidRPr="002341DE" w:rsidRDefault="00BA271C" w:rsidP="00BA271C">
      <w:pPr>
        <w:pStyle w:val="Odsekzoznamu"/>
        <w:tabs>
          <w:tab w:val="left" w:pos="2745"/>
        </w:tabs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3A2E64" w:rsidRDefault="00BA271C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Ostatné dôležité informácie </w:t>
      </w:r>
    </w:p>
    <w:p w:rsidR="00BA271C" w:rsidRDefault="00BA271C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6.1 Prijaté granty a transfery </w:t>
      </w:r>
    </w:p>
    <w:p w:rsidR="00BA271C" w:rsidRPr="00BA271C" w:rsidRDefault="00BA271C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271C">
        <w:rPr>
          <w:rFonts w:ascii="Times New Roman" w:hAnsi="Times New Roman" w:cs="Times New Roman"/>
          <w:sz w:val="24"/>
          <w:szCs w:val="24"/>
        </w:rPr>
        <w:t>V súlade s</w:t>
      </w:r>
      <w:r>
        <w:rPr>
          <w:rFonts w:ascii="Times New Roman" w:hAnsi="Times New Roman" w:cs="Times New Roman"/>
          <w:sz w:val="24"/>
          <w:szCs w:val="24"/>
        </w:rPr>
        <w:t xml:space="preserve"> ustanovením  § 16 ods.2 zák. č. 583/2004 o rozpočtových pravidlách územnej samosprávy a o zmene a doplnení niektorých zákonov v znení neskorších predpisov má obec </w:t>
      </w:r>
      <w:r w:rsidR="00746937">
        <w:rPr>
          <w:rFonts w:ascii="Times New Roman" w:hAnsi="Times New Roman" w:cs="Times New Roman"/>
          <w:sz w:val="24"/>
          <w:szCs w:val="24"/>
        </w:rPr>
        <w:t>finančne usporiadať finančné vzťahy k štátnemu  rozpočtu.</w:t>
      </w:r>
      <w:r w:rsidRPr="00BA271C"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746937" w:rsidTr="00746937">
        <w:tc>
          <w:tcPr>
            <w:tcW w:w="1842" w:type="dxa"/>
          </w:tcPr>
          <w:p w:rsidR="00746937" w:rsidRP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6937">
              <w:rPr>
                <w:rFonts w:ascii="Times New Roman" w:hAnsi="Times New Roman" w:cs="Times New Roman"/>
                <w:b/>
                <w:sz w:val="16"/>
                <w:szCs w:val="16"/>
              </w:rPr>
              <w:t>Poskytovateľ</w:t>
            </w:r>
          </w:p>
        </w:tc>
        <w:tc>
          <w:tcPr>
            <w:tcW w:w="1842" w:type="dxa"/>
          </w:tcPr>
          <w:p w:rsidR="00746937" w:rsidRP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Účelové určenie grantu,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transféru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:</w:t>
            </w:r>
          </w:p>
        </w:tc>
        <w:tc>
          <w:tcPr>
            <w:tcW w:w="1842" w:type="dxa"/>
          </w:tcPr>
          <w:p w:rsidR="00746937" w:rsidRP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46937">
              <w:rPr>
                <w:rFonts w:ascii="Times New Roman" w:hAnsi="Times New Roman" w:cs="Times New Roman"/>
                <w:b/>
                <w:sz w:val="16"/>
                <w:szCs w:val="16"/>
              </w:rPr>
              <w:t>Suma poskytnutých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prostr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 v roku 2014</w:t>
            </w:r>
          </w:p>
        </w:tc>
        <w:tc>
          <w:tcPr>
            <w:tcW w:w="1843" w:type="dxa"/>
          </w:tcPr>
          <w:p w:rsidR="00746937" w:rsidRP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Suma použitých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prostr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 v roku 2014</w:t>
            </w:r>
          </w:p>
        </w:tc>
        <w:tc>
          <w:tcPr>
            <w:tcW w:w="1843" w:type="dxa"/>
          </w:tcPr>
          <w:p w:rsidR="00746937" w:rsidRP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Rozdiel : +/-</w:t>
            </w:r>
          </w:p>
        </w:tc>
      </w:tr>
      <w:tr w:rsidR="00746937" w:rsidTr="00746937">
        <w:tc>
          <w:tcPr>
            <w:tcW w:w="1842" w:type="dxa"/>
          </w:tcPr>
          <w:p w:rsid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</w:p>
        </w:tc>
        <w:tc>
          <w:tcPr>
            <w:tcW w:w="1842" w:type="dxa"/>
          </w:tcPr>
          <w:p w:rsidR="00746937" w:rsidRDefault="00746937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práce</w:t>
            </w:r>
          </w:p>
        </w:tc>
        <w:tc>
          <w:tcPr>
            <w:tcW w:w="1842" w:type="dxa"/>
            <w:vAlign w:val="center"/>
          </w:tcPr>
          <w:p w:rsidR="00746937" w:rsidRDefault="00746937" w:rsidP="00746937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1 778,56 €</w:t>
            </w:r>
          </w:p>
        </w:tc>
        <w:tc>
          <w:tcPr>
            <w:tcW w:w="1843" w:type="dxa"/>
            <w:vAlign w:val="center"/>
          </w:tcPr>
          <w:p w:rsidR="00746937" w:rsidRDefault="00746937" w:rsidP="00746937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1 778,56 €</w:t>
            </w:r>
          </w:p>
        </w:tc>
        <w:tc>
          <w:tcPr>
            <w:tcW w:w="1843" w:type="dxa"/>
            <w:vAlign w:val="center"/>
          </w:tcPr>
          <w:p w:rsidR="00746937" w:rsidRDefault="00746937" w:rsidP="00746937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6937" w:rsidTr="00533D65">
        <w:tc>
          <w:tcPr>
            <w:tcW w:w="1842" w:type="dxa"/>
          </w:tcPr>
          <w:p w:rsidR="00746937" w:rsidRDefault="00533D65" w:rsidP="00533D65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</w:p>
        </w:tc>
        <w:tc>
          <w:tcPr>
            <w:tcW w:w="1842" w:type="dxa"/>
          </w:tcPr>
          <w:p w:rsidR="00746937" w:rsidRDefault="00533D65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Regob</w:t>
            </w:r>
            <w:proofErr w:type="spellEnd"/>
          </w:p>
        </w:tc>
        <w:tc>
          <w:tcPr>
            <w:tcW w:w="1842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25,41 €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25,41 €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6937" w:rsidTr="00533D65">
        <w:tc>
          <w:tcPr>
            <w:tcW w:w="1842" w:type="dxa"/>
          </w:tcPr>
          <w:p w:rsidR="00746937" w:rsidRDefault="00533D65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úrad</w:t>
            </w:r>
          </w:p>
        </w:tc>
        <w:tc>
          <w:tcPr>
            <w:tcW w:w="1842" w:type="dxa"/>
          </w:tcPr>
          <w:p w:rsidR="00746937" w:rsidRPr="00533D65" w:rsidRDefault="00533D65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D65">
              <w:rPr>
                <w:rFonts w:ascii="Times New Roman" w:hAnsi="Times New Roman" w:cs="Times New Roman"/>
                <w:sz w:val="24"/>
                <w:szCs w:val="24"/>
              </w:rPr>
              <w:t>BV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voľby</w:t>
            </w:r>
          </w:p>
        </w:tc>
        <w:tc>
          <w:tcPr>
            <w:tcW w:w="1842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3 098,00 €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3 098,00 €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6937" w:rsidTr="00533D65">
        <w:tc>
          <w:tcPr>
            <w:tcW w:w="1842" w:type="dxa"/>
          </w:tcPr>
          <w:p w:rsidR="00746937" w:rsidRDefault="00533D65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úrad </w:t>
            </w:r>
          </w:p>
        </w:tc>
        <w:tc>
          <w:tcPr>
            <w:tcW w:w="1842" w:type="dxa"/>
          </w:tcPr>
          <w:p w:rsidR="00746937" w:rsidRDefault="00533D65" w:rsidP="002B0544">
            <w:pPr>
              <w:tabs>
                <w:tab w:val="left" w:pos="27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PND</w:t>
            </w:r>
          </w:p>
        </w:tc>
        <w:tc>
          <w:tcPr>
            <w:tcW w:w="1842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70,14 €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70,14 €</w:t>
            </w:r>
          </w:p>
        </w:tc>
        <w:tc>
          <w:tcPr>
            <w:tcW w:w="1843" w:type="dxa"/>
            <w:vAlign w:val="center"/>
          </w:tcPr>
          <w:p w:rsidR="00746937" w:rsidRDefault="00533D65" w:rsidP="00533D65">
            <w:pPr>
              <w:tabs>
                <w:tab w:val="left" w:pos="27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0544" w:rsidRDefault="002B0544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33D65" w:rsidRDefault="00533D65" w:rsidP="002B0544">
      <w:pPr>
        <w:tabs>
          <w:tab w:val="left" w:pos="27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D65">
        <w:rPr>
          <w:rFonts w:ascii="Times New Roman" w:hAnsi="Times New Roman" w:cs="Times New Roman"/>
          <w:b/>
          <w:sz w:val="24"/>
          <w:szCs w:val="24"/>
        </w:rPr>
        <w:t xml:space="preserve">6.2  Poskytnuté dotácie </w:t>
      </w:r>
    </w:p>
    <w:p w:rsidR="00533D65" w:rsidRDefault="00533D65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 roku 2014 neposkytla žiadne dotácie.</w:t>
      </w:r>
    </w:p>
    <w:p w:rsidR="00533D65" w:rsidRDefault="00533D65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33D65" w:rsidRDefault="00533D65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3D65">
        <w:rPr>
          <w:rFonts w:ascii="Times New Roman" w:hAnsi="Times New Roman" w:cs="Times New Roman"/>
          <w:b/>
          <w:sz w:val="24"/>
          <w:szCs w:val="24"/>
        </w:rPr>
        <w:t>6.3 Významné investičné akcie uskutočnené v roku 2014</w:t>
      </w:r>
    </w:p>
    <w:p w:rsidR="00F23A1A" w:rsidRDefault="00F23A1A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 roku 2014 neuskutočnila žiadne investičné akcie.</w:t>
      </w:r>
    </w:p>
    <w:p w:rsidR="00F23A1A" w:rsidRDefault="00F23A1A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23A1A" w:rsidRDefault="00F23A1A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23A1A">
        <w:rPr>
          <w:rFonts w:ascii="Times New Roman" w:hAnsi="Times New Roman" w:cs="Times New Roman"/>
          <w:b/>
          <w:sz w:val="24"/>
          <w:szCs w:val="24"/>
        </w:rPr>
        <w:t xml:space="preserve">7. Predpokladaný budúci vývoj činnosti </w:t>
      </w:r>
    </w:p>
    <w:p w:rsidR="00F23A1A" w:rsidRDefault="00F23A1A" w:rsidP="002B0544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Hajtovka sa bude v budúcnosti snažiť a ďalší rozvoj obce s prihliadnutím na potreby občanov. Obec si v budúcom období určila tieto priority :</w:t>
      </w:r>
    </w:p>
    <w:p w:rsidR="00F23A1A" w:rsidRDefault="00F23A1A" w:rsidP="00F23A1A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vybudovanie vysokorýchlostného internetu</w:t>
      </w:r>
    </w:p>
    <w:p w:rsidR="008C4A16" w:rsidRDefault="008C4A16" w:rsidP="00F23A1A">
      <w:pPr>
        <w:pStyle w:val="Odsekzoznamu"/>
        <w:numPr>
          <w:ilvl w:val="0"/>
          <w:numId w:val="3"/>
        </w:num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regenerácia obce</w:t>
      </w:r>
    </w:p>
    <w:p w:rsidR="00F23A1A" w:rsidRDefault="008C4A16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C4A16">
        <w:rPr>
          <w:rFonts w:ascii="Times New Roman" w:hAnsi="Times New Roman" w:cs="Times New Roman"/>
          <w:b/>
          <w:sz w:val="24"/>
          <w:szCs w:val="24"/>
        </w:rPr>
        <w:t>8. Udalosti osobitného významu po skončení účtovného obdobia</w:t>
      </w:r>
      <w:r w:rsidR="00F23A1A" w:rsidRPr="008C4A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A16" w:rsidRDefault="008C4A16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nezaznamenala žiadnu udalosť osobitného významu  po skončení účtovného obdobia.</w:t>
      </w:r>
    </w:p>
    <w:p w:rsidR="008C4A16" w:rsidRDefault="008C4A16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C4A16" w:rsidRDefault="00D82EA2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Hajtovke, dňa 19.8.2016</w:t>
      </w:r>
    </w:p>
    <w:p w:rsidR="008C4A16" w:rsidRDefault="008C4A16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8C4A16" w:rsidRPr="008C4A16" w:rsidRDefault="008C4A16" w:rsidP="008C4A16">
      <w:pPr>
        <w:tabs>
          <w:tab w:val="left" w:pos="2745"/>
        </w:tabs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 : Pavol </w:t>
      </w:r>
      <w:proofErr w:type="spellStart"/>
      <w:r>
        <w:rPr>
          <w:rFonts w:ascii="Times New Roman" w:hAnsi="Times New Roman" w:cs="Times New Roman"/>
          <w:sz w:val="24"/>
          <w:szCs w:val="24"/>
        </w:rPr>
        <w:t>Nosek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Schválil : Pavol </w:t>
      </w:r>
      <w:proofErr w:type="spellStart"/>
      <w:r>
        <w:rPr>
          <w:rFonts w:ascii="Times New Roman" w:hAnsi="Times New Roman" w:cs="Times New Roman"/>
          <w:sz w:val="24"/>
          <w:szCs w:val="24"/>
        </w:rPr>
        <w:t>Nosek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01553" w:rsidRPr="003A2E64" w:rsidRDefault="008C4A16" w:rsidP="00B01553">
      <w:pPr>
        <w:tabs>
          <w:tab w:val="left" w:pos="27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starosta obce</w:t>
      </w:r>
    </w:p>
    <w:p w:rsidR="00B01553" w:rsidRPr="003A2E64" w:rsidRDefault="00B01553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8762CA" w:rsidRPr="003A2E64" w:rsidRDefault="008762CA" w:rsidP="00EC3613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8F26AE" w:rsidRPr="003A2E64" w:rsidRDefault="008F26AE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4A6050" w:rsidRPr="002B0544" w:rsidRDefault="004A6050" w:rsidP="008F26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518" w:rsidRPr="002B0544" w:rsidRDefault="004A6050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r w:rsidRPr="002B0544">
        <w:rPr>
          <w:rFonts w:ascii="Times New Roman" w:hAnsi="Times New Roman" w:cs="Times New Roman"/>
          <w:sz w:val="24"/>
          <w:szCs w:val="24"/>
        </w:rPr>
        <w:t xml:space="preserve"> </w:t>
      </w:r>
      <w:r w:rsidR="00220518" w:rsidRPr="002B05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518" w:rsidRDefault="00220518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FE763C" w:rsidRPr="002424EA" w:rsidRDefault="00FE763C" w:rsidP="00FE763C">
      <w:pPr>
        <w:spacing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:rsidR="006C0433" w:rsidRPr="006C0433" w:rsidRDefault="006C0433" w:rsidP="006C0433">
      <w:pPr>
        <w:pStyle w:val="Odsekzoznamu"/>
        <w:spacing w:line="240" w:lineRule="auto"/>
        <w:jc w:val="both"/>
        <w:rPr>
          <w:b/>
        </w:rPr>
      </w:pPr>
    </w:p>
    <w:p w:rsidR="00F8650F" w:rsidRPr="00F8650F" w:rsidRDefault="00F8650F" w:rsidP="00F8650F">
      <w:pPr>
        <w:spacing w:line="240" w:lineRule="auto"/>
        <w:jc w:val="both"/>
      </w:pPr>
    </w:p>
    <w:sectPr w:rsidR="00F8650F" w:rsidRPr="00F8650F" w:rsidSect="000423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B13" w:rsidRDefault="00DD1B13" w:rsidP="00074DAA">
      <w:pPr>
        <w:spacing w:after="0" w:line="240" w:lineRule="auto"/>
      </w:pPr>
      <w:r>
        <w:separator/>
      </w:r>
    </w:p>
  </w:endnote>
  <w:endnote w:type="continuationSeparator" w:id="0">
    <w:p w:rsidR="00DD1B13" w:rsidRDefault="00DD1B13" w:rsidP="0007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B13" w:rsidRDefault="00DD1B13" w:rsidP="00074DAA">
      <w:pPr>
        <w:spacing w:after="0" w:line="240" w:lineRule="auto"/>
      </w:pPr>
      <w:r>
        <w:separator/>
      </w:r>
    </w:p>
  </w:footnote>
  <w:footnote w:type="continuationSeparator" w:id="0">
    <w:p w:rsidR="00DD1B13" w:rsidRDefault="00DD1B13" w:rsidP="0007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Hlavika"/>
    </w:pPr>
  </w:p>
  <w:p w:rsidR="00074DAA" w:rsidRDefault="00074DAA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AA" w:rsidRDefault="00074DA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0F46"/>
    <w:multiLevelType w:val="hybridMultilevel"/>
    <w:tmpl w:val="AEF80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6725A"/>
    <w:multiLevelType w:val="hybridMultilevel"/>
    <w:tmpl w:val="D4B85820"/>
    <w:lvl w:ilvl="0" w:tplc="67988AA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3D8013AA"/>
    <w:multiLevelType w:val="hybridMultilevel"/>
    <w:tmpl w:val="BF1049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93018"/>
    <w:multiLevelType w:val="hybridMultilevel"/>
    <w:tmpl w:val="223A5CC8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7F4B"/>
    <w:rsid w:val="0001325B"/>
    <w:rsid w:val="0004234D"/>
    <w:rsid w:val="00074DAA"/>
    <w:rsid w:val="00092DF7"/>
    <w:rsid w:val="000C3ACB"/>
    <w:rsid w:val="001D5D36"/>
    <w:rsid w:val="00220518"/>
    <w:rsid w:val="002341DE"/>
    <w:rsid w:val="002361BD"/>
    <w:rsid w:val="002424EA"/>
    <w:rsid w:val="00265A05"/>
    <w:rsid w:val="0029141C"/>
    <w:rsid w:val="002B0544"/>
    <w:rsid w:val="002B5E39"/>
    <w:rsid w:val="002E7A5F"/>
    <w:rsid w:val="003071EF"/>
    <w:rsid w:val="0036409D"/>
    <w:rsid w:val="0036758C"/>
    <w:rsid w:val="003A2E64"/>
    <w:rsid w:val="00434A87"/>
    <w:rsid w:val="004A0602"/>
    <w:rsid w:val="004A6050"/>
    <w:rsid w:val="004B78AC"/>
    <w:rsid w:val="004F6558"/>
    <w:rsid w:val="00533D65"/>
    <w:rsid w:val="00543608"/>
    <w:rsid w:val="0055516E"/>
    <w:rsid w:val="005E41B2"/>
    <w:rsid w:val="005F66EE"/>
    <w:rsid w:val="00664CC9"/>
    <w:rsid w:val="006712C0"/>
    <w:rsid w:val="006C0433"/>
    <w:rsid w:val="00746937"/>
    <w:rsid w:val="008762CA"/>
    <w:rsid w:val="008A3E88"/>
    <w:rsid w:val="008C4A16"/>
    <w:rsid w:val="008E466B"/>
    <w:rsid w:val="008E6631"/>
    <w:rsid w:val="008F26AE"/>
    <w:rsid w:val="009313E2"/>
    <w:rsid w:val="009529B6"/>
    <w:rsid w:val="00A87BCA"/>
    <w:rsid w:val="00AC3199"/>
    <w:rsid w:val="00B01553"/>
    <w:rsid w:val="00B108C2"/>
    <w:rsid w:val="00BA271C"/>
    <w:rsid w:val="00BF473F"/>
    <w:rsid w:val="00C444AB"/>
    <w:rsid w:val="00C96842"/>
    <w:rsid w:val="00CC1610"/>
    <w:rsid w:val="00D22270"/>
    <w:rsid w:val="00D82EA2"/>
    <w:rsid w:val="00DD1B13"/>
    <w:rsid w:val="00E03C9E"/>
    <w:rsid w:val="00E77F4B"/>
    <w:rsid w:val="00E839BC"/>
    <w:rsid w:val="00EC3613"/>
    <w:rsid w:val="00EE28AA"/>
    <w:rsid w:val="00F23A1A"/>
    <w:rsid w:val="00F731AD"/>
    <w:rsid w:val="00F8650F"/>
    <w:rsid w:val="00F91BC0"/>
    <w:rsid w:val="00FD1BB7"/>
    <w:rsid w:val="00F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23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77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7F4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6C043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074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74DAA"/>
  </w:style>
  <w:style w:type="paragraph" w:styleId="Pta">
    <w:name w:val="footer"/>
    <w:basedOn w:val="Normlny"/>
    <w:link w:val="PtaChar"/>
    <w:uiPriority w:val="99"/>
    <w:unhideWhenUsed/>
    <w:rsid w:val="00074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4DAA"/>
  </w:style>
  <w:style w:type="character" w:styleId="Hypertextovprepojenie">
    <w:name w:val="Hyperlink"/>
    <w:basedOn w:val="Predvolenpsmoodseku"/>
    <w:uiPriority w:val="99"/>
    <w:unhideWhenUsed/>
    <w:rsid w:val="00EE28AA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46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osek@azet.s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12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2016-08-19T07:16:00Z</dcterms:created>
  <dcterms:modified xsi:type="dcterms:W3CDTF">2016-08-21T08:21:00Z</dcterms:modified>
</cp:coreProperties>
</file>