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word/theme/themeOverride15.xml" ContentType="application/vnd.openxmlformats-officedocument.themeOverride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3.xml" ContentType="application/vnd.openxmlformats-officedocument.themeOverride+xml"/>
  <Override PartName="/word/theme/themeOverride14.xml" ContentType="application/vnd.openxmlformats-officedocument.themeOverride+xml"/>
  <Default Extension="jpeg" ContentType="image/jpeg"/>
  <Default Extension="wmf" ContentType="image/x-wmf"/>
  <Override PartName="/word/theme/themeOverride1.xml" ContentType="application/vnd.openxmlformats-officedocument.themeOverride+xml"/>
  <Override PartName="/word/theme/themeOverride11.xml" ContentType="application/vnd.openxmlformats-officedocument.themeOverride+xml"/>
  <Override PartName="/word/theme/themeOverride12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10.xml" ContentType="application/vnd.openxmlformats-officedocument.themeOverride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8.xml" ContentType="application/vnd.openxmlformats-officedocument.themeOverride+xml"/>
  <Override PartName="/word/theme/themeOverride9.xml" ContentType="application/vnd.openxmlformats-officedocument.themeOverride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theme/themeOverride7.xml" ContentType="application/vnd.openxmlformats-officedocument.themeOverride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Default Extension="bin" ContentType="application/vnd.openxmlformats-officedocument.oleObject"/>
  <Override PartName="/word/theme/themeOverride4.xml" ContentType="application/vnd.openxmlformats-officedocument.themeOverride+xml"/>
  <Override PartName="/word/theme/themeOverride16.xml" ContentType="application/vnd.openxmlformats-officedocument.themeOverrid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D1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2684" w:rsidP="00596992">
      <w:pPr>
        <w:rPr>
          <w:rFonts w:ascii="Arial" w:hAnsi="Arial" w:cs="Arial"/>
          <w:b/>
          <w:i/>
          <w:sz w:val="40"/>
          <w:szCs w:val="40"/>
        </w:rPr>
      </w:pPr>
      <w:r w:rsidRPr="00FE2684">
        <w:rPr>
          <w:rStyle w:val="Jemnzvraznenie"/>
          <w:i w:val="0"/>
          <w:iCs w:val="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54.75pt;height:35.25pt" fillcolor="#00b050" stroked="f">
            <v:fill color2="#aaa"/>
            <v:shadow color="#4d4d4d" opacity="52429f" offset=",3pt"/>
            <o:extrusion v:ext="view" on="t" rotationangle="20,-25"/>
            <v:textpath style="font-family:&quot;Arial Black&quot;;v-text-spacing:78650f;v-text-kern:t" trim="t" fitpath="t" string="VÝROČNÁ SPRÁVA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71D1" w:rsidRPr="00EF2ED5" w:rsidRDefault="00FE2684" w:rsidP="00596992">
      <w:pPr>
        <w:rPr>
          <w:rFonts w:ascii="Arial" w:hAnsi="Arial" w:cs="Arial"/>
          <w:b/>
          <w:i/>
          <w:sz w:val="40"/>
          <w:szCs w:val="40"/>
        </w:rPr>
      </w:pPr>
      <w:r w:rsidRPr="00FE2684">
        <w:rPr>
          <w:noProof/>
        </w:rPr>
        <w:pict>
          <v:shape id="_x0000_s1027" type="#_x0000_t136" style="position:absolute;margin-left:-289.55pt;margin-top:8.3pt;width:270pt;height:28.5pt;z-index:251648000" fillcolor="#b8cce4" stroked="f" strokecolor="#c2d69b">
            <v:fill color2="fill lighten(51)" focusposition=".5,.5" focussize="" method="linear sigma" focus="100%" type="gradientRadial"/>
            <v:shadow on="t" color="#4d4d4d" offset=",3pt"/>
            <v:textpath style="font-family:&quot;Arial Black&quot;;v-text-spacing:78650f;v-text-kern:t" trim="t" fitpath="t" string="ANNUAL REPORT"/>
          </v:shape>
        </w:pict>
      </w:r>
    </w:p>
    <w:p w:rsidR="002271D1" w:rsidRPr="00EF2ED5" w:rsidRDefault="00FE2684" w:rsidP="00596992">
      <w:pPr>
        <w:rPr>
          <w:rFonts w:ascii="Arial" w:hAnsi="Arial" w:cs="Arial"/>
          <w:b/>
          <w:i/>
          <w:sz w:val="40"/>
          <w:szCs w:val="40"/>
        </w:rPr>
      </w:pPr>
      <w:r w:rsidRPr="00FE2684">
        <w:rPr>
          <w:rFonts w:ascii="Arial" w:hAnsi="Arial" w:cs="Arial"/>
          <w:b/>
          <w:i/>
          <w:sz w:val="40"/>
          <w:szCs w:val="40"/>
        </w:rPr>
        <w:pict>
          <v:shape id="_x0000_i1026" type="#_x0000_t136" style="width:217.5pt;height:28.5pt;rotation:90" fillcolor="#00b050" stroked="f">
            <v:shadow color="#868686"/>
            <o:extrusion v:ext="view" on="t" rotationangle="10,-25"/>
            <v:textpath style="font-family:&quot;Arial Black&quot;;v-rotate-letters:t;v-text-kern:t" trim="t" fitpath="t" string="2015&#10;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2684" w:rsidP="00596992">
      <w:pPr>
        <w:rPr>
          <w:rFonts w:ascii="Arial" w:hAnsi="Arial" w:cs="Arial"/>
          <w:b/>
          <w:i/>
          <w:sz w:val="40"/>
          <w:szCs w:val="40"/>
        </w:rPr>
      </w:pPr>
      <w:r w:rsidRPr="00FE2684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89.85pt;margin-top:7.05pt;width:261pt;height:63pt;z-index:251646976" stroked="f">
            <v:fill opacity="0"/>
            <v:textbox style="mso-next-textbox:#_x0000_s1028">
              <w:txbxContent>
                <w:p w:rsidR="006802B1" w:rsidRDefault="006802B1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:rsidR="006802B1" w:rsidRDefault="006802B1" w:rsidP="00596992"/>
              </w:txbxContent>
            </v:textbox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Pr="00B4408E" w:rsidRDefault="00FE2684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 w:rsidRPr="00FE2684">
        <w:rPr>
          <w:noProof/>
        </w:rPr>
        <w:lastRenderedPageBreak/>
        <w:pict>
          <v:line id="_x0000_s1030" style="position:absolute;left:0;text-align:left;z-index:251651072" from="171pt,13pt" to="171pt,31pt" strokecolor="#360" strokeweight="3pt"/>
        </w:pict>
      </w:r>
      <w:r w:rsidRPr="00FE2684">
        <w:rPr>
          <w:noProof/>
        </w:rPr>
        <w:pict>
          <v:line id="_x0000_s1031" style="position:absolute;left:0;text-align:left;flip:y;z-index:251649024" from="171pt,13pt" to="378pt,13pt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:rsidR="002271D1" w:rsidRPr="00B4408E" w:rsidRDefault="00FE2684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 w:rsidRPr="00FE2684">
        <w:rPr>
          <w:noProof/>
        </w:rPr>
        <w:pict>
          <v:line id="_x0000_s1032" style="position:absolute;left:0;text-align:left;z-index:251650048" from="9pt,6.85pt" to="171pt,6.85pt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Pr="00EF2ED5" w:rsidRDefault="002271D1" w:rsidP="00A47535">
      <w:pPr>
        <w:jc w:val="both"/>
        <w:rPr>
          <w:rFonts w:ascii="Arial" w:hAnsi="Arial" w:cs="Arial"/>
        </w:rPr>
      </w:pPr>
    </w:p>
    <w:p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4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b/>
          <w:smallCaps/>
          <w:sz w:val="28"/>
          <w:szCs w:val="28"/>
        </w:rPr>
        <w:tab/>
        <w:t xml:space="preserve">  </w:t>
      </w:r>
      <w:r w:rsidRPr="002F07F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6</w:t>
      </w:r>
    </w:p>
    <w:p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Pr="00A67354">
        <w:rPr>
          <w:rFonts w:cs="Arial"/>
          <w:smallCaps/>
          <w:sz w:val="28"/>
          <w:szCs w:val="28"/>
        </w:rPr>
        <w:t xml:space="preserve"> .................................</w:t>
      </w:r>
      <w:r>
        <w:rPr>
          <w:rFonts w:cs="Arial"/>
          <w:smallCaps/>
          <w:sz w:val="28"/>
          <w:szCs w:val="28"/>
        </w:rPr>
        <w:t xml:space="preserve"> </w:t>
      </w:r>
      <w:r w:rsidR="009C4E36">
        <w:rPr>
          <w:rFonts w:cs="Arial"/>
          <w:smallCaps/>
          <w:sz w:val="28"/>
          <w:szCs w:val="28"/>
        </w:rPr>
        <w:t>11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201</w:t>
      </w:r>
      <w:r w:rsidR="0025702E">
        <w:rPr>
          <w:rFonts w:cs="Arial"/>
          <w:b/>
          <w:smallCaps/>
          <w:sz w:val="28"/>
          <w:szCs w:val="28"/>
        </w:rPr>
        <w:t>5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9C4E36">
        <w:rPr>
          <w:rFonts w:cs="Arial"/>
          <w:smallCaps/>
          <w:sz w:val="28"/>
          <w:szCs w:val="28"/>
        </w:rPr>
        <w:t>3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Ľudské zdroje </w:t>
      </w:r>
      <w:r>
        <w:rPr>
          <w:rFonts w:cs="Arial"/>
          <w:smallCaps/>
          <w:sz w:val="28"/>
          <w:szCs w:val="28"/>
        </w:rPr>
        <w:t>...........................................................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9C4E3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Hospodárske ukazovatele spoločnosti</w:t>
      </w:r>
      <w:r w:rsidRPr="00CD5F3C">
        <w:rPr>
          <w:rFonts w:cs="Arial"/>
          <w:smallCaps/>
          <w:sz w:val="28"/>
          <w:szCs w:val="28"/>
        </w:rPr>
        <w:t xml:space="preserve"> .....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.......</w:t>
      </w:r>
      <w:r>
        <w:rPr>
          <w:rFonts w:cs="Arial"/>
          <w:smallCaps/>
          <w:sz w:val="28"/>
          <w:szCs w:val="28"/>
        </w:rPr>
        <w:tab/>
        <w:t>1</w:t>
      </w:r>
      <w:r w:rsidR="009C4E36">
        <w:rPr>
          <w:rFonts w:cs="Arial"/>
          <w:smallCaps/>
          <w:sz w:val="28"/>
          <w:szCs w:val="28"/>
        </w:rPr>
        <w:t>8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2</w:t>
      </w:r>
      <w:r w:rsidR="009C4E36">
        <w:rPr>
          <w:rFonts w:cs="Arial"/>
          <w:smallCaps/>
          <w:sz w:val="28"/>
          <w:szCs w:val="28"/>
        </w:rPr>
        <w:t>2</w:t>
      </w:r>
    </w:p>
    <w:p w:rsidR="002271D1" w:rsidRPr="007416A9" w:rsidRDefault="002271D1" w:rsidP="00CB5451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proofErr w:type="spellStart"/>
      <w:r w:rsidRPr="0096175C">
        <w:rPr>
          <w:rFonts w:cs="Arial"/>
          <w:b/>
          <w:smallCaps/>
          <w:sz w:val="28"/>
          <w:szCs w:val="28"/>
        </w:rPr>
        <w:t>Obchodno</w:t>
      </w:r>
      <w:proofErr w:type="spellEnd"/>
      <w:r w:rsidRPr="0096175C">
        <w:rPr>
          <w:rFonts w:cs="Arial"/>
          <w:b/>
          <w:smallCaps/>
          <w:sz w:val="28"/>
          <w:szCs w:val="28"/>
        </w:rPr>
        <w:t xml:space="preserve"> – finančný p</w:t>
      </w:r>
      <w:r w:rsidR="0025702E">
        <w:rPr>
          <w:rFonts w:cs="Arial"/>
          <w:b/>
          <w:smallCaps/>
          <w:sz w:val="28"/>
          <w:szCs w:val="28"/>
        </w:rPr>
        <w:t>lán roku 2015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7416A9">
        <w:rPr>
          <w:rFonts w:cs="Arial"/>
          <w:smallCaps/>
          <w:sz w:val="28"/>
          <w:szCs w:val="28"/>
        </w:rPr>
        <w:t>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</w:r>
      <w:r w:rsidR="009C4E36">
        <w:rPr>
          <w:rFonts w:cs="Arial"/>
          <w:smallCaps/>
          <w:sz w:val="28"/>
          <w:szCs w:val="28"/>
        </w:rPr>
        <w:t>30</w:t>
      </w:r>
    </w:p>
    <w:p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 xml:space="preserve">ávrh na </w:t>
      </w:r>
      <w:proofErr w:type="spellStart"/>
      <w:r>
        <w:rPr>
          <w:rFonts w:cs="Arial"/>
          <w:b/>
          <w:smallCaps/>
          <w:sz w:val="28"/>
          <w:szCs w:val="28"/>
        </w:rPr>
        <w:t>vysporiadanie</w:t>
      </w:r>
      <w:proofErr w:type="spellEnd"/>
      <w:r>
        <w:rPr>
          <w:rFonts w:cs="Arial"/>
          <w:b/>
          <w:smallCaps/>
          <w:sz w:val="28"/>
          <w:szCs w:val="28"/>
        </w:rPr>
        <w:t xml:space="preserve"> zisku roku 201</w:t>
      </w:r>
      <w:r w:rsidR="0025702E">
        <w:rPr>
          <w:rFonts w:cs="Arial"/>
          <w:b/>
          <w:smallCaps/>
          <w:sz w:val="28"/>
          <w:szCs w:val="28"/>
        </w:rPr>
        <w:t>5</w:t>
      </w:r>
      <w:r>
        <w:rPr>
          <w:rFonts w:cs="Arial"/>
          <w:smallCaps/>
          <w:sz w:val="28"/>
          <w:szCs w:val="28"/>
        </w:rPr>
        <w:t>.</w:t>
      </w:r>
      <w:r w:rsidRPr="009235F9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>......</w:t>
      </w:r>
      <w:r w:rsidRPr="009235F9"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3</w:t>
      </w:r>
      <w:r w:rsidR="009C4E36">
        <w:rPr>
          <w:rFonts w:cs="Arial"/>
          <w:smallCaps/>
          <w:sz w:val="28"/>
          <w:szCs w:val="28"/>
        </w:rPr>
        <w:t>4</w:t>
      </w:r>
    </w:p>
    <w:p w:rsidR="002271D1" w:rsidRPr="00CB545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</w:r>
      <w:proofErr w:type="spellStart"/>
      <w:r>
        <w:rPr>
          <w:rFonts w:cs="Arial"/>
          <w:b/>
          <w:smallCaps/>
          <w:sz w:val="28"/>
          <w:szCs w:val="28"/>
        </w:rPr>
        <w:t>Obchodno</w:t>
      </w:r>
      <w:proofErr w:type="spellEnd"/>
      <w:r>
        <w:rPr>
          <w:rFonts w:cs="Arial"/>
          <w:b/>
          <w:smallCaps/>
          <w:sz w:val="28"/>
          <w:szCs w:val="28"/>
        </w:rPr>
        <w:t xml:space="preserve"> – finančný plán na rok 201</w:t>
      </w:r>
      <w:r w:rsidR="0025702E">
        <w:rPr>
          <w:rFonts w:cs="Arial"/>
          <w:b/>
          <w:smallCaps/>
          <w:sz w:val="28"/>
          <w:szCs w:val="28"/>
        </w:rPr>
        <w:t>6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B5451">
        <w:rPr>
          <w:rFonts w:cs="Arial"/>
          <w:smallCaps/>
          <w:sz w:val="28"/>
          <w:szCs w:val="28"/>
        </w:rPr>
        <w:t>..........</w:t>
      </w:r>
      <w:r>
        <w:rPr>
          <w:rFonts w:cs="Arial"/>
          <w:smallCaps/>
          <w:sz w:val="28"/>
          <w:szCs w:val="28"/>
        </w:rPr>
        <w:t>.</w:t>
      </w:r>
      <w:r w:rsidR="001F526F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 xml:space="preserve"> </w:t>
      </w:r>
      <w:r w:rsidRPr="00CB5451">
        <w:rPr>
          <w:rFonts w:cs="Arial"/>
          <w:smallCaps/>
          <w:sz w:val="28"/>
          <w:szCs w:val="28"/>
        </w:rPr>
        <w:t>3</w:t>
      </w:r>
      <w:r w:rsidR="009C4E36">
        <w:rPr>
          <w:rFonts w:cs="Arial"/>
          <w:smallCaps/>
          <w:sz w:val="28"/>
          <w:szCs w:val="28"/>
        </w:rPr>
        <w:t>5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31.12.2015</w:t>
      </w:r>
    </w:p>
    <w:p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r w:rsidRPr="00794077">
        <w:rPr>
          <w:b/>
          <w:smallCaps/>
          <w:color w:val="800000"/>
          <w:sz w:val="28"/>
        </w:rPr>
        <w:t>Príhovor konateľa spoločnosti</w:t>
      </w:r>
      <w:r w:rsidR="00FE5D48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699260" cy="2125980"/>
            <wp:effectExtent l="1905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:rsidR="002271D1" w:rsidRPr="00B4408E" w:rsidRDefault="002271D1" w:rsidP="00FC6FBC">
      <w:pPr>
        <w:spacing w:line="276" w:lineRule="auto"/>
        <w:outlineLvl w:val="0"/>
        <w:rPr>
          <w:b/>
        </w:rPr>
      </w:pPr>
      <w:r w:rsidRPr="00B4408E">
        <w:rPr>
          <w:b/>
        </w:rPr>
        <w:t>Vážené dámy a páni,</w:t>
      </w:r>
    </w:p>
    <w:p w:rsidR="002271D1" w:rsidRPr="00B4408E" w:rsidRDefault="002271D1" w:rsidP="00FC6FBC">
      <w:pPr>
        <w:spacing w:line="276" w:lineRule="auto"/>
        <w:rPr>
          <w:b/>
        </w:rPr>
      </w:pPr>
    </w:p>
    <w:p w:rsidR="002271D1" w:rsidRPr="00B4408E" w:rsidRDefault="002271D1" w:rsidP="00FC6FBC">
      <w:pPr>
        <w:spacing w:line="276" w:lineRule="auto"/>
        <w:jc w:val="both"/>
      </w:pPr>
    </w:p>
    <w:p w:rsidR="002271D1" w:rsidRPr="00B4408E" w:rsidRDefault="002271D1" w:rsidP="00FC6FBC">
      <w:pPr>
        <w:spacing w:line="276" w:lineRule="auto"/>
        <w:jc w:val="both"/>
      </w:pPr>
    </w:p>
    <w:p w:rsidR="00DD71D8" w:rsidRDefault="002271D1" w:rsidP="00014DC8">
      <w:pPr>
        <w:spacing w:line="276" w:lineRule="auto"/>
        <w:jc w:val="both"/>
      </w:pPr>
      <w:r w:rsidRPr="00B4408E">
        <w:t xml:space="preserve">Rok  </w:t>
      </w:r>
      <w:r w:rsidR="00014DC8">
        <w:t xml:space="preserve"> 2015 bol rokom stabilizácie firmy v rámci zamestnanosti a ekonomických výsledkov. Firma JAMP, s.r.o. Ilava si našla nových obchodných partnerov, s ktorými udržiava veľmi dobr</w:t>
      </w:r>
      <w:r w:rsidR="004F4704">
        <w:t>ú</w:t>
      </w:r>
      <w:r w:rsidR="00014DC8">
        <w:t xml:space="preserve"> </w:t>
      </w:r>
      <w:r w:rsidR="00DD71D8">
        <w:t>obchodn</w:t>
      </w:r>
      <w:r w:rsidR="004F4704">
        <w:t>ú, pracovnú a </w:t>
      </w:r>
      <w:r w:rsidR="00DD71D8">
        <w:t>spoločensk</w:t>
      </w:r>
      <w:r w:rsidR="004F4704">
        <w:t>ú spoluprácu</w:t>
      </w:r>
      <w:r w:rsidR="00014DC8">
        <w:t xml:space="preserve">. </w:t>
      </w:r>
    </w:p>
    <w:p w:rsidR="00DD71D8" w:rsidRDefault="00DD71D8" w:rsidP="00014DC8">
      <w:pPr>
        <w:spacing w:line="276" w:lineRule="auto"/>
        <w:jc w:val="both"/>
      </w:pPr>
    </w:p>
    <w:p w:rsidR="002271D1" w:rsidRPr="00B4408E" w:rsidRDefault="00014DC8" w:rsidP="00014DC8">
      <w:pPr>
        <w:spacing w:line="276" w:lineRule="auto"/>
        <w:jc w:val="both"/>
      </w:pPr>
      <w:r>
        <w:t xml:space="preserve">Ďalej sme zvýraznili hlavne našu výrobu kosačiek na udržiavané trávniky, kde sme začali s inováciou našich kosačiek. Našou snahou je presadiť sa aj na zahraničných trhoch, čomu budeme venovať v budúcnosti </w:t>
      </w:r>
      <w:r w:rsidR="009A4130">
        <w:t xml:space="preserve">zvýšenú </w:t>
      </w:r>
      <w:r>
        <w:t>pozornosť. Našim hlavným cieľom inovácie kosač</w:t>
      </w:r>
      <w:r w:rsidR="009A4130">
        <w:t xml:space="preserve">ky je centrálne odsávanie trávy. Tento náš zámer je hlavne prínosom pre prevádzku kosačky a jej obsluhu. </w:t>
      </w:r>
      <w:r w:rsidR="00DA0983">
        <w:t>Centrálnym vysýpaním trávy urýchlime rýchlosť kosenia tým, že obsluha nemusí tak často vysýpať koše a</w:t>
      </w:r>
      <w:r w:rsidR="00932508">
        <w:t> </w:t>
      </w:r>
      <w:r w:rsidR="00DA0983">
        <w:t>tým</w:t>
      </w:r>
      <w:r w:rsidR="00932508">
        <w:t xml:space="preserve">to </w:t>
      </w:r>
      <w:r w:rsidR="00DA0983">
        <w:t>znížime</w:t>
      </w:r>
      <w:r w:rsidR="00E64BC4">
        <w:t xml:space="preserve"> aj </w:t>
      </w:r>
      <w:r w:rsidR="00DA0983">
        <w:t>spotrebu pohonných hmôt.</w:t>
      </w:r>
      <w:r w:rsidR="008676C1">
        <w:t xml:space="preserve"> Firma JAMP, s. r. o. Ilava ďalej pokračuje vo výrobe pásových píl  a hlavne ich servisu. </w:t>
      </w:r>
    </w:p>
    <w:p w:rsidR="002271D1" w:rsidRPr="00B4408E" w:rsidRDefault="002271D1" w:rsidP="00FC6FBC">
      <w:pPr>
        <w:spacing w:line="276" w:lineRule="auto"/>
        <w:jc w:val="both"/>
      </w:pPr>
    </w:p>
    <w:p w:rsidR="002271D1" w:rsidRPr="00B4408E" w:rsidRDefault="002271D1" w:rsidP="00FC6FBC">
      <w:pPr>
        <w:spacing w:line="276" w:lineRule="auto"/>
        <w:jc w:val="both"/>
      </w:pPr>
    </w:p>
    <w:p w:rsidR="00B8704E" w:rsidRDefault="008676C1" w:rsidP="00B8704E">
      <w:pPr>
        <w:spacing w:line="276" w:lineRule="auto"/>
        <w:jc w:val="both"/>
      </w:pPr>
      <w:r>
        <w:t xml:space="preserve">Naše predsavzatia tak </w:t>
      </w:r>
      <w:r w:rsidR="00B8704E">
        <w:t>ako po minulé roky, sme splnili.</w:t>
      </w:r>
    </w:p>
    <w:p w:rsidR="002271D1" w:rsidRPr="00B4408E" w:rsidRDefault="00B8704E" w:rsidP="00B8704E">
      <w:pPr>
        <w:spacing w:line="276" w:lineRule="auto"/>
        <w:jc w:val="both"/>
      </w:pPr>
      <w:r w:rsidRPr="00B4408E">
        <w:t xml:space="preserve"> </w:t>
      </w:r>
    </w:p>
    <w:p w:rsidR="002271D1" w:rsidRPr="00B4408E" w:rsidRDefault="002271D1" w:rsidP="00FC6FBC">
      <w:pPr>
        <w:spacing w:line="276" w:lineRule="auto"/>
        <w:jc w:val="both"/>
        <w:rPr>
          <w:smallCaps/>
        </w:rPr>
      </w:pPr>
      <w:r w:rsidRPr="00B4408E">
        <w:t xml:space="preserve">Týmto chcem poďakovať všetkým spolupracovníkom spoločnosti JAMP, s.r.o., všetkým zákazníkom aj  kooperujúcim a spolupracujúcim firmám  za veľmi dobré obchodné vzťahy. </w:t>
      </w: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FE2684" w:rsidP="00FC6FBC">
      <w:pPr>
        <w:tabs>
          <w:tab w:val="left" w:pos="7740"/>
        </w:tabs>
        <w:spacing w:line="276" w:lineRule="auto"/>
        <w:jc w:val="both"/>
        <w:rPr>
          <w:smallCaps/>
        </w:rPr>
      </w:pPr>
      <w:r w:rsidRPr="00FE2684">
        <w:rPr>
          <w:noProof/>
        </w:rPr>
        <w:pict>
          <v:shape id="_x0000_s1034" type="#_x0000_t202" style="position:absolute;left:0;text-align:left;margin-left:261pt;margin-top:13.35pt;width:225pt;height:54pt;z-index:251645952" stroked="f">
            <v:textbox style="mso-next-textbox:#_x0000_s1034">
              <w:txbxContent>
                <w:p w:rsidR="006802B1" w:rsidRPr="00B4408E" w:rsidRDefault="006802B1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Anton Brunovský</w:t>
                  </w:r>
                </w:p>
                <w:p w:rsidR="006802B1" w:rsidRPr="00B4408E" w:rsidRDefault="006802B1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konateľ spoločnosti JAMP, s.r.o.</w:t>
                  </w:r>
                </w:p>
              </w:txbxContent>
            </v:textbox>
          </v:shape>
        </w:pict>
      </w: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B8704E" w:rsidRDefault="00B8704E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B8704E" w:rsidRDefault="00B8704E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FE5D48" w:rsidP="00FC6FBC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:rsidR="002271D1" w:rsidRPr="00FC6FBC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Základné údaje spoločnosti</w:t>
      </w:r>
    </w:p>
    <w:tbl>
      <w:tblPr>
        <w:tblW w:w="0" w:type="auto"/>
        <w:tblLook w:val="00A0"/>
      </w:tblPr>
      <w:tblGrid>
        <w:gridCol w:w="3845"/>
        <w:gridCol w:w="4001"/>
      </w:tblGrid>
      <w:tr w:rsidR="008676C1" w:rsidRPr="003D458C" w:rsidTr="003D458C">
        <w:trPr>
          <w:trHeight w:val="13060"/>
        </w:trPr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Obchodné meno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  <w:r w:rsidRPr="003D458C">
              <w:rPr>
                <w:b/>
                <w:color w:val="000000"/>
              </w:rPr>
              <w:t xml:space="preserve">Konateľ                             </w:t>
            </w:r>
            <w:r w:rsidRPr="003D458C">
              <w:rPr>
                <w:color w:val="000000"/>
              </w:rPr>
              <w:t xml:space="preserve">               </w:t>
            </w:r>
            <w:r w:rsidRPr="003D458C">
              <w:rPr>
                <w:color w:val="000000"/>
              </w:rPr>
              <w:tab/>
              <w:t xml:space="preserve"> </w:t>
            </w:r>
          </w:p>
        </w:tc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s.r.o.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</w:t>
            </w:r>
            <w:proofErr w:type="spellStart"/>
            <w:r w:rsidRPr="003D458C">
              <w:rPr>
                <w:color w:val="000000"/>
              </w:rPr>
              <w:t>kovoobrábanie</w:t>
            </w:r>
            <w:proofErr w:type="spellEnd"/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sprostredkovanie obchodu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valné zhromaždenie reprezentované jedným spoločníkom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konateľ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014917" w:rsidRDefault="00014917" w:rsidP="003D458C">
            <w:pPr>
              <w:spacing w:line="276" w:lineRule="auto"/>
              <w:rPr>
                <w:color w:val="000000"/>
              </w:rPr>
            </w:pPr>
          </w:p>
          <w:p w:rsidR="00014917" w:rsidRDefault="00014917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Anton Brunovský</w:t>
            </w:r>
          </w:p>
        </w:tc>
      </w:tr>
    </w:tbl>
    <w:p w:rsidR="002271D1" w:rsidRPr="00794077" w:rsidRDefault="002271D1" w:rsidP="00FC6FBC">
      <w:pPr>
        <w:spacing w:line="276" w:lineRule="auto"/>
        <w:ind w:firstLine="540"/>
        <w:jc w:val="both"/>
      </w:pPr>
      <w:r>
        <w:lastRenderedPageBreak/>
        <w:t>Sp</w:t>
      </w:r>
      <w:r w:rsidRPr="00794077">
        <w:t xml:space="preserve">oločnosť bola založená dňa 05.09.1994 na základe spoločenskej zmluvy a následne zapísaná do Obchodného registra na Okresnom súde v Trenčíne dňa   24.10.1994 v oddiele </w:t>
      </w:r>
      <w:proofErr w:type="spellStart"/>
      <w:r w:rsidRPr="00794077">
        <w:t>Sro</w:t>
      </w:r>
      <w:proofErr w:type="spellEnd"/>
      <w:r w:rsidRPr="00794077">
        <w:t>, vo vložke číslo 2832/R.</w:t>
      </w: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794077">
      <w:pPr>
        <w:jc w:val="both"/>
        <w:rPr>
          <w:rFonts w:ascii="Arial" w:hAnsi="Arial" w:cs="Arial"/>
        </w:rPr>
      </w:pPr>
    </w:p>
    <w:p w:rsidR="002271D1" w:rsidRPr="00C83868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2.</w:t>
      </w:r>
    </w:p>
    <w:p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Základná organizačná schéma </w:t>
      </w:r>
      <w:r w:rsidRPr="00794077">
        <w:rPr>
          <w:b/>
          <w:i/>
          <w:smallCaps/>
          <w:sz w:val="40"/>
          <w:szCs w:val="36"/>
        </w:rPr>
        <w:t>spoločnosti</w:t>
      </w:r>
    </w:p>
    <w:p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>
          <v:shape id="_x0000_i1027" type="#_x0000_t75" style="width:456.75pt;height:321.75pt" o:ole="">
            <v:imagedata r:id="rId12" o:title=""/>
          </v:shape>
          <o:OLEObject Type="Embed" ProgID="SnapGrafx" ShapeID="_x0000_i1027" DrawAspect="Content" ObjectID="_1532853413" r:id="rId13"/>
        </w:objec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ind w:left="-540"/>
        <w:rPr>
          <w:color w:val="FF0000"/>
        </w:rPr>
      </w:pPr>
    </w:p>
    <w:p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:rsidR="002271D1" w:rsidRPr="00794077" w:rsidRDefault="002271D1" w:rsidP="00FC6FBC">
      <w:pPr>
        <w:spacing w:line="276" w:lineRule="auto"/>
        <w:jc w:val="both"/>
      </w:pPr>
      <w:r w:rsidRPr="00794077"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:rsidR="002271D1" w:rsidRPr="00794077" w:rsidRDefault="002271D1" w:rsidP="00FC6FBC">
      <w:pPr>
        <w:spacing w:line="276" w:lineRule="auto"/>
        <w:ind w:firstLine="540"/>
        <w:jc w:val="both"/>
      </w:pPr>
    </w:p>
    <w:p w:rsidR="002271D1" w:rsidRPr="00794077" w:rsidRDefault="002271D1" w:rsidP="00FC6FBC">
      <w:pPr>
        <w:spacing w:line="276" w:lineRule="auto"/>
        <w:jc w:val="both"/>
      </w:pPr>
      <w:r w:rsidRPr="00794077"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</w:t>
      </w:r>
      <w:r>
        <w:t>edená strojová základňa pre presn</w:t>
      </w:r>
      <w:r w:rsidR="00A51087">
        <w:t>é</w:t>
      </w:r>
      <w:r>
        <w:t xml:space="preserve"> obrábanie na 5osích CNC centrách. N</w:t>
      </w:r>
      <w:r w:rsidRPr="00794077">
        <w:t xml:space="preserve">a prevádzke Mierové námestie </w:t>
      </w:r>
      <w:r>
        <w:t>je umiestnená zámočnícka výroba a montáže.</w:t>
      </w:r>
    </w:p>
    <w:p w:rsidR="002271D1" w:rsidRPr="00794077" w:rsidRDefault="00FE5D48" w:rsidP="00FC6FBC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794077" w:rsidRDefault="002271D1" w:rsidP="00FC6FBC">
      <w:pPr>
        <w:spacing w:line="276" w:lineRule="auto"/>
        <w:jc w:val="both"/>
      </w:pPr>
      <w:r w:rsidRPr="00794077">
        <w:t>V spoločnosti JAMP, s.r.o. nedošlo počas roku 201</w:t>
      </w:r>
      <w:r w:rsidR="0025702E">
        <w:t>5</w:t>
      </w:r>
      <w:r w:rsidRPr="00794077">
        <w:t xml:space="preserve"> k žiadnym vlastníckym zmenám.</w:t>
      </w:r>
    </w:p>
    <w:p w:rsidR="002271D1" w:rsidRPr="00794077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Na základe požiadavky odberateľov spoločnosť v roku 1999 zaviedla a dodnes používa Systém manažérstva kvality v odbore výroba kovových strojných súčiastok a montážnych celkov. V roku 2004 firma prešla pod certifikačnú spoločnosť RWTŰV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Systems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GmbH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. Riadenie spoločnosti je v súčasnosti vykonávané v súlade s požiadavkami ISO 9001:2009. Pre aplikácie v náročných prevádzkach sme získali ďalšie potrebné medzinárodne uznávané </w:t>
      </w:r>
      <w:hyperlink r:id="rId15" w:history="1">
        <w:r w:rsidRPr="00794077">
          <w:rPr>
            <w:rStyle w:val="Hypertextovprepojenie"/>
            <w:rFonts w:ascii="Times New Roman" w:hAnsi="Times New Roman"/>
            <w:b/>
            <w:bCs w:val="0"/>
            <w:color w:val="auto"/>
            <w:sz w:val="24"/>
            <w:szCs w:val="24"/>
            <w:u w:val="none"/>
          </w:rPr>
          <w:t>certifikáty</w:t>
        </w:r>
      </w:hyperlink>
      <w:r w:rsidRPr="0079407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ako napr. zváračský certifikát DIN EN 15085-2, CL1. </w:t>
      </w:r>
    </w:p>
    <w:p w:rsidR="002271D1" w:rsidRDefault="002271D1" w:rsidP="00FC6FBC">
      <w:pPr>
        <w:spacing w:line="276" w:lineRule="auto"/>
        <w:ind w:right="70"/>
        <w:jc w:val="both"/>
      </w:pPr>
      <w:r w:rsidRPr="00FC6FBC">
        <w:t>JAMP, s.r.o. si od začiatku svojho pôsobenia vytvára originálny imidž s dôrazom na kvalitu a seriózny prístup k obchodným partnerom. 20 rokov budovania značky bolo efektívne. Ambíciou spoločnosti je aj naďalej vyrábať kvalitne, zabezpečovať rast a vzdelávanie a tak uspieť v náročných podmienkach hospodárskeho trhu.</w:t>
      </w: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Pr="00794077" w:rsidRDefault="002271D1" w:rsidP="00FC6FBC">
      <w:pPr>
        <w:spacing w:line="276" w:lineRule="auto"/>
        <w:ind w:right="70"/>
        <w:jc w:val="both"/>
      </w:pPr>
      <w:r w:rsidRPr="00794077">
        <w:t xml:space="preserve">Genéza vývoja je jasným príkladom toho, ako sa dá riadiacou prácou, ctižiadostivosťou a vynikajúcou manažérskou prácou vybudovať spoločnosť, ktorá prosperuje, každoročne expanduje, vytvára pracovné miesta a tým znižuje nezamestnanosť v regióne. </w:t>
      </w:r>
    </w:p>
    <w:p w:rsidR="002271D1" w:rsidRPr="00794077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Vďaka pochopeniu a obetavej práci všetkých zamestnancov sme dokázali túto situáciu prekonať a udržať zamestnanosť. </w:t>
      </w:r>
    </w:p>
    <w:p w:rsidR="002271D1" w:rsidRPr="00FC6FBC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spoločnosťami, s ktorými obchoduje.</w:t>
      </w:r>
    </w:p>
    <w:p w:rsidR="002271D1" w:rsidRPr="00794077" w:rsidRDefault="002271D1" w:rsidP="00FC6FBC">
      <w:pPr>
        <w:spacing w:line="276" w:lineRule="auto"/>
        <w:jc w:val="both"/>
        <w:outlineLvl w:val="0"/>
        <w:rPr>
          <w:b/>
          <w:smallCaps/>
          <w:color w:val="800000"/>
        </w:rPr>
      </w:pPr>
      <w:r w:rsidRPr="00794077">
        <w:rPr>
          <w:b/>
          <w:smallCaps/>
          <w:color w:val="800000"/>
          <w:sz w:val="28"/>
        </w:rPr>
        <w:t xml:space="preserve">Výrobný program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odhraňovačka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ESO 1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na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odhraňovanie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kvadratických plôch, plechov, rôznych kovových, nekovových detailov, ktoré majú súvislé plochy. Ďalším výrobko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m, ktorý bol vyvinutý v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JAMP-e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sú vretenové kosačky,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ktoré slúžia na kosenie futbalových a golfových ihrísk a udržiavanie veľkých t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rávnatých plôch. </w:t>
      </w:r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Kosačky KVS 1000, KVS 1800, a hydraulická kosačka </w:t>
      </w:r>
      <w:proofErr w:type="spellStart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>Malak</w:t>
      </w:r>
      <w:proofErr w:type="spellEnd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1840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Na základe dopytov našich zákazníkov sme vyvinuli ku všetkým typom kosačiek aj prídavné zariadenia ako je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čím sa naše kosačky stali multifunkčné a tým aj žiadanejšie na trhu!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Pri ich konštrukcii boli zohľadnené požiadavky na kvalitu strihu, ekonomickosť prevádzky a jednoduchú údržbu. Výroba prvého prototypu bola ukončená v roku 2003, kde bola naša kosačka certifikovaná CE. Našu kosačku používajú napr.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Myjava,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Skalica, Dunajská Streda, ŠK Slovan Bratislava,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2301E3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Veľký Biel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Dunajská Lužná, Borčice,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Dubnica nad Váho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m, Tatran Prešov,  Senec,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Žiar nad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Hronom,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Lok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omotíva Trnava a mnoho ďalších aj v Česku, Znojmo, Svitavy,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Šumperk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Mohelnice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atď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...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5702E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>Rok 2015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sa niesol v znamení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dodania na trh novej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hydraulickej kosačky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Malak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1840 a výroby prídavných zariadení,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vertikutátora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aerifikátora</w:t>
      </w:r>
      <w:proofErr w:type="spellEnd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ku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všetkým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vretenovým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kosačkám ako aj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r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učným samochodným kosačkám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Edward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430 a 510, ktoré sme vyvinuli na kosenie menších trávnatých plôch.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E3536D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638425" cy="193357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lum bright="6000"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876550" cy="2095500"/>
            <wp:effectExtent l="1905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lade požiadaviek boli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 vyrobené </w:t>
      </w: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odstredivky brúsnej kvapaliny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využívané vo všetkých odvetviach v priemysle pri obrábaní.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Využitie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voľnočasových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aktivít – rybárčenia, vodné športy, viedli k výrobe plávajúcich domov, tzv.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hausbotov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.</w:t>
      </w:r>
    </w:p>
    <w:p w:rsidR="002271D1" w:rsidRPr="00794077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E3536D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O </w:t>
      </w:r>
      <w:r w:rsidR="002271D1">
        <w:rPr>
          <w:rFonts w:ascii="Times New Roman" w:hAnsi="Times New Roman" w:cs="Times New Roman"/>
          <w:bCs w:val="0"/>
          <w:color w:val="auto"/>
          <w:sz w:val="20"/>
          <w:szCs w:val="20"/>
        </w:rPr>
        <w:t>P</w:t>
      </w:r>
      <w:r w:rsidR="002271D1" w:rsidRPr="00E3536D">
        <w:rPr>
          <w:rFonts w:ascii="Times New Roman" w:hAnsi="Times New Roman" w:cs="Times New Roman"/>
          <w:bCs w:val="0"/>
          <w:color w:val="auto"/>
          <w:sz w:val="20"/>
          <w:szCs w:val="20"/>
        </w:rPr>
        <w:t>ásové píly JAMP-PTX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spoločnosť rozšírila svoj výrobný program od 01.06.2009. Pásové píly JAMP -PTX svojou konštrukciou zabezpečujú vysokú produktivitu delenia pri vysokej presnosti odrezkov, minimálnom odpade a kvalitnom povrchu rezu. Spoločnosť JAMP, s.r.o. v súčasnosti dodáva píly nielen na trhy EÚ, ale aj do zámoria a Ruska. Portfólio výroby pásových píl je široké a zahŕňa výrobu kĺbových a stĺpových píl. </w:t>
      </w: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Na základe týchto spomenutých aktivít  veríme, že pre rok 201</w:t>
      </w:r>
      <w:r w:rsidR="005A62F7">
        <w:rPr>
          <w:rFonts w:ascii="Times New Roman" w:hAnsi="Times New Roman" w:cs="Times New Roman"/>
          <w:bCs w:val="0"/>
          <w:color w:val="auto"/>
          <w:sz w:val="24"/>
          <w:szCs w:val="24"/>
        </w:rPr>
        <w:t>6</w:t>
      </w: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a ďalšie roky </w:t>
      </w:r>
      <w:r w:rsidR="003F6056">
        <w:rPr>
          <w:rFonts w:ascii="Times New Roman" w:hAnsi="Times New Roman" w:cs="Times New Roman"/>
          <w:bCs w:val="0"/>
          <w:color w:val="auto"/>
          <w:sz w:val="24"/>
          <w:szCs w:val="24"/>
        </w:rPr>
        <w:t>máme pripravený výrobný program.</w:t>
      </w:r>
      <w:r w:rsidR="006802B1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</w:t>
      </w:r>
    </w:p>
    <w:p w:rsidR="00372F92" w:rsidRDefault="006802B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Cs w:val="0"/>
          <w:color w:val="auto"/>
          <w:sz w:val="24"/>
          <w:szCs w:val="24"/>
        </w:rPr>
        <w:t>V roku 2015 sme začali s</w:t>
      </w:r>
      <w:r w:rsidR="00372F92">
        <w:rPr>
          <w:rFonts w:ascii="Times New Roman" w:hAnsi="Times New Roman" w:cs="Times New Roman"/>
          <w:bCs w:val="0"/>
          <w:color w:val="auto"/>
          <w:sz w:val="24"/>
          <w:szCs w:val="24"/>
        </w:rPr>
        <w:t> inováciou našich kosačiek rozšírením nášho výrobného programu o ďalšiu kosačku s názvom VIKTORKA, ktorá má centrálny zber pokosenej trávy. Pevne veríme, že táto kosačka bude na trhu veľmi zaujímavý produkt, nakoľko na trhu nie je vretenová kosačka s centrálnym odsávaním trávy.</w:t>
      </w:r>
    </w:p>
    <w:p w:rsidR="006A42A1" w:rsidRDefault="00BB1FE9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Cs w:val="0"/>
          <w:color w:val="auto"/>
          <w:sz w:val="24"/>
          <w:szCs w:val="24"/>
        </w:rPr>
        <w:lastRenderedPageBreak/>
        <w:t>N</w:t>
      </w:r>
      <w:r w:rsidR="006A42A1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ašou novou kosačkou VIKTORKA s centrálnym odsávaním trávy veríme, že zvýšime ekonomiku a zamestnanosť v našej firme. </w:t>
      </w:r>
    </w:p>
    <w:p w:rsidR="001019C8" w:rsidRDefault="001019C8" w:rsidP="001019C8">
      <w:pPr>
        <w:pStyle w:val="Zarkazkladnhotextu"/>
        <w:rPr>
          <w:b/>
          <w:bCs/>
        </w:rPr>
      </w:pPr>
    </w:p>
    <w:p w:rsidR="001019C8" w:rsidRDefault="001019C8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A24FBE" w:rsidP="001019C8">
      <w:pPr>
        <w:pStyle w:val="Zarkazkladnhotextu"/>
        <w:rPr>
          <w:b/>
          <w:bCs/>
        </w:rPr>
      </w:pPr>
      <w:r>
        <w:rPr>
          <w:noProof/>
        </w:rPr>
        <w:drawing>
          <wp:inline distT="0" distB="0" distL="0" distR="0">
            <wp:extent cx="5759450" cy="4321346"/>
            <wp:effectExtent l="19050" t="0" r="0" b="0"/>
            <wp:docPr id="40" name="Obrázok 9" descr="C:\Users\dominova.JAMP\AppData\Local\Microsoft\Windows\Temporary Internet Files\Content.Word\IMG_63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dominova.JAMP\AppData\Local\Microsoft\Windows\Temporary Internet Files\Content.Word\IMG_6320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321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1019C8" w:rsidRPr="00D91434" w:rsidRDefault="001019C8" w:rsidP="00516F60">
      <w:pPr>
        <w:pStyle w:val="Zarkazkladnhotextu"/>
        <w:ind w:left="0"/>
        <w:rPr>
          <w:b/>
        </w:rPr>
      </w:pPr>
      <w:r w:rsidRPr="001019C8">
        <w:rPr>
          <w:b/>
          <w:bCs/>
        </w:rPr>
        <w:lastRenderedPageBreak/>
        <w:t>V roku 2015 firma investovala finančné prostriedky aj do</w:t>
      </w:r>
      <w:r>
        <w:rPr>
          <w:bCs/>
        </w:rPr>
        <w:t xml:space="preserve"> v</w:t>
      </w:r>
      <w:r w:rsidRPr="00D91434">
        <w:rPr>
          <w:b/>
        </w:rPr>
        <w:t>retenov</w:t>
      </w:r>
      <w:r>
        <w:rPr>
          <w:b/>
        </w:rPr>
        <w:t xml:space="preserve">ej kosačky  </w:t>
      </w:r>
      <w:r w:rsidRPr="00D91434">
        <w:rPr>
          <w:b/>
        </w:rPr>
        <w:t>s hydraulickým pohonom a centrálnym odsávaním</w:t>
      </w:r>
      <w:r>
        <w:rPr>
          <w:b/>
        </w:rPr>
        <w:t xml:space="preserve"> </w:t>
      </w:r>
      <w:r w:rsidRPr="00D91434">
        <w:rPr>
          <w:b/>
        </w:rPr>
        <w:t>pre udržiavanie trávnatých plôch a futbalových ihrísk.</w:t>
      </w:r>
    </w:p>
    <w:p w:rsidR="001019C8" w:rsidRPr="001019C8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sz w:val="24"/>
          <w:szCs w:val="24"/>
        </w:rPr>
      </w:pPr>
      <w:r w:rsidRPr="001019C8">
        <w:rPr>
          <w:rFonts w:ascii="Times New Roman" w:hAnsi="Times New Roman" w:cs="Times New Roman"/>
          <w:bCs w:val="0"/>
          <w:color w:val="auto"/>
          <w:sz w:val="24"/>
          <w:szCs w:val="24"/>
        </w:rPr>
        <w:t>Ide o to, v</w:t>
      </w:r>
      <w:r w:rsidRPr="001019C8">
        <w:rPr>
          <w:rFonts w:ascii="Times New Roman" w:hAnsi="Times New Roman" w:cs="Times New Roman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:rsidR="001019C8" w:rsidRPr="00D91434" w:rsidRDefault="001019C8" w:rsidP="001019C8">
      <w:pPr>
        <w:spacing w:before="100" w:beforeAutospacing="1" w:after="100" w:afterAutospacing="1"/>
        <w:rPr>
          <w:b/>
        </w:rPr>
      </w:pPr>
      <w:r w:rsidRPr="00D91434">
        <w:rPr>
          <w:b/>
        </w:rPr>
        <w:t>Po 4 rokoch vývoja z vlastných finančných prostriedkov sme dali na skúšku prvú kosačku, ktorú sme testovali 2 roky a po tomto testovaní sme začali s overovacou výrobou . Dnes máme kosačky umiestnené na Slovenskom a Českom trhu, ale verím, že naše kosačky budú kosiť aj v štátoch celého sveta</w:t>
      </w:r>
    </w:p>
    <w:p w:rsidR="001019C8" w:rsidRDefault="001019C8" w:rsidP="001019C8">
      <w:pPr>
        <w:pStyle w:val="Odsekzoznamu"/>
        <w:spacing w:before="100" w:beforeAutospacing="1" w:after="100" w:afterAutospacing="1"/>
        <w:ind w:left="0"/>
        <w:rPr>
          <w:b/>
        </w:rPr>
      </w:pPr>
      <w:r w:rsidRPr="00D91434">
        <w:rPr>
          <w:b/>
        </w:rPr>
        <w:t xml:space="preserve">Firma JAMP,  s. r. o. Ilava predpokladá pri uvedení kosačky na trh zvýšenie obratu o 25 % a tým aj zvýšiť zamestnanosť približne o 10 ľudí. Zisk, ktorý sa </w:t>
      </w:r>
      <w:proofErr w:type="spellStart"/>
      <w:r w:rsidRPr="00D91434">
        <w:rPr>
          <w:b/>
        </w:rPr>
        <w:t>vyporodukuje</w:t>
      </w:r>
      <w:proofErr w:type="spellEnd"/>
      <w:r w:rsidRPr="00D91434">
        <w:rPr>
          <w:b/>
        </w:rPr>
        <w:t xml:space="preserve"> v najbližších dvoch rokoch, investujeme do ďalšieho vývoja. Použijeme  všetky naše možné finančné prostriedky.</w:t>
      </w:r>
    </w:p>
    <w:p w:rsidR="001019C8" w:rsidRDefault="001019C8" w:rsidP="001019C8">
      <w:pPr>
        <w:pStyle w:val="Odsekzoznamu"/>
        <w:spacing w:before="100" w:beforeAutospacing="1" w:after="100" w:afterAutospacing="1"/>
        <w:ind w:left="0"/>
        <w:rPr>
          <w:b/>
        </w:rPr>
      </w:pPr>
    </w:p>
    <w:p w:rsidR="001019C8" w:rsidRDefault="001019C8" w:rsidP="001019C8">
      <w:pPr>
        <w:pStyle w:val="Odsekzoznamu"/>
        <w:spacing w:before="100" w:beforeAutospacing="1" w:after="100" w:afterAutospacing="1"/>
        <w:ind w:left="0"/>
      </w:pPr>
      <w:r w:rsidRPr="00D91434">
        <w:rPr>
          <w:b/>
        </w:rPr>
        <w:t>Naša snaha je, aby sme maximálne znížili náklady na výrobu, ale hlavná podstata je znížiť spotrebu pohonných hmôt  a tým čo najmenej zaťažiť životné prostredie</w:t>
      </w:r>
      <w:r w:rsidRPr="00D91434">
        <w:t>.</w:t>
      </w:r>
    </w:p>
    <w:p w:rsidR="008C679C" w:rsidRPr="00D91434" w:rsidRDefault="008C679C" w:rsidP="008C679C">
      <w:pPr>
        <w:spacing w:before="100" w:beforeAutospacing="1" w:after="100" w:afterAutospacing="1"/>
        <w:rPr>
          <w:b/>
        </w:rPr>
      </w:pPr>
      <w:r w:rsidRPr="00D91434">
        <w:rPr>
          <w:b/>
        </w:rPr>
        <w:t>Vretenová kosačka je produkt na kosenie, hlavne udržiavaných trávnikov ako sú futbalové, golfové, parky a všetky ostatné trávniky, ktoré chceme mať vo veľmi dobrom stave. Vretenová kosačka zabezpečuje perfektný vzhľad pokoseného trávnika preto, lebo trávnik strihá. Strihanie zabezpečuje vreteno a nôž čo sú v podstate nožničky. Takto pokosený trávnik vegetuje a nehnije tak, ako to je pri klasickej bubnovej kosačke, ktorá trávu udiera v podstate trhá a tým jej konce odumierajú.</w:t>
      </w:r>
    </w:p>
    <w:p w:rsidR="008C679C" w:rsidRPr="00D91434" w:rsidRDefault="008C679C" w:rsidP="008C679C">
      <w:pPr>
        <w:spacing w:before="100" w:beforeAutospacing="1" w:after="100" w:afterAutospacing="1"/>
        <w:rPr>
          <w:b/>
        </w:rPr>
      </w:pPr>
      <w:r w:rsidRPr="00D91434">
        <w:rPr>
          <w:b/>
        </w:rPr>
        <w:t xml:space="preserve"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 </w:t>
      </w:r>
    </w:p>
    <w:p w:rsidR="008C679C" w:rsidRPr="00D91434" w:rsidRDefault="008C679C" w:rsidP="001019C8">
      <w:pPr>
        <w:pStyle w:val="Odsekzoznamu"/>
        <w:spacing w:before="100" w:beforeAutospacing="1" w:after="100" w:afterAutospacing="1"/>
        <w:ind w:left="0"/>
      </w:pPr>
    </w:p>
    <w:p w:rsidR="001019C8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:rsidR="002271D1" w:rsidRPr="00794077" w:rsidRDefault="002271D1" w:rsidP="00D7671D">
      <w:pPr>
        <w:jc w:val="both"/>
        <w:outlineLvl w:val="0"/>
        <w:rPr>
          <w:b/>
          <w:smallCaps/>
          <w:color w:val="800000"/>
          <w:sz w:val="28"/>
        </w:rPr>
      </w:pPr>
    </w:p>
    <w:p w:rsidR="002271D1" w:rsidRPr="004357AA" w:rsidRDefault="002271D1" w:rsidP="00776E45">
      <w:pPr>
        <w:jc w:val="both"/>
        <w:rPr>
          <w:rFonts w:ascii="Arial" w:hAnsi="Arial" w:cs="Arial"/>
          <w:color w:val="800000"/>
        </w:rPr>
      </w:pPr>
    </w:p>
    <w:tbl>
      <w:tblPr>
        <w:tblW w:w="918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140"/>
        <w:gridCol w:w="1236"/>
        <w:gridCol w:w="1236"/>
        <w:gridCol w:w="1236"/>
        <w:gridCol w:w="1236"/>
        <w:gridCol w:w="1096"/>
      </w:tblGrid>
      <w:tr w:rsidR="002271D1" w:rsidTr="00C559E3">
        <w:trPr>
          <w:trHeight w:val="675"/>
        </w:trPr>
        <w:tc>
          <w:tcPr>
            <w:tcW w:w="80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794077" w:rsidRDefault="002271D1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  <w:sz w:val="28"/>
              </w:rPr>
              <w:t>Vybrané ekonomické ukazovatele v</w:t>
            </w:r>
            <w:r>
              <w:rPr>
                <w:b/>
                <w:bCs/>
                <w:sz w:val="28"/>
              </w:rPr>
              <w:t> </w:t>
            </w:r>
            <w:r w:rsidRPr="00794077">
              <w:rPr>
                <w:b/>
                <w:bCs/>
                <w:sz w:val="28"/>
              </w:rPr>
              <w:t>EUR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1D1" w:rsidTr="00C559E3">
        <w:trPr>
          <w:trHeight w:val="25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1D1" w:rsidRPr="00794077" w:rsidTr="00C559E3">
        <w:trPr>
          <w:trHeight w:val="78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>
            <w:pPr>
              <w:rPr>
                <w:sz w:val="20"/>
                <w:szCs w:val="20"/>
              </w:rPr>
            </w:pPr>
            <w:r w:rsidRPr="00794077">
              <w:rPr>
                <w:sz w:val="20"/>
                <w:szCs w:val="20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 w:rsidP="006A4184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 w:rsidR="006A4184">
              <w:rPr>
                <w:b/>
                <w:bCs/>
              </w:rPr>
              <w:t>1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 w:rsidP="006A4184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 w:rsidR="006A4184">
              <w:rPr>
                <w:b/>
                <w:bCs/>
              </w:rPr>
              <w:t>2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 w:rsidP="006A4184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 w:rsidR="006A4184">
              <w:rPr>
                <w:b/>
                <w:bCs/>
              </w:rPr>
              <w:t>3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 w:rsidP="00062396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 w:rsidR="006A4184">
              <w:rPr>
                <w:b/>
                <w:bCs/>
              </w:rPr>
              <w:t>4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2271D1" w:rsidRPr="00794077" w:rsidRDefault="002271D1" w:rsidP="00D33BD0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 w:rsidR="006A4184">
              <w:rPr>
                <w:b/>
                <w:bCs/>
              </w:rPr>
              <w:t>5</w:t>
            </w:r>
          </w:p>
        </w:tc>
      </w:tr>
      <w:tr w:rsidR="002271D1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1D1" w:rsidRPr="00794077" w:rsidRDefault="002271D1" w:rsidP="00ED76E1">
            <w:pPr>
              <w:rPr>
                <w:szCs w:val="20"/>
              </w:rPr>
            </w:pPr>
            <w:r w:rsidRPr="00794077">
              <w:rPr>
                <w:szCs w:val="20"/>
              </w:rPr>
              <w:t xml:space="preserve">Výroba                                            </w:t>
            </w:r>
            <w:r w:rsidRPr="00794077">
              <w:rPr>
                <w:szCs w:val="16"/>
              </w:rPr>
              <w:t>(tržby +/- zmena stavu</w:t>
            </w:r>
            <w:r>
              <w:rPr>
                <w:szCs w:val="16"/>
              </w:rPr>
              <w:t xml:space="preserve"> zásob</w:t>
            </w:r>
            <w:r w:rsidRPr="00794077">
              <w:rPr>
                <w:szCs w:val="16"/>
              </w:rPr>
              <w:t xml:space="preserve"> + aktivácia)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794077" w:rsidRDefault="006A4184" w:rsidP="00062396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1 859 762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794077" w:rsidRDefault="006A4184" w:rsidP="00062396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1 566 516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794077" w:rsidRDefault="006A4184" w:rsidP="00062396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1 721 113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794077" w:rsidRDefault="006A4184" w:rsidP="00062396">
            <w:pPr>
              <w:jc w:val="right"/>
              <w:rPr>
                <w:szCs w:val="20"/>
              </w:rPr>
            </w:pPr>
            <w:r w:rsidRPr="00ED76E1">
              <w:rPr>
                <w:sz w:val="22"/>
                <w:szCs w:val="22"/>
              </w:rPr>
              <w:t>1 738 98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ED76E1" w:rsidRDefault="009A3A2B" w:rsidP="007B4398">
            <w:pPr>
              <w:jc w:val="right"/>
            </w:pPr>
            <w:r>
              <w:t>2559</w:t>
            </w:r>
            <w:r w:rsidR="007B4398">
              <w:t>660</w:t>
            </w:r>
          </w:p>
        </w:tc>
      </w:tr>
      <w:tr w:rsidR="006A418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184" w:rsidRPr="00794077" w:rsidRDefault="006A4184">
            <w:pPr>
              <w:rPr>
                <w:szCs w:val="20"/>
              </w:rPr>
            </w:pPr>
            <w:r w:rsidRPr="00794077">
              <w:rPr>
                <w:szCs w:val="20"/>
              </w:rPr>
              <w:t>Ročné tržby z predaja výrobkov a služieb, tovaru a DD majetku a</w:t>
            </w:r>
            <w:r>
              <w:rPr>
                <w:szCs w:val="20"/>
              </w:rPr>
              <w:t> </w:t>
            </w:r>
            <w:r w:rsidRPr="00794077">
              <w:rPr>
                <w:szCs w:val="20"/>
              </w:rPr>
              <w:t>materiálu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2 163 405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1 710 801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1 720 996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390FD9" w:rsidRDefault="006A4184" w:rsidP="00417CE8">
            <w:pPr>
              <w:jc w:val="right"/>
            </w:pPr>
            <w:r w:rsidRPr="00390FD9">
              <w:rPr>
                <w:sz w:val="22"/>
                <w:szCs w:val="22"/>
              </w:rPr>
              <w:t>1 816 635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390FD9" w:rsidRDefault="00D97352">
            <w:pPr>
              <w:jc w:val="right"/>
            </w:pPr>
            <w:r>
              <w:t>2595719</w:t>
            </w:r>
          </w:p>
        </w:tc>
      </w:tr>
      <w:tr w:rsidR="006A418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184" w:rsidRPr="00794077" w:rsidRDefault="006A4184">
            <w:pPr>
              <w:rPr>
                <w:szCs w:val="20"/>
              </w:rPr>
            </w:pPr>
            <w:r w:rsidRPr="00794077">
              <w:rPr>
                <w:szCs w:val="20"/>
              </w:rPr>
              <w:t>Výnosy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2 170 238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1 725 681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1 725 328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390FD9" w:rsidRDefault="006A4184" w:rsidP="00417CE8">
            <w:pPr>
              <w:jc w:val="right"/>
            </w:pPr>
            <w:r w:rsidRPr="00390FD9">
              <w:rPr>
                <w:sz w:val="22"/>
                <w:szCs w:val="22"/>
              </w:rPr>
              <w:t>1 824 296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390FD9" w:rsidRDefault="00D97352" w:rsidP="007B4398">
            <w:pPr>
              <w:jc w:val="right"/>
            </w:pPr>
            <w:r>
              <w:t>2643</w:t>
            </w:r>
            <w:r w:rsidR="007B4398">
              <w:t>236</w:t>
            </w:r>
          </w:p>
        </w:tc>
      </w:tr>
      <w:tr w:rsidR="006A4184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184" w:rsidRPr="00794077" w:rsidRDefault="006A4184">
            <w:pPr>
              <w:rPr>
                <w:szCs w:val="20"/>
              </w:rPr>
            </w:pPr>
            <w:r w:rsidRPr="00794077">
              <w:rPr>
                <w:szCs w:val="20"/>
              </w:rPr>
              <w:t>Výsledok hospodárenia po zdanení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159 170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 xml:space="preserve">-72 732 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148 169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6A4184" w:rsidP="00417CE8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93 755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184" w:rsidRPr="00794077" w:rsidRDefault="007B4398" w:rsidP="00452BEC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636471</w:t>
            </w:r>
          </w:p>
        </w:tc>
      </w:tr>
    </w:tbl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  <w:r w:rsidRPr="00452BEC">
        <w:rPr>
          <w:b/>
          <w:smallCaps/>
          <w:color w:val="800000"/>
        </w:rPr>
        <w:t>VÝVOJ UKAZOVATEĽA VÝNOSY</w:t>
      </w: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Pr="00AB48B3" w:rsidRDefault="00FE5D48" w:rsidP="00452BEC">
      <w:pPr>
        <w:rPr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534025" cy="3133725"/>
            <wp:effectExtent l="0" t="0" r="0" b="0"/>
            <wp:docPr id="7" name="Objekt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Pr="00452BEC" w:rsidRDefault="002271D1" w:rsidP="00AB48B3">
      <w:pPr>
        <w:spacing w:line="276" w:lineRule="auto"/>
        <w:jc w:val="center"/>
        <w:rPr>
          <w:b/>
          <w:smallCaps/>
          <w:color w:val="800000"/>
        </w:rPr>
      </w:pPr>
      <w:r w:rsidRPr="00452BEC">
        <w:rPr>
          <w:iCs/>
        </w:rPr>
        <w:t>Ročné tržby spoločnosti z predaja výrobkov a služieb, z predaja tovaru  a z predaja dlhodobého majetku a materiálu</w:t>
      </w:r>
    </w:p>
    <w:p w:rsidR="002271D1" w:rsidRPr="00452BEC" w:rsidRDefault="002271D1" w:rsidP="001B4875">
      <w:pPr>
        <w:jc w:val="center"/>
        <w:rPr>
          <w:b/>
          <w:smallCaps/>
          <w:color w:val="800000"/>
        </w:rPr>
      </w:pP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tbl>
      <w:tblPr>
        <w:tblW w:w="5630" w:type="dxa"/>
        <w:tblInd w:w="1722" w:type="dxa"/>
        <w:tblCellMar>
          <w:left w:w="70" w:type="dxa"/>
          <w:right w:w="70" w:type="dxa"/>
        </w:tblCellMar>
        <w:tblLook w:val="0000"/>
      </w:tblPr>
      <w:tblGrid>
        <w:gridCol w:w="2176"/>
        <w:gridCol w:w="3454"/>
      </w:tblGrid>
      <w:tr w:rsidR="002271D1" w:rsidTr="009E143F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bookmarkStart w:id="0" w:name="OLE_LINK1"/>
            <w:r w:rsidRPr="00452BEC">
              <w:rPr>
                <w:b/>
                <w:szCs w:val="20"/>
              </w:rPr>
              <w:t>Rok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Suma EUR</w:t>
            </w:r>
          </w:p>
        </w:tc>
      </w:tr>
      <w:tr w:rsidR="007B21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7B21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1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417CE8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2 163 405</w:t>
            </w:r>
          </w:p>
        </w:tc>
      </w:tr>
      <w:tr w:rsidR="007B21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7B21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2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417CE8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1 710 801</w:t>
            </w:r>
          </w:p>
        </w:tc>
      </w:tr>
      <w:tr w:rsidR="007B21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3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417CE8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1 720 996</w:t>
            </w:r>
          </w:p>
        </w:tc>
      </w:tr>
      <w:tr w:rsidR="007B21DC" w:rsidTr="00AB48B3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4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1DC" w:rsidRPr="00452BEC" w:rsidRDefault="007B21DC" w:rsidP="00417CE8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1 816 635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 w:rsidR="007B21DC">
              <w:rPr>
                <w:b/>
                <w:szCs w:val="20"/>
              </w:rPr>
              <w:t>5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53799" w:rsidP="003D1F7D">
            <w:pPr>
              <w:jc w:val="center"/>
              <w:rPr>
                <w:szCs w:val="20"/>
              </w:rPr>
            </w:pPr>
            <w:r>
              <w:t>2595719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rPr>
                <w:b/>
                <w:szCs w:val="20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nil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szCs w:val="20"/>
              </w:rPr>
            </w:pPr>
          </w:p>
        </w:tc>
      </w:tr>
    </w:tbl>
    <w:bookmarkEnd w:id="0"/>
    <w:p w:rsidR="002271D1" w:rsidRPr="004357AA" w:rsidRDefault="00FE5D48" w:rsidP="009E14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657850" cy="3171825"/>
            <wp:effectExtent l="0" t="0" r="0" b="0"/>
            <wp:docPr id="8" name="Objekt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2271D1" w:rsidRDefault="002271D1" w:rsidP="009E143F">
      <w:pPr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201</w:t>
      </w:r>
      <w:r w:rsidR="00557057">
        <w:rPr>
          <w:b/>
          <w:i/>
          <w:sz w:val="40"/>
          <w:szCs w:val="36"/>
        </w:rPr>
        <w:t>5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Chod spoločnosti je riadený klasickým spôsobom, typickým pre stredné strojárske podniky. Rozhodujúci podiel zamestnancov tvoria </w:t>
      </w:r>
      <w:proofErr w:type="spellStart"/>
      <w:r w:rsidRPr="00452BEC">
        <w:t>jednicoví</w:t>
      </w:r>
      <w:proofErr w:type="spellEnd"/>
      <w:r w:rsidRPr="00452BEC">
        <w:t xml:space="preserve">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Default="002271D1" w:rsidP="00AB48B3">
      <w:pPr>
        <w:spacing w:line="276" w:lineRule="auto"/>
        <w:jc w:val="both"/>
      </w:pPr>
      <w:r w:rsidRPr="00452BEC">
        <w:t>Hlavným cieľom spoločnosti JAMP, s.r.o. je vyhovieť čoraz náročnejším požiadavkám zákazníkov na kvalitu, konkurenčnú cenu a zmluvne dohodnuté termíny dodávaných produktov. Najdôležitejšou zásadou je spokojnosť a vernosť našich súčasných, ale aj potenciálnych zákazníkov. Uspokojujeme ich potreby</w:t>
      </w:r>
      <w:r>
        <w:rPr>
          <w:rFonts w:ascii="Arial" w:hAnsi="Arial" w:cs="Arial"/>
        </w:rPr>
        <w:t xml:space="preserve"> </w:t>
      </w:r>
      <w:r w:rsidRPr="00452BEC">
        <w:t xml:space="preserve">a očakávania, zodpovedne a s úctou pristupujeme k ich pripomienkam, meriame a vyhodnocujeme ich spokojnosť. 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Neustálym zlepšovaním systému riadenia kvality zvyšujeme ich dôveru a zaisťujeme našu konkurencieschopnosť. Trvalým tlakom na cenu, kvalitu, termíny a servis dodávaných produktov, prehľadným spôsobom výberových konaní a pravidelným hodnotením podľa zavedených kritérií v zmysle ISO 9001:2009 vytvárame silné partnerské vzťahy s našimi dodávateľmi.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Výroba v roku 201</w:t>
      </w:r>
      <w:r w:rsidR="005A1DEF">
        <w:t>5</w:t>
      </w:r>
      <w:r w:rsidRPr="00452BEC">
        <w:t xml:space="preserve"> bola jednozmenná, podľa potreby zákaziek aj dvojzmenná. JAMP s.r.o. mala v roku 201</w:t>
      </w:r>
      <w:r w:rsidR="005A1DEF">
        <w:t>5</w:t>
      </w:r>
      <w:r w:rsidRPr="00452BEC">
        <w:t xml:space="preserve"> priemerný počet </w:t>
      </w:r>
      <w:r w:rsidR="005A1DEF">
        <w:t>59</w:t>
      </w:r>
      <w:r w:rsidRPr="00452BEC">
        <w:t xml:space="preserve"> zamestnancov v hlavnom pracovnom pomere.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Spoločnosť zabezpečuje požiadavky výroby aj formou kooperovania s externými firmami. Z pohľadu stupňa spracovania a pridanej hodnoty, najviac prácnosti spočíva v opracovaní základného materiálu (frézovanie, sústruženie, rezanie, brúsenie, vŕtanie).</w:t>
      </w:r>
    </w:p>
    <w:p w:rsidR="002271D1" w:rsidRPr="00452BEC" w:rsidRDefault="002271D1" w:rsidP="00AB48B3">
      <w:pPr>
        <w:spacing w:line="276" w:lineRule="auto"/>
        <w:ind w:firstLine="540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Z dôvodu prevažujúcej heterogénnej zákazkovej náplne pri absencii nosnej sériovej výroby orientovanej na určitý finálny výrobok, spoločnosť organizuje svoju činnosť na báze krátkodobých </w:t>
      </w:r>
      <w:proofErr w:type="spellStart"/>
      <w:r w:rsidRPr="00452BEC">
        <w:t>obchodno</w:t>
      </w:r>
      <w:proofErr w:type="spellEnd"/>
      <w:r w:rsidRPr="00452BEC">
        <w:t xml:space="preserve">–finančných plánov s nadväzným vyhodnocovaním jednotlivých realizovaných objednávok po ich realizácii. Pravidelne mesačne sa vyhodnocujú výsledky hospodárenia a  prijímajú sa opatrenia potrebné na dodržanie celoročného </w:t>
      </w:r>
      <w:proofErr w:type="spellStart"/>
      <w:r w:rsidRPr="00452BEC">
        <w:t>obchodno</w:t>
      </w:r>
      <w:proofErr w:type="spellEnd"/>
      <w:r w:rsidRPr="00452BEC">
        <w:t>–finančného plánu.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Spoločnosť má v súčasnosti výrobné a montážne plochy v rozsahu </w:t>
      </w:r>
      <w:r w:rsidRPr="003C688E">
        <w:t>970 m</w:t>
      </w:r>
      <w:r w:rsidRPr="003C688E">
        <w:rPr>
          <w:vertAlign w:val="superscript"/>
        </w:rPr>
        <w:t>2</w:t>
      </w:r>
      <w:r w:rsidRPr="003C688E">
        <w:t xml:space="preserve"> a skladových plôch má 190 m</w:t>
      </w:r>
      <w:r w:rsidRPr="003C688E">
        <w:rPr>
          <w:vertAlign w:val="superscript"/>
        </w:rPr>
        <w:t>2</w:t>
      </w:r>
      <w:r w:rsidRPr="003C688E">
        <w:t>. Disponuje technologickou základňou pre opracovanie kovov a pre zámočnícku</w:t>
      </w:r>
      <w:r w:rsidRPr="00452BEC">
        <w:t xml:space="preserve"> výrobu orientovanú na oblasť výrobkov z plechu. K dispozícii má 38 ťažiskových technologických zariadení na opracovanie materiálu  s prevahou fréz a sústruhov.</w:t>
      </w:r>
    </w:p>
    <w:p w:rsidR="002271D1" w:rsidRPr="00452BEC" w:rsidRDefault="002271D1" w:rsidP="00AB48B3">
      <w:pPr>
        <w:spacing w:line="276" w:lineRule="auto"/>
        <w:ind w:firstLine="90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Pre ďalšie zvyšovanie výkonnosti by bolo potrebné rozšíriť na vlastných pozemkoch priestory pre sklady hutného materiálu a hotových výrobkov, delenie materiálu, pieskovania, lakovňu a montáž. Pre výrobné účely náročné na priestory (napr. „</w:t>
      </w:r>
      <w:proofErr w:type="spellStart"/>
      <w:r w:rsidRPr="00452BEC">
        <w:t>hausbóty</w:t>
      </w:r>
      <w:proofErr w:type="spellEnd"/>
      <w:r w:rsidRPr="00452BEC">
        <w:t xml:space="preserve">“) využíva spoločnosť </w:t>
      </w:r>
      <w:r w:rsidRPr="00452BEC">
        <w:lastRenderedPageBreak/>
        <w:t>vlastné voľné plochy, na ktorých sú tiež skladované aj niektoré rozmerné položky základného hutného materiálu.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Z prijatých Cieľov kvality pre rok 201</w:t>
      </w:r>
      <w:r w:rsidR="00972B2B">
        <w:t>5</w:t>
      </w:r>
      <w:r w:rsidRPr="00452BEC">
        <w:t xml:space="preserve"> bolo splnených </w:t>
      </w:r>
      <w:r w:rsidR="00972B2B">
        <w:t>7</w:t>
      </w:r>
      <w:r w:rsidRPr="00452BEC">
        <w:t xml:space="preserve">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9C0383" w:rsidRDefault="002271D1" w:rsidP="00AB48B3">
      <w:pPr>
        <w:spacing w:line="276" w:lineRule="auto"/>
        <w:jc w:val="both"/>
      </w:pPr>
      <w:r w:rsidRPr="00452BEC">
        <w:t>Náklady na reklamácie v roku 201</w:t>
      </w:r>
      <w:r w:rsidR="00972B2B">
        <w:t>5</w:t>
      </w:r>
      <w:r w:rsidRPr="00452BEC">
        <w:t xml:space="preserve"> boli vo výške </w:t>
      </w:r>
      <w:r w:rsidR="00972B2B">
        <w:t>5 122,70</w:t>
      </w:r>
      <w:r w:rsidRPr="00452BEC">
        <w:t xml:space="preserve"> EUR, čo je o</w:t>
      </w:r>
      <w:r w:rsidR="00972B2B">
        <w:t> 2 826,00</w:t>
      </w:r>
      <w:r w:rsidRPr="00452BEC">
        <w:t xml:space="preserve">  EUR </w:t>
      </w:r>
      <w:r w:rsidR="00972B2B">
        <w:t>viac</w:t>
      </w:r>
      <w:r w:rsidRPr="009C0383">
        <w:t>, ako v roku 201</w:t>
      </w:r>
      <w:r w:rsidR="00972B2B">
        <w:t>4</w:t>
      </w:r>
      <w:r w:rsidRPr="009C0383">
        <w:t xml:space="preserve">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interné nezhodné výrobky v roku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predstavovali </w:t>
      </w:r>
      <w:r w:rsidR="00972B2B">
        <w:rPr>
          <w:color w:val="000000"/>
        </w:rPr>
        <w:t>4 725,90</w:t>
      </w:r>
      <w:r w:rsidRPr="009C0383">
        <w:rPr>
          <w:color w:val="000000"/>
        </w:rPr>
        <w:t xml:space="preserve"> EUR, čo bolo </w:t>
      </w:r>
      <w:r w:rsidR="00972B2B">
        <w:rPr>
          <w:color w:val="000000"/>
        </w:rPr>
        <w:t>viac</w:t>
      </w:r>
      <w:r w:rsidRPr="009C0383">
        <w:rPr>
          <w:color w:val="000000"/>
        </w:rPr>
        <w:t xml:space="preserve"> o 1</w:t>
      </w:r>
      <w:r w:rsidR="00972B2B">
        <w:rPr>
          <w:color w:val="000000"/>
        </w:rPr>
        <w:t> 115,80 EUR oproti roku 2014.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Za rok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nebola zistená žiadn</w:t>
      </w:r>
      <w:r w:rsidR="00972B2B">
        <w:rPr>
          <w:color w:val="000000"/>
        </w:rPr>
        <w:t>a technologická odchýlka.</w:t>
      </w:r>
    </w:p>
    <w:p w:rsidR="002271D1" w:rsidRPr="009C0383" w:rsidRDefault="002271D1" w:rsidP="00AB48B3">
      <w:pPr>
        <w:spacing w:line="276" w:lineRule="auto"/>
        <w:jc w:val="both"/>
        <w:rPr>
          <w:rFonts w:ascii="Arial" w:hAnsi="Arial" w:cs="Arial"/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roku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bolo prijatých </w:t>
      </w:r>
      <w:r w:rsidR="00972B2B">
        <w:rPr>
          <w:color w:val="000000"/>
        </w:rPr>
        <w:t>4</w:t>
      </w:r>
      <w:r w:rsidRPr="009C0383">
        <w:rPr>
          <w:color w:val="000000"/>
        </w:rPr>
        <w:t>9 reklamácií od zákazníkov. Došlo k zvýšeniu oproti roku 201</w:t>
      </w:r>
      <w:r w:rsidR="00972B2B">
        <w:rPr>
          <w:color w:val="000000"/>
        </w:rPr>
        <w:t>4</w:t>
      </w:r>
      <w:r w:rsidRPr="009C0383">
        <w:rPr>
          <w:color w:val="000000"/>
        </w:rPr>
        <w:t xml:space="preserve"> , kedy bolo riešených 3</w:t>
      </w:r>
      <w:r w:rsidR="00972B2B">
        <w:rPr>
          <w:color w:val="000000"/>
        </w:rPr>
        <w:t>9</w:t>
      </w:r>
      <w:r w:rsidRPr="009C0383">
        <w:rPr>
          <w:color w:val="000000"/>
        </w:rPr>
        <w:t xml:space="preserve"> takýchto hlásení.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Termínové plnenie dodávok v roku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bolo na úrovni </w:t>
      </w:r>
      <w:r w:rsidR="00972B2B">
        <w:rPr>
          <w:color w:val="000000"/>
        </w:rPr>
        <w:t>69,25</w:t>
      </w:r>
      <w:r w:rsidRPr="009C0383">
        <w:rPr>
          <w:color w:val="000000"/>
        </w:rPr>
        <w:t xml:space="preserve">%.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opravy a udržiavanie strojných zariadení v roku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predstavovali 8</w:t>
      </w:r>
      <w:r w:rsidR="00972B2B">
        <w:rPr>
          <w:color w:val="000000"/>
        </w:rPr>
        <w:t> 368,42</w:t>
      </w:r>
      <w:r w:rsidRPr="009C0383">
        <w:rPr>
          <w:color w:val="000000"/>
        </w:rPr>
        <w:t xml:space="preserve"> EUR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 xml:space="preserve">Náklady na dodávateľskú nekvalitu z objemu nakúpeného tovaru predstavovali 0,04%.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priebehu roka 201</w:t>
      </w:r>
      <w:r w:rsidR="00972B2B">
        <w:rPr>
          <w:color w:val="000000"/>
        </w:rPr>
        <w:t>5</w:t>
      </w:r>
      <w:r w:rsidRPr="009C0383">
        <w:rPr>
          <w:color w:val="000000"/>
        </w:rPr>
        <w:t xml:space="preserve"> boli v JAMP, s.r.o. vykonané audity:</w:t>
      </w:r>
    </w:p>
    <w:p w:rsidR="002271D1" w:rsidRPr="009C0383" w:rsidRDefault="002271D1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Kontrolný audit TÜV SÜD   05/201</w:t>
      </w:r>
      <w:r w:rsidR="00972B2B">
        <w:rPr>
          <w:color w:val="000000"/>
        </w:rPr>
        <w:t>5</w:t>
      </w:r>
      <w:r w:rsidRPr="009C0383">
        <w:rPr>
          <w:color w:val="000000"/>
        </w:rPr>
        <w:t>, v zmysle normy ISO 9001:2009</w:t>
      </w:r>
    </w:p>
    <w:p w:rsidR="002271D1" w:rsidRPr="009C0383" w:rsidRDefault="002271D1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Interné audity procesov v priebehu roka 201</w:t>
      </w:r>
      <w:r w:rsidR="00972B2B">
        <w:rPr>
          <w:color w:val="000000"/>
        </w:rPr>
        <w:t>5</w:t>
      </w:r>
      <w:r w:rsidRPr="009C0383">
        <w:rPr>
          <w:color w:val="000000"/>
        </w:rPr>
        <w:t>, podľa plánu auditov na rok 201</w:t>
      </w:r>
      <w:r w:rsidR="00972B2B">
        <w:rPr>
          <w:color w:val="000000"/>
        </w:rPr>
        <w:t>5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Vzhľadom na zabezpečenie neustáleho zlepšovania a zvyšovania spokojnosti zákazníkov prijme  manažment JAMP, s.r.o. na rok 201</w:t>
      </w:r>
      <w:r w:rsidR="00972B2B">
        <w:rPr>
          <w:color w:val="000000"/>
        </w:rPr>
        <w:t>6</w:t>
      </w:r>
      <w:r w:rsidRPr="009C0383">
        <w:rPr>
          <w:color w:val="000000"/>
        </w:rPr>
        <w:t xml:space="preserve"> nové Ciele kvality, ktoré umožnia pri priebežnom sledovaní vzájomné porovnávanie jednotlivých mesiacov, resp. rokov a umožnia tým získať reálny obraz o fungovaní spoločnosti.  </w:t>
      </w: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color w:val="000000"/>
          <w:sz w:val="28"/>
        </w:rPr>
      </w:pP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t>Životné prostredie</w:t>
      </w:r>
    </w:p>
    <w:p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Na žiadosť spoločnosti bol 14.12.2009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2015.</w:t>
      </w:r>
      <w:r w:rsidRPr="00452BEC">
        <w:rPr>
          <w:color w:val="000000"/>
        </w:rPr>
        <w:t xml:space="preserve">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lastRenderedPageBreak/>
        <w:t>Voči úradu životného prostredia si v sledovanom období spoločnosť plnila všetky záväzky, ktoré jej podľa zákona vyplývali.</w:t>
      </w:r>
    </w:p>
    <w:p w:rsidR="002271D1" w:rsidRPr="00452BEC" w:rsidRDefault="002271D1" w:rsidP="00AB48B3">
      <w:pPr>
        <w:spacing w:line="276" w:lineRule="auto"/>
        <w:ind w:firstLine="708"/>
        <w:jc w:val="both"/>
      </w:pPr>
    </w:p>
    <w:p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 oblasti ľudských zdrojov sme v roku 201</w:t>
      </w:r>
      <w:r w:rsidR="00323D30">
        <w:t>5</w:t>
      </w:r>
      <w:r w:rsidRPr="00452BEC">
        <w:t xml:space="preserve"> nezaznamenali </w:t>
      </w:r>
      <w:r w:rsidR="00E35B3F">
        <w:t xml:space="preserve">veľkú </w:t>
      </w:r>
      <w:r w:rsidRPr="00452BEC">
        <w:t>zmenu v počte  zamestnancov oproti roku 201</w:t>
      </w:r>
      <w:r w:rsidR="00323D30">
        <w:t>4</w:t>
      </w:r>
      <w:r w:rsidRPr="00452BEC">
        <w:t>. K 31.12.201</w:t>
      </w:r>
      <w:r w:rsidR="00323D30">
        <w:t>5</w:t>
      </w:r>
      <w:r w:rsidRPr="00452BEC">
        <w:t xml:space="preserve"> mala spoločnosť </w:t>
      </w:r>
      <w:r w:rsidR="00323D30">
        <w:t>59</w:t>
      </w:r>
      <w:r w:rsidRPr="00452BEC">
        <w:t xml:space="preserve"> zamestnancov, z toho 64% tvorili </w:t>
      </w:r>
      <w:proofErr w:type="spellStart"/>
      <w:r w:rsidRPr="00452BEC">
        <w:t>jednicoví</w:t>
      </w:r>
      <w:proofErr w:type="spellEnd"/>
      <w:r w:rsidRPr="00452BEC">
        <w:t xml:space="preserve"> pracovníci, 34% režijní a </w:t>
      </w:r>
      <w:proofErr w:type="spellStart"/>
      <w:r w:rsidRPr="00452BEC">
        <w:t>technicko</w:t>
      </w:r>
      <w:proofErr w:type="spellEnd"/>
      <w:r w:rsidRPr="00452BEC">
        <w:t>–hospodárski pracovníci a 2% spoločník.</w:t>
      </w:r>
    </w:p>
    <w:p w:rsidR="002271D1" w:rsidRDefault="002271D1" w:rsidP="00B846C1">
      <w:pPr>
        <w:ind w:firstLine="720"/>
        <w:jc w:val="both"/>
        <w:rPr>
          <w:rFonts w:ascii="Arial" w:hAnsi="Arial" w:cs="Arial"/>
        </w:rPr>
      </w:pPr>
    </w:p>
    <w:p w:rsidR="002271D1" w:rsidRPr="00B7001C" w:rsidRDefault="00FE5D48" w:rsidP="00B846C1">
      <w:pPr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943475" cy="2924175"/>
            <wp:effectExtent l="0" t="0" r="0" b="0"/>
            <wp:docPr id="9" name="Objekt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2271D1" w:rsidRDefault="002271D1" w:rsidP="006233E7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  <w:rPr>
          <w:color w:val="003366"/>
        </w:rPr>
      </w:pPr>
      <w:r w:rsidRPr="00452BEC">
        <w:t>Vývoj počtu zamestnancov v číselnom vyjadrení v porovnaní s rokom 201</w:t>
      </w:r>
      <w:r w:rsidR="004B223F">
        <w:t>4</w:t>
      </w:r>
    </w:p>
    <w:p w:rsidR="002271D1" w:rsidRDefault="002271D1" w:rsidP="00B846C1">
      <w:pPr>
        <w:rPr>
          <w:rFonts w:ascii="Arial" w:hAnsi="Arial" w:cs="Arial"/>
          <w:color w:val="FF0000"/>
        </w:rPr>
      </w:pPr>
    </w:p>
    <w:tbl>
      <w:tblPr>
        <w:tblW w:w="7769" w:type="dxa"/>
        <w:jc w:val="center"/>
        <w:tblInd w:w="55" w:type="dxa"/>
        <w:tblCellMar>
          <w:left w:w="70" w:type="dxa"/>
          <w:right w:w="70" w:type="dxa"/>
        </w:tblCellMar>
        <w:tblLook w:val="0000"/>
      </w:tblPr>
      <w:tblGrid>
        <w:gridCol w:w="2747"/>
        <w:gridCol w:w="2511"/>
        <w:gridCol w:w="2511"/>
      </w:tblGrid>
      <w:tr w:rsidR="002271D1" w:rsidTr="009E143F">
        <w:trPr>
          <w:trHeight w:val="666"/>
          <w:jc w:val="center"/>
        </w:trPr>
        <w:tc>
          <w:tcPr>
            <w:tcW w:w="2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271D1" w:rsidRPr="00452BEC" w:rsidRDefault="002271D1" w:rsidP="00EF7C5B">
            <w:pPr>
              <w:rPr>
                <w:szCs w:val="20"/>
              </w:rPr>
            </w:pPr>
            <w:r w:rsidRPr="00452BEC">
              <w:rPr>
                <w:szCs w:val="20"/>
              </w:rPr>
              <w:t> </w:t>
            </w:r>
          </w:p>
        </w:tc>
        <w:tc>
          <w:tcPr>
            <w:tcW w:w="25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vAlign w:val="center"/>
          </w:tcPr>
          <w:p w:rsidR="002271D1" w:rsidRPr="00452BEC" w:rsidRDefault="002271D1" w:rsidP="00323D30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323D30">
              <w:rPr>
                <w:b/>
                <w:bCs/>
                <w:iCs/>
              </w:rPr>
              <w:t>4</w:t>
            </w:r>
          </w:p>
        </w:tc>
        <w:tc>
          <w:tcPr>
            <w:tcW w:w="25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9900"/>
            <w:vAlign w:val="center"/>
          </w:tcPr>
          <w:p w:rsidR="002271D1" w:rsidRPr="00452BEC" w:rsidRDefault="002271D1" w:rsidP="00323D30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323D30">
              <w:rPr>
                <w:b/>
                <w:bCs/>
                <w:iCs/>
              </w:rPr>
              <w:t>5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Spoločníci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THP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21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323D30" w:rsidP="00323D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proofErr w:type="spellStart"/>
            <w:r w:rsidRPr="00452BEC">
              <w:rPr>
                <w:b/>
                <w:bCs/>
                <w:szCs w:val="22"/>
              </w:rPr>
              <w:t>Jednicoví</w:t>
            </w:r>
            <w:proofErr w:type="spellEnd"/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39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Spolu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61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Z toho - ženy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13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3D2452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</w:tr>
    </w:tbl>
    <w:p w:rsidR="002271D1" w:rsidRDefault="002271D1" w:rsidP="00B846C1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</w:pPr>
      <w:r w:rsidRPr="00452BEC">
        <w:t>Rozloženie štruktúry podľa pohlavia zodpovedá náplni výrobného programu spoločnosti. Z celkového počtu zamestnancov je 2</w:t>
      </w:r>
      <w:r>
        <w:t>1,31</w:t>
      </w:r>
      <w:r w:rsidRPr="00452BEC">
        <w:t>% žien a</w:t>
      </w:r>
      <w:r>
        <w:t> </w:t>
      </w:r>
      <w:r w:rsidRPr="00452BEC">
        <w:t>7</w:t>
      </w:r>
      <w:r>
        <w:t>8,69</w:t>
      </w:r>
      <w:r w:rsidRPr="00452BEC">
        <w:t>% mužov,</w:t>
      </w:r>
      <w:r w:rsidRPr="00452BEC">
        <w:rPr>
          <w:color w:val="003366"/>
        </w:rPr>
        <w:t xml:space="preserve">  </w:t>
      </w:r>
      <w:r w:rsidRPr="00452BEC">
        <w:t xml:space="preserve">z dôvodu rodičovskej </w:t>
      </w:r>
      <w:r w:rsidRPr="00452BEC">
        <w:lastRenderedPageBreak/>
        <w:t xml:space="preserve">dovolenky sú mimo evidenčného stavu 2 osoby. Ženy v spoločnosti nachádzajú plnohodnotné uplatnenie, pôsobia na všetkých úrovniach od robotníckych profesií, cez </w:t>
      </w:r>
      <w:proofErr w:type="spellStart"/>
      <w:r w:rsidRPr="00452BEC">
        <w:t>technicko</w:t>
      </w:r>
      <w:proofErr w:type="spellEnd"/>
      <w:r w:rsidRPr="00452BEC">
        <w:t xml:space="preserve">–hospodárske, pôsobia i v manažérskych funkciách. </w:t>
      </w:r>
    </w:p>
    <w:p w:rsidR="002271D1" w:rsidRPr="00AE72A4" w:rsidRDefault="002271D1" w:rsidP="00AB48B3">
      <w:pPr>
        <w:spacing w:line="276" w:lineRule="auto"/>
        <w:ind w:firstLine="708"/>
        <w:jc w:val="center"/>
        <w:outlineLvl w:val="0"/>
        <w:rPr>
          <w:rFonts w:ascii="Arial" w:hAnsi="Arial" w:cs="Arial"/>
          <w:b/>
          <w:szCs w:val="22"/>
        </w:rPr>
      </w:pPr>
    </w:p>
    <w:p w:rsidR="002271D1" w:rsidRPr="00452BEC" w:rsidRDefault="002271D1" w:rsidP="00AB48B3">
      <w:pPr>
        <w:spacing w:line="276" w:lineRule="auto"/>
        <w:ind w:firstLine="708"/>
        <w:jc w:val="center"/>
        <w:outlineLvl w:val="0"/>
        <w:rPr>
          <w:b/>
          <w:color w:val="FF0000"/>
          <w:szCs w:val="22"/>
        </w:rPr>
      </w:pPr>
      <w:r w:rsidRPr="00452BEC">
        <w:rPr>
          <w:b/>
          <w:szCs w:val="22"/>
        </w:rPr>
        <w:t>Štruktúra zamestnancov podľa pohlavia je na grafickom vyhotovení:</w:t>
      </w:r>
    </w:p>
    <w:p w:rsidR="002271D1" w:rsidRPr="009D12B3" w:rsidRDefault="002271D1" w:rsidP="00AB48B3">
      <w:pPr>
        <w:spacing w:line="276" w:lineRule="auto"/>
        <w:jc w:val="center"/>
        <w:rPr>
          <w:rFonts w:ascii="Arial" w:hAnsi="Arial" w:cs="Arial"/>
          <w:color w:val="FF0000"/>
        </w:rPr>
      </w:pPr>
    </w:p>
    <w:p w:rsidR="002271D1" w:rsidRDefault="00FE5D48" w:rsidP="00B846C1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181600" cy="2667000"/>
            <wp:effectExtent l="0" t="0" r="0" b="0"/>
            <wp:docPr id="10" name="Objekt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both"/>
        <w:rPr>
          <w:rFonts w:ascii="Arial" w:hAnsi="Arial" w:cs="Arial"/>
        </w:rPr>
      </w:pPr>
    </w:p>
    <w:p w:rsidR="002271D1" w:rsidRPr="00452BEC" w:rsidRDefault="005678C1" w:rsidP="00AB48B3">
      <w:pPr>
        <w:spacing w:line="276" w:lineRule="auto"/>
        <w:jc w:val="both"/>
      </w:pPr>
      <w:r>
        <w:t>V priebehu roka 2015</w:t>
      </w:r>
      <w:r w:rsidR="002271D1" w:rsidRPr="00452BEC">
        <w:t xml:space="preserve"> si rodičovské povinnosti plnili </w:t>
      </w:r>
      <w:r w:rsidR="002271D1">
        <w:t>2</w:t>
      </w:r>
      <w:r w:rsidR="002271D1" w:rsidRPr="00452BEC">
        <w:t xml:space="preserve"> ženy</w:t>
      </w:r>
      <w:r w:rsidR="002271D1">
        <w:t xml:space="preserve">, </w:t>
      </w:r>
      <w:r w:rsidR="00534127">
        <w:t xml:space="preserve">z ktorých jedna bola </w:t>
      </w:r>
      <w:r w:rsidR="002271D1" w:rsidRPr="00452BEC">
        <w:t xml:space="preserve">na </w:t>
      </w:r>
      <w:r w:rsidR="002271D1">
        <w:t>materskej</w:t>
      </w:r>
      <w:r w:rsidR="00534127">
        <w:t xml:space="preserve"> </w:t>
      </w:r>
      <w:r w:rsidR="002271D1">
        <w:t>dovolenke</w:t>
      </w:r>
      <w:r w:rsidR="00534127">
        <w:t xml:space="preserve"> a druhá na rodičovskej dovolenke.</w:t>
      </w:r>
    </w:p>
    <w:p w:rsidR="002271D1" w:rsidRPr="00452BEC" w:rsidRDefault="002271D1" w:rsidP="00AB48B3">
      <w:pPr>
        <w:spacing w:line="276" w:lineRule="auto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Priemerný vek zamestnancov v spoločnosti je cca 4</w:t>
      </w:r>
      <w:r w:rsidR="00FF5532">
        <w:t>3</w:t>
      </w:r>
      <w:r w:rsidRPr="00452BEC">
        <w:t xml:space="preserve"> rokov u žien a cca  4</w:t>
      </w:r>
      <w:r w:rsidR="00FF5532">
        <w:t>6</w:t>
      </w:r>
      <w:r w:rsidRPr="00452BEC">
        <w:t xml:space="preserve"> rokov u mužov. V nasledujúcej tabuľke je veková štruktúra zamestnancov v jednotlivých vekových rozpätiach:</w:t>
      </w:r>
    </w:p>
    <w:p w:rsidR="002271D1" w:rsidRDefault="002271D1" w:rsidP="00AB48B3">
      <w:pPr>
        <w:spacing w:line="276" w:lineRule="auto"/>
        <w:ind w:firstLine="708"/>
        <w:jc w:val="both"/>
        <w:rPr>
          <w:rFonts w:ascii="Arial" w:hAnsi="Arial" w:cs="Arial"/>
        </w:rPr>
      </w:pPr>
    </w:p>
    <w:p w:rsidR="002271D1" w:rsidRDefault="002271D1" w:rsidP="00B846C1">
      <w:pPr>
        <w:ind w:firstLine="708"/>
        <w:jc w:val="both"/>
        <w:rPr>
          <w:rFonts w:ascii="Arial" w:hAnsi="Arial" w:cs="Arial"/>
        </w:rPr>
      </w:pPr>
    </w:p>
    <w:tbl>
      <w:tblPr>
        <w:tblW w:w="5620" w:type="dxa"/>
        <w:tblInd w:w="1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80"/>
        <w:gridCol w:w="1380"/>
        <w:gridCol w:w="1472"/>
        <w:gridCol w:w="1388"/>
      </w:tblGrid>
      <w:tr w:rsidR="002271D1" w:rsidTr="00CA7863">
        <w:trPr>
          <w:trHeight w:val="255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veková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</w:t>
            </w:r>
          </w:p>
        </w:tc>
        <w:tc>
          <w:tcPr>
            <w:tcW w:w="2860" w:type="dxa"/>
            <w:gridSpan w:val="2"/>
            <w:shd w:val="clear" w:color="auto" w:fill="C0C0C0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 vek</w:t>
            </w:r>
          </w:p>
        </w:tc>
      </w:tr>
      <w:tr w:rsidR="002271D1" w:rsidTr="00AE72A4">
        <w:trPr>
          <w:trHeight w:val="360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hranica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ŽENY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MUŽI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0-17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18-25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625394" w:rsidP="00E468E1">
            <w:pPr>
              <w:jc w:val="center"/>
            </w:pPr>
            <w:r>
              <w:t>21,5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62539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2</w:t>
            </w:r>
            <w:r>
              <w:rPr>
                <w:szCs w:val="22"/>
              </w:rPr>
              <w:t>1,</w:t>
            </w:r>
            <w:r w:rsidR="00625394">
              <w:rPr>
                <w:szCs w:val="22"/>
              </w:rPr>
              <w:t>50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26-30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2</w:t>
            </w:r>
            <w:r>
              <w:rPr>
                <w:szCs w:val="22"/>
              </w:rPr>
              <w:t>7,</w:t>
            </w:r>
            <w:r w:rsidR="00625394">
              <w:rPr>
                <w:szCs w:val="22"/>
              </w:rPr>
              <w:t>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625394" w:rsidP="00AE72A4">
            <w:pPr>
              <w:jc w:val="center"/>
            </w:pPr>
            <w:r>
              <w:rPr>
                <w:szCs w:val="22"/>
              </w:rPr>
              <w:t>26,00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2</w:t>
            </w:r>
            <w:r w:rsidR="00625394">
              <w:rPr>
                <w:szCs w:val="22"/>
              </w:rPr>
              <w:t>8,00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31-35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33,</w:t>
            </w:r>
            <w:r w:rsidR="00625394">
              <w:rPr>
                <w:szCs w:val="22"/>
              </w:rPr>
              <w:t>20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625394" w:rsidP="00625394">
            <w:pPr>
              <w:jc w:val="center"/>
            </w:pPr>
            <w:r>
              <w:rPr>
                <w:szCs w:val="22"/>
              </w:rPr>
              <w:t>34,00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3</w:t>
            </w:r>
            <w:r w:rsidR="00625394">
              <w:rPr>
                <w:szCs w:val="22"/>
              </w:rPr>
              <w:t>2,00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36-40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625394" w:rsidP="00E468E1">
            <w:pPr>
              <w:jc w:val="center"/>
            </w:pPr>
            <w:r>
              <w:rPr>
                <w:szCs w:val="22"/>
              </w:rPr>
              <w:t>37,56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3</w:t>
            </w:r>
            <w:r w:rsidR="00625394">
              <w:rPr>
                <w:szCs w:val="22"/>
              </w:rPr>
              <w:t>9</w:t>
            </w:r>
            <w:r>
              <w:rPr>
                <w:szCs w:val="22"/>
              </w:rPr>
              <w:t>,00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3</w:t>
            </w:r>
            <w:r w:rsidR="00625394">
              <w:rPr>
                <w:szCs w:val="22"/>
              </w:rPr>
              <w:t>7,38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41-45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625394" w:rsidP="00E468E1">
            <w:pPr>
              <w:jc w:val="center"/>
            </w:pPr>
            <w:r>
              <w:rPr>
                <w:szCs w:val="22"/>
              </w:rPr>
              <w:t>42,20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E468E1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4</w:t>
            </w:r>
            <w:r w:rsidR="00625394">
              <w:rPr>
                <w:szCs w:val="22"/>
              </w:rPr>
              <w:t>2,20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46-50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4</w:t>
            </w:r>
            <w:r>
              <w:rPr>
                <w:szCs w:val="22"/>
              </w:rPr>
              <w:t>8,</w:t>
            </w:r>
            <w:r w:rsidR="00625394">
              <w:rPr>
                <w:szCs w:val="22"/>
              </w:rPr>
              <w:t>25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625394" w:rsidP="00AE72A4">
            <w:pPr>
              <w:jc w:val="center"/>
            </w:pPr>
            <w:r>
              <w:t>47,50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4</w:t>
            </w:r>
            <w:r w:rsidR="00625394">
              <w:rPr>
                <w:szCs w:val="22"/>
              </w:rPr>
              <w:t>8,50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51-55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</w:t>
            </w:r>
            <w:r>
              <w:rPr>
                <w:szCs w:val="22"/>
              </w:rPr>
              <w:t>3</w:t>
            </w:r>
            <w:r w:rsidR="00625394">
              <w:rPr>
                <w:szCs w:val="22"/>
              </w:rPr>
              <w:t>,00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</w:t>
            </w:r>
            <w:r w:rsidR="00625394">
              <w:rPr>
                <w:szCs w:val="22"/>
              </w:rPr>
              <w:t>1</w:t>
            </w:r>
            <w:r>
              <w:rPr>
                <w:szCs w:val="22"/>
              </w:rPr>
              <w:t>,00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</w:t>
            </w:r>
            <w:r>
              <w:rPr>
                <w:szCs w:val="22"/>
              </w:rPr>
              <w:t>3,</w:t>
            </w:r>
            <w:r w:rsidR="00625394">
              <w:rPr>
                <w:szCs w:val="22"/>
              </w:rPr>
              <w:t>4</w:t>
            </w:r>
            <w:r>
              <w:rPr>
                <w:szCs w:val="22"/>
              </w:rP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56-59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57,</w:t>
            </w:r>
            <w:r w:rsidR="00625394">
              <w:rPr>
                <w:szCs w:val="22"/>
              </w:rPr>
              <w:t>80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</w:t>
            </w:r>
            <w:r w:rsidR="00625394">
              <w:rPr>
                <w:szCs w:val="22"/>
              </w:rPr>
              <w:t>8</w:t>
            </w:r>
            <w:r w:rsidRPr="00CB5711">
              <w:rPr>
                <w:szCs w:val="22"/>
              </w:rPr>
              <w:t>,</w:t>
            </w:r>
            <w:r>
              <w:rPr>
                <w:szCs w:val="22"/>
              </w:rPr>
              <w:t>5</w:t>
            </w:r>
            <w:r w:rsidRPr="00CB5711">
              <w:rPr>
                <w:szCs w:val="22"/>
              </w:rP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57,</w:t>
            </w:r>
            <w:r w:rsidR="00625394">
              <w:rPr>
                <w:szCs w:val="22"/>
              </w:rPr>
              <w:t>6</w:t>
            </w:r>
            <w:r>
              <w:rPr>
                <w:szCs w:val="22"/>
              </w:rPr>
              <w:t>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nad 60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60,</w:t>
            </w:r>
            <w:r w:rsidR="00625394">
              <w:rPr>
                <w:szCs w:val="22"/>
              </w:rPr>
              <w:t>75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60,</w:t>
            </w:r>
            <w:r w:rsidR="00625394">
              <w:rPr>
                <w:szCs w:val="22"/>
              </w:rPr>
              <w:t>7</w:t>
            </w:r>
            <w:r>
              <w:rPr>
                <w:szCs w:val="22"/>
              </w:rPr>
              <w:t>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Celkom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625394" w:rsidP="00E468E1">
            <w:pPr>
              <w:jc w:val="center"/>
            </w:pPr>
            <w:r>
              <w:rPr>
                <w:szCs w:val="22"/>
              </w:rPr>
              <w:t>45,48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4</w:t>
            </w:r>
            <w:r w:rsidR="00625394">
              <w:rPr>
                <w:szCs w:val="22"/>
              </w:rPr>
              <w:t>3</w:t>
            </w:r>
            <w:r>
              <w:rPr>
                <w:szCs w:val="22"/>
              </w:rPr>
              <w:t>,</w:t>
            </w:r>
            <w:r w:rsidR="00625394">
              <w:rPr>
                <w:szCs w:val="22"/>
              </w:rPr>
              <w:t>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625394">
            <w:pPr>
              <w:jc w:val="center"/>
            </w:pPr>
            <w:r w:rsidRPr="00CB5711">
              <w:rPr>
                <w:szCs w:val="22"/>
              </w:rPr>
              <w:t>4</w:t>
            </w:r>
            <w:r w:rsidR="00625394">
              <w:rPr>
                <w:szCs w:val="22"/>
              </w:rPr>
              <w:t>6,07</w:t>
            </w:r>
          </w:p>
        </w:tc>
      </w:tr>
    </w:tbl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201</w:t>
      </w:r>
      <w:r w:rsidR="005678C1">
        <w:t>5</w:t>
      </w:r>
      <w:r w:rsidRPr="00CB5711">
        <w:t xml:space="preserve"> sa vzdelávací proces zamestnancov spoločnosti uskutočnil podľa schváleného plánu vzdelávania na rok </w:t>
      </w:r>
      <w:r w:rsidR="00CA3BBC">
        <w:t>2014,</w:t>
      </w:r>
      <w:r w:rsidRPr="00CB5711">
        <w:t xml:space="preserve"> ktorý zahŕňal celý rad školení vyplývajúcich zo zákona (BOZP, PO, vysokozdvižné vozíky, školenie vodičov a pod.). Nepovinné školenia sa v dôsledku pretrvávania  hospodárskej krízy museli oproti minulým rokom čiastočne  zredukovať. No veríme, že v ďalších rokoch umožníme našim zamestnancom vzdelávanie v širšom rozsahu.</w:t>
      </w:r>
    </w:p>
    <w:p w:rsidR="002271D1" w:rsidRPr="00CB5711" w:rsidRDefault="002271D1" w:rsidP="00B846C1">
      <w:pPr>
        <w:ind w:firstLine="708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proofErr w:type="spellStart"/>
      <w:r w:rsidRPr="00CB5711">
        <w:t>Jednicoví</w:t>
      </w:r>
      <w:proofErr w:type="spellEnd"/>
      <w:r w:rsidRPr="00CB5711">
        <w:t xml:space="preserve"> pracovníci sú odmeňovaní hodinovou mzdou v kombinácii s  osobným ohodnotením. THP pracovníci pracujú na báze fixných mesačných miezd v kombinácii s osobným ohodnotením. 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  <w:rPr>
          <w:b/>
          <w:smallCaps/>
          <w:color w:val="003366"/>
          <w:sz w:val="28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Bezpečnosť a ochrana zdravia pri práci  </w:t>
      </w:r>
    </w:p>
    <w:p w:rsidR="002271D1" w:rsidRPr="00CB5711" w:rsidRDefault="002271D1" w:rsidP="00AB48B3">
      <w:pPr>
        <w:spacing w:line="276" w:lineRule="auto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podmienok. Vedenie spoločnosti v tejto súvislosti prijalo koncepčné opatrenia, ktoré sú zakomponované v Politike BOZP a v nadväznom dokumente „Program realizácie politiky BOZP“, ktorý sa každým rokom aktualizuje. </w:t>
      </w:r>
    </w:p>
    <w:p w:rsidR="002271D1" w:rsidRPr="00CB5711" w:rsidRDefault="002271D1" w:rsidP="00AB48B3">
      <w:pPr>
        <w:spacing w:line="276" w:lineRule="auto"/>
        <w:ind w:firstLine="708"/>
        <w:jc w:val="both"/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t>pracovná zdravotná služba</w:t>
      </w:r>
    </w:p>
    <w:p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2015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201</w:t>
      </w:r>
      <w:r>
        <w:rPr>
          <w:rFonts w:ascii="Times New Roman" w:hAnsi="Times New Roman"/>
          <w:b w:val="0"/>
          <w:sz w:val="24"/>
          <w:szCs w:val="24"/>
          <w:u w:val="none"/>
        </w:rPr>
        <w:t>5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:rsidR="002271D1" w:rsidRPr="0045657E" w:rsidRDefault="002271D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tbl>
      <w:tblPr>
        <w:tblW w:w="910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79"/>
        <w:gridCol w:w="1265"/>
        <w:gridCol w:w="1264"/>
        <w:gridCol w:w="1264"/>
        <w:gridCol w:w="1264"/>
        <w:gridCol w:w="1264"/>
      </w:tblGrid>
      <w:tr w:rsidR="002271D1" w:rsidTr="00776E0B">
        <w:trPr>
          <w:trHeight w:val="360"/>
        </w:trPr>
        <w:tc>
          <w:tcPr>
            <w:tcW w:w="91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>
            <w:pPr>
              <w:jc w:val="center"/>
              <w:rPr>
                <w:b/>
                <w:bCs/>
              </w:rPr>
            </w:pPr>
          </w:p>
          <w:p w:rsidR="002271D1" w:rsidRPr="00CB5711" w:rsidRDefault="002271D1" w:rsidP="006A441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 w:val="28"/>
              </w:rPr>
              <w:t>Vývoj štruktúry majetku a zdrojov krytia</w:t>
            </w:r>
            <w:r>
              <w:rPr>
                <w:b/>
                <w:bCs/>
                <w:sz w:val="28"/>
              </w:rPr>
              <w:t xml:space="preserve"> v</w:t>
            </w:r>
            <w:r w:rsidR="007F5897">
              <w:rPr>
                <w:b/>
                <w:bCs/>
                <w:sz w:val="28"/>
              </w:rPr>
              <w:t> </w:t>
            </w:r>
            <w:r>
              <w:rPr>
                <w:b/>
                <w:bCs/>
                <w:sz w:val="28"/>
              </w:rPr>
              <w:t>EUR</w:t>
            </w:r>
          </w:p>
        </w:tc>
      </w:tr>
      <w:tr w:rsidR="002271D1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2271D1" w:rsidRPr="00CF5615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Zložka majetku/zdrojov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 w:rsidP="005678C1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5678C1">
              <w:rPr>
                <w:b/>
                <w:bCs/>
              </w:rPr>
              <w:t>1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 w:rsidP="005678C1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5678C1">
              <w:rPr>
                <w:b/>
                <w:bCs/>
              </w:rP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 w:rsidP="005678C1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5678C1">
              <w:rPr>
                <w:b/>
                <w:bCs/>
              </w:rPr>
              <w:t>3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 w:rsidP="005678C1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5678C1">
              <w:rPr>
                <w:b/>
                <w:bCs/>
              </w:rPr>
              <w:t>4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 w:rsidP="005678C1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5678C1">
              <w:rPr>
                <w:b/>
                <w:bCs/>
              </w:rPr>
              <w:t>5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Dlhodobý majetok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1 444 841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1 309 415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1 231 115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1 129 950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>
            <w:pPr>
              <w:jc w:val="right"/>
            </w:pPr>
            <w:r>
              <w:t>1427974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Zásoby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 xml:space="preserve">239 972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154 170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144 735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 xml:space="preserve">78 </w:t>
            </w:r>
            <w:r>
              <w:t>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 w:rsidP="00307F96">
            <w:pPr>
              <w:jc w:val="right"/>
            </w:pPr>
            <w:r>
              <w:t>79</w:t>
            </w:r>
            <w:r w:rsidR="00307F96">
              <w:t>472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Pohľadávky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363 408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324 259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352 312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4</w:t>
            </w:r>
            <w:r>
              <w:t>23 115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 w:rsidP="00307F96">
            <w:pPr>
              <w:jc w:val="right"/>
            </w:pPr>
            <w:r>
              <w:t>9</w:t>
            </w:r>
            <w:r w:rsidR="00307F96">
              <w:t>45457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Finančné účty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124 731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196 072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412 680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502 85</w:t>
            </w:r>
            <w: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 w:rsidP="00307F96">
            <w:pPr>
              <w:jc w:val="right"/>
            </w:pPr>
            <w:r>
              <w:t>6</w:t>
            </w:r>
            <w:r w:rsidR="007F5897">
              <w:t>6720</w:t>
            </w:r>
            <w:r w:rsidR="00307F96">
              <w:t>0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Ostatné aktíva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31 783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3 537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2 549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2 450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 w:rsidP="00307F96">
            <w:pPr>
              <w:jc w:val="right"/>
            </w:pPr>
            <w:r>
              <w:t>432</w:t>
            </w:r>
            <w:r w:rsidR="00307F96">
              <w:t>8</w:t>
            </w:r>
          </w:p>
        </w:tc>
      </w:tr>
      <w:tr w:rsidR="005678C1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AKTÍVA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2 204 735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1 987 453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214 3391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7F5897" w:rsidP="00307F9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</w:t>
            </w:r>
            <w:r w:rsidR="00307F96">
              <w:rPr>
                <w:b/>
                <w:i/>
                <w:iCs/>
              </w:rPr>
              <w:t>24431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Vlastné imanie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1 634 590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1 561 858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1 710 027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</w:t>
            </w:r>
            <w:r>
              <w:t> </w:t>
            </w:r>
            <w:r w:rsidRPr="00CB5711">
              <w:t>8</w:t>
            </w:r>
            <w:r>
              <w:t>03 783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802602" w:rsidP="006A3A57">
            <w:pPr>
              <w:jc w:val="right"/>
            </w:pPr>
            <w:r>
              <w:t>2</w:t>
            </w:r>
            <w:r w:rsidR="006A3A57">
              <w:t>440254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Rezervy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22 273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19 681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21 690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3</w:t>
            </w:r>
            <w:r>
              <w:t>5 075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417CE8" w:rsidP="00A806BB">
            <w:pPr>
              <w:jc w:val="right"/>
            </w:pPr>
            <w:r>
              <w:t>41214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Záväzky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547 872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404 812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409 802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2</w:t>
            </w:r>
            <w:r>
              <w:t>97 709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6A3A57" w:rsidP="00802602">
            <w:pPr>
              <w:jc w:val="right"/>
            </w:pPr>
            <w:r>
              <w:t>642963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Úvery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728BC">
            <w:pPr>
              <w:jc w:val="right"/>
            </w:pPr>
            <w:r>
              <w:t>0</w:t>
            </w:r>
          </w:p>
        </w:tc>
      </w:tr>
      <w:tr w:rsidR="005678C1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>
            <w:r w:rsidRPr="00CB5711">
              <w:t>Ostatné pasíva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 xml:space="preserve">0  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1 102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 w:rsidRPr="00CB5711">
              <w:t>1 872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678C1" w:rsidP="00417CE8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78C1" w:rsidRPr="00CB5711" w:rsidRDefault="005728BC">
            <w:pPr>
              <w:jc w:val="right"/>
            </w:pPr>
            <w:r>
              <w:t>0</w:t>
            </w:r>
          </w:p>
        </w:tc>
      </w:tr>
      <w:tr w:rsidR="005678C1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PASÍVA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2 204 735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1 987 453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2 143 391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5678C1" w:rsidP="00417CE8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36</w:t>
            </w:r>
            <w:r w:rsidR="00802602">
              <w:rPr>
                <w:b/>
                <w:i/>
                <w:iCs/>
              </w:rPr>
              <w:t>567</w:t>
            </w:r>
            <w:r>
              <w:rPr>
                <w:b/>
                <w:i/>
                <w:iCs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5678C1" w:rsidRPr="00CB5711" w:rsidRDefault="00802602" w:rsidP="006A3A5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</w:t>
            </w:r>
            <w:r w:rsidR="006A3A57">
              <w:rPr>
                <w:b/>
                <w:i/>
                <w:iCs/>
              </w:rPr>
              <w:t>24431</w:t>
            </w:r>
          </w:p>
        </w:tc>
      </w:tr>
    </w:tbl>
    <w:p w:rsidR="002271D1" w:rsidRPr="00AE72A4" w:rsidRDefault="002271D1" w:rsidP="00CF5615"/>
    <w:p w:rsidR="002271D1" w:rsidRPr="00CB5711" w:rsidRDefault="002271D1" w:rsidP="006A441D">
      <w:pPr>
        <w:pStyle w:val="Popis"/>
        <w:keepNext/>
        <w:jc w:val="center"/>
        <w:rPr>
          <w:sz w:val="24"/>
        </w:rPr>
      </w:pPr>
      <w:r w:rsidRPr="00CB5711">
        <w:rPr>
          <w:sz w:val="24"/>
        </w:rPr>
        <w:t>Vývoj štruktúry majetku</w:t>
      </w:r>
    </w:p>
    <w:p w:rsidR="002271D1" w:rsidRDefault="00FE5D48" w:rsidP="00AD2771">
      <w:pPr>
        <w:ind w:firstLine="720"/>
        <w:jc w:val="center"/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683895</wp:posOffset>
            </wp:positionH>
            <wp:positionV relativeFrom="paragraph">
              <wp:posOffset>16510</wp:posOffset>
            </wp:positionV>
            <wp:extent cx="4462145" cy="1957070"/>
            <wp:effectExtent l="0" t="0" r="0" b="0"/>
            <wp:wrapSquare wrapText="right"/>
            <wp:docPr id="27" name="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 w:rsidR="002271D1" w:rsidRPr="000D0017" w:rsidRDefault="002271D1" w:rsidP="000D0017">
      <w:pPr>
        <w:pStyle w:val="Popis"/>
        <w:jc w:val="center"/>
      </w:pPr>
      <w:r>
        <w:t xml:space="preserve"> </w:t>
      </w: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F83AEE">
      <w:pPr>
        <w:rPr>
          <w:b/>
          <w:sz w:val="20"/>
          <w:szCs w:val="20"/>
        </w:rPr>
      </w:pPr>
    </w:p>
    <w:p w:rsidR="002271D1" w:rsidRDefault="002271D1" w:rsidP="00F83AEE">
      <w:pPr>
        <w:rPr>
          <w:b/>
          <w:szCs w:val="22"/>
        </w:rPr>
      </w:pPr>
    </w:p>
    <w:p w:rsidR="002271D1" w:rsidRDefault="002271D1" w:rsidP="0033674C">
      <w:pPr>
        <w:ind w:firstLine="720"/>
        <w:jc w:val="center"/>
        <w:rPr>
          <w:rFonts w:ascii="Arial" w:hAnsi="Arial" w:cs="Arial"/>
        </w:rPr>
      </w:pPr>
      <w:r w:rsidRPr="00CB5711">
        <w:rPr>
          <w:b/>
          <w:szCs w:val="22"/>
        </w:rPr>
        <w:t>Vývoj štruktúry zdrojov krytia</w:t>
      </w:r>
      <w:r w:rsidR="00FE5D48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343400" cy="1819275"/>
            <wp:effectExtent l="0" t="0" r="0" b="0"/>
            <wp:docPr id="12" name="Objekt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2271D1" w:rsidRDefault="002271D1" w:rsidP="00CF5615">
      <w:pPr>
        <w:jc w:val="center"/>
        <w:rPr>
          <w:rFonts w:ascii="Arial" w:hAnsi="Arial" w:cs="Arial"/>
        </w:rPr>
      </w:pPr>
    </w:p>
    <w:tbl>
      <w:tblPr>
        <w:tblpPr w:leftFromText="141" w:rightFromText="141" w:vertAnchor="page" w:horzAnchor="margin" w:tblpY="6046"/>
        <w:tblW w:w="9080" w:type="dxa"/>
        <w:tblCellMar>
          <w:left w:w="70" w:type="dxa"/>
          <w:right w:w="70" w:type="dxa"/>
        </w:tblCellMar>
        <w:tblLook w:val="0000"/>
      </w:tblPr>
      <w:tblGrid>
        <w:gridCol w:w="2228"/>
        <w:gridCol w:w="1379"/>
        <w:gridCol w:w="1379"/>
        <w:gridCol w:w="1379"/>
        <w:gridCol w:w="1379"/>
        <w:gridCol w:w="1336"/>
      </w:tblGrid>
      <w:tr w:rsidR="00A276B5" w:rsidTr="00522710">
        <w:trPr>
          <w:trHeight w:val="360"/>
        </w:trPr>
        <w:tc>
          <w:tcPr>
            <w:tcW w:w="90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Pr="00CB5711" w:rsidRDefault="00A276B5" w:rsidP="00522710">
            <w:pPr>
              <w:jc w:val="center"/>
            </w:pPr>
            <w:r w:rsidRPr="00CB5711">
              <w:rPr>
                <w:b/>
                <w:bCs/>
                <w:sz w:val="28"/>
              </w:rPr>
              <w:t>Vývoj štruktúry nákladov z hospodárskej činnosti v</w:t>
            </w:r>
            <w:r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A276B5" w:rsidTr="00522710">
        <w:trPr>
          <w:trHeight w:val="255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</w:tr>
      <w:tr w:rsidR="00A276B5" w:rsidTr="00522710">
        <w:trPr>
          <w:trHeight w:val="450"/>
        </w:trPr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Položka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1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2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</w:tr>
      <w:tr w:rsidR="00A276B5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r w:rsidRPr="00CB5711">
              <w:t>Materiálové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351 079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464 514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376 941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406 960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CF3D79">
            <w:pPr>
              <w:jc w:val="right"/>
            </w:pPr>
            <w:r>
              <w:t>43253</w:t>
            </w:r>
            <w:r w:rsidR="00CF3D79">
              <w:t>4</w:t>
            </w:r>
          </w:p>
        </w:tc>
      </w:tr>
      <w:tr w:rsidR="00A276B5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r w:rsidRPr="00CB5711">
              <w:t>Tovar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203 960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>
              <w:t>0</w:t>
            </w:r>
          </w:p>
        </w:tc>
      </w:tr>
      <w:tr w:rsidR="00A276B5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r w:rsidRPr="00CB5711">
              <w:t>Služby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368 385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355 241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249 073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250 302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>
              <w:t>307405</w:t>
            </w:r>
          </w:p>
        </w:tc>
      </w:tr>
      <w:tr w:rsidR="00A276B5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r w:rsidRPr="00CB5711">
              <w:t>Osobné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755 337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793 600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764 857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853 742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>
              <w:t>898500</w:t>
            </w:r>
          </w:p>
        </w:tc>
      </w:tr>
      <w:tr w:rsidR="00A276B5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r w:rsidRPr="00CB5711">
              <w:t>Ostatné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281 319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172 287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 w:rsidRPr="00CB5711">
              <w:t>171 739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>
            <w:pPr>
              <w:jc w:val="right"/>
            </w:pPr>
            <w:r>
              <w:t>190 316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CF3D79">
            <w:pPr>
              <w:jc w:val="right"/>
            </w:pPr>
            <w:r>
              <w:t>203</w:t>
            </w:r>
            <w:r w:rsidR="00CF3D79">
              <w:t>722</w:t>
            </w:r>
          </w:p>
        </w:tc>
      </w:tr>
      <w:tr w:rsidR="00A276B5" w:rsidRPr="00CF5615" w:rsidTr="00522710">
        <w:trPr>
          <w:trHeight w:val="402"/>
        </w:trPr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A276B5" w:rsidP="00522710">
            <w:pPr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SPOLU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  <w:lang w:val="en-US"/>
              </w:rPr>
              <w:t>1  960 080</w:t>
            </w:r>
            <w:r w:rsidRPr="00CB5711">
              <w:rPr>
                <w:b/>
                <w:bCs/>
                <w:i/>
              </w:rPr>
              <w:t xml:space="preserve">  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1 785 642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1 562 610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A276B5" w:rsidP="00522710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</w:t>
            </w:r>
            <w:r>
              <w:rPr>
                <w:b/>
                <w:bCs/>
                <w:i/>
              </w:rPr>
              <w:t>701320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A276B5" w:rsidRPr="00CB5711" w:rsidRDefault="00CF3D79" w:rsidP="00522710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1842161</w:t>
            </w:r>
          </w:p>
        </w:tc>
      </w:tr>
    </w:tbl>
    <w:p w:rsidR="002271D1" w:rsidRDefault="002271D1" w:rsidP="00B15EB6">
      <w:pPr>
        <w:rPr>
          <w:b/>
          <w:bCs/>
          <w:sz w:val="20"/>
          <w:szCs w:val="20"/>
        </w:rPr>
      </w:pPr>
    </w:p>
    <w:p w:rsidR="002271D1" w:rsidRPr="00CB5711" w:rsidRDefault="002271D1" w:rsidP="00F83AEE">
      <w:pPr>
        <w:pStyle w:val="Popis"/>
        <w:keepNext/>
        <w:rPr>
          <w:sz w:val="24"/>
        </w:rPr>
      </w:pPr>
    </w:p>
    <w:p w:rsidR="002271D1" w:rsidRDefault="002271D1" w:rsidP="00F83AEE">
      <w:pPr>
        <w:rPr>
          <w:rFonts w:ascii="Arial" w:hAnsi="Arial" w:cs="Arial"/>
        </w:rPr>
      </w:pPr>
      <w:r>
        <w:rPr>
          <w:b/>
        </w:rPr>
        <w:t>V</w:t>
      </w:r>
      <w:r w:rsidRPr="002C61BF">
        <w:rPr>
          <w:b/>
        </w:rPr>
        <w:t>ývoj štruktúry nákladov z hospodárskej činnosti</w:t>
      </w:r>
      <w:r w:rsidR="00A276B5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857750" cy="2609850"/>
            <wp:effectExtent l="0" t="0" r="0" b="0"/>
            <wp:docPr id="41" name="Objekt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tbl>
      <w:tblPr>
        <w:tblW w:w="8982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00"/>
        <w:gridCol w:w="1242"/>
        <w:gridCol w:w="1260"/>
        <w:gridCol w:w="1260"/>
        <w:gridCol w:w="1260"/>
        <w:gridCol w:w="1260"/>
      </w:tblGrid>
      <w:tr w:rsidR="002271D1" w:rsidTr="009D6A5C">
        <w:trPr>
          <w:trHeight w:val="360"/>
        </w:trPr>
        <w:tc>
          <w:tcPr>
            <w:tcW w:w="898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F83AEE">
            <w:pPr>
              <w:jc w:val="center"/>
              <w:rPr>
                <w:b/>
                <w:bCs/>
                <w:sz w:val="28"/>
              </w:rPr>
            </w:pPr>
          </w:p>
          <w:p w:rsidR="002271D1" w:rsidRPr="00F83AEE" w:rsidRDefault="002271D1" w:rsidP="00F83AEE">
            <w:pPr>
              <w:jc w:val="center"/>
              <w:rPr>
                <w:b/>
                <w:bCs/>
                <w:sz w:val="28"/>
              </w:rPr>
            </w:pPr>
            <w:r w:rsidRPr="00CB5711">
              <w:rPr>
                <w:b/>
                <w:bCs/>
                <w:sz w:val="28"/>
              </w:rPr>
              <w:lastRenderedPageBreak/>
              <w:t>Vývoj štruktúry výnosov z hospodárskej činnosti v</w:t>
            </w:r>
            <w:r w:rsidR="00623DC1"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2271D1" w:rsidTr="00A50D3B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2271D1" w:rsidTr="003D458C">
        <w:trPr>
          <w:trHeight w:val="45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Tržby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8D71ED">
              <w:rPr>
                <w:b/>
                <w:bCs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8D71ED">
              <w:rPr>
                <w:b/>
                <w:bCs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8D71ED"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8D71ED">
              <w:rPr>
                <w:b/>
                <w:bCs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2271D1" w:rsidRPr="00CB5711" w:rsidRDefault="002271D1" w:rsidP="008D71E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 w:rsidR="008D71ED">
              <w:rPr>
                <w:b/>
                <w:bCs/>
              </w:rPr>
              <w:t>5</w:t>
            </w:r>
          </w:p>
        </w:tc>
      </w:tr>
      <w:tr w:rsidR="005F4340" w:rsidRPr="00DD05BB" w:rsidTr="00F83AEE">
        <w:trPr>
          <w:trHeight w:val="885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340" w:rsidRPr="00CB5711" w:rsidRDefault="005F4340">
            <w:r w:rsidRPr="00CB5711">
              <w:t>- z predaja vlastných výrobkov a služieb vrátane zmeny stavu vnútroorganizačných zásob a aktivácie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1 938 514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1 603 270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1 723 055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1 807 769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2B5413" w:rsidP="00F83AEE">
            <w:pPr>
              <w:jc w:val="right"/>
            </w:pPr>
            <w:r>
              <w:t>2591538</w:t>
            </w:r>
          </w:p>
        </w:tc>
      </w:tr>
      <w:tr w:rsidR="005F4340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340" w:rsidRPr="00CB5711" w:rsidRDefault="005F4340">
            <w:r w:rsidRPr="00CB5711">
              <w:t>- z predaja tovaru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198 000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31 000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2B5413" w:rsidP="00F83AEE">
            <w:pPr>
              <w:jc w:val="right"/>
            </w:pPr>
            <w:r>
              <w:t>0</w:t>
            </w:r>
          </w:p>
        </w:tc>
      </w:tr>
      <w:tr w:rsidR="005F4340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340" w:rsidRPr="00CB5711" w:rsidRDefault="005F4340">
            <w:r w:rsidRPr="00CB5711">
              <w:t>- z predaja dlhodobého majetku a mat.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26 891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76 532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-2 059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8 866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2B5413" w:rsidP="00F83AEE">
            <w:pPr>
              <w:jc w:val="right"/>
            </w:pPr>
            <w:r>
              <w:t>4181</w:t>
            </w:r>
          </w:p>
        </w:tc>
      </w:tr>
      <w:tr w:rsidR="005F4340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340" w:rsidRPr="00CB5711" w:rsidRDefault="005F4340">
            <w:r w:rsidRPr="00CB5711">
              <w:t>- ostatné výnosy z hospodárskej činnosti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6 731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14 683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3 965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5F4340" w:rsidP="00534127">
            <w:pPr>
              <w:jc w:val="right"/>
            </w:pPr>
            <w:r w:rsidRPr="00CB5711">
              <w:t>7 57</w:t>
            </w:r>
            <w: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340" w:rsidRPr="00CB5711" w:rsidRDefault="002B5413" w:rsidP="00F83AEE">
            <w:pPr>
              <w:jc w:val="right"/>
            </w:pPr>
            <w:r>
              <w:t>15582</w:t>
            </w:r>
          </w:p>
        </w:tc>
      </w:tr>
      <w:tr w:rsidR="005F4340" w:rsidRPr="00DD05BB" w:rsidTr="003D458C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5F4340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SPOLU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5F4340" w:rsidP="00534127">
            <w:pPr>
              <w:jc w:val="center"/>
              <w:rPr>
                <w:b/>
                <w:bCs/>
              </w:rPr>
            </w:pPr>
            <w:r w:rsidRPr="00CB5711">
              <w:rPr>
                <w:b/>
              </w:rPr>
              <w:t>2 170 136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5F4340" w:rsidP="0053412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1 725 485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5F4340" w:rsidP="0053412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1 724 961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5F4340" w:rsidP="00534127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1 824 21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5F4340" w:rsidRPr="00CB5711" w:rsidRDefault="000D7F68" w:rsidP="00CC2E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2611301</w:t>
            </w:r>
          </w:p>
        </w:tc>
      </w:tr>
    </w:tbl>
    <w:p w:rsidR="002271D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</w:p>
    <w:p w:rsidR="002271D1" w:rsidRPr="00CB571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  <w:r w:rsidRPr="00CB5711">
        <w:rPr>
          <w:sz w:val="24"/>
          <w:szCs w:val="22"/>
        </w:rPr>
        <w:t>Vývoj štruktúry výnosov z hospodárskej činnosti</w:t>
      </w:r>
    </w:p>
    <w:p w:rsidR="002271D1" w:rsidRDefault="00FE5D48" w:rsidP="00CB57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ind w:firstLine="72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714875" cy="2647950"/>
            <wp:effectExtent l="0" t="0" r="0" b="0"/>
            <wp:docPr id="14" name="Objekt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2271D1" w:rsidRDefault="002271D1" w:rsidP="00D278F9">
      <w:pPr>
        <w:rPr>
          <w:rFonts w:ascii="Arial" w:hAnsi="Arial" w:cs="Arial"/>
        </w:rPr>
      </w:pPr>
    </w:p>
    <w:tbl>
      <w:tblPr>
        <w:tblW w:w="8010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2499"/>
        <w:gridCol w:w="1129"/>
        <w:gridCol w:w="1130"/>
        <w:gridCol w:w="1130"/>
        <w:gridCol w:w="1062"/>
        <w:gridCol w:w="1060"/>
      </w:tblGrid>
      <w:tr w:rsidR="002271D1" w:rsidTr="00090DD1">
        <w:trPr>
          <w:trHeight w:val="1296"/>
          <w:jc w:val="center"/>
        </w:trPr>
        <w:tc>
          <w:tcPr>
            <w:tcW w:w="8010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Vývoj a štruktúra výsledku hospodárenia podľa podnikových činností pred zdanením daňou z príjmov</w:t>
            </w:r>
          </w:p>
        </w:tc>
      </w:tr>
      <w:tr w:rsidR="002271D1" w:rsidRPr="00DD05BB" w:rsidTr="00090DD1">
        <w:trPr>
          <w:trHeight w:val="380"/>
          <w:jc w:val="center"/>
        </w:trPr>
        <w:tc>
          <w:tcPr>
            <w:tcW w:w="2499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Druh podnikovej činnosti</w:t>
            </w:r>
          </w:p>
        </w:tc>
        <w:tc>
          <w:tcPr>
            <w:tcW w:w="55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CCFF"/>
            <w:noWrap/>
            <w:vAlign w:val="bottom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Výsledok hospodárenia pred zdanením za rok</w:t>
            </w:r>
          </w:p>
        </w:tc>
      </w:tr>
      <w:tr w:rsidR="00090DD1" w:rsidRPr="00DD05BB" w:rsidTr="00090DD1">
        <w:trPr>
          <w:trHeight w:val="450"/>
          <w:jc w:val="center"/>
        </w:trPr>
        <w:tc>
          <w:tcPr>
            <w:tcW w:w="2499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090DD1" w:rsidRPr="00D278F9" w:rsidRDefault="00090DD1">
            <w:pPr>
              <w:rPr>
                <w:b/>
                <w:bCs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2011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2012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2013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2014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090D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</w:tr>
      <w:tr w:rsidR="00090DD1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DD1" w:rsidRPr="00D278F9" w:rsidRDefault="00090DD1">
            <w:r w:rsidRPr="00D278F9">
              <w:t>Hospodárska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210 056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-60 936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162 532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122 893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7434EE">
            <w:pPr>
              <w:jc w:val="right"/>
            </w:pPr>
            <w:r>
              <w:t>80</w:t>
            </w:r>
            <w:r w:rsidR="00781173">
              <w:t>1</w:t>
            </w:r>
            <w:r w:rsidR="007434EE">
              <w:t>017</w:t>
            </w:r>
          </w:p>
        </w:tc>
      </w:tr>
      <w:tr w:rsidR="00090DD1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>
            <w:r w:rsidRPr="00D278F9">
              <w:t>Finančná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lang w:val="en-US"/>
              </w:rPr>
            </w:pPr>
            <w:r w:rsidRPr="00D278F9">
              <w:t>-7 891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-2 643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-913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-1 291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7434E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-53</w:t>
            </w:r>
            <w:r w:rsidR="007434EE">
              <w:rPr>
                <w:lang w:val="en-US"/>
              </w:rPr>
              <w:t>32</w:t>
            </w:r>
          </w:p>
        </w:tc>
      </w:tr>
      <w:tr w:rsidR="00090DD1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>
            <w:r w:rsidRPr="00D278F9">
              <w:t>Mimoriadna činnosť</w:t>
            </w: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 w:rsidP="00534127">
            <w:pPr>
              <w:jc w:val="right"/>
            </w:pPr>
            <w:r w:rsidRPr="00D278F9"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090DD1" w:rsidRPr="00D278F9" w:rsidRDefault="00090DD1">
            <w:pPr>
              <w:jc w:val="right"/>
            </w:pPr>
            <w:r>
              <w:t>0</w:t>
            </w:r>
          </w:p>
        </w:tc>
      </w:tr>
      <w:tr w:rsidR="00090DD1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>
            <w:pPr>
              <w:rPr>
                <w:b/>
              </w:rPr>
            </w:pPr>
            <w:r w:rsidRPr="00D278F9">
              <w:rPr>
                <w:b/>
              </w:rPr>
              <w:t>Celkom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b/>
              </w:rPr>
            </w:pPr>
            <w:r w:rsidRPr="00D278F9">
              <w:rPr>
                <w:b/>
              </w:rPr>
              <w:t>202 165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b/>
              </w:rPr>
            </w:pPr>
            <w:r w:rsidRPr="00D278F9">
              <w:rPr>
                <w:b/>
              </w:rPr>
              <w:t>-63 579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b/>
              </w:rPr>
            </w:pPr>
            <w:r w:rsidRPr="00D278F9">
              <w:rPr>
                <w:b/>
              </w:rPr>
              <w:t>161 619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090DD1" w:rsidP="00534127">
            <w:pPr>
              <w:jc w:val="right"/>
              <w:rPr>
                <w:b/>
              </w:rPr>
            </w:pPr>
            <w:r w:rsidRPr="00D278F9">
              <w:rPr>
                <w:b/>
              </w:rPr>
              <w:t>121 602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090DD1" w:rsidRPr="00D278F9" w:rsidRDefault="00781173" w:rsidP="007434EE">
            <w:pPr>
              <w:jc w:val="right"/>
              <w:rPr>
                <w:b/>
              </w:rPr>
            </w:pPr>
            <w:r>
              <w:rPr>
                <w:b/>
              </w:rPr>
              <w:t>79</w:t>
            </w:r>
            <w:r w:rsidR="007434EE">
              <w:rPr>
                <w:b/>
              </w:rPr>
              <w:t>5685</w:t>
            </w:r>
          </w:p>
        </w:tc>
      </w:tr>
    </w:tbl>
    <w:p w:rsidR="002271D1" w:rsidRDefault="002271D1" w:rsidP="00D278F9">
      <w:pPr>
        <w:pStyle w:val="Popis"/>
        <w:keepNext/>
        <w:jc w:val="center"/>
        <w:rPr>
          <w:rFonts w:ascii="Arial" w:hAnsi="Arial" w:cs="Arial"/>
          <w:sz w:val="22"/>
        </w:rPr>
      </w:pPr>
      <w:r w:rsidRPr="002D17B6">
        <w:rPr>
          <w:rFonts w:ascii="Arial" w:hAnsi="Arial" w:cs="Arial"/>
          <w:sz w:val="22"/>
        </w:rPr>
        <w:lastRenderedPageBreak/>
        <w:t xml:space="preserve">Vývoj a štruktúra výsledku hospodárenia </w:t>
      </w:r>
    </w:p>
    <w:p w:rsidR="002271D1" w:rsidRPr="00607113" w:rsidRDefault="00FE5D48" w:rsidP="00D278F9">
      <w:pPr>
        <w:pStyle w:val="Popis"/>
        <w:keepNext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714875" cy="2609850"/>
            <wp:effectExtent l="0" t="0" r="0" b="0"/>
            <wp:docPr id="15" name="Objekt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:rsidR="002271D1" w:rsidRDefault="002271D1" w:rsidP="00431925">
      <w:pPr>
        <w:jc w:val="both"/>
        <w:rPr>
          <w:rFonts w:ascii="Arial" w:hAnsi="Arial" w:cs="Arial"/>
        </w:rPr>
      </w:pPr>
    </w:p>
    <w:p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10769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3135"/>
        <w:gridCol w:w="1273"/>
        <w:gridCol w:w="53"/>
        <w:gridCol w:w="1220"/>
        <w:gridCol w:w="22"/>
        <w:gridCol w:w="1251"/>
        <w:gridCol w:w="89"/>
        <w:gridCol w:w="1184"/>
        <w:gridCol w:w="58"/>
        <w:gridCol w:w="1215"/>
        <w:gridCol w:w="27"/>
        <w:gridCol w:w="1242"/>
      </w:tblGrid>
      <w:tr w:rsidR="002271D1" w:rsidTr="00537ECF">
        <w:trPr>
          <w:gridAfter w:val="2"/>
          <w:wAfter w:w="1269" w:type="dxa"/>
          <w:trHeight w:val="360"/>
          <w:jc w:val="center"/>
        </w:trPr>
        <w:tc>
          <w:tcPr>
            <w:tcW w:w="950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Súvaha - v EUR</w:t>
            </w:r>
          </w:p>
        </w:tc>
      </w:tr>
      <w:tr w:rsidR="002271D1" w:rsidTr="00537ECF">
        <w:trPr>
          <w:gridAfter w:val="2"/>
          <w:wAfter w:w="1269" w:type="dxa"/>
          <w:trHeight w:val="255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Súvahová položka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C81C1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Dlhodobý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1 444 841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1 309 415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1 231 115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1 129 950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6155A">
            <w:pPr>
              <w:jc w:val="right"/>
            </w:pPr>
            <w:r>
              <w:t>1427974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Dlhodobý nehmotný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4 328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14 920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11 512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6155A">
            <w:pPr>
              <w:jc w:val="right"/>
            </w:pPr>
            <w:r>
              <w:t>8104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Dlhodobý 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1 444 429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1 305 087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1 216 195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1 118 438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6155A">
            <w:pPr>
              <w:jc w:val="right"/>
            </w:pPr>
            <w:r>
              <w:t>1419870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Zásoby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239 972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154 170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144 735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 xml:space="preserve">78 </w:t>
            </w:r>
            <w:r>
              <w:t>200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 w:rsidP="002E1C1B">
            <w:pPr>
              <w:jc w:val="right"/>
            </w:pPr>
            <w:r>
              <w:t>79</w:t>
            </w:r>
            <w:r w:rsidR="002E1C1B">
              <w:t>472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Materiál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81 929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32 880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25 596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28 679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>
            <w:pPr>
              <w:jc w:val="right"/>
            </w:pPr>
            <w:r>
              <w:t>2829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Nedokončená výroba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115 858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110 475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94 118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49 521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 w:rsidP="002E1C1B">
            <w:pPr>
              <w:jc w:val="right"/>
            </w:pPr>
            <w:r>
              <w:t>76</w:t>
            </w:r>
            <w:r w:rsidR="002E1C1B">
              <w:t>643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Výrobky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42 185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10 815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25 021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>
            <w:pPr>
              <w:jc w:val="right"/>
            </w:pPr>
            <w: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Tovar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>
            <w:pPr>
              <w:jc w:val="right"/>
            </w:pPr>
            <w: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363 408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324 259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352 312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 w:rsidP="002E1C1B">
            <w:pPr>
              <w:jc w:val="right"/>
            </w:pPr>
            <w:r>
              <w:t>9</w:t>
            </w:r>
            <w:r w:rsidR="002E1C1B">
              <w:t>45457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Dlhodobé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- 34 753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>
            <w:pPr>
              <w:jc w:val="right"/>
            </w:pPr>
            <w: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Krátkodobé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398 161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324 259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352 312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28113F" w:rsidP="000C64B8">
            <w:pPr>
              <w:jc w:val="right"/>
            </w:pPr>
            <w:r>
              <w:t>945457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Finančné účty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124 731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196 072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412 680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502 85</w:t>
            </w:r>
            <w:r>
              <w:rPr>
                <w:lang w:val="en-US"/>
              </w:rPr>
              <w:t>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591051" w:rsidP="002E1C1B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</w:t>
            </w:r>
            <w:r w:rsidR="005535F0">
              <w:rPr>
                <w:lang w:val="en-US"/>
              </w:rPr>
              <w:t>6720</w:t>
            </w:r>
            <w:r w:rsidR="002E1C1B">
              <w:rPr>
                <w:lang w:val="en-US"/>
              </w:rP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31 783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3 538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2 549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2 450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591051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432</w:t>
            </w:r>
            <w:r w:rsidR="002E1C1B">
              <w:rPr>
                <w:lang w:val="en-US"/>
              </w:rPr>
              <w:t>8</w:t>
            </w:r>
          </w:p>
        </w:tc>
      </w:tr>
      <w:tr w:rsidR="00AE4E68" w:rsidRPr="00F72D5B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AKTÍVA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2 204 735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1 987 454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</w:t>
            </w:r>
            <w:r w:rsidRPr="00D278F9">
              <w:rPr>
                <w:b/>
                <w:i/>
                <w:iCs/>
              </w:rPr>
              <w:t xml:space="preserve">6 </w:t>
            </w:r>
            <w:r>
              <w:rPr>
                <w:b/>
                <w:i/>
                <w:iCs/>
              </w:rPr>
              <w:t>567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5535F0" w:rsidP="0028113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</w:t>
            </w:r>
            <w:r w:rsidR="0028113F">
              <w:rPr>
                <w:b/>
                <w:i/>
                <w:iCs/>
              </w:rPr>
              <w:t>24431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Vlastné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1 634 590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1 561 859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1 710 027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</w:t>
            </w:r>
            <w:r>
              <w:t> </w:t>
            </w:r>
            <w:r w:rsidRPr="00D278F9">
              <w:t>8</w:t>
            </w:r>
            <w:r>
              <w:t>03 783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 w:rsidP="00DA7075">
            <w:pPr>
              <w:jc w:val="right"/>
            </w:pPr>
            <w:r>
              <w:t>2</w:t>
            </w:r>
            <w:r w:rsidR="00DA7075">
              <w:t>440254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Základné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6639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Kapitálové fondy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224 703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224704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Fondy zo zisku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231 001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231 001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231 000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231 00</w:t>
            </w: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 w:rsidP="002947CE">
            <w:pPr>
              <w:jc w:val="right"/>
            </w:pPr>
            <w:r>
              <w:t>231000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VH minulých rokov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1 013 077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1 172 247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1 099 515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1 247 685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1341440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 xml:space="preserve"> - VH za účtovné obdobie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159 170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-72 732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DA7075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636471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570145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425 595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433 364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</w:t>
            </w:r>
            <w:r>
              <w:t>32 784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DA7075" w:rsidP="00B63DDF">
            <w:pPr>
              <w:jc w:val="right"/>
            </w:pPr>
            <w:r>
              <w:t>684177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Rezervy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22 273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20 783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23 562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35 075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41214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Dlhodobé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138 284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146 062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125 684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5</w:t>
            </w:r>
            <w:r>
              <w:t>1 566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 w:rsidP="00DA7075">
            <w:pPr>
              <w:jc w:val="right"/>
            </w:pPr>
            <w:r>
              <w:t>5</w:t>
            </w:r>
            <w:r w:rsidR="00DA7075">
              <w:t>2838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Krátkodobé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409 588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258 750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284 118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2</w:t>
            </w:r>
            <w:r>
              <w:t>46 143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DA7075" w:rsidP="007C371A">
            <w:pPr>
              <w:jc w:val="right"/>
            </w:pPr>
            <w:r>
              <w:t>590125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>
            <w:r w:rsidRPr="00D278F9">
              <w:t xml:space="preserve"> - Bankové úvery a výpomoci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AE4E68" w:rsidRPr="00D278F9" w:rsidRDefault="00F41992">
            <w:pPr>
              <w:jc w:val="right"/>
            </w:pPr>
            <w:r>
              <w:t>0</w:t>
            </w:r>
          </w:p>
        </w:tc>
      </w:tr>
      <w:tr w:rsidR="00AE4E6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PASÍVA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  <w:lang w:val="en-US"/>
              </w:rPr>
            </w:pPr>
            <w:r w:rsidRPr="00D278F9">
              <w:rPr>
                <w:b/>
                <w:i/>
                <w:iCs/>
                <w:lang w:val="en-US"/>
              </w:rPr>
              <w:t>2 204 735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1 987 454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AE4E68" w:rsidP="00534127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D278F9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E4E68" w:rsidRPr="00D278F9" w:rsidRDefault="00B45976" w:rsidP="00AF591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</w:t>
            </w:r>
            <w:r w:rsidR="00AF5917">
              <w:rPr>
                <w:b/>
                <w:i/>
                <w:iCs/>
              </w:rPr>
              <w:t>24431</w:t>
            </w:r>
          </w:p>
        </w:tc>
      </w:tr>
      <w:tr w:rsidR="002271D1" w:rsidTr="00537ECF">
        <w:trPr>
          <w:trHeight w:val="360"/>
          <w:jc w:val="center"/>
        </w:trPr>
        <w:tc>
          <w:tcPr>
            <w:tcW w:w="10769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</w:rPr>
              <w:lastRenderedPageBreak/>
              <w:t>Výkaz ziskov a strát</w:t>
            </w:r>
            <w:r w:rsidRPr="00D278F9">
              <w:rPr>
                <w:b/>
                <w:bCs/>
                <w:sz w:val="28"/>
              </w:rPr>
              <w:t xml:space="preserve"> - v</w:t>
            </w:r>
            <w:r w:rsidR="00623DC1">
              <w:rPr>
                <w:b/>
                <w:bCs/>
                <w:sz w:val="28"/>
              </w:rPr>
              <w:t> </w:t>
            </w:r>
            <w:r w:rsidRPr="00D278F9">
              <w:rPr>
                <w:b/>
                <w:bCs/>
                <w:sz w:val="28"/>
              </w:rPr>
              <w:t>EUR</w:t>
            </w:r>
          </w:p>
        </w:tc>
      </w:tr>
      <w:tr w:rsidR="002271D1" w:rsidTr="00537ECF">
        <w:trPr>
          <w:trHeight w:val="255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2271D1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2271D1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Položka výkazu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B856DE" w:rsidP="0006239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2271D1" w:rsidP="00B856D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 w:rsidR="00B856DE">
              <w:rPr>
                <w:b/>
                <w:bCs/>
              </w:rPr>
              <w:t>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2271D1" w:rsidP="00B856D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 w:rsidR="00B856DE">
              <w:rPr>
                <w:b/>
                <w:bCs/>
              </w:rPr>
              <w:t>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2271D1" w:rsidP="00B856D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 w:rsidR="00B856DE">
              <w:rPr>
                <w:b/>
                <w:bCs/>
              </w:rPr>
              <w:t>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D278F9" w:rsidRDefault="002271D1" w:rsidP="00B856D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 w:rsidR="00B856DE">
              <w:rPr>
                <w:b/>
                <w:bCs/>
              </w:rPr>
              <w:t>5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Výnosy z hospodárskej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2 170 137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rPr>
                <w:bCs/>
              </w:rPr>
              <w:t>1 725 485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1 724 961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1 824 21</w:t>
            </w:r>
            <w:r>
              <w:t>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F429D0">
            <w:pPr>
              <w:jc w:val="right"/>
            </w:pPr>
            <w:r>
              <w:t>26</w:t>
            </w:r>
            <w:r w:rsidR="00580BA7">
              <w:t>43</w:t>
            </w:r>
            <w:r w:rsidR="00522710">
              <w:t>17</w:t>
            </w:r>
            <w:r w:rsidR="00F429D0">
              <w:t>8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tržby z predaja vlastných výrobkov a</w:t>
            </w:r>
            <w:r>
              <w:t> </w:t>
            </w:r>
            <w:r w:rsidRPr="00D278F9">
              <w:t>služieb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1 938 515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1 603 270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1 723 055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1 807 769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2591538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zmena stavu vnútroorganizačných zásob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-78 753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-36 753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-1 842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-68 785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522710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31</w:t>
            </w:r>
            <w:r w:rsidR="00522710">
              <w:rPr>
                <w:lang w:val="en-US"/>
              </w:rPr>
              <w:t>878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aktivácia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tržby z predaja tovaru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198 000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31 000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tržby z predaja DD majetku a</w:t>
            </w:r>
            <w:r>
              <w:t> </w:t>
            </w:r>
            <w:r w:rsidRPr="00D278F9">
              <w:t>materiálu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26 891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76 532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-2 059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8 866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4181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ostatné výnosy z hospodárskej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6 731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14 683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3 965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7 57</w:t>
            </w:r>
            <w:r>
              <w:t>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BB7984">
            <w:pPr>
              <w:jc w:val="right"/>
            </w:pPr>
            <w:r>
              <w:t>15582</w:t>
            </w:r>
            <w:r w:rsidR="00DA2D36">
              <w:t>1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Náklady na hospodársku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1 960 081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1 786 421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1 562 429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1 701 32</w:t>
            </w: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AC6964">
            <w:pPr>
              <w:jc w:val="right"/>
            </w:pPr>
            <w:r>
              <w:t>18</w:t>
            </w:r>
            <w:r w:rsidR="00C76907">
              <w:t>4</w:t>
            </w:r>
            <w:r w:rsidR="00AC6964">
              <w:t>2161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spotreba materiálu a</w:t>
            </w:r>
            <w:r>
              <w:t> </w:t>
            </w:r>
            <w:r w:rsidRPr="00D278F9">
              <w:t>energie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351 079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427 761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374 999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338 175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522710">
            <w:pPr>
              <w:jc w:val="right"/>
            </w:pPr>
            <w:r>
              <w:t>432</w:t>
            </w:r>
            <w:r w:rsidR="00493929">
              <w:t>53</w:t>
            </w:r>
            <w:r w:rsidR="00522710">
              <w:t>4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náklady na obstaranie predaného tovaru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203 960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služby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 xml:space="preserve">368 385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355 241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249 073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250 302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493929">
            <w:pPr>
              <w:jc w:val="right"/>
            </w:pPr>
            <w:r>
              <w:t>30</w:t>
            </w:r>
            <w:r w:rsidR="00493929">
              <w:t>7405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osobné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755 338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793 600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764 857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853 742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898500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dane a</w:t>
            </w:r>
            <w:r>
              <w:t> </w:t>
            </w:r>
            <w:r w:rsidRPr="00D278F9">
              <w:t>poplatky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9 153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12 058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10 679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11 219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493929">
            <w:pPr>
              <w:jc w:val="right"/>
            </w:pPr>
            <w:r>
              <w:t>10</w:t>
            </w:r>
            <w:r w:rsidR="00493929">
              <w:t>444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odpisy dlhodobého majetku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139 540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149 634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148 130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151 675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173442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</w:t>
            </w:r>
            <w:proofErr w:type="spellStart"/>
            <w:r w:rsidRPr="00D278F9">
              <w:t>zost</w:t>
            </w:r>
            <w:proofErr w:type="spellEnd"/>
            <w:r w:rsidRPr="00D278F9">
              <w:t>. cena predaného DD majetku a mat.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tvorba a zúčtovanie OP k</w:t>
            </w:r>
            <w:r>
              <w:t> </w:t>
            </w:r>
            <w:r w:rsidRPr="00D278F9">
              <w:t>pohľadávkam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42 519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779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-181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16 57</w:t>
            </w:r>
            <w:r>
              <w:t>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0D55CD">
            <w:pPr>
              <w:jc w:val="right"/>
            </w:pPr>
            <w:r>
              <w:t>8235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ostatné náklady na hospodársku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11 343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47 348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14 872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10 847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522710">
            <w:pPr>
              <w:jc w:val="right"/>
            </w:pPr>
            <w:r>
              <w:t>11</w:t>
            </w:r>
            <w:r w:rsidR="00522710">
              <w:t>601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hospodárskej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210 056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-60 936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162 532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122 893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C76907" w:rsidP="00E62647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801</w:t>
            </w:r>
            <w:r w:rsidR="00424BD3">
              <w:rPr>
                <w:b/>
                <w:bCs/>
                <w:color w:val="3366FF"/>
              </w:rPr>
              <w:t>01</w:t>
            </w:r>
            <w:r w:rsidR="00771BDC">
              <w:rPr>
                <w:b/>
                <w:bCs/>
                <w:color w:val="3366FF"/>
              </w:rPr>
              <w:t>7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výnosy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101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197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367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771BDC">
            <w:pPr>
              <w:jc w:val="right"/>
            </w:pPr>
            <w:r>
              <w:t>5</w:t>
            </w:r>
            <w:r w:rsidR="00771BDC">
              <w:t>9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výnosové úroky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183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366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52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771BDC">
            <w:pPr>
              <w:jc w:val="right"/>
            </w:pPr>
            <w:r>
              <w:t>5</w:t>
            </w:r>
            <w:r w:rsidR="00771BDC">
              <w:t>9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kurzové zisky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ostatné výnosy z finančnej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0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7 993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2 840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1 280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</w:t>
            </w:r>
            <w:r>
              <w:t xml:space="preserve"> </w:t>
            </w:r>
            <w:r w:rsidRPr="00D278F9">
              <w:t>374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DA4CC6">
            <w:pPr>
              <w:jc w:val="right"/>
            </w:pPr>
            <w:r>
              <w:t>53</w:t>
            </w:r>
            <w:r w:rsidR="00DA4CC6">
              <w:t>90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nákladové úroky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3 930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1 052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421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488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>
            <w:pPr>
              <w:jc w:val="right"/>
            </w:pPr>
            <w:r>
              <w:t>3689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kurzové straty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167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49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57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DA4CC6">
            <w:pPr>
              <w:jc w:val="right"/>
            </w:pPr>
            <w:r>
              <w:t>6</w:t>
            </w:r>
            <w:r w:rsidR="00DA4CC6">
              <w:t>6</w:t>
            </w:r>
          </w:p>
        </w:tc>
      </w:tr>
      <w:tr w:rsidR="008B6A4E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r w:rsidRPr="00D278F9">
              <w:t xml:space="preserve"> - ostatné náklady na finančnú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3 977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1 621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810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</w:pPr>
            <w:r w:rsidRPr="00D278F9">
              <w:t>829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DA4CC6">
            <w:pPr>
              <w:jc w:val="right"/>
            </w:pPr>
            <w:r>
              <w:t>163</w:t>
            </w:r>
            <w:r w:rsidR="00DA4CC6">
              <w:t>5</w:t>
            </w:r>
          </w:p>
        </w:tc>
      </w:tr>
      <w:tr w:rsidR="008B6A4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finančnej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- 7 892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-2 643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-913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8B6A4E" w:rsidP="00534127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-1</w:t>
            </w:r>
            <w:r>
              <w:rPr>
                <w:b/>
                <w:bCs/>
                <w:color w:val="FF0000"/>
              </w:rPr>
              <w:t xml:space="preserve"> </w:t>
            </w:r>
            <w:r w:rsidRPr="00D278F9">
              <w:rPr>
                <w:b/>
                <w:bCs/>
                <w:color w:val="FF0000"/>
              </w:rPr>
              <w:t>291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B6A4E" w:rsidRPr="00D278F9" w:rsidRDefault="00FE5FC6" w:rsidP="00771BDC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-53</w:t>
            </w:r>
            <w:r w:rsidR="00DA4CC6">
              <w:rPr>
                <w:b/>
                <w:bCs/>
                <w:color w:val="FF0000"/>
              </w:rPr>
              <w:t>3</w:t>
            </w:r>
            <w:r w:rsidR="00771BDC">
              <w:rPr>
                <w:b/>
                <w:bCs/>
                <w:color w:val="FF0000"/>
              </w:rPr>
              <w:t>1</w:t>
            </w:r>
          </w:p>
        </w:tc>
      </w:tr>
      <w:tr w:rsidR="002271D1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výnosy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 xml:space="preserve">0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FE5FC6">
            <w:pPr>
              <w:jc w:val="right"/>
            </w:pPr>
            <w:r>
              <w:t>0</w:t>
            </w:r>
          </w:p>
        </w:tc>
      </w:tr>
      <w:tr w:rsidR="002271D1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 xml:space="preserve">0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FE5FC6">
            <w:pPr>
              <w:jc w:val="right"/>
            </w:pPr>
            <w:r>
              <w:t>0</w:t>
            </w:r>
          </w:p>
        </w:tc>
      </w:tr>
      <w:tr w:rsidR="002271D1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mimoriadnej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 xml:space="preserve">0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F72D5B">
            <w:pPr>
              <w:numPr>
                <w:ilvl w:val="0"/>
                <w:numId w:val="10"/>
              </w:num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 xml:space="preserve"> 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 w:rsidP="0006239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FE5FC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B856D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pred zdanením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202 164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-63 579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161 619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121 602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A55484" w:rsidP="00771BDC">
            <w:pPr>
              <w:jc w:val="right"/>
            </w:pPr>
            <w:r>
              <w:t>79</w:t>
            </w:r>
            <w:r w:rsidR="00BF146A">
              <w:t>568</w:t>
            </w:r>
            <w:r w:rsidR="00771BDC">
              <w:t>6</w:t>
            </w:r>
          </w:p>
        </w:tc>
      </w:tr>
      <w:tr w:rsidR="00B856D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B856DE">
            <w:r w:rsidRPr="00D278F9">
              <w:t>Daň z príjmov PO (z bežnej aj mimoriadnej činnosti)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42 994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9 153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 w:rsidRPr="00D278F9">
              <w:t>13 450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</w:pPr>
            <w:r>
              <w:t>27 847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856DE" w:rsidRPr="00D278F9" w:rsidRDefault="00771BDC">
            <w:pPr>
              <w:jc w:val="right"/>
            </w:pPr>
            <w:r>
              <w:t>159215</w:t>
            </w:r>
          </w:p>
        </w:tc>
      </w:tr>
      <w:tr w:rsidR="00B856DE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Výsledok hospodárenia za účtovné obdobie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159 170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-72 732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B856DE" w:rsidP="00534127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856DE" w:rsidRPr="00D278F9" w:rsidRDefault="00771BDC" w:rsidP="000D55CD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636471</w:t>
            </w:r>
          </w:p>
        </w:tc>
      </w:tr>
    </w:tbl>
    <w:p w:rsidR="002271D1" w:rsidRDefault="002271D1" w:rsidP="00D278F9">
      <w:pPr>
        <w:rPr>
          <w:rFonts w:ascii="Arial" w:hAnsi="Arial" w:cs="Arial"/>
          <w:b/>
          <w:sz w:val="28"/>
          <w:szCs w:val="28"/>
        </w:rPr>
      </w:pPr>
    </w:p>
    <w:tbl>
      <w:tblPr>
        <w:tblW w:w="10472" w:type="dxa"/>
        <w:tblInd w:w="-479" w:type="dxa"/>
        <w:tblCellMar>
          <w:left w:w="70" w:type="dxa"/>
          <w:right w:w="70" w:type="dxa"/>
        </w:tblCellMar>
        <w:tblLook w:val="0000"/>
      </w:tblPr>
      <w:tblGrid>
        <w:gridCol w:w="1542"/>
        <w:gridCol w:w="1207"/>
        <w:gridCol w:w="1202"/>
        <w:gridCol w:w="1418"/>
        <w:gridCol w:w="1276"/>
        <w:gridCol w:w="1220"/>
        <w:gridCol w:w="1220"/>
        <w:gridCol w:w="1387"/>
      </w:tblGrid>
      <w:tr w:rsidR="002271D1" w:rsidTr="00D278F9">
        <w:trPr>
          <w:trHeight w:val="402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AA0EAC">
            <w:r w:rsidRPr="00D278F9">
              <w:t>Ukazovateľ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F72D5B">
            <w:pPr>
              <w:jc w:val="center"/>
            </w:pPr>
            <w:r w:rsidRPr="00D278F9">
              <w:t>Vyjadrenie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271D1" w:rsidRPr="00D278F9" w:rsidRDefault="002271D1" w:rsidP="00F72D5B">
            <w:pPr>
              <w:jc w:val="center"/>
            </w:pPr>
            <w:r w:rsidRPr="00D278F9">
              <w:t>Optimum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377BC9">
            <w:pPr>
              <w:jc w:val="center"/>
            </w:pPr>
            <w:r w:rsidRPr="00D278F9">
              <w:t>31.12.201</w:t>
            </w:r>
            <w:r w:rsidR="00377BC9"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377BC9">
            <w:pPr>
              <w:jc w:val="center"/>
            </w:pPr>
            <w:r w:rsidRPr="00D278F9">
              <w:t>31.12.201</w:t>
            </w:r>
            <w:r w:rsidR="00377BC9"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377BC9">
            <w:pPr>
              <w:jc w:val="center"/>
            </w:pPr>
            <w:r w:rsidRPr="00D278F9">
              <w:t>31.12.201</w:t>
            </w:r>
            <w:r w:rsidR="00377BC9"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377BC9">
            <w:pPr>
              <w:jc w:val="center"/>
            </w:pPr>
            <w:r w:rsidRPr="00D278F9">
              <w:t>31.12.201</w:t>
            </w:r>
            <w:r w:rsidR="00377BC9">
              <w:t>4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 w:rsidP="00377BC9">
            <w:pPr>
              <w:jc w:val="center"/>
            </w:pPr>
            <w:r w:rsidRPr="00D278F9">
              <w:t>31.12.201</w:t>
            </w:r>
            <w:r w:rsidR="00377BC9">
              <w:t>5</w:t>
            </w:r>
          </w:p>
        </w:tc>
      </w:tr>
      <w:tr w:rsidR="00377BC9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AA0EAC">
            <w:r w:rsidRPr="00D278F9">
              <w:t>Finančná samostatnosť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74,14%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78,59%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79,78%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85,34%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6B6323" w:rsidP="00F72D5B">
            <w:pPr>
              <w:jc w:val="center"/>
            </w:pPr>
            <w:r>
              <w:t>78,10</w:t>
            </w:r>
            <w:r w:rsidR="007F60D8">
              <w:t>%</w:t>
            </w:r>
          </w:p>
        </w:tc>
      </w:tr>
      <w:tr w:rsidR="00377BC9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AA0EAC">
            <w:proofErr w:type="spellStart"/>
            <w:r w:rsidRPr="00D278F9">
              <w:t>Zadĺženosť</w:t>
            </w:r>
            <w:proofErr w:type="spellEnd"/>
            <w:r w:rsidRPr="00D278F9">
              <w:t xml:space="preserve"> spoločnosti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25,86%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21,41%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20,22%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377BC9" w:rsidP="00534127">
            <w:pPr>
              <w:jc w:val="center"/>
            </w:pPr>
            <w:r w:rsidRPr="00D278F9">
              <w:t>14,70%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BC9" w:rsidRPr="00D278F9" w:rsidRDefault="002C117B" w:rsidP="002C117B">
            <w:pPr>
              <w:jc w:val="center"/>
            </w:pPr>
            <w:r>
              <w:t>21,90</w:t>
            </w:r>
            <w:r w:rsidR="007F60D8">
              <w:t>%</w:t>
            </w:r>
          </w:p>
        </w:tc>
      </w:tr>
    </w:tbl>
    <w:p w:rsidR="002271D1" w:rsidRPr="00581FCF" w:rsidRDefault="002271D1" w:rsidP="00D278F9">
      <w:pPr>
        <w:rPr>
          <w:rFonts w:ascii="Arial" w:hAnsi="Arial" w:cs="Arial"/>
          <w:b/>
          <w:sz w:val="22"/>
          <w:szCs w:val="22"/>
        </w:rPr>
      </w:pPr>
    </w:p>
    <w:p w:rsidR="002271D1" w:rsidRPr="00581FCF" w:rsidRDefault="002271D1" w:rsidP="00F72D5B">
      <w:pPr>
        <w:jc w:val="center"/>
        <w:rPr>
          <w:b/>
          <w:sz w:val="22"/>
          <w:szCs w:val="22"/>
        </w:rPr>
      </w:pPr>
      <w:r w:rsidRPr="00581FCF">
        <w:rPr>
          <w:b/>
          <w:szCs w:val="22"/>
        </w:rPr>
        <w:t>Pri ukazovateli finančná samostatnosť je najlepšia hodnota 100%</w:t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E552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91125" cy="2400300"/>
            <wp:effectExtent l="0" t="0" r="0" b="0"/>
            <wp:docPr id="16" name="Objekt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Pr="00581FCF" w:rsidRDefault="002271D1" w:rsidP="00C561C4">
      <w:pPr>
        <w:jc w:val="center"/>
        <w:rPr>
          <w:b/>
        </w:rPr>
      </w:pPr>
      <w:r w:rsidRPr="00581FCF">
        <w:rPr>
          <w:b/>
        </w:rPr>
        <w:t>Ukazovateľ zadlženia by mal byť čo najnižší</w:t>
      </w:r>
    </w:p>
    <w:p w:rsidR="002271D1" w:rsidRDefault="002271D1" w:rsidP="00C561C4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C561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53025" cy="2847975"/>
            <wp:effectExtent l="0" t="0" r="0" b="0"/>
            <wp:docPr id="17" name="Objekt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tbl>
      <w:tblPr>
        <w:tblW w:w="10774" w:type="dxa"/>
        <w:jc w:val="center"/>
        <w:tblInd w:w="486" w:type="dxa"/>
        <w:tblCellMar>
          <w:left w:w="70" w:type="dxa"/>
          <w:right w:w="70" w:type="dxa"/>
        </w:tblCellMar>
        <w:tblLook w:val="0000"/>
      </w:tblPr>
      <w:tblGrid>
        <w:gridCol w:w="2158"/>
        <w:gridCol w:w="48"/>
        <w:gridCol w:w="1268"/>
        <w:gridCol w:w="19"/>
        <w:gridCol w:w="1141"/>
        <w:gridCol w:w="1220"/>
        <w:gridCol w:w="39"/>
        <w:gridCol w:w="1181"/>
        <w:gridCol w:w="40"/>
        <w:gridCol w:w="1180"/>
        <w:gridCol w:w="40"/>
        <w:gridCol w:w="1180"/>
        <w:gridCol w:w="40"/>
        <w:gridCol w:w="1214"/>
        <w:gridCol w:w="6"/>
      </w:tblGrid>
      <w:tr w:rsidR="008E69B0" w:rsidRPr="00D278F9" w:rsidTr="008E69B0">
        <w:trPr>
          <w:gridAfter w:val="1"/>
          <w:wAfter w:w="6" w:type="dxa"/>
          <w:trHeight w:val="402"/>
          <w:jc w:val="center"/>
        </w:trPr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lastRenderedPageBreak/>
              <w:t>Ukazovateľ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534127">
            <w:pPr>
              <w:rPr>
                <w:b/>
              </w:rPr>
            </w:pPr>
            <w:r w:rsidRPr="00C27A90">
              <w:rPr>
                <w:b/>
              </w:rPr>
              <w:t>31.12.2011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534127">
            <w:pPr>
              <w:rPr>
                <w:b/>
              </w:rPr>
            </w:pPr>
            <w:r w:rsidRPr="00C27A90">
              <w:rPr>
                <w:b/>
              </w:rPr>
              <w:t>31.12.2012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534127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534127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8E69B0" w:rsidRPr="00C27A90" w:rsidRDefault="008E69B0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</w:tr>
      <w:tr w:rsidR="008E69B0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Pohotová likvidita            (1.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0,9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0,22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0,76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1,45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2,25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3C75B6" w:rsidP="0069007E">
            <w:pPr>
              <w:jc w:val="center"/>
            </w:pPr>
            <w:r>
              <w:t>1,</w:t>
            </w:r>
            <w:r w:rsidR="0069007E">
              <w:t>13</w:t>
            </w:r>
          </w:p>
        </w:tc>
      </w:tr>
      <w:tr w:rsidR="008E69B0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Bežná likvidita (2.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2,01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2,69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4,19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C126E4" w:rsidP="00AA0EAC">
            <w:pPr>
              <w:jc w:val="center"/>
            </w:pPr>
            <w:r>
              <w:t>2,73</w:t>
            </w:r>
          </w:p>
        </w:tc>
      </w:tr>
      <w:tr w:rsidR="008E69B0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Celková likvidita              (3.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2,5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1,78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2,61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3,20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4,54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B3CD5" w:rsidP="00AA0EAC">
            <w:pPr>
              <w:jc w:val="center"/>
            </w:pPr>
            <w:r>
              <w:t>2,87</w:t>
            </w:r>
          </w:p>
        </w:tc>
      </w:tr>
      <w:tr w:rsidR="002271D1" w:rsidTr="008E69B0">
        <w:trPr>
          <w:trHeight w:val="402"/>
          <w:jc w:val="center"/>
        </w:trPr>
        <w:tc>
          <w:tcPr>
            <w:tcW w:w="2206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AA0EAC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271D1" w:rsidRPr="00C27A90" w:rsidRDefault="002271D1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 w:rsidR="008E69B0">
              <w:rPr>
                <w:b/>
              </w:rPr>
              <w:t>1</w:t>
            </w: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 w:rsidR="008E69B0">
              <w:rPr>
                <w:b/>
              </w:rPr>
              <w:t>2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 w:rsidR="008E69B0">
              <w:rPr>
                <w:b/>
              </w:rPr>
              <w:t>3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 w:rsidR="008E69B0">
              <w:rPr>
                <w:b/>
              </w:rPr>
              <w:t>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E69B0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 w:rsidR="008E69B0">
              <w:rPr>
                <w:b/>
              </w:rPr>
              <w:t>5</w:t>
            </w:r>
          </w:p>
        </w:tc>
      </w:tr>
      <w:tr w:rsidR="008E69B0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Koeficient ekonomickej efektívnosti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1,10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0,96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1,07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170295" w:rsidP="00AA0EAC">
            <w:pPr>
              <w:jc w:val="center"/>
            </w:pPr>
            <w:r>
              <w:t>1,43</w:t>
            </w:r>
          </w:p>
        </w:tc>
      </w:tr>
      <w:tr w:rsidR="008E69B0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Rentabilita aktív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-0,04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B71530" w:rsidP="00AA0EAC">
            <w:pPr>
              <w:jc w:val="center"/>
            </w:pPr>
            <w:r>
              <w:t>0,20</w:t>
            </w:r>
          </w:p>
        </w:tc>
      </w:tr>
      <w:tr w:rsidR="008E69B0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Rentabilita vlastného kapitálu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0,10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-0,04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BC3FB4" w:rsidP="001A75A2">
            <w:pPr>
              <w:jc w:val="center"/>
            </w:pPr>
            <w:r>
              <w:t>0,</w:t>
            </w:r>
            <w:r w:rsidR="001A75A2">
              <w:t>26</w:t>
            </w:r>
          </w:p>
        </w:tc>
      </w:tr>
      <w:tr w:rsidR="008E69B0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Rentabilita tržieb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0,08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-0,04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325078" w:rsidP="00E000B6">
            <w:pPr>
              <w:jc w:val="center"/>
            </w:pPr>
            <w:r>
              <w:t>0,</w:t>
            </w:r>
            <w:r w:rsidR="00E000B6">
              <w:t>24</w:t>
            </w:r>
          </w:p>
        </w:tc>
      </w:tr>
      <w:tr w:rsidR="008E69B0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C27A90" w:rsidRDefault="008E69B0" w:rsidP="00AA0EAC">
            <w:pPr>
              <w:rPr>
                <w:b/>
              </w:rPr>
            </w:pPr>
            <w:r w:rsidRPr="00C27A90">
              <w:rPr>
                <w:b/>
              </w:rPr>
              <w:t>Rentabilita nákladov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0,08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-0,04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8E69B0" w:rsidP="00534127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69B0" w:rsidRPr="00D278F9" w:rsidRDefault="00791276" w:rsidP="00FE03F2">
            <w:pPr>
              <w:jc w:val="center"/>
            </w:pPr>
            <w:r>
              <w:t>0,</w:t>
            </w:r>
            <w:r w:rsidR="00FE03F2">
              <w:t>34</w:t>
            </w:r>
          </w:p>
        </w:tc>
      </w:tr>
    </w:tbl>
    <w:p w:rsidR="002271D1" w:rsidRDefault="002271D1" w:rsidP="00333A0E">
      <w:pPr>
        <w:jc w:val="center"/>
      </w:pPr>
    </w:p>
    <w:p w:rsidR="002271D1" w:rsidRPr="00F72D5B" w:rsidRDefault="002271D1" w:rsidP="00F851EB">
      <w:pPr>
        <w:rPr>
          <w:color w:val="FF0000"/>
          <w:sz w:val="32"/>
          <w:szCs w:val="32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95975" cy="3409950"/>
            <wp:effectExtent l="0" t="0" r="0" b="0"/>
            <wp:docPr id="18" name="Objekt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C27A90"/>
    <w:p w:rsidR="002271D1" w:rsidRDefault="00FE5D48" w:rsidP="00431925">
      <w:pPr>
        <w:jc w:val="center"/>
      </w:pPr>
      <w:r>
        <w:rPr>
          <w:noProof/>
          <w:bdr w:val="single" w:sz="4" w:space="0" w:color="auto"/>
        </w:rPr>
        <w:lastRenderedPageBreak/>
        <w:drawing>
          <wp:inline distT="0" distB="0" distL="0" distR="0">
            <wp:extent cx="5715000" cy="3219450"/>
            <wp:effectExtent l="0" t="0" r="0" b="0"/>
            <wp:docPr id="19" name="Objekt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29300" cy="3133725"/>
            <wp:effectExtent l="0" t="0" r="0" b="0"/>
            <wp:docPr id="20" name="Objekt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A7389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lastRenderedPageBreak/>
        <w:drawing>
          <wp:inline distT="0" distB="0" distL="0" distR="0">
            <wp:extent cx="5267325" cy="2943225"/>
            <wp:effectExtent l="0" t="0" r="0" b="0"/>
            <wp:docPr id="21" name="Objekt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728" w:type="dxa"/>
        <w:jc w:val="center"/>
        <w:tblInd w:w="65" w:type="dxa"/>
        <w:tblCellMar>
          <w:left w:w="70" w:type="dxa"/>
          <w:right w:w="70" w:type="dxa"/>
        </w:tblCellMar>
        <w:tblLook w:val="0000"/>
      </w:tblPr>
      <w:tblGrid>
        <w:gridCol w:w="2200"/>
        <w:gridCol w:w="1287"/>
        <w:gridCol w:w="1141"/>
        <w:gridCol w:w="1220"/>
        <w:gridCol w:w="1220"/>
        <w:gridCol w:w="1220"/>
        <w:gridCol w:w="1220"/>
        <w:gridCol w:w="1220"/>
      </w:tblGrid>
      <w:tr w:rsidR="0057744A" w:rsidTr="0057744A">
        <w:trPr>
          <w:trHeight w:val="402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34127">
            <w:pPr>
              <w:rPr>
                <w:b/>
              </w:rPr>
            </w:pPr>
            <w:r w:rsidRPr="00C27A90">
              <w:rPr>
                <w:b/>
              </w:rPr>
              <w:t>31.12.2011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34127">
            <w:pPr>
              <w:rPr>
                <w:b/>
              </w:rPr>
            </w:pPr>
            <w:r w:rsidRPr="00C27A90">
              <w:rPr>
                <w:b/>
              </w:rPr>
              <w:t>31.12.2012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34127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34127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57744A" w:rsidRPr="00C27A90" w:rsidRDefault="0057744A" w:rsidP="0057744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</w:tr>
      <w:tr w:rsidR="0057744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Doba inkasa pohľadávok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68,00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72,62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74,63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102,7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365E15" w:rsidP="00FE03F2">
            <w:pPr>
              <w:jc w:val="right"/>
            </w:pPr>
            <w:r>
              <w:t>1</w:t>
            </w:r>
            <w:r w:rsidR="00FE03F2">
              <w:t>33,16</w:t>
            </w:r>
          </w:p>
        </w:tc>
      </w:tr>
      <w:tr w:rsidR="0057744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Doba úhrady záväzkov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38,00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30,00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41,52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12,69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4C19B3" w:rsidP="0095739E">
            <w:pPr>
              <w:jc w:val="right"/>
            </w:pPr>
            <w:r>
              <w:t>43,</w:t>
            </w:r>
            <w:r w:rsidR="0095739E">
              <w:t>84</w:t>
            </w:r>
          </w:p>
        </w:tc>
      </w:tr>
      <w:tr w:rsidR="0057744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Pomer krátkodobých pohľadávok a záväzkov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0,97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1,25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0,81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1,94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E502F7" w:rsidP="00AB48B3">
            <w:pPr>
              <w:jc w:val="right"/>
            </w:pPr>
            <w:r>
              <w:t>1,60</w:t>
            </w:r>
          </w:p>
        </w:tc>
      </w:tr>
      <w:tr w:rsidR="0057744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44A" w:rsidRPr="00C27A90" w:rsidRDefault="0057744A" w:rsidP="00505951">
            <w:pPr>
              <w:rPr>
                <w:b/>
              </w:rPr>
            </w:pPr>
            <w:r w:rsidRPr="00C27A90">
              <w:rPr>
                <w:b/>
              </w:rPr>
              <w:t>Doba obratu zásob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42,00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33,35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25,18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57744A" w:rsidP="00534127">
            <w:pPr>
              <w:jc w:val="right"/>
            </w:pPr>
            <w:r w:rsidRPr="00C27A90">
              <w:t>13,30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4A" w:rsidRPr="00C27A90" w:rsidRDefault="0038133C" w:rsidP="00295FDD">
            <w:pPr>
              <w:jc w:val="right"/>
            </w:pPr>
            <w:r>
              <w:t>9,5</w:t>
            </w:r>
            <w:r w:rsidR="00295FDD">
              <w:t>9</w:t>
            </w:r>
          </w:p>
        </w:tc>
      </w:tr>
    </w:tbl>
    <w:p w:rsidR="002271D1" w:rsidRDefault="002271D1" w:rsidP="003C1640">
      <w:pPr>
        <w:jc w:val="center"/>
        <w:rPr>
          <w:rFonts w:ascii="Arial" w:hAnsi="Arial" w:cs="Arial"/>
          <w:b/>
          <w:sz w:val="28"/>
          <w:szCs w:val="28"/>
        </w:rPr>
      </w:pPr>
    </w:p>
    <w:p w:rsidR="000C0033" w:rsidRDefault="000C0033" w:rsidP="00AB48B3">
      <w:pPr>
        <w:spacing w:line="276" w:lineRule="auto"/>
        <w:jc w:val="both"/>
        <w:rPr>
          <w:szCs w:val="22"/>
        </w:rPr>
      </w:pPr>
    </w:p>
    <w:p w:rsidR="002271D1" w:rsidRDefault="002271D1" w:rsidP="00AB48B3">
      <w:pPr>
        <w:spacing w:line="276" w:lineRule="auto"/>
        <w:jc w:val="both"/>
        <w:rPr>
          <w:szCs w:val="22"/>
        </w:rPr>
      </w:pPr>
      <w:r w:rsidRPr="00C27A90">
        <w:rPr>
          <w:szCs w:val="22"/>
        </w:rPr>
        <w:t>Z roku 201</w:t>
      </w:r>
      <w:r>
        <w:rPr>
          <w:szCs w:val="22"/>
        </w:rPr>
        <w:t>3</w:t>
      </w:r>
      <w:r w:rsidRPr="00C27A90">
        <w:rPr>
          <w:szCs w:val="22"/>
        </w:rPr>
        <w:t xml:space="preserve">  zostáva vytvorená daňová opravná položka na firmu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Kalírna</w:t>
      </w:r>
      <w:proofErr w:type="spellEnd"/>
      <w:r>
        <w:rPr>
          <w:szCs w:val="22"/>
        </w:rPr>
        <w:t xml:space="preserve"> Ondruš vo výške 9 302,38 EUR na jednu neuhradenú faktúru; na firmu </w:t>
      </w:r>
      <w:proofErr w:type="spellStart"/>
      <w:r>
        <w:rPr>
          <w:szCs w:val="22"/>
        </w:rPr>
        <w:t>Truck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house</w:t>
      </w:r>
      <w:proofErr w:type="spellEnd"/>
      <w:r>
        <w:rPr>
          <w:szCs w:val="22"/>
        </w:rPr>
        <w:t xml:space="preserve"> vo výške 240,- EUR na jednu neuhradenú faktúru; na firmu KLOUDA vo výške 2 077,42 EUR na šesť neuhradených faktúr</w:t>
      </w:r>
      <w:r w:rsidR="00483C80">
        <w:rPr>
          <w:szCs w:val="22"/>
        </w:rPr>
        <w:t xml:space="preserve"> a </w:t>
      </w:r>
      <w:r>
        <w:rPr>
          <w:szCs w:val="22"/>
        </w:rPr>
        <w:t xml:space="preserve">na firmu ALUTE4CH </w:t>
      </w:r>
      <w:proofErr w:type="spellStart"/>
      <w:r>
        <w:rPr>
          <w:szCs w:val="22"/>
        </w:rPr>
        <w:t>GmbH</w:t>
      </w:r>
      <w:proofErr w:type="spellEnd"/>
      <w:r>
        <w:rPr>
          <w:szCs w:val="22"/>
        </w:rPr>
        <w:t xml:space="preserve"> vo výške 103,40 EUR na jednu neuhradenú faktúru; </w:t>
      </w:r>
    </w:p>
    <w:p w:rsidR="00483C80" w:rsidRPr="00FE0A8F" w:rsidRDefault="00483C80" w:rsidP="00AB48B3">
      <w:pPr>
        <w:spacing w:line="276" w:lineRule="auto"/>
        <w:jc w:val="both"/>
        <w:rPr>
          <w:rFonts w:ascii="Arial" w:hAnsi="Arial" w:cs="Arial"/>
          <w:szCs w:val="22"/>
        </w:rPr>
      </w:pPr>
    </w:p>
    <w:p w:rsidR="002271D1" w:rsidRDefault="002271D1" w:rsidP="00AB48B3">
      <w:pPr>
        <w:spacing w:line="276" w:lineRule="auto"/>
        <w:jc w:val="both"/>
      </w:pPr>
      <w:r w:rsidRPr="00C27A90">
        <w:rPr>
          <w:szCs w:val="22"/>
        </w:rPr>
        <w:t>V roku 201</w:t>
      </w:r>
      <w:r>
        <w:rPr>
          <w:szCs w:val="22"/>
        </w:rPr>
        <w:t>4</w:t>
      </w:r>
      <w:r w:rsidRPr="00C27A90">
        <w:rPr>
          <w:szCs w:val="22"/>
        </w:rPr>
        <w:t xml:space="preserve"> bola vytvorená daňová opravná položka na firmu </w:t>
      </w:r>
      <w:r>
        <w:rPr>
          <w:szCs w:val="22"/>
        </w:rPr>
        <w:t xml:space="preserve">ALUTECH </w:t>
      </w:r>
      <w:proofErr w:type="spellStart"/>
      <w:r>
        <w:rPr>
          <w:szCs w:val="22"/>
        </w:rPr>
        <w:t>Slowakei</w:t>
      </w:r>
      <w:proofErr w:type="spellEnd"/>
      <w:r w:rsidRPr="00C27A90">
        <w:rPr>
          <w:szCs w:val="22"/>
        </w:rPr>
        <w:t xml:space="preserve"> vo výške 20%</w:t>
      </w:r>
      <w:r>
        <w:rPr>
          <w:szCs w:val="22"/>
        </w:rPr>
        <w:t xml:space="preserve">  (rok po splatnosti), </w:t>
      </w:r>
      <w:r w:rsidRPr="00C27A90">
        <w:rPr>
          <w:szCs w:val="22"/>
        </w:rPr>
        <w:t xml:space="preserve">t. j. </w:t>
      </w:r>
      <w:r>
        <w:rPr>
          <w:szCs w:val="22"/>
        </w:rPr>
        <w:t>2 220,64</w:t>
      </w:r>
      <w:r w:rsidRPr="00C27A90">
        <w:rPr>
          <w:szCs w:val="22"/>
        </w:rPr>
        <w:t xml:space="preserve">,- </w:t>
      </w:r>
      <w:r>
        <w:rPr>
          <w:szCs w:val="22"/>
        </w:rPr>
        <w:t xml:space="preserve">EUR na štrnásť </w:t>
      </w:r>
      <w:r w:rsidRPr="00C27A90">
        <w:rPr>
          <w:szCs w:val="22"/>
        </w:rPr>
        <w:t>neuhraden</w:t>
      </w:r>
      <w:r>
        <w:rPr>
          <w:szCs w:val="22"/>
        </w:rPr>
        <w:t>ých</w:t>
      </w:r>
      <w:r w:rsidRPr="00C27A90">
        <w:rPr>
          <w:szCs w:val="22"/>
        </w:rPr>
        <w:t xml:space="preserve"> faktúr, ktor</w:t>
      </w:r>
      <w:r>
        <w:rPr>
          <w:szCs w:val="22"/>
        </w:rPr>
        <w:t xml:space="preserve">ých </w:t>
      </w:r>
      <w:r w:rsidRPr="00C27A90">
        <w:rPr>
          <w:szCs w:val="22"/>
        </w:rPr>
        <w:t xml:space="preserve">celková neuhradená výška predstavuje </w:t>
      </w:r>
      <w:r>
        <w:rPr>
          <w:szCs w:val="22"/>
        </w:rPr>
        <w:t xml:space="preserve">11 103,19 </w:t>
      </w:r>
      <w:r w:rsidRPr="00C27A90">
        <w:rPr>
          <w:szCs w:val="22"/>
        </w:rPr>
        <w:t xml:space="preserve">EUR; na firmu </w:t>
      </w:r>
      <w:r>
        <w:rPr>
          <w:szCs w:val="22"/>
        </w:rPr>
        <w:t>PITOS</w:t>
      </w:r>
      <w:r w:rsidRPr="00C27A90">
        <w:rPr>
          <w:szCs w:val="22"/>
        </w:rPr>
        <w:t xml:space="preserve"> vo výške 20%</w:t>
      </w:r>
      <w:r>
        <w:rPr>
          <w:szCs w:val="22"/>
        </w:rPr>
        <w:t xml:space="preserve"> (rok po splatnosti), </w:t>
      </w:r>
      <w:r w:rsidRPr="00C27A90">
        <w:rPr>
          <w:szCs w:val="22"/>
        </w:rPr>
        <w:t xml:space="preserve">t. j. </w:t>
      </w:r>
      <w:r>
        <w:rPr>
          <w:szCs w:val="22"/>
        </w:rPr>
        <w:t xml:space="preserve">11,95 </w:t>
      </w:r>
      <w:r w:rsidRPr="00C27A90">
        <w:rPr>
          <w:szCs w:val="22"/>
        </w:rPr>
        <w:t xml:space="preserve">EUR na jednu </w:t>
      </w:r>
      <w:r w:rsidRPr="00C27A90">
        <w:t xml:space="preserve">neuhradenú faktúru, ktorej celková neuhradená výška predstavuje </w:t>
      </w:r>
      <w:r>
        <w:t xml:space="preserve">59,76 </w:t>
      </w:r>
      <w:r w:rsidRPr="00C27A90">
        <w:t xml:space="preserve">EUR; </w:t>
      </w:r>
      <w:r>
        <w:t xml:space="preserve"> na firmu PLASTIC TECH vo výške 20% ( rok po splatnosti), t. j. 103,68 EUR na dve neuhradené faktúry, ktorých celková neuhradená výška predstavuje 518,40 EUR; na firmu Matador </w:t>
      </w:r>
      <w:proofErr w:type="spellStart"/>
      <w:r>
        <w:t>Industries</w:t>
      </w:r>
      <w:proofErr w:type="spellEnd"/>
      <w:r>
        <w:t xml:space="preserve"> vo výške 20% ( rok po splatnosti), t. j. 267,- EUR na jednu neuhradenú faktúru, ktorej celková neuhradená výške predstavuje 1 335,- EUR; na firmu </w:t>
      </w:r>
      <w:proofErr w:type="spellStart"/>
      <w:r>
        <w:t>Etop</w:t>
      </w:r>
      <w:proofErr w:type="spellEnd"/>
      <w:r>
        <w:t xml:space="preserve"> </w:t>
      </w:r>
      <w:proofErr w:type="spellStart"/>
      <w:r>
        <w:t>Trading</w:t>
      </w:r>
      <w:proofErr w:type="spellEnd"/>
      <w:r>
        <w:t xml:space="preserve"> vo výške 20% ( rok po splatnosti), t. j. 152,82 EUR na jednu neuhradenú </w:t>
      </w:r>
      <w:r>
        <w:lastRenderedPageBreak/>
        <w:t xml:space="preserve">faktúru, ktorej celková neuhradená výške predstavuje 764,10 EUR a na firmu GM </w:t>
      </w:r>
      <w:proofErr w:type="spellStart"/>
      <w:r>
        <w:t>Industry</w:t>
      </w:r>
      <w:proofErr w:type="spellEnd"/>
      <w:r>
        <w:t xml:space="preserve"> vo výške 20% ( rok po splatnosti), t. j. 206,88 EUR na jednu neuhradenú faktúru, ktorej celková neuhradená výška predstavuje 1 034,40 EUR.  </w:t>
      </w:r>
    </w:p>
    <w:p w:rsidR="00F45325" w:rsidRDefault="00F45325" w:rsidP="00AB48B3">
      <w:pPr>
        <w:spacing w:line="276" w:lineRule="auto"/>
        <w:jc w:val="both"/>
      </w:pPr>
    </w:p>
    <w:p w:rsidR="00F45325" w:rsidRPr="00C27A90" w:rsidRDefault="00F45325" w:rsidP="00AB48B3">
      <w:pPr>
        <w:spacing w:line="276" w:lineRule="auto"/>
        <w:jc w:val="both"/>
      </w:pPr>
      <w:r>
        <w:t xml:space="preserve">V roku 2015 bola vytvorená daňová opravná položka na firmu </w:t>
      </w:r>
      <w:proofErr w:type="spellStart"/>
      <w:r>
        <w:t>Aerostar.SA</w:t>
      </w:r>
      <w:proofErr w:type="spellEnd"/>
      <w:r>
        <w:t xml:space="preserve"> vo výške 138,- EUR na jednu neuhradenú faktúru; na firmu AXEL FIBRO </w:t>
      </w:r>
      <w:proofErr w:type="spellStart"/>
      <w:r>
        <w:t>GmbH</w:t>
      </w:r>
      <w:proofErr w:type="spellEnd"/>
      <w:r>
        <w:t xml:space="preserve"> vo výške 2 500,- EUR na jednu neuhradené faktúru; na firmu ELTECO, a.s. vo výške 1 000,- EUR na jednu neuhradenú faktúru; na firmu FK </w:t>
      </w:r>
      <w:proofErr w:type="spellStart"/>
      <w:r>
        <w:t>Spartak</w:t>
      </w:r>
      <w:proofErr w:type="spellEnd"/>
      <w:r>
        <w:t xml:space="preserve"> Bánovce vo výške 1 011,60 EUR na dve neuhradené faktúry; na firmu GS metal, s.r.o. vo výške 3 033,60 EUR na šesť neuhradených faktúr</w:t>
      </w:r>
      <w:r w:rsidR="004A7AEA">
        <w:t xml:space="preserve"> a na firmu M § RIVET, s.r.o. vo výške 552,- EUR na jednu neuhradenú faktúru</w:t>
      </w:r>
    </w:p>
    <w:p w:rsidR="002271D1" w:rsidRPr="00C27A90" w:rsidRDefault="002271D1" w:rsidP="00AB48B3">
      <w:pPr>
        <w:spacing w:line="276" w:lineRule="auto"/>
        <w:jc w:val="both"/>
      </w:pPr>
    </w:p>
    <w:p w:rsidR="00982B40" w:rsidRDefault="002271D1" w:rsidP="00AB48B3">
      <w:pPr>
        <w:spacing w:line="276" w:lineRule="auto"/>
        <w:jc w:val="both"/>
      </w:pPr>
      <w:r w:rsidRPr="00C27A90">
        <w:t>V roku 201</w:t>
      </w:r>
      <w:r w:rsidR="00982B40">
        <w:t>5</w:t>
      </w:r>
      <w:r w:rsidRPr="00C27A90">
        <w:t xml:space="preserve"> bolo odpočítané ako </w:t>
      </w:r>
      <w:proofErr w:type="spellStart"/>
      <w:r w:rsidRPr="00C27A90">
        <w:t>odpočitateľná</w:t>
      </w:r>
      <w:proofErr w:type="spellEnd"/>
      <w:r w:rsidRPr="00C27A90">
        <w:t xml:space="preserve"> položka od daňového základu</w:t>
      </w:r>
      <w:r>
        <w:t xml:space="preserve"> </w:t>
      </w:r>
      <w:r w:rsidRPr="00C27A90">
        <w:t xml:space="preserve">na firmu  ALUTECH </w:t>
      </w:r>
      <w:proofErr w:type="spellStart"/>
      <w:r w:rsidR="00982B40">
        <w:t>Slowakei</w:t>
      </w:r>
      <w:proofErr w:type="spellEnd"/>
      <w:r w:rsidR="00982B40">
        <w:t xml:space="preserve"> </w:t>
      </w:r>
      <w:r w:rsidRPr="00C27A90">
        <w:t xml:space="preserve">30%, t. j. </w:t>
      </w:r>
      <w:r w:rsidR="00982B40">
        <w:t xml:space="preserve">3 330,96 EUR zo štrnásť neuhradených </w:t>
      </w:r>
      <w:r>
        <w:t xml:space="preserve">faktúr, </w:t>
      </w:r>
      <w:r w:rsidRPr="00C27A90">
        <w:t>ktor</w:t>
      </w:r>
      <w:r w:rsidR="00982B40">
        <w:t xml:space="preserve">ých </w:t>
      </w:r>
      <w:r w:rsidRPr="00C27A90">
        <w:t xml:space="preserve"> celková neuhradená výška predstavuje </w:t>
      </w:r>
      <w:r w:rsidR="00982B40">
        <w:t xml:space="preserve">11 103,19 </w:t>
      </w:r>
      <w:r w:rsidRPr="00C27A90">
        <w:t xml:space="preserve">EUR; na firmu </w:t>
      </w:r>
      <w:r>
        <w:t xml:space="preserve"> </w:t>
      </w:r>
      <w:proofErr w:type="spellStart"/>
      <w:r w:rsidR="00982B40">
        <w:t>Etop</w:t>
      </w:r>
      <w:proofErr w:type="spellEnd"/>
      <w:r w:rsidR="00982B40">
        <w:t xml:space="preserve"> </w:t>
      </w:r>
      <w:proofErr w:type="spellStart"/>
      <w:r w:rsidR="00982B40">
        <w:t>Trading</w:t>
      </w:r>
      <w:proofErr w:type="spellEnd"/>
      <w:r w:rsidR="00982B40">
        <w:t xml:space="preserve"> </w:t>
      </w:r>
      <w:r>
        <w:t xml:space="preserve">30%, t. j. </w:t>
      </w:r>
      <w:r w:rsidR="00982B40">
        <w:t>229,23</w:t>
      </w:r>
      <w:r>
        <w:t xml:space="preserve"> EUR na jednu neuhradenú faktúru, ktorej celková neuhradená výška predstavuje </w:t>
      </w:r>
      <w:r w:rsidR="00982B40">
        <w:t xml:space="preserve">764,10 EUR; na firmu GM </w:t>
      </w:r>
      <w:proofErr w:type="spellStart"/>
      <w:r w:rsidR="00982B40">
        <w:t>Industry</w:t>
      </w:r>
      <w:proofErr w:type="spellEnd"/>
      <w:r w:rsidR="00982B40">
        <w:t xml:space="preserve"> s.r.o. 30%, t. j. 310,32 EUR na jednu neuhradenú faktúru, ktorej celková neuhradená výška predstavuje 1 034,40 EUR; na firmu Matador </w:t>
      </w:r>
      <w:proofErr w:type="spellStart"/>
      <w:r w:rsidR="00982B40">
        <w:t>Industries</w:t>
      </w:r>
      <w:proofErr w:type="spellEnd"/>
      <w:r w:rsidR="00982B40">
        <w:t xml:space="preserve">, a.s. 30%, t. j. 400,50 EUR na jednu neuhradenú faktúru, ktorej celková neuhradená výška predstavuje 1 335,- EUR; na firmu PITOS s.r.o. 30%, t. j. 17,93 EUR na jednu neuhradenú faktúru a na firmu </w:t>
      </w:r>
      <w:proofErr w:type="spellStart"/>
      <w:r w:rsidR="00982B40">
        <w:t>Plastic</w:t>
      </w:r>
      <w:proofErr w:type="spellEnd"/>
      <w:r w:rsidR="00982B40">
        <w:t xml:space="preserve"> </w:t>
      </w:r>
      <w:proofErr w:type="spellStart"/>
      <w:r w:rsidR="00982B40">
        <w:t>Tech</w:t>
      </w:r>
      <w:proofErr w:type="spellEnd"/>
      <w:r w:rsidR="00982B40">
        <w:t>, s.r.o. 30%, t. j. 155,52 EUR na dve neuhradené faktúry</w:t>
      </w:r>
      <w:r w:rsidR="0026135F">
        <w:t>, ktorých</w:t>
      </w:r>
      <w:r w:rsidR="00FE4E1F">
        <w:t xml:space="preserve"> celková neuhradená výška  predstavuje 518,40 EUR</w:t>
      </w:r>
    </w:p>
    <w:p w:rsidR="002271D1" w:rsidRPr="00C27A90" w:rsidRDefault="002271D1" w:rsidP="00AB48B3">
      <w:pPr>
        <w:spacing w:line="276" w:lineRule="auto"/>
        <w:jc w:val="both"/>
      </w:pPr>
      <w:r w:rsidRPr="00C27A90">
        <w:t>30% bolo odpočítané od daňového základu u neuhradených faktúr, ktoré boli po splatnosti 2 roky.</w:t>
      </w:r>
    </w:p>
    <w:p w:rsidR="002271D1" w:rsidRPr="00C27A90" w:rsidRDefault="002271D1" w:rsidP="00AB48B3">
      <w:pPr>
        <w:spacing w:line="276" w:lineRule="auto"/>
        <w:jc w:val="both"/>
      </w:pPr>
    </w:p>
    <w:p w:rsidR="00335113" w:rsidRDefault="002271D1" w:rsidP="00AB48B3">
      <w:pPr>
        <w:spacing w:line="276" w:lineRule="auto"/>
        <w:jc w:val="both"/>
      </w:pPr>
      <w:r w:rsidRPr="00C27A90">
        <w:t>V roku 201</w:t>
      </w:r>
      <w:r w:rsidR="00335113">
        <w:t>5</w:t>
      </w:r>
      <w:r w:rsidRPr="00C27A90">
        <w:t xml:space="preserve"> bolo odpočítané ako </w:t>
      </w:r>
      <w:proofErr w:type="spellStart"/>
      <w:r w:rsidRPr="00C27A90">
        <w:t>odpočitateľná</w:t>
      </w:r>
      <w:proofErr w:type="spellEnd"/>
      <w:r w:rsidRPr="00C27A90">
        <w:t xml:space="preserve"> položka od daňového základu na firmu </w:t>
      </w:r>
      <w:r>
        <w:t xml:space="preserve">ALUTECH </w:t>
      </w:r>
      <w:proofErr w:type="spellStart"/>
      <w:r>
        <w:t>GmbH</w:t>
      </w:r>
      <w:proofErr w:type="spellEnd"/>
      <w:r>
        <w:t xml:space="preserve"> </w:t>
      </w:r>
      <w:r w:rsidRPr="00C27A90">
        <w:t xml:space="preserve">50%, t. j. </w:t>
      </w:r>
      <w:r w:rsidR="00335113">
        <w:t>51,</w:t>
      </w:r>
      <w:r>
        <w:t>7</w:t>
      </w:r>
      <w:r w:rsidR="00335113">
        <w:t>0</w:t>
      </w:r>
      <w:r>
        <w:t xml:space="preserve"> EUR </w:t>
      </w:r>
      <w:r w:rsidRPr="00C27A90">
        <w:t xml:space="preserve">na </w:t>
      </w:r>
      <w:r w:rsidR="00335113">
        <w:t>jednu neuhradenú faktúru</w:t>
      </w:r>
      <w:r w:rsidRPr="00C27A90">
        <w:t>, ktor</w:t>
      </w:r>
      <w:r w:rsidR="00335113">
        <w:t xml:space="preserve">ej </w:t>
      </w:r>
      <w:r w:rsidRPr="00C27A90">
        <w:t xml:space="preserve">celková neuhradená výška predstavuje </w:t>
      </w:r>
      <w:r w:rsidR="00335113">
        <w:t>103,40</w:t>
      </w:r>
      <w:r>
        <w:t xml:space="preserve"> </w:t>
      </w:r>
      <w:r w:rsidRPr="00C27A90">
        <w:t>EUR; bolo odpočítané od daňového základu na firmu</w:t>
      </w:r>
    </w:p>
    <w:p w:rsidR="00345471" w:rsidRDefault="00335113" w:rsidP="00AB48B3">
      <w:pPr>
        <w:spacing w:line="276" w:lineRule="auto"/>
        <w:jc w:val="both"/>
      </w:pPr>
      <w:proofErr w:type="spellStart"/>
      <w:r>
        <w:t>Kalírna</w:t>
      </w:r>
      <w:proofErr w:type="spellEnd"/>
      <w:r>
        <w:t xml:space="preserve"> Ondruš 50%, t. j. 4 651,19 EUR na jednu neuhradenú faktúru, ktorej celková neuhradená výška predstavuje 9 302,38 EUR</w:t>
      </w:r>
      <w:r w:rsidR="00345471">
        <w:t xml:space="preserve">; bolo odpočítané od daňového základu na firmu </w:t>
      </w:r>
      <w:proofErr w:type="spellStart"/>
      <w:r w:rsidR="00345471">
        <w:t>Klouda</w:t>
      </w:r>
      <w:proofErr w:type="spellEnd"/>
      <w:r w:rsidR="00345471">
        <w:t xml:space="preserve"> 50%, t. j. 1 038,71 EUR  na šesť neuhradených faktúr, ktorých celková neuhradená výška predstavuje 2 077,42 EUR; bolo odpočítané od daňového základu na firmu </w:t>
      </w:r>
    </w:p>
    <w:p w:rsidR="00335113" w:rsidRDefault="00345471" w:rsidP="00AB48B3">
      <w:pPr>
        <w:spacing w:line="276" w:lineRule="auto"/>
        <w:jc w:val="both"/>
      </w:pPr>
      <w:r>
        <w:t xml:space="preserve">OOO „ASV-STP“ 50%, t. j. 500,- EUR na jednu neuhradenú faktúru, ktorej celková neuhradená výška predstavuje 1 000,- EUR a bolo odpočítané od daňového základu na firmu </w:t>
      </w:r>
      <w:proofErr w:type="spellStart"/>
      <w:r>
        <w:t>Truck</w:t>
      </w:r>
      <w:proofErr w:type="spellEnd"/>
      <w:r>
        <w:t xml:space="preserve"> </w:t>
      </w:r>
      <w:proofErr w:type="spellStart"/>
      <w:r>
        <w:t>house</w:t>
      </w:r>
      <w:proofErr w:type="spellEnd"/>
      <w:r>
        <w:t xml:space="preserve"> 50%, t. j. 120,- EUR na jednu neuhradenú faktúru, ktorej celková neuhradená výška predstavuje 240,- EUR.</w:t>
      </w:r>
    </w:p>
    <w:p w:rsidR="00335113" w:rsidRPr="00C27A90" w:rsidRDefault="00335113" w:rsidP="00335113">
      <w:pPr>
        <w:spacing w:line="276" w:lineRule="auto"/>
        <w:jc w:val="both"/>
      </w:pPr>
      <w:r>
        <w:t>50</w:t>
      </w:r>
      <w:r w:rsidRPr="00C27A90">
        <w:t xml:space="preserve">% bolo odpočítané od daňového základu u neuhradených faktúr, ktoré boli po splatnosti </w:t>
      </w:r>
      <w:r>
        <w:t>3</w:t>
      </w:r>
      <w:r w:rsidRPr="00C27A90">
        <w:t xml:space="preserve"> roky.</w:t>
      </w: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2271D1" w:rsidRPr="00FE0A8F" w:rsidRDefault="002271D1" w:rsidP="00AB48B3">
      <w:pPr>
        <w:spacing w:line="276" w:lineRule="auto"/>
        <w:jc w:val="center"/>
        <w:rPr>
          <w:rFonts w:ascii="Arial" w:hAnsi="Arial" w:cs="Arial"/>
          <w:b/>
        </w:rPr>
      </w:pPr>
    </w:p>
    <w:p w:rsidR="002271D1" w:rsidRPr="00F72D5B" w:rsidRDefault="002271D1" w:rsidP="00C27A90">
      <w:pPr>
        <w:rPr>
          <w:rFonts w:ascii="Arial" w:hAnsi="Arial" w:cs="Arial"/>
          <w:b/>
          <w:sz w:val="22"/>
          <w:szCs w:val="22"/>
        </w:rPr>
      </w:pPr>
    </w:p>
    <w:tbl>
      <w:tblPr>
        <w:tblW w:w="7516" w:type="dxa"/>
        <w:jc w:val="center"/>
        <w:tblInd w:w="70" w:type="dxa"/>
        <w:tblCellMar>
          <w:left w:w="70" w:type="dxa"/>
          <w:right w:w="70" w:type="dxa"/>
        </w:tblCellMar>
        <w:tblLook w:val="0000"/>
      </w:tblPr>
      <w:tblGrid>
        <w:gridCol w:w="3196"/>
        <w:gridCol w:w="1547"/>
        <w:gridCol w:w="1347"/>
        <w:gridCol w:w="1426"/>
      </w:tblGrid>
      <w:tr w:rsidR="002271D1" w:rsidRPr="00F72D5B" w:rsidTr="00505951">
        <w:trPr>
          <w:trHeight w:val="690"/>
          <w:jc w:val="center"/>
        </w:trPr>
        <w:tc>
          <w:tcPr>
            <w:tcW w:w="751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B7508E">
            <w:pPr>
              <w:jc w:val="center"/>
              <w:rPr>
                <w:b/>
                <w:bCs/>
                <w:sz w:val="28"/>
              </w:rPr>
            </w:pPr>
          </w:p>
          <w:p w:rsidR="002271D1" w:rsidRPr="00C27A90" w:rsidRDefault="002271D1" w:rsidP="002D7A2D">
            <w:pPr>
              <w:jc w:val="center"/>
              <w:rPr>
                <w:b/>
                <w:bCs/>
              </w:rPr>
            </w:pPr>
            <w:r w:rsidRPr="00C27A90">
              <w:rPr>
                <w:b/>
                <w:bCs/>
                <w:sz w:val="28"/>
              </w:rPr>
              <w:t>Odpisovaný neobežný majetok k 31.12.201</w:t>
            </w:r>
            <w:r w:rsidR="002D7A2D">
              <w:rPr>
                <w:b/>
                <w:bCs/>
                <w:sz w:val="28"/>
              </w:rPr>
              <w:t>5</w:t>
            </w:r>
            <w:r w:rsidRPr="00C27A90">
              <w:rPr>
                <w:b/>
                <w:bCs/>
                <w:sz w:val="28"/>
              </w:rPr>
              <w:t xml:space="preserve"> - podiel opotrebenia</w:t>
            </w:r>
          </w:p>
        </w:tc>
      </w:tr>
      <w:tr w:rsidR="002271D1" w:rsidRPr="00F72D5B" w:rsidTr="00505951">
        <w:trPr>
          <w:trHeight w:val="276"/>
          <w:jc w:val="center"/>
        </w:trPr>
        <w:tc>
          <w:tcPr>
            <w:tcW w:w="319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C27A90">
            <w:r w:rsidRPr="00C27A90">
              <w:t>Názov odpisovaného majetku</w:t>
            </w:r>
          </w:p>
        </w:tc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Obstarávacia cena</w:t>
            </w:r>
            <w:r>
              <w:t xml:space="preserve"> v EUR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Zostatková cena</w:t>
            </w:r>
            <w:r>
              <w:t xml:space="preserve"> v EUR</w:t>
            </w:r>
          </w:p>
        </w:tc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% opotrebenia</w:t>
            </w:r>
          </w:p>
        </w:tc>
      </w:tr>
      <w:tr w:rsidR="002271D1" w:rsidRPr="00F72D5B" w:rsidTr="00505951">
        <w:trPr>
          <w:trHeight w:val="450"/>
          <w:jc w:val="center"/>
        </w:trPr>
        <w:tc>
          <w:tcPr>
            <w:tcW w:w="319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42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</w:tr>
      <w:tr w:rsidR="002271D1" w:rsidRPr="00F72D5B" w:rsidTr="00C27A90">
        <w:trPr>
          <w:trHeight w:val="499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nehmotný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 w:rsidRPr="00C27A90">
              <w:t>33</w:t>
            </w:r>
            <w:r>
              <w:t xml:space="preserve"> </w:t>
            </w:r>
            <w:r w:rsidRPr="00C27A90">
              <w:t>265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C27A90">
            <w:pPr>
              <w:jc w:val="right"/>
            </w:pPr>
            <w:r>
              <w:t>8104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531FC0" w:rsidP="00531FC0">
            <w:pPr>
              <w:jc w:val="right"/>
            </w:pPr>
            <w:r>
              <w:t>7</w:t>
            </w:r>
            <w:r w:rsidR="002271D1">
              <w:t>5,</w:t>
            </w:r>
            <w:r>
              <w:t>64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271D1" w:rsidRPr="00C27A90" w:rsidRDefault="002271D1" w:rsidP="00C00930">
            <w:r w:rsidRPr="00C27A90">
              <w:t>softvér</w:t>
            </w:r>
          </w:p>
          <w:p w:rsidR="002271D1" w:rsidRPr="00C27A90" w:rsidRDefault="002271D1" w:rsidP="00C00930"/>
          <w:p w:rsidR="002271D1" w:rsidRPr="00C27A90" w:rsidRDefault="002271D1" w:rsidP="00C00930">
            <w:r w:rsidRPr="00C27A90">
              <w:t>oceniteľné práva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 w:rsidRPr="00C27A90">
              <w:t>28</w:t>
            </w:r>
            <w:r>
              <w:t xml:space="preserve"> </w:t>
            </w:r>
            <w:r w:rsidRPr="00C27A90">
              <w:t>265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2271D1" w:rsidP="00C27A90">
            <w:pPr>
              <w:jc w:val="right"/>
            </w:pPr>
            <w:r w:rsidRPr="00C27A90">
              <w:t>5</w:t>
            </w:r>
            <w:r>
              <w:t xml:space="preserve"> </w:t>
            </w:r>
            <w:r w:rsidRPr="00C27A90">
              <w:t>000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C27A90">
            <w:pPr>
              <w:jc w:val="right"/>
            </w:pPr>
            <w:r>
              <w:t>6800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8C47C9" w:rsidP="008C47C9">
            <w:pPr>
              <w:jc w:val="right"/>
            </w:pPr>
            <w:r>
              <w:t>1304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5B71E0" w:rsidRDefault="005B71E0" w:rsidP="00C27A90">
            <w:pPr>
              <w:jc w:val="right"/>
              <w:rPr>
                <w:vertAlign w:val="subscript"/>
              </w:rPr>
            </w:pPr>
            <w:r>
              <w:t>75,94</w:t>
            </w:r>
            <w:r>
              <w:rPr>
                <w:vertAlign w:val="subscript"/>
              </w:rPr>
              <w:t>%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5B71E0" w:rsidP="00C27A90">
            <w:pPr>
              <w:jc w:val="right"/>
            </w:pPr>
            <w:r>
              <w:t>73,92</w:t>
            </w:r>
            <w:r w:rsidR="002271D1" w:rsidRPr="00C27A90">
              <w:t>%</w:t>
            </w:r>
          </w:p>
          <w:p w:rsidR="002271D1" w:rsidRPr="00C27A90" w:rsidRDefault="002271D1" w:rsidP="00C27A90">
            <w:pPr>
              <w:jc w:val="right"/>
            </w:pPr>
          </w:p>
        </w:tc>
      </w:tr>
      <w:tr w:rsidR="002271D1" w:rsidRPr="00F72D5B" w:rsidTr="00C27A90">
        <w:trPr>
          <w:trHeight w:val="499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7B7E7E">
            <w:pPr>
              <w:jc w:val="right"/>
            </w:pPr>
            <w:r>
              <w:t>3281102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DB1675">
            <w:pPr>
              <w:jc w:val="right"/>
            </w:pPr>
            <w:r w:rsidRPr="00C27A90">
              <w:t>1</w:t>
            </w:r>
            <w:r w:rsidR="00DB1675">
              <w:t>238846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576E5A">
            <w:pPr>
              <w:jc w:val="right"/>
            </w:pPr>
            <w:r>
              <w:t>62,24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stavby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>
              <w:t>1 846 032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C27A90">
            <w:pPr>
              <w:jc w:val="right"/>
            </w:pPr>
            <w:r>
              <w:t>708754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5B71E0">
            <w:pPr>
              <w:jc w:val="right"/>
            </w:pPr>
            <w:r>
              <w:t>61,61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samostatné  hnuteľné veci</w:t>
            </w:r>
          </w:p>
        </w:tc>
        <w:tc>
          <w:tcPr>
            <w:tcW w:w="15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7B7E7E">
            <w:pPr>
              <w:jc w:val="right"/>
            </w:pPr>
            <w:r>
              <w:t>1435070</w:t>
            </w:r>
          </w:p>
        </w:tc>
        <w:tc>
          <w:tcPr>
            <w:tcW w:w="13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DB1675">
            <w:pPr>
              <w:jc w:val="right"/>
            </w:pPr>
            <w:r>
              <w:t>5</w:t>
            </w:r>
            <w:r w:rsidR="00DB1675">
              <w:t>30092</w:t>
            </w:r>
          </w:p>
        </w:tc>
        <w:tc>
          <w:tcPr>
            <w:tcW w:w="14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576E5A">
            <w:pPr>
              <w:jc w:val="right"/>
            </w:pPr>
            <w:r>
              <w:t>63,06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505951">
            <w:pPr>
              <w:rPr>
                <w:b/>
                <w:bCs/>
              </w:rPr>
            </w:pPr>
            <w:r w:rsidRPr="00C27A90">
              <w:rPr>
                <w:b/>
                <w:bCs/>
              </w:rPr>
              <w:t>Neobežný majetok celkom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8C47C9" w:rsidP="007B7E7E">
            <w:pPr>
              <w:jc w:val="right"/>
            </w:pPr>
            <w:r>
              <w:t>3314367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8C47C9">
            <w:pPr>
              <w:jc w:val="right"/>
              <w:rPr>
                <w:bCs/>
              </w:rPr>
            </w:pPr>
            <w:r>
              <w:rPr>
                <w:bCs/>
              </w:rPr>
              <w:t>1 </w:t>
            </w:r>
            <w:r w:rsidR="008C47C9">
              <w:rPr>
                <w:bCs/>
              </w:rPr>
              <w:t>427974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DB1675" w:rsidP="00C27A90">
            <w:pPr>
              <w:jc w:val="right"/>
            </w:pPr>
            <w:r>
              <w:t>56,92</w:t>
            </w:r>
            <w:r w:rsidR="002271D1" w:rsidRPr="00C27A90">
              <w:t>%</w:t>
            </w:r>
          </w:p>
        </w:tc>
      </w:tr>
    </w:tbl>
    <w:p w:rsidR="002271D1" w:rsidRPr="00F72D5B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2271D1" w:rsidRPr="00F72D5B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2271D1" w:rsidRDefault="002271D1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</w:p>
    <w:p w:rsidR="002271D1" w:rsidRDefault="002271D1" w:rsidP="00AB48B3">
      <w:pPr>
        <w:spacing w:line="276" w:lineRule="auto"/>
        <w:jc w:val="both"/>
      </w:pPr>
      <w:r w:rsidRPr="00C27A90">
        <w:t>V mesiaci 6/2013 bola podpísaná úverová zmluva na obstaranie úžitkového vozidla FIAT FIORINO, kde mesačnými splátkami toto vozidlo prejde do osobného vlastníctva firmy JAMP, s.r.o. v 6/2016. Neuhradené splátky k 31. 12. 201</w:t>
      </w:r>
      <w:r w:rsidR="00557057">
        <w:t>5</w:t>
      </w:r>
      <w:r w:rsidRPr="00C27A90">
        <w:t xml:space="preserve"> predstavujú </w:t>
      </w:r>
      <w:r w:rsidR="00557057">
        <w:t>1 563,</w:t>
      </w:r>
      <w:r w:rsidR="0034197F">
        <w:t>6</w:t>
      </w:r>
      <w:r w:rsidR="00557057">
        <w:t>7</w:t>
      </w:r>
      <w:r w:rsidR="00623DC1">
        <w:t xml:space="preserve"> </w:t>
      </w:r>
      <w:r w:rsidRPr="00C27A90">
        <w:t>EUR.</w:t>
      </w:r>
    </w:p>
    <w:p w:rsidR="003C352A" w:rsidRDefault="003C352A" w:rsidP="00AB48B3">
      <w:pPr>
        <w:spacing w:line="276" w:lineRule="auto"/>
        <w:jc w:val="both"/>
      </w:pPr>
    </w:p>
    <w:p w:rsidR="00F14235" w:rsidRPr="00C27A90" w:rsidRDefault="00C521F0" w:rsidP="00AB48B3">
      <w:pPr>
        <w:spacing w:line="276" w:lineRule="auto"/>
        <w:jc w:val="both"/>
      </w:pPr>
      <w:r>
        <w:t>V mesiaci 2/2015 bol</w:t>
      </w:r>
      <w:r w:rsidR="00E94EC6">
        <w:t>o</w:t>
      </w:r>
      <w:r>
        <w:t xml:space="preserve"> obstaran</w:t>
      </w:r>
      <w:r w:rsidR="00E94EC6">
        <w:t>é</w:t>
      </w:r>
      <w:r>
        <w:t xml:space="preserve"> CNC </w:t>
      </w:r>
      <w:proofErr w:type="spellStart"/>
      <w:r w:rsidR="00F14235">
        <w:t>Hermle</w:t>
      </w:r>
      <w:proofErr w:type="spellEnd"/>
      <w:r w:rsidR="00F14235">
        <w:t xml:space="preserve"> C42</w:t>
      </w:r>
      <w:r>
        <w:t xml:space="preserve"> formou lízingu hnuteľných vecí. Mesačnými splátkami prejde CNC do osobného vlastníctva firmy JAMP, s.r.o. v 1/2019. Neuhradené splátky k 31. 12. 2015 predstavujú 169 934,28 EUR.</w:t>
      </w:r>
    </w:p>
    <w:p w:rsidR="002271D1" w:rsidRPr="00C27A90" w:rsidRDefault="002271D1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  <w:r w:rsidRPr="00C27A90">
        <w:t xml:space="preserve">Na účte ostatné záväzky voči spoločníkom je evidovaný neuhradený záväzok voči spoločníkovi Antonovi Brunovskému vo výške </w:t>
      </w:r>
      <w:r>
        <w:t>86 939,11</w:t>
      </w:r>
      <w:r w:rsidRPr="00C27A90">
        <w:t xml:space="preserve"> EUR k 31. 12. 201</w:t>
      </w:r>
      <w:r w:rsidR="00E1174F">
        <w:t>5</w:t>
      </w:r>
      <w:r w:rsidRPr="00C27A90">
        <w:t>.</w:t>
      </w: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8376AE" w:rsidRDefault="008376AE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Pr="00C27A90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CF4E39" w:rsidRDefault="00CF4E39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proofErr w:type="spellStart"/>
      <w:r w:rsidRPr="00C27A90">
        <w:rPr>
          <w:b/>
          <w:i/>
          <w:smallCaps/>
          <w:sz w:val="40"/>
          <w:szCs w:val="40"/>
        </w:rPr>
        <w:t>Obchodno</w:t>
      </w:r>
      <w:proofErr w:type="spellEnd"/>
      <w:r w:rsidRPr="00C27A90">
        <w:rPr>
          <w:b/>
          <w:i/>
          <w:smallCaps/>
          <w:sz w:val="40"/>
          <w:szCs w:val="40"/>
        </w:rPr>
        <w:t xml:space="preserve"> – finančný plán roku 201</w:t>
      </w:r>
      <w:r w:rsidR="005357DC">
        <w:rPr>
          <w:b/>
          <w:i/>
          <w:smallCaps/>
          <w:sz w:val="40"/>
          <w:szCs w:val="40"/>
        </w:rPr>
        <w:t>5</w:t>
      </w:r>
    </w:p>
    <w:p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27A90">
        <w:rPr>
          <w:b/>
          <w:smallCaps/>
          <w:color w:val="800000"/>
          <w:sz w:val="28"/>
        </w:rPr>
        <w:t>Úvod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  <w:r w:rsidRPr="00C27A90">
        <w:rPr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szCs w:val="22"/>
        </w:rPr>
      </w:pPr>
      <w:r w:rsidRPr="00C27A90">
        <w:rPr>
          <w:szCs w:val="22"/>
        </w:rPr>
        <w:t xml:space="preserve">Podmienkou dosiahnutia plánovaného objemu tržieb je: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s</w:t>
      </w:r>
      <w:r w:rsidRPr="00C27A90">
        <w:rPr>
          <w:szCs w:val="22"/>
        </w:rPr>
        <w:t xml:space="preserve">tabilizovanie spoločnosti z pohľadu počtu zamestnancov na prijateľnom pomere </w:t>
      </w:r>
      <w:proofErr w:type="spellStart"/>
      <w:r w:rsidRPr="00C27A90">
        <w:rPr>
          <w:szCs w:val="22"/>
        </w:rPr>
        <w:t>jednicových</w:t>
      </w:r>
      <w:proofErr w:type="spellEnd"/>
      <w:r w:rsidRPr="00C27A90">
        <w:rPr>
          <w:szCs w:val="22"/>
        </w:rPr>
        <w:t xml:space="preserve"> k režijným pracovníkom,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výšenie výkonnosti a efektívnosti výrobných procesov,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níženie podielu režijných činností najmä v predvýrobných etapách a zlepšenie riadenia všetkých hlavných procesov spoločnosti, najmä výrobného procesu,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ískanie dlhodobých kontraktov na sériovú dodávku dielov, aby bola zabezpečená stála vyťaženosť kľúčových strojov a pravidelný príjem,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p</w:t>
      </w:r>
      <w:r w:rsidRPr="00C27A90">
        <w:rPr>
          <w:szCs w:val="22"/>
        </w:rPr>
        <w:t xml:space="preserve">referovanie perspektívnych stabilizujúcich programov s vyšším podielom </w:t>
      </w:r>
      <w:proofErr w:type="spellStart"/>
      <w:r w:rsidRPr="00C27A90">
        <w:rPr>
          <w:szCs w:val="22"/>
        </w:rPr>
        <w:t>kompletačných</w:t>
      </w:r>
      <w:proofErr w:type="spellEnd"/>
      <w:r w:rsidRPr="00C27A90">
        <w:rPr>
          <w:szCs w:val="22"/>
        </w:rPr>
        <w:t xml:space="preserve"> – montážnych činností a zníženie objemu jednoduchej výroby nenáročnej na kvalifikáciu a progresívny strojný park,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v</w:t>
      </w:r>
      <w:r w:rsidRPr="00C27A90">
        <w:rPr>
          <w:szCs w:val="22"/>
        </w:rPr>
        <w:t xml:space="preserve">yradenie všetkých neproduktívnych a dlhodobo nevyužívaných strojov z výrobného procesu,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r</w:t>
      </w:r>
      <w:r w:rsidRPr="00C27A90">
        <w:rPr>
          <w:szCs w:val="22"/>
        </w:rPr>
        <w:t>ozšírenie strojného parku o progresívne technológie, hlavne CNC obrábacie stroje.</w:t>
      </w: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  <w:r w:rsidRPr="00C27A90">
        <w:rPr>
          <w:b/>
          <w:smallCaps/>
          <w:color w:val="800000"/>
          <w:sz w:val="28"/>
          <w:szCs w:val="22"/>
        </w:rPr>
        <w:t>Vyhodnotenie obchodno-finančného plánu za rok 201</w:t>
      </w:r>
      <w:r w:rsidR="005357DC">
        <w:rPr>
          <w:b/>
          <w:smallCaps/>
          <w:color w:val="800000"/>
          <w:sz w:val="28"/>
          <w:szCs w:val="22"/>
        </w:rPr>
        <w:t>5</w:t>
      </w:r>
    </w:p>
    <w:p w:rsidR="002271D1" w:rsidRDefault="002271D1" w:rsidP="00AB48B3">
      <w:pPr>
        <w:jc w:val="both"/>
        <w:rPr>
          <w:rFonts w:ascii="Arial" w:hAnsi="Arial" w:cs="Arial"/>
        </w:rPr>
      </w:pPr>
    </w:p>
    <w:p w:rsidR="002271D1" w:rsidRPr="00C27A90" w:rsidRDefault="002271D1" w:rsidP="000D6EAE">
      <w:pPr>
        <w:pStyle w:val="Popis"/>
        <w:keepNext/>
        <w:jc w:val="center"/>
        <w:rPr>
          <w:sz w:val="24"/>
          <w:szCs w:val="22"/>
        </w:rPr>
      </w:pPr>
      <w:r w:rsidRPr="00C27A90">
        <w:rPr>
          <w:sz w:val="24"/>
          <w:szCs w:val="22"/>
        </w:rPr>
        <w:t>Vývoj ukazovateľa „Priemerné mesačné tržby“</w:t>
      </w:r>
    </w:p>
    <w:p w:rsidR="002271D1" w:rsidRDefault="002271D1" w:rsidP="00FC6FBC">
      <w:pPr>
        <w:pStyle w:val="Popis"/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 </w:t>
      </w:r>
    </w:p>
    <w:p w:rsidR="002271D1" w:rsidRDefault="00FE5D48" w:rsidP="00FC6F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762625" cy="2514600"/>
            <wp:effectExtent l="0" t="0" r="0" b="0"/>
            <wp:docPr id="24" name="Objekt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2271D1" w:rsidRDefault="002271D1" w:rsidP="00695129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Vývoj tržieb mal v roku 201</w:t>
      </w:r>
      <w:r w:rsidR="00E1174F">
        <w:t>5</w:t>
      </w:r>
      <w:r w:rsidRPr="00BA231A">
        <w:t xml:space="preserve"> kolísavý priebeh. Tržby v mesiaci január 201</w:t>
      </w:r>
      <w:r w:rsidR="00E1174F">
        <w:t>5</w:t>
      </w:r>
      <w:r w:rsidRPr="00BA231A">
        <w:t xml:space="preserve"> predstavovali </w:t>
      </w:r>
      <w:r>
        <w:t>1</w:t>
      </w:r>
      <w:r w:rsidR="006D212F">
        <w:t>83</w:t>
      </w:r>
      <w:r w:rsidR="00443ADE">
        <w:t xml:space="preserve"> </w:t>
      </w:r>
      <w:r w:rsidR="006D212F">
        <w:t>851,64</w:t>
      </w:r>
      <w:r w:rsidRPr="00BA231A">
        <w:t xml:space="preserve"> EUR; v mesiaci február </w:t>
      </w:r>
      <w:r w:rsidR="006D212F">
        <w:t>14</w:t>
      </w:r>
      <w:r w:rsidR="001F3CAB">
        <w:t>5 622,06</w:t>
      </w:r>
      <w:r w:rsidRPr="00BA231A">
        <w:t xml:space="preserve"> EUR; v mesiaci marec </w:t>
      </w:r>
      <w:r w:rsidR="006D212F">
        <w:t>156</w:t>
      </w:r>
      <w:r w:rsidR="00443ADE">
        <w:t xml:space="preserve"> </w:t>
      </w:r>
      <w:r w:rsidR="006D212F">
        <w:t>853,66</w:t>
      </w:r>
      <w:r>
        <w:t xml:space="preserve"> </w:t>
      </w:r>
      <w:r w:rsidRPr="00BA231A">
        <w:t xml:space="preserve">EUR; v mesiaci apríl </w:t>
      </w:r>
      <w:r w:rsidR="006D212F">
        <w:t>201</w:t>
      </w:r>
      <w:r w:rsidR="00B255FA">
        <w:t> 341,80</w:t>
      </w:r>
      <w:r>
        <w:t xml:space="preserve"> </w:t>
      </w:r>
      <w:r w:rsidRPr="00BA231A">
        <w:t xml:space="preserve">EUR; v mesiaci máj </w:t>
      </w:r>
      <w:r>
        <w:t>1</w:t>
      </w:r>
      <w:r w:rsidR="006D212F">
        <w:t>84 102,79</w:t>
      </w:r>
      <w:r w:rsidRPr="00BA231A">
        <w:t xml:space="preserve"> EUR; v mesiaci jún </w:t>
      </w:r>
      <w:r>
        <w:t>1</w:t>
      </w:r>
      <w:r w:rsidR="006D212F">
        <w:t>54</w:t>
      </w:r>
      <w:r w:rsidR="00FE4E37">
        <w:t> 188,07</w:t>
      </w:r>
      <w:r>
        <w:t xml:space="preserve"> </w:t>
      </w:r>
      <w:r w:rsidRPr="00BA231A">
        <w:t xml:space="preserve">EUR; v mesiaci júl </w:t>
      </w:r>
      <w:r>
        <w:t>1</w:t>
      </w:r>
      <w:r w:rsidR="006D212F">
        <w:t>94 352,12</w:t>
      </w:r>
      <w:r w:rsidRPr="00BA231A">
        <w:t xml:space="preserve"> EUR; v mesiaci august </w:t>
      </w:r>
      <w:r w:rsidR="006D212F">
        <w:t>21</w:t>
      </w:r>
      <w:r w:rsidR="00EA4F51">
        <w:t>8 982,03</w:t>
      </w:r>
      <w:r w:rsidRPr="00BA231A">
        <w:t xml:space="preserve"> EUR; v mesiaci september </w:t>
      </w:r>
      <w:r>
        <w:t>17</w:t>
      </w:r>
      <w:r w:rsidR="006D212F">
        <w:t>6</w:t>
      </w:r>
      <w:r w:rsidR="00F44E5D">
        <w:t> 048,76</w:t>
      </w:r>
      <w:r w:rsidR="006D212F">
        <w:t xml:space="preserve"> </w:t>
      </w:r>
      <w:r w:rsidRPr="00BA231A">
        <w:t xml:space="preserve">EUR; v mesiaci október </w:t>
      </w:r>
      <w:r w:rsidR="000D24A1">
        <w:t>222</w:t>
      </w:r>
      <w:r w:rsidR="00470D94">
        <w:t> 077,31</w:t>
      </w:r>
      <w:r w:rsidR="000D24A1">
        <w:t xml:space="preserve"> </w:t>
      </w:r>
      <w:r w:rsidRPr="00BA231A">
        <w:t xml:space="preserve"> EUR; v mesiaci november </w:t>
      </w:r>
      <w:r>
        <w:t>1</w:t>
      </w:r>
      <w:r w:rsidR="000D24A1">
        <w:t>8</w:t>
      </w:r>
      <w:r w:rsidR="001C4101">
        <w:t>5 937,38</w:t>
      </w:r>
      <w:r w:rsidRPr="00BA231A">
        <w:t xml:space="preserve"> EUR a v mesiaci december </w:t>
      </w:r>
      <w:r w:rsidR="000D24A1">
        <w:t>5</w:t>
      </w:r>
      <w:r w:rsidR="003F7905">
        <w:t>68 179,93</w:t>
      </w:r>
      <w:r w:rsidR="000D24A1">
        <w:t xml:space="preserve"> </w:t>
      </w:r>
      <w:r>
        <w:t>E</w:t>
      </w:r>
      <w:r w:rsidRPr="00BA231A">
        <w:t xml:space="preserve">UR, t. j. spolu tržby z predaja tovaru, tržby z predaja vlastných výrobkov a služieb predstavovali </w:t>
      </w:r>
      <w:r w:rsidR="003F7905">
        <w:t>2 591 537,55</w:t>
      </w:r>
      <w:r w:rsidRPr="00BA231A">
        <w:t xml:space="preserve"> EUR.</w:t>
      </w: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Ob</w:t>
      </w:r>
      <w:r>
        <w:t>jem týchto tržieb bol v roku 201</w:t>
      </w:r>
      <w:r w:rsidR="00443ADE">
        <w:t>5</w:t>
      </w:r>
      <w:r w:rsidRPr="00BA231A">
        <w:t xml:space="preserve"> vyšší o</w:t>
      </w:r>
      <w:r w:rsidR="003F7905">
        <w:t xml:space="preserve"> 783 768,86 </w:t>
      </w:r>
      <w:r>
        <w:t>EUR oproti roku 201</w:t>
      </w:r>
      <w:r w:rsidR="00443ADE">
        <w:t>4</w:t>
      </w:r>
      <w:r w:rsidRPr="00BA231A">
        <w:t xml:space="preserve">. </w:t>
      </w:r>
    </w:p>
    <w:p w:rsidR="003F7905" w:rsidRPr="00BA231A" w:rsidRDefault="003F7905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720"/>
        </w:tabs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lastRenderedPageBreak/>
        <w:t>Obchodno-finančný plán za rok 201</w:t>
      </w:r>
      <w:r w:rsidR="005357DC">
        <w:rPr>
          <w:b/>
          <w:smallCaps/>
          <w:color w:val="800000"/>
          <w:sz w:val="28"/>
          <w:szCs w:val="28"/>
        </w:rPr>
        <w:t>5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Všetky plánované ukazovatele sú robené na základe dostupných informácií z minulých rokov. Spoločnosť JAMP s.r.o. si uvedomuje, že takto postavený plán sa môže kedykoľvek v priebehu roka zmeniť, v dôsledku zmien na trhu. V takomto prípade spoločnosť pristúpi k prehodnoteniu plánu a zostaveniu nového plánu.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r w:rsidRPr="00BA231A">
        <w:rPr>
          <w:b/>
        </w:rPr>
        <w:t>Plánované hlavné ukazovatele: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Výroba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Tržby z predaja vlastných výrobkov a služieb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Zisk pred zdanením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Externé kooperácie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Počet zamestnancov :</w:t>
      </w:r>
      <w:r w:rsidRPr="00BA231A">
        <w:t xml:space="preserve"> </w:t>
      </w:r>
      <w:r w:rsidR="002D7A2D">
        <w:t>59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Štruktúra zamestnancov</w:t>
      </w:r>
      <w:r w:rsidRPr="00BA231A">
        <w:t xml:space="preserve"> 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</w:pPr>
      <w:r w:rsidRPr="00BA231A">
        <w:t>Štatutárny orgán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r w:rsidRPr="00BA231A">
        <w:t>THP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proofErr w:type="spellStart"/>
      <w:r w:rsidRPr="00BA231A">
        <w:t>Jednicoví</w:t>
      </w:r>
      <w:proofErr w:type="spellEnd"/>
      <w:r w:rsidRPr="00BA231A">
        <w:t xml:space="preserve"> robotníci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 xml:space="preserve">Mzdové náklady 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spacing w:line="276" w:lineRule="auto"/>
        <w:ind w:left="1080"/>
        <w:jc w:val="both"/>
      </w:pPr>
      <w:r w:rsidRPr="00BA231A">
        <w:rPr>
          <w:b/>
        </w:rPr>
        <w:t>Materiálové náklady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energie a médiá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služby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Opravy a údržba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proofErr w:type="spellStart"/>
      <w:r w:rsidRPr="00BA231A">
        <w:rPr>
          <w:b/>
        </w:rPr>
        <w:t>Jednicové</w:t>
      </w:r>
      <w:proofErr w:type="spellEnd"/>
      <w:r w:rsidRPr="00BA231A">
        <w:rPr>
          <w:b/>
        </w:rPr>
        <w:t xml:space="preserve"> hodiny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Vzhľadom na značnú flexibilitu </w:t>
      </w:r>
      <w:proofErr w:type="spellStart"/>
      <w:r w:rsidRPr="00BA231A">
        <w:t>jednicových</w:t>
      </w:r>
      <w:proofErr w:type="spellEnd"/>
      <w:r w:rsidRPr="00BA231A">
        <w:t xml:space="preserve"> zamestnancov spoločnosti boli pre účtovný rok 201</w:t>
      </w:r>
      <w:r>
        <w:t>4</w:t>
      </w:r>
      <w:r w:rsidRPr="00BA231A">
        <w:t xml:space="preserve"> stanovené len 3 kategórie </w:t>
      </w:r>
      <w:proofErr w:type="spellStart"/>
      <w:r w:rsidRPr="00BA231A">
        <w:t>jednicových</w:t>
      </w:r>
      <w:proofErr w:type="spellEnd"/>
      <w:r w:rsidRPr="00BA231A">
        <w:t xml:space="preserve"> hodinových sadzieb takto: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Robotníci vykonávajúce jednoduché operácie napr. delenie materiálu, jednoduché vŕtanie.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manuálne riadených strojov napr. sústruh, frézka.</w:t>
      </w:r>
    </w:p>
    <w:p w:rsidR="002271D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CNC strojov schopní samostatného programovania stroja, kvalifikovaní zvárači</w:t>
      </w:r>
      <w:r>
        <w:t>.</w:t>
      </w:r>
    </w:p>
    <w:p w:rsidR="002271D1" w:rsidRPr="00BA231A" w:rsidRDefault="002271D1" w:rsidP="00AB48B3">
      <w:pPr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Do týchto 3 rozdielnych kategórií sa pre plánovaný ročný fond pracovného času  rozpúšťajú všetky režijné náklady spoločnosti.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Pr="008D2305" w:rsidRDefault="002271D1" w:rsidP="00431925">
      <w:pPr>
        <w:tabs>
          <w:tab w:val="right" w:pos="2700"/>
        </w:tabs>
        <w:jc w:val="both"/>
        <w:rPr>
          <w:b/>
          <w:sz w:val="28"/>
        </w:rPr>
      </w:pPr>
      <w:r w:rsidRPr="008D2305">
        <w:rPr>
          <w:b/>
          <w:sz w:val="28"/>
        </w:rPr>
        <w:lastRenderedPageBreak/>
        <w:t>Výkaz ziskov a strát v roku 201</w:t>
      </w:r>
      <w:r w:rsidR="005357DC">
        <w:rPr>
          <w:b/>
          <w:sz w:val="28"/>
        </w:rPr>
        <w:t>5</w:t>
      </w:r>
      <w:r w:rsidRPr="008D2305">
        <w:rPr>
          <w:b/>
          <w:sz w:val="28"/>
        </w:rPr>
        <w:t xml:space="preserve"> :</w:t>
      </w:r>
    </w:p>
    <w:tbl>
      <w:tblPr>
        <w:tblW w:w="0" w:type="auto"/>
        <w:tblBorders>
          <w:bottom w:val="single" w:sz="4" w:space="0" w:color="auto"/>
        </w:tblBorders>
        <w:tblLayout w:type="fixed"/>
        <w:tblLook w:val="00A0"/>
      </w:tblPr>
      <w:tblGrid>
        <w:gridCol w:w="7621"/>
        <w:gridCol w:w="1493"/>
      </w:tblGrid>
      <w:tr w:rsidR="002271D1" w:rsidRPr="003D458C" w:rsidTr="00F21275">
        <w:tc>
          <w:tcPr>
            <w:tcW w:w="762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6A33D8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 predaja tovaru r. 3</w:t>
            </w:r>
            <w:r w:rsidR="002271D1" w:rsidRPr="003D458C">
              <w:rPr>
                <w:b/>
              </w:rPr>
              <w:t xml:space="preserve"> </w:t>
            </w:r>
            <w:r w:rsidR="002271D1">
              <w:rPr>
                <w:b/>
              </w:rPr>
              <w:t>výkazu ziskov a strát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 w:rsidRPr="003D458C">
              <w:rPr>
                <w:b/>
              </w:rPr>
              <w:t>0</w:t>
            </w:r>
          </w:p>
        </w:tc>
      </w:tr>
      <w:tr w:rsidR="002271D1" w:rsidRPr="003D458C" w:rsidTr="007D3B8C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3D395B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-tržby z predaja vlastných výrobkov r.</w:t>
            </w:r>
            <w:r>
              <w:rPr>
                <w:b/>
              </w:rPr>
              <w:t xml:space="preserve"> 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B20EB" w:rsidRDefault="00D75464" w:rsidP="007D3B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2387839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D75464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20369</w:t>
            </w:r>
            <w:r w:rsidR="001F6C98">
              <w:rPr>
                <w:b/>
              </w:rPr>
              <w:t>8,55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-tržby z predaja dlhodobého majetku a materiálu r. </w:t>
            </w:r>
            <w:r>
              <w:rPr>
                <w:b/>
              </w:rPr>
              <w:t>8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</w:p>
          <w:p w:rsidR="002271D1" w:rsidRPr="003D458C" w:rsidRDefault="00D75464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418</w:t>
            </w:r>
            <w:r w:rsidR="001F6C98">
              <w:rPr>
                <w:b/>
              </w:rPr>
              <w:t>0,56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výnosy z hospodárskej činnosti r. </w:t>
            </w:r>
            <w:r>
              <w:rPr>
                <w:b/>
              </w:rPr>
              <w:t>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75464" w:rsidP="00D62D6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1558</w:t>
            </w:r>
            <w:r w:rsidR="001F6C98">
              <w:rPr>
                <w:b/>
              </w:rPr>
              <w:t>1,</w:t>
            </w:r>
            <w:r w:rsidR="00D62D6E">
              <w:rPr>
                <w:b/>
              </w:rPr>
              <w:t>68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-výnosové úroky r. </w:t>
            </w:r>
            <w:r>
              <w:rPr>
                <w:b/>
              </w:rPr>
              <w:t>41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5</w:t>
            </w:r>
            <w:r w:rsidR="001F6C98">
              <w:rPr>
                <w:b/>
              </w:rPr>
              <w:t>7,50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-kurzové zisky r.</w:t>
            </w:r>
            <w:r>
              <w:rPr>
                <w:b/>
              </w:rPr>
              <w:t xml:space="preserve"> </w:t>
            </w:r>
            <w:r w:rsidRPr="003D458C">
              <w:rPr>
                <w:b/>
              </w:rPr>
              <w:t>4</w:t>
            </w:r>
            <w:r>
              <w:rPr>
                <w:b/>
              </w:rPr>
              <w:t>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75464" w:rsidP="0012111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</w:t>
            </w:r>
            <w:r w:rsidR="001F6C98">
              <w:rPr>
                <w:b/>
              </w:rPr>
              <w:t>,33</w:t>
            </w:r>
          </w:p>
        </w:tc>
      </w:tr>
      <w:tr w:rsidR="002271D1" w:rsidRPr="003D458C" w:rsidTr="00F21275">
        <w:tc>
          <w:tcPr>
            <w:tcW w:w="7621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outlineLvl w:val="0"/>
            </w:pP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jc w:val="right"/>
              <w:outlineLvl w:val="0"/>
            </w:pPr>
          </w:p>
        </w:tc>
      </w:tr>
      <w:tr w:rsidR="002271D1" w:rsidRPr="003D458C" w:rsidTr="00141F11">
        <w:tc>
          <w:tcPr>
            <w:tcW w:w="7621" w:type="dxa"/>
            <w:tcBorders>
              <w:bottom w:val="nil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1493" w:type="dxa"/>
            <w:tcBorders>
              <w:bottom w:val="nil"/>
            </w:tcBorders>
            <w:vAlign w:val="bottom"/>
          </w:tcPr>
          <w:p w:rsidR="002271D1" w:rsidRPr="003D458C" w:rsidRDefault="00D75464" w:rsidP="00D62D6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31</w:t>
            </w:r>
            <w:r w:rsidR="005756B2">
              <w:rPr>
                <w:b/>
              </w:rPr>
              <w:t>8</w:t>
            </w:r>
            <w:r w:rsidR="00D62D6E">
              <w:rPr>
                <w:b/>
              </w:rPr>
              <w:t>78,35</w:t>
            </w:r>
          </w:p>
        </w:tc>
      </w:tr>
      <w:tr w:rsidR="00DF7C78" w:rsidRPr="003D458C" w:rsidTr="00141F11">
        <w:tc>
          <w:tcPr>
            <w:tcW w:w="7621" w:type="dxa"/>
            <w:tcBorders>
              <w:top w:val="nil"/>
              <w:bottom w:val="nil"/>
            </w:tcBorders>
            <w:vAlign w:val="bottom"/>
          </w:tcPr>
          <w:p w:rsidR="00DF7C78" w:rsidRPr="008D2305" w:rsidRDefault="00DF7C78" w:rsidP="00DF7C78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DF7C78">
            <w:pPr>
              <w:tabs>
                <w:tab w:val="right" w:pos="2700"/>
              </w:tabs>
              <w:outlineLvl w:val="0"/>
            </w:pPr>
            <w:r w:rsidRPr="008D2305">
              <w:t>Súčet prevádzkových výnosov</w:t>
            </w:r>
          </w:p>
        </w:tc>
        <w:tc>
          <w:tcPr>
            <w:tcW w:w="1493" w:type="dxa"/>
            <w:tcBorders>
              <w:top w:val="nil"/>
              <w:bottom w:val="nil"/>
            </w:tcBorders>
            <w:vAlign w:val="bottom"/>
          </w:tcPr>
          <w:p w:rsidR="00DF7C78" w:rsidRPr="008D2305" w:rsidRDefault="00DF7C78" w:rsidP="00D62D6E">
            <w:pPr>
              <w:tabs>
                <w:tab w:val="right" w:pos="2700"/>
              </w:tabs>
              <w:jc w:val="right"/>
              <w:outlineLvl w:val="0"/>
            </w:pPr>
            <w:r>
              <w:t>2643</w:t>
            </w:r>
            <w:r w:rsidR="001F6C98">
              <w:t>2</w:t>
            </w:r>
            <w:r w:rsidR="00D62D6E">
              <w:t>35,97</w:t>
            </w:r>
          </w:p>
        </w:tc>
      </w:tr>
      <w:tr w:rsidR="00DF7C78" w:rsidRPr="003D458C" w:rsidTr="00141F11">
        <w:tc>
          <w:tcPr>
            <w:tcW w:w="7621" w:type="dxa"/>
            <w:tcBorders>
              <w:top w:val="nil"/>
              <w:bottom w:val="single" w:sz="4" w:space="0" w:color="auto"/>
            </w:tcBorders>
            <w:vAlign w:val="bottom"/>
          </w:tcPr>
          <w:p w:rsidR="00FD7190" w:rsidRDefault="00541DB6" w:rsidP="00141F11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="00FD7190" w:rsidRPr="00141F11">
              <w:rPr>
                <w:b/>
              </w:rPr>
              <w:t>spotreba materiálu, energie</w:t>
            </w:r>
            <w:r w:rsidR="009963B0" w:rsidRPr="00141F11">
              <w:rPr>
                <w:b/>
              </w:rPr>
              <w:t xml:space="preserve"> a</w:t>
            </w:r>
            <w:r w:rsidR="00FA44F0" w:rsidRPr="00141F11">
              <w:rPr>
                <w:b/>
              </w:rPr>
              <w:t> </w:t>
            </w:r>
            <w:proofErr w:type="spellStart"/>
            <w:r w:rsidR="009963B0" w:rsidRPr="00141F11">
              <w:rPr>
                <w:b/>
              </w:rPr>
              <w:t>ostat</w:t>
            </w:r>
            <w:proofErr w:type="spellEnd"/>
            <w:r w:rsidR="00FA44F0" w:rsidRPr="00141F11">
              <w:rPr>
                <w:b/>
              </w:rPr>
              <w:t>. n</w:t>
            </w:r>
            <w:r w:rsidRPr="00141F11">
              <w:rPr>
                <w:b/>
              </w:rPr>
              <w:t>eskladovateľných dodávok</w:t>
            </w:r>
            <w:r w:rsidR="00196DC6" w:rsidRPr="00141F11">
              <w:rPr>
                <w:b/>
              </w:rPr>
              <w:t xml:space="preserve"> r. 12</w:t>
            </w:r>
            <w:r w:rsidR="00141F11">
              <w:rPr>
                <w:b/>
              </w:rPr>
              <w:t xml:space="preserve"> </w:t>
            </w:r>
            <w:r w:rsidR="00196DC6">
              <w:rPr>
                <w:b/>
              </w:rPr>
              <w:t xml:space="preserve"> </w:t>
            </w:r>
            <w:r w:rsidR="00141F11">
              <w:rPr>
                <w:b/>
              </w:rPr>
              <w:t xml:space="preserve">       </w:t>
            </w:r>
          </w:p>
          <w:p w:rsidR="00141F11" w:rsidRDefault="00141F11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F21275" w:rsidRDefault="00DF7C78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F21275">
              <w:rPr>
                <w:b/>
              </w:rPr>
              <w:t>služby</w:t>
            </w:r>
            <w:r>
              <w:rPr>
                <w:b/>
              </w:rPr>
              <w:t xml:space="preserve"> r. 14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141F11" w:rsidRDefault="00141F11" w:rsidP="00141F11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</w:p>
          <w:p w:rsidR="00413CB7" w:rsidRDefault="00141F11" w:rsidP="00141F11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 xml:space="preserve">         </w:t>
            </w:r>
          </w:p>
          <w:p w:rsidR="00141F11" w:rsidRDefault="00141F11" w:rsidP="00141F11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>43253</w:t>
            </w:r>
            <w:r w:rsidR="00D62D6E">
              <w:rPr>
                <w:b/>
              </w:rPr>
              <w:t>3</w:t>
            </w:r>
            <w:r w:rsidR="00EC1646">
              <w:rPr>
                <w:b/>
              </w:rPr>
              <w:t>,</w:t>
            </w:r>
            <w:r w:rsidR="00D62D6E">
              <w:rPr>
                <w:b/>
              </w:rPr>
              <w:t>95</w:t>
            </w:r>
          </w:p>
          <w:p w:rsidR="00141F11" w:rsidRDefault="00141F11" w:rsidP="00141F1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141F11" w:rsidRPr="003D458C" w:rsidRDefault="00141F11" w:rsidP="00EC1646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EC1646">
              <w:rPr>
                <w:b/>
              </w:rPr>
              <w:t xml:space="preserve">   </w:t>
            </w:r>
            <w:r w:rsidR="00452BC9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b/>
              </w:rPr>
              <w:t>30740</w:t>
            </w:r>
            <w:r w:rsidR="00EC1646">
              <w:rPr>
                <w:b/>
              </w:rPr>
              <w:t>4,73</w:t>
            </w:r>
          </w:p>
        </w:tc>
      </w:tr>
      <w:tr w:rsidR="00DF7C78" w:rsidRPr="003D458C" w:rsidTr="00141F11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898500</w:t>
            </w:r>
            <w:r w:rsidR="00452BC9">
              <w:rPr>
                <w:b/>
              </w:rPr>
              <w:t>,24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-dane a poplatky r. </w:t>
            </w:r>
            <w:r>
              <w:rPr>
                <w:b/>
              </w:rPr>
              <w:t>20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1044</w:t>
            </w:r>
            <w:r w:rsidR="00452BC9">
              <w:rPr>
                <w:b/>
              </w:rPr>
              <w:t>3,50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-odpisy a opravné položky r. </w:t>
            </w:r>
            <w:r>
              <w:rPr>
                <w:b/>
              </w:rPr>
              <w:t>21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452BC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17344</w:t>
            </w:r>
            <w:r w:rsidR="00452BC9">
              <w:rPr>
                <w:b/>
              </w:rPr>
              <w:t>1,95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-tvorba a zúčtovanie opravných položiek k pohľadávkam r. 2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8235</w:t>
            </w:r>
            <w:r w:rsidR="00452BC9">
              <w:rPr>
                <w:b/>
              </w:rPr>
              <w:t>,20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5756B2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11</w:t>
            </w:r>
            <w:r w:rsidR="005756B2">
              <w:rPr>
                <w:b/>
              </w:rPr>
              <w:t>60</w:t>
            </w:r>
            <w:r w:rsidR="00452BC9">
              <w:rPr>
                <w:b/>
              </w:rPr>
              <w:t>1,33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-nákladové úroky r. </w:t>
            </w:r>
            <w:r>
              <w:rPr>
                <w:b/>
              </w:rPr>
              <w:t>49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3689</w:t>
            </w:r>
            <w:r w:rsidR="00452BC9">
              <w:rPr>
                <w:b/>
              </w:rPr>
              <w:t>,06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-kurzové straty r. </w:t>
            </w:r>
            <w:r>
              <w:rPr>
                <w:b/>
              </w:rPr>
              <w:t>52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94688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6</w:t>
            </w:r>
            <w:r w:rsidR="0094688E">
              <w:rPr>
                <w:b/>
              </w:rPr>
              <w:t>6</w:t>
            </w:r>
            <w:r w:rsidR="00452BC9">
              <w:rPr>
                <w:b/>
              </w:rPr>
              <w:t>,42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náklady na finančnú činnosť r. </w:t>
            </w:r>
            <w:r>
              <w:rPr>
                <w:b/>
              </w:rPr>
              <w:t>54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452BC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163</w:t>
            </w:r>
            <w:r w:rsidR="00452BC9">
              <w:rPr>
                <w:b/>
              </w:rPr>
              <w:t>4,72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  <w:r w:rsidRPr="008D2305">
              <w:t>Súčet prevádzkových nákladov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bottom"/>
          </w:tcPr>
          <w:p w:rsidR="00DF7C78" w:rsidRPr="008D2305" w:rsidRDefault="00AB3859" w:rsidP="00C10F70">
            <w:pPr>
              <w:tabs>
                <w:tab w:val="right" w:pos="2700"/>
              </w:tabs>
              <w:jc w:val="right"/>
              <w:outlineLvl w:val="0"/>
            </w:pPr>
            <w:r>
              <w:t>1 847</w:t>
            </w:r>
            <w:r w:rsidR="00C10F70">
              <w:t> </w:t>
            </w:r>
            <w:r w:rsidR="0094688E">
              <w:t>5</w:t>
            </w:r>
            <w:r w:rsidR="00C10F70">
              <w:t>51,10</w:t>
            </w:r>
          </w:p>
        </w:tc>
      </w:tr>
      <w:tr w:rsidR="00DF7C78" w:rsidRPr="003D458C" w:rsidTr="00F21275">
        <w:tc>
          <w:tcPr>
            <w:tcW w:w="7621" w:type="dxa"/>
            <w:tcBorders>
              <w:bottom w:val="nil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4879F3">
            <w:pPr>
              <w:tabs>
                <w:tab w:val="right" w:pos="2700"/>
              </w:tabs>
              <w:outlineLvl w:val="0"/>
            </w:pPr>
            <w:r w:rsidRPr="008D2305">
              <w:t>Výsledok hospodárenia za účtovné obdobie pred zdanením r. 5</w:t>
            </w:r>
            <w:r>
              <w:t>6</w:t>
            </w:r>
          </w:p>
        </w:tc>
        <w:tc>
          <w:tcPr>
            <w:tcW w:w="1493" w:type="dxa"/>
            <w:tcBorders>
              <w:bottom w:val="nil"/>
            </w:tcBorders>
            <w:vAlign w:val="bottom"/>
          </w:tcPr>
          <w:p w:rsidR="00DF7C78" w:rsidRPr="003D458C" w:rsidRDefault="0094688E" w:rsidP="00C10F7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7956</w:t>
            </w:r>
            <w:r w:rsidR="00C10F70">
              <w:rPr>
                <w:b/>
              </w:rPr>
              <w:t>84,87</w:t>
            </w:r>
          </w:p>
        </w:tc>
      </w:tr>
      <w:tr w:rsidR="00DF7C78" w:rsidRPr="003D458C" w:rsidTr="00F21275">
        <w:tc>
          <w:tcPr>
            <w:tcW w:w="7621" w:type="dxa"/>
            <w:tcBorders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-daň z príjmov z bežnej činnosti r. </w:t>
            </w:r>
            <w:r>
              <w:rPr>
                <w:b/>
              </w:rPr>
              <w:t>57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DF7C78" w:rsidRPr="003D458C" w:rsidRDefault="002F472F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159214,15</w:t>
            </w:r>
          </w:p>
        </w:tc>
      </w:tr>
      <w:tr w:rsidR="00DF7C78" w:rsidRPr="003D458C" w:rsidTr="00F21275"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EC012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výsledok hospodárenia za účtovné obdobie po zdanení (r. </w:t>
            </w:r>
            <w:r>
              <w:rPr>
                <w:b/>
              </w:rPr>
              <w:t>61</w:t>
            </w:r>
            <w:r w:rsidRPr="003D458C">
              <w:rPr>
                <w:b/>
              </w:rPr>
              <w:t>)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AB385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+</w:t>
            </w:r>
            <w:r w:rsidR="002F472F">
              <w:rPr>
                <w:b/>
              </w:rPr>
              <w:t>636470,72</w:t>
            </w:r>
          </w:p>
        </w:tc>
      </w:tr>
    </w:tbl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  <w:bookmarkStart w:id="1" w:name="_GoBack"/>
      <w:bookmarkEnd w:id="1"/>
    </w:p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</w:p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</w:p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</w:p>
    <w:p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 xml:space="preserve">Návrh na </w:t>
      </w:r>
      <w:proofErr w:type="spellStart"/>
      <w:r w:rsidRPr="008D2305">
        <w:rPr>
          <w:b/>
          <w:i/>
          <w:sz w:val="40"/>
          <w:szCs w:val="28"/>
        </w:rPr>
        <w:t>vysporiadanie</w:t>
      </w:r>
      <w:proofErr w:type="spellEnd"/>
      <w:r w:rsidRPr="008D2305">
        <w:rPr>
          <w:b/>
          <w:i/>
          <w:sz w:val="40"/>
          <w:szCs w:val="28"/>
        </w:rPr>
        <w:t xml:space="preserve"> zisku roku 201</w:t>
      </w:r>
      <w:r w:rsidR="005357DC">
        <w:rPr>
          <w:b/>
          <w:i/>
          <w:sz w:val="40"/>
          <w:szCs w:val="28"/>
        </w:rPr>
        <w:t>5</w:t>
      </w:r>
    </w:p>
    <w:p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:rsidR="002271D1" w:rsidRPr="008D2305" w:rsidRDefault="002271D1" w:rsidP="00D7671D">
      <w:pPr>
        <w:jc w:val="both"/>
        <w:outlineLvl w:val="0"/>
      </w:pPr>
      <w:r w:rsidRPr="008D2305">
        <w:t xml:space="preserve">Spoločnosť </w:t>
      </w:r>
      <w:proofErr w:type="spellStart"/>
      <w:r w:rsidRPr="008D2305">
        <w:rPr>
          <w:smallCaps/>
        </w:rPr>
        <w:t>Jamp</w:t>
      </w:r>
      <w:proofErr w:type="spellEnd"/>
      <w:r w:rsidRPr="008D2305">
        <w:rPr>
          <w:smallCaps/>
        </w:rPr>
        <w:t>,</w:t>
      </w:r>
      <w:r w:rsidRPr="008D2305">
        <w:t xml:space="preserve"> s.r.o. dosiahla za rok 201</w:t>
      </w:r>
      <w:r w:rsidR="00AB21E6">
        <w:t>5</w:t>
      </w:r>
      <w:r w:rsidRPr="008D2305">
        <w:t xml:space="preserve"> zisk po zdanení vo výške</w:t>
      </w:r>
      <w:r w:rsidR="002F472F">
        <w:t xml:space="preserve"> 636 470,72 </w:t>
      </w:r>
      <w:r w:rsidRPr="008D2305">
        <w:t xml:space="preserve">EUR bez zaokrúhlenia na celé EUR. </w:t>
      </w:r>
    </w:p>
    <w:p w:rsidR="002271D1" w:rsidRPr="008D2305" w:rsidRDefault="002271D1" w:rsidP="00DD426D">
      <w:pPr>
        <w:jc w:val="both"/>
      </w:pPr>
    </w:p>
    <w:p w:rsidR="002271D1" w:rsidRPr="008D2305" w:rsidRDefault="002271D1" w:rsidP="00D7671D">
      <w:pPr>
        <w:jc w:val="both"/>
        <w:outlineLvl w:val="0"/>
      </w:pPr>
      <w:r w:rsidRPr="008D2305">
        <w:rPr>
          <w:u w:val="single"/>
        </w:rPr>
        <w:t>Rozhodnutie jediného spoločníka v spoločnosti JAMP s.r.o.</w:t>
      </w:r>
      <w:r w:rsidRPr="008D2305">
        <w:t>:</w:t>
      </w:r>
    </w:p>
    <w:p w:rsidR="002271D1" w:rsidRPr="008D2305" w:rsidRDefault="002271D1" w:rsidP="00DD426D">
      <w:pPr>
        <w:jc w:val="both"/>
      </w:pPr>
    </w:p>
    <w:p w:rsidR="002271D1" w:rsidRPr="008D2305" w:rsidRDefault="002271D1" w:rsidP="00DD426D">
      <w:pPr>
        <w:jc w:val="both"/>
      </w:pPr>
      <w:r w:rsidRPr="008D2305">
        <w:t xml:space="preserve">Jediný spoločník svojím rozhodnutím zo dňa </w:t>
      </w:r>
      <w:r w:rsidR="002F472F">
        <w:t>28</w:t>
      </w:r>
      <w:r w:rsidRPr="008D2305">
        <w:t>.06.201</w:t>
      </w:r>
      <w:r w:rsidR="00AB21E6">
        <w:t>6</w:t>
      </w:r>
      <w:r w:rsidRPr="008D2305">
        <w:t xml:space="preserve"> schválil </w:t>
      </w:r>
      <w:proofErr w:type="spellStart"/>
      <w:r w:rsidRPr="008D2305">
        <w:t>vysporiadanie</w:t>
      </w:r>
      <w:proofErr w:type="spellEnd"/>
      <w:r w:rsidRPr="008D2305">
        <w:t xml:space="preserve"> zisku roku 201</w:t>
      </w:r>
      <w:r w:rsidR="00AB21E6">
        <w:t>5</w:t>
      </w:r>
      <w:r w:rsidRPr="008D2305">
        <w:t xml:space="preserve"> nasledovne :</w:t>
      </w:r>
    </w:p>
    <w:p w:rsidR="002271D1" w:rsidRPr="008D2305" w:rsidRDefault="002271D1" w:rsidP="00E70042">
      <w:pPr>
        <w:jc w:val="both"/>
      </w:pPr>
    </w:p>
    <w:p w:rsidR="002271D1" w:rsidRPr="008D2305" w:rsidRDefault="002271D1" w:rsidP="00E70042">
      <w:pPr>
        <w:jc w:val="both"/>
      </w:pPr>
      <w:r w:rsidRPr="008D2305">
        <w:t>Nerozdelený zisk</w:t>
      </w:r>
      <w:r w:rsidR="002F472F">
        <w:t xml:space="preserve"> 636 470,72 </w:t>
      </w:r>
      <w:r w:rsidRPr="008D2305">
        <w:t>EUR bude preúčtovaný na účet 428.30</w:t>
      </w:r>
      <w:r w:rsidR="00AB21E6">
        <w:t>6</w:t>
      </w:r>
      <w:r w:rsidRPr="008D2305">
        <w:t xml:space="preserve"> – účet nerozdeleného zisku roku 201</w:t>
      </w:r>
      <w:r w:rsidR="00AB21E6">
        <w:t>5</w:t>
      </w:r>
    </w:p>
    <w:p w:rsidR="002271D1" w:rsidRPr="008D2305" w:rsidRDefault="002271D1" w:rsidP="007B38DC"/>
    <w:p w:rsidR="002271D1" w:rsidRPr="008D2305" w:rsidRDefault="002271D1" w:rsidP="007B38DC"/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201</w:t>
      </w:r>
      <w:r w:rsidR="005357DC">
        <w:rPr>
          <w:noProof/>
          <w:sz w:val="40"/>
          <w:szCs w:val="40"/>
        </w:rPr>
        <w:t>6</w:t>
      </w:r>
    </w:p>
    <w:p w:rsidR="002271D1" w:rsidRPr="007E5C03" w:rsidRDefault="002271D1" w:rsidP="007B38DC">
      <w:pPr>
        <w:rPr>
          <w:sz w:val="40"/>
          <w:szCs w:val="40"/>
        </w:rPr>
      </w:pPr>
    </w:p>
    <w:p w:rsidR="002271D1" w:rsidRPr="008D2305" w:rsidRDefault="002271D1" w:rsidP="00F446DF">
      <w:pPr>
        <w:tabs>
          <w:tab w:val="right" w:pos="2700"/>
        </w:tabs>
        <w:jc w:val="both"/>
        <w:outlineLvl w:val="0"/>
        <w:rPr>
          <w:b/>
        </w:rPr>
      </w:pPr>
      <w:r w:rsidRPr="008D2305">
        <w:rPr>
          <w:b/>
        </w:rPr>
        <w:t xml:space="preserve">Plánovaný výkaz ziskov a strát </w:t>
      </w:r>
      <w:r w:rsidR="00616C9C">
        <w:rPr>
          <w:b/>
        </w:rPr>
        <w:t>na rok 2016</w:t>
      </w:r>
      <w:r w:rsidRPr="008D2305">
        <w:rPr>
          <w:b/>
        </w:rPr>
        <w:t>:</w:t>
      </w:r>
    </w:p>
    <w:p w:rsidR="002271D1" w:rsidRPr="008D2305" w:rsidRDefault="002271D1" w:rsidP="00F446DF">
      <w:pPr>
        <w:tabs>
          <w:tab w:val="right" w:pos="2700"/>
        </w:tabs>
        <w:jc w:val="both"/>
        <w:rPr>
          <w:b/>
        </w:rPr>
      </w:pPr>
    </w:p>
    <w:p w:rsidR="002271D1" w:rsidRPr="008D2305" w:rsidRDefault="002271D1" w:rsidP="00F446DF">
      <w:pPr>
        <w:tabs>
          <w:tab w:val="right" w:pos="2700"/>
        </w:tabs>
        <w:jc w:val="both"/>
      </w:pPr>
      <w:r w:rsidRPr="008D2305">
        <w:t xml:space="preserve">Na základe predchádzajúcich predpokladov bol zostavený plánovaný koncoročný výkaz ziskov a strát. </w:t>
      </w:r>
    </w:p>
    <w:p w:rsidR="002271D1" w:rsidRPr="008D2305" w:rsidRDefault="002271D1" w:rsidP="00F446DF">
      <w:pPr>
        <w:tabs>
          <w:tab w:val="right" w:pos="2700"/>
        </w:tabs>
        <w:ind w:firstLine="720"/>
        <w:jc w:val="both"/>
      </w:pPr>
    </w:p>
    <w:p w:rsidR="002271D1" w:rsidRPr="0032709A" w:rsidRDefault="002271D1" w:rsidP="00F446DF">
      <w:pPr>
        <w:tabs>
          <w:tab w:val="right" w:pos="2700"/>
        </w:tabs>
        <w:ind w:firstLine="720"/>
        <w:jc w:val="both"/>
        <w:rPr>
          <w:sz w:val="28"/>
        </w:rPr>
      </w:pPr>
    </w:p>
    <w:p w:rsidR="002271D1" w:rsidRPr="0032709A" w:rsidRDefault="002271D1" w:rsidP="0032709A">
      <w:pPr>
        <w:tabs>
          <w:tab w:val="right" w:pos="2700"/>
        </w:tabs>
        <w:jc w:val="both"/>
        <w:rPr>
          <w:sz w:val="28"/>
        </w:rPr>
      </w:pPr>
      <w:r w:rsidRPr="0032709A">
        <w:rPr>
          <w:sz w:val="28"/>
        </w:rPr>
        <w:t>Obchodno-finančný plán 201</w:t>
      </w:r>
      <w:r w:rsidR="002D7A2D">
        <w:rPr>
          <w:sz w:val="28"/>
        </w:rPr>
        <w:t>6</w:t>
      </w:r>
      <w:r w:rsidRPr="0032709A">
        <w:rPr>
          <w:sz w:val="28"/>
        </w:rPr>
        <w:t xml:space="preserve"> v celých EUR:  </w:t>
      </w:r>
    </w:p>
    <w:tbl>
      <w:tblPr>
        <w:tblW w:w="0" w:type="auto"/>
        <w:tblLook w:val="00A0"/>
      </w:tblPr>
      <w:tblGrid>
        <w:gridCol w:w="6629"/>
        <w:gridCol w:w="2581"/>
      </w:tblGrid>
      <w:tr w:rsidR="002271D1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-tržby z predaja </w:t>
            </w:r>
            <w:r>
              <w:rPr>
                <w:b/>
              </w:rPr>
              <w:t xml:space="preserve">vlastných </w:t>
            </w:r>
            <w:r w:rsidRPr="003D458C">
              <w:rPr>
                <w:b/>
              </w:rPr>
              <w:t xml:space="preserve">výrobkov r. </w:t>
            </w:r>
            <w:r>
              <w:rPr>
                <w:b/>
              </w:rPr>
              <w:t>4</w:t>
            </w:r>
            <w:r w:rsidRPr="003D458C">
              <w:rPr>
                <w:b/>
              </w:rPr>
              <w:t xml:space="preserve">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0261C5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>
              <w:rPr>
                <w:b/>
              </w:rPr>
              <w:t>1 824 530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5927E4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+275 470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+ 13 286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</w:t>
            </w:r>
            <w:r>
              <w:rPr>
                <w:b/>
              </w:rPr>
              <w:t>spotreba materiálu, energie a </w:t>
            </w:r>
            <w:proofErr w:type="spellStart"/>
            <w:r>
              <w:rPr>
                <w:b/>
              </w:rPr>
              <w:t>ostat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neskladov</w:t>
            </w:r>
            <w:proofErr w:type="spellEnd"/>
            <w:r>
              <w:rPr>
                <w:b/>
              </w:rPr>
              <w:t xml:space="preserve">. dodávok </w:t>
            </w:r>
            <w:r w:rsidRPr="003D458C">
              <w:rPr>
                <w:b/>
              </w:rPr>
              <w:t xml:space="preserve">r. </w:t>
            </w:r>
            <w:r>
              <w:rPr>
                <w:b/>
              </w:rPr>
              <w:t>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EC012F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>
              <w:rPr>
                <w:b/>
              </w:rPr>
              <w:t>524 381</w:t>
            </w:r>
          </w:p>
        </w:tc>
      </w:tr>
      <w:tr w:rsidR="002271D1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96BC5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96BC5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392 619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+ 870 000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-dane a poplatky r. </w:t>
            </w:r>
            <w:r>
              <w:rPr>
                <w:b/>
              </w:rPr>
              <w:t>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+ 13 000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-odpisy a opravné položky </w:t>
            </w:r>
            <w:r>
              <w:rPr>
                <w:b/>
              </w:rPr>
              <w:t xml:space="preserve">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+ 125 000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-tvorba opravných položiek r. 2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+ 1 200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+ 8 432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pred zdanením</w:t>
            </w:r>
            <w:r>
              <w:rPr>
                <w:b/>
              </w:rPr>
              <w:t xml:space="preserve"> r. 56</w:t>
            </w:r>
            <w:r w:rsidRPr="003D458C">
              <w:rPr>
                <w:b/>
              </w:rPr>
              <w:t>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+ 178 654</w:t>
            </w:r>
          </w:p>
        </w:tc>
      </w:tr>
      <w:tr w:rsidR="002271D1" w:rsidTr="003D458C"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-daň z príjmov 22% z bežnej činnosti r. </w:t>
            </w:r>
            <w:r>
              <w:rPr>
                <w:b/>
              </w:rPr>
              <w:t>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+ 39 304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za účtovné obdobie po zdanení</w:t>
            </w:r>
            <w:r>
              <w:rPr>
                <w:b/>
              </w:rPr>
              <w:t xml:space="preserve">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139 350</w:t>
            </w:r>
          </w:p>
        </w:tc>
      </w:tr>
    </w:tbl>
    <w:p w:rsidR="002271D1" w:rsidRPr="004C23A7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</w:rPr>
      </w:pPr>
      <w:r>
        <w:t xml:space="preserve">                                                                                                                 </w:t>
      </w:r>
    </w:p>
    <w:p w:rsidR="002271D1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t>Vízia na rok 201</w:t>
      </w:r>
      <w:r w:rsidR="005357DC">
        <w:rPr>
          <w:b/>
          <w:smallCaps/>
          <w:color w:val="800000"/>
          <w:sz w:val="28"/>
        </w:rPr>
        <w:t>6</w:t>
      </w:r>
    </w:p>
    <w:p w:rsidR="002271D1" w:rsidRPr="00452BEC" w:rsidRDefault="002271D1" w:rsidP="00855788">
      <w:pPr>
        <w:spacing w:line="276" w:lineRule="auto"/>
        <w:jc w:val="both"/>
      </w:pPr>
    </w:p>
    <w:p w:rsidR="002271D1" w:rsidRPr="00452BEC" w:rsidRDefault="002271D1" w:rsidP="00855788">
      <w:pPr>
        <w:spacing w:line="276" w:lineRule="auto"/>
        <w:jc w:val="both"/>
      </w:pPr>
      <w:r w:rsidRPr="00452BEC">
        <w:t>Pre rok 201</w:t>
      </w:r>
      <w:r w:rsidR="00451211">
        <w:t>6</w:t>
      </w:r>
      <w:r w:rsidRPr="00452BEC">
        <w:t xml:space="preserve"> si spoločnosť JAMP, s.</w:t>
      </w:r>
      <w:r>
        <w:t xml:space="preserve"> </w:t>
      </w:r>
      <w:r w:rsidRPr="00452BEC">
        <w:t>r.</w:t>
      </w:r>
      <w:r>
        <w:t xml:space="preserve"> </w:t>
      </w:r>
      <w:r w:rsidRPr="00452BEC">
        <w:t xml:space="preserve">o stanovila nasledujúce ciele: </w:t>
      </w:r>
    </w:p>
    <w:p w:rsidR="002271D1" w:rsidRPr="00452BEC" w:rsidRDefault="002271D1" w:rsidP="00855788">
      <w:pPr>
        <w:spacing w:line="276" w:lineRule="auto"/>
        <w:jc w:val="both"/>
        <w:rPr>
          <w:color w:val="800000"/>
        </w:rPr>
      </w:pP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Venovať zvýšenú pozornosť kvalite, dodržiavať stanovené termíny realizácie a kontroly realizácie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FF0000"/>
        </w:rPr>
        <w:t xml:space="preserve">- </w:t>
      </w:r>
      <w:r w:rsidRPr="00452BEC">
        <w:rPr>
          <w:color w:val="000000"/>
        </w:rPr>
        <w:t>Zlepšiť termínové plnenie dodávok, sledovanie naplnenia výrobných kapacít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lastRenderedPageBreak/>
        <w:t xml:space="preserve">- Zakúpiť na oddelenie kontroly 3D meracie zariadenie, resp. </w:t>
      </w:r>
      <w:proofErr w:type="spellStart"/>
      <w:r w:rsidRPr="00452BEC">
        <w:rPr>
          <w:color w:val="000000"/>
        </w:rPr>
        <w:t>viacosé</w:t>
      </w:r>
      <w:proofErr w:type="spellEnd"/>
      <w:r w:rsidRPr="00452BEC">
        <w:rPr>
          <w:color w:val="000000"/>
        </w:rPr>
        <w:t xml:space="preserve"> meracie zariadenie (rameno), čím sa zvýši úroveň daného oddelenia.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Rozšírenie skladových priestorov pre potrebu uskladnenia materiálu.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Zabezpečiť Inováciu strojového parku .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Udržať obchodné kontakty s najväčšími zákazníkmi a vyvinúť snahu na zvýšenie   ročného objemu zákaziek;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 xml:space="preserve">-Hľadať nové odbytové miesta pre vlastné výrobky – pásové píly, kosačky, </w:t>
      </w:r>
      <w:proofErr w:type="spellStart"/>
      <w:r w:rsidRPr="00452BEC">
        <w:t>odhraňovačky</w:t>
      </w:r>
      <w:proofErr w:type="spellEnd"/>
      <w:r w:rsidRPr="00452BEC">
        <w:t xml:space="preserve"> a </w:t>
      </w:r>
      <w:proofErr w:type="spellStart"/>
      <w:r w:rsidRPr="00452BEC">
        <w:t>hausbóty</w:t>
      </w:r>
      <w:proofErr w:type="spellEnd"/>
      <w:r w:rsidRPr="00452BEC">
        <w:t>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Hľadať nových strategických partnerov s novými perspektívnymi výrobnými programami;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Za správnosť všetkých informácií obsiahnutých  vo „Výročnej správe za rok 201</w:t>
      </w:r>
      <w:r w:rsidR="00451211">
        <w:rPr>
          <w:i/>
        </w:rPr>
        <w:t>5</w:t>
      </w:r>
      <w:r w:rsidRPr="004C23A7">
        <w:rPr>
          <w:i/>
        </w:rPr>
        <w:t xml:space="preserve">“ zodpovedá 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Pr="004C23A7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Anton Brunovský.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2F472F">
        <w:rPr>
          <w:i/>
        </w:rPr>
        <w:t>28</w:t>
      </w:r>
      <w:r w:rsidRPr="004C23A7">
        <w:rPr>
          <w:i/>
        </w:rPr>
        <w:t>.</w:t>
      </w:r>
      <w:r>
        <w:rPr>
          <w:i/>
        </w:rPr>
        <w:t>6</w:t>
      </w:r>
      <w:r w:rsidRPr="004C23A7">
        <w:rPr>
          <w:i/>
        </w:rPr>
        <w:t>. 201</w:t>
      </w:r>
      <w:r w:rsidR="005357DC">
        <w:rPr>
          <w:i/>
        </w:rPr>
        <w:t>6</w:t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</w:t>
      </w: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E3536D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A329CE" w:rsidRDefault="00A329CE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Pr="005B5BDC" w:rsidRDefault="002271D1" w:rsidP="005B5BDC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:rsidR="002271D1" w:rsidRPr="001A5C06" w:rsidRDefault="002271D1" w:rsidP="0065063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201</w:t>
      </w:r>
      <w:r w:rsidR="005357DC">
        <w:rPr>
          <w:sz w:val="24"/>
          <w:szCs w:val="24"/>
        </w:rPr>
        <w:t>5</w:t>
      </w:r>
    </w:p>
    <w:p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201</w:t>
      </w:r>
      <w:r w:rsidR="006C4BD2">
        <w:rPr>
          <w:sz w:val="24"/>
          <w:szCs w:val="24"/>
        </w:rPr>
        <w:t>5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C561C4">
      <w:headerReference w:type="even" r:id="rId38"/>
      <w:footerReference w:type="even" r:id="rId39"/>
      <w:footerReference w:type="default" r:id="rId40"/>
      <w:type w:val="continuous"/>
      <w:pgSz w:w="11906" w:h="16838" w:code="9"/>
      <w:pgMar w:top="1077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0A2D" w:rsidRDefault="00480A2D">
      <w:r>
        <w:separator/>
      </w:r>
    </w:p>
  </w:endnote>
  <w:endnote w:type="continuationSeparator" w:id="0">
    <w:p w:rsidR="00480A2D" w:rsidRDefault="00480A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B1" w:rsidRDefault="006802B1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02B1" w:rsidRDefault="006802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B1" w:rsidRDefault="006802B1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F526F">
      <w:rPr>
        <w:rStyle w:val="slostrany"/>
        <w:noProof/>
      </w:rPr>
      <w:t>2</w:t>
    </w:r>
    <w:r>
      <w:rPr>
        <w:rStyle w:val="slostrany"/>
      </w:rPr>
      <w:fldChar w:fldCharType="end"/>
    </w:r>
  </w:p>
  <w:p w:rsidR="006802B1" w:rsidRDefault="006802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0A2D" w:rsidRDefault="00480A2D">
      <w:r>
        <w:separator/>
      </w:r>
    </w:p>
  </w:footnote>
  <w:footnote w:type="continuationSeparator" w:id="0">
    <w:p w:rsidR="00480A2D" w:rsidRDefault="00480A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B1" w:rsidRDefault="006802B1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6802B1" w:rsidRDefault="006802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9pt;height:9pt" o:bullet="t">
        <v:imagedata r:id="rId1" o:title=""/>
      </v:shape>
    </w:pict>
  </w:numPicBullet>
  <w:abstractNum w:abstractNumId="0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8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num w:numId="1">
    <w:abstractNumId w:val="11"/>
  </w:num>
  <w:num w:numId="2">
    <w:abstractNumId w:val="7"/>
  </w:num>
  <w:num w:numId="3">
    <w:abstractNumId w:val="2"/>
  </w:num>
  <w:num w:numId="4">
    <w:abstractNumId w:val="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0"/>
  </w:num>
  <w:num w:numId="12">
    <w:abstractNumId w:val="4"/>
  </w:num>
  <w:num w:numId="13">
    <w:abstractNumId w:val="1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571"/>
    <w:rsid w:val="00000C4E"/>
    <w:rsid w:val="00001749"/>
    <w:rsid w:val="000020DA"/>
    <w:rsid w:val="0000338F"/>
    <w:rsid w:val="00005BA5"/>
    <w:rsid w:val="00006B0F"/>
    <w:rsid w:val="0001041E"/>
    <w:rsid w:val="000106EA"/>
    <w:rsid w:val="000133C9"/>
    <w:rsid w:val="00014917"/>
    <w:rsid w:val="00014DC8"/>
    <w:rsid w:val="00017DC3"/>
    <w:rsid w:val="00021A7F"/>
    <w:rsid w:val="00022F7F"/>
    <w:rsid w:val="000245D5"/>
    <w:rsid w:val="00025059"/>
    <w:rsid w:val="000250C6"/>
    <w:rsid w:val="000256FE"/>
    <w:rsid w:val="000261C5"/>
    <w:rsid w:val="0002795B"/>
    <w:rsid w:val="00030602"/>
    <w:rsid w:val="0003154C"/>
    <w:rsid w:val="00032A49"/>
    <w:rsid w:val="0003361D"/>
    <w:rsid w:val="00033920"/>
    <w:rsid w:val="00035365"/>
    <w:rsid w:val="000366CE"/>
    <w:rsid w:val="00036E8C"/>
    <w:rsid w:val="000375AA"/>
    <w:rsid w:val="000402E2"/>
    <w:rsid w:val="0004055E"/>
    <w:rsid w:val="0004087E"/>
    <w:rsid w:val="00043302"/>
    <w:rsid w:val="00043EF3"/>
    <w:rsid w:val="00045E25"/>
    <w:rsid w:val="000460FF"/>
    <w:rsid w:val="00052365"/>
    <w:rsid w:val="00052617"/>
    <w:rsid w:val="00052741"/>
    <w:rsid w:val="0005312D"/>
    <w:rsid w:val="00054843"/>
    <w:rsid w:val="00054A0B"/>
    <w:rsid w:val="00055C97"/>
    <w:rsid w:val="0005700D"/>
    <w:rsid w:val="000570B9"/>
    <w:rsid w:val="00057585"/>
    <w:rsid w:val="000618DA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3693"/>
    <w:rsid w:val="000741EB"/>
    <w:rsid w:val="0007596D"/>
    <w:rsid w:val="000762EE"/>
    <w:rsid w:val="00077087"/>
    <w:rsid w:val="00077235"/>
    <w:rsid w:val="00080CAC"/>
    <w:rsid w:val="000819A3"/>
    <w:rsid w:val="0008224F"/>
    <w:rsid w:val="00082254"/>
    <w:rsid w:val="000833DD"/>
    <w:rsid w:val="00083C65"/>
    <w:rsid w:val="000851F1"/>
    <w:rsid w:val="00087D15"/>
    <w:rsid w:val="000909D0"/>
    <w:rsid w:val="00090DD1"/>
    <w:rsid w:val="0009254B"/>
    <w:rsid w:val="000937E5"/>
    <w:rsid w:val="000938F4"/>
    <w:rsid w:val="00094079"/>
    <w:rsid w:val="00094213"/>
    <w:rsid w:val="000949A5"/>
    <w:rsid w:val="00096796"/>
    <w:rsid w:val="00096B86"/>
    <w:rsid w:val="00096F8D"/>
    <w:rsid w:val="0009703A"/>
    <w:rsid w:val="00097A4D"/>
    <w:rsid w:val="00097F70"/>
    <w:rsid w:val="000A1ED3"/>
    <w:rsid w:val="000A3F06"/>
    <w:rsid w:val="000A412A"/>
    <w:rsid w:val="000A5283"/>
    <w:rsid w:val="000B0F3B"/>
    <w:rsid w:val="000B1241"/>
    <w:rsid w:val="000B1A90"/>
    <w:rsid w:val="000B2BB7"/>
    <w:rsid w:val="000B39F7"/>
    <w:rsid w:val="000B62FA"/>
    <w:rsid w:val="000B7499"/>
    <w:rsid w:val="000B7CE2"/>
    <w:rsid w:val="000C0033"/>
    <w:rsid w:val="000C387F"/>
    <w:rsid w:val="000C4CB8"/>
    <w:rsid w:val="000C64B8"/>
    <w:rsid w:val="000C6E97"/>
    <w:rsid w:val="000C70F6"/>
    <w:rsid w:val="000D0017"/>
    <w:rsid w:val="000D0545"/>
    <w:rsid w:val="000D0BB8"/>
    <w:rsid w:val="000D24A1"/>
    <w:rsid w:val="000D3964"/>
    <w:rsid w:val="000D44B5"/>
    <w:rsid w:val="000D5144"/>
    <w:rsid w:val="000D55CD"/>
    <w:rsid w:val="000D6EAE"/>
    <w:rsid w:val="000D7407"/>
    <w:rsid w:val="000D764A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F02E1"/>
    <w:rsid w:val="000F0BF9"/>
    <w:rsid w:val="000F4872"/>
    <w:rsid w:val="000F6496"/>
    <w:rsid w:val="00100EE4"/>
    <w:rsid w:val="001019C8"/>
    <w:rsid w:val="001023B2"/>
    <w:rsid w:val="00103E18"/>
    <w:rsid w:val="00104D16"/>
    <w:rsid w:val="00106912"/>
    <w:rsid w:val="00106BDC"/>
    <w:rsid w:val="00107635"/>
    <w:rsid w:val="00110983"/>
    <w:rsid w:val="0011349C"/>
    <w:rsid w:val="00114201"/>
    <w:rsid w:val="0011780A"/>
    <w:rsid w:val="00117D84"/>
    <w:rsid w:val="0012069B"/>
    <w:rsid w:val="00121119"/>
    <w:rsid w:val="001213ED"/>
    <w:rsid w:val="001228AD"/>
    <w:rsid w:val="00123041"/>
    <w:rsid w:val="001230E8"/>
    <w:rsid w:val="00124BAE"/>
    <w:rsid w:val="00126151"/>
    <w:rsid w:val="00127E30"/>
    <w:rsid w:val="001305A5"/>
    <w:rsid w:val="00130A6A"/>
    <w:rsid w:val="00132E27"/>
    <w:rsid w:val="00133203"/>
    <w:rsid w:val="00133E2E"/>
    <w:rsid w:val="00134857"/>
    <w:rsid w:val="00134D09"/>
    <w:rsid w:val="001351D6"/>
    <w:rsid w:val="0013573B"/>
    <w:rsid w:val="001363C7"/>
    <w:rsid w:val="00137BF5"/>
    <w:rsid w:val="00141E39"/>
    <w:rsid w:val="00141F11"/>
    <w:rsid w:val="001424DD"/>
    <w:rsid w:val="00152269"/>
    <w:rsid w:val="0015247C"/>
    <w:rsid w:val="0015346E"/>
    <w:rsid w:val="00155CDF"/>
    <w:rsid w:val="0015605C"/>
    <w:rsid w:val="001567AE"/>
    <w:rsid w:val="00156D59"/>
    <w:rsid w:val="00161180"/>
    <w:rsid w:val="001617A3"/>
    <w:rsid w:val="001620C8"/>
    <w:rsid w:val="0016295B"/>
    <w:rsid w:val="0016337A"/>
    <w:rsid w:val="001633E7"/>
    <w:rsid w:val="00164FC2"/>
    <w:rsid w:val="001658AD"/>
    <w:rsid w:val="00165FFC"/>
    <w:rsid w:val="00167728"/>
    <w:rsid w:val="00167843"/>
    <w:rsid w:val="00170295"/>
    <w:rsid w:val="00170606"/>
    <w:rsid w:val="0017140F"/>
    <w:rsid w:val="0017455F"/>
    <w:rsid w:val="00176635"/>
    <w:rsid w:val="00176B2E"/>
    <w:rsid w:val="00176E47"/>
    <w:rsid w:val="0018059E"/>
    <w:rsid w:val="00184084"/>
    <w:rsid w:val="00186BA9"/>
    <w:rsid w:val="00190496"/>
    <w:rsid w:val="00190F5B"/>
    <w:rsid w:val="00192B5F"/>
    <w:rsid w:val="001937FE"/>
    <w:rsid w:val="00193B7D"/>
    <w:rsid w:val="0019455E"/>
    <w:rsid w:val="00194C85"/>
    <w:rsid w:val="00195793"/>
    <w:rsid w:val="00195E7C"/>
    <w:rsid w:val="001969E0"/>
    <w:rsid w:val="00196B93"/>
    <w:rsid w:val="00196DC6"/>
    <w:rsid w:val="00197BD0"/>
    <w:rsid w:val="001A324C"/>
    <w:rsid w:val="001A4318"/>
    <w:rsid w:val="001A46DA"/>
    <w:rsid w:val="001A509E"/>
    <w:rsid w:val="001A5275"/>
    <w:rsid w:val="001A5344"/>
    <w:rsid w:val="001A5C06"/>
    <w:rsid w:val="001A616C"/>
    <w:rsid w:val="001A6956"/>
    <w:rsid w:val="001A699D"/>
    <w:rsid w:val="001A75A2"/>
    <w:rsid w:val="001B202B"/>
    <w:rsid w:val="001B26CE"/>
    <w:rsid w:val="001B2CE4"/>
    <w:rsid w:val="001B3177"/>
    <w:rsid w:val="001B4875"/>
    <w:rsid w:val="001B6222"/>
    <w:rsid w:val="001C1333"/>
    <w:rsid w:val="001C2A45"/>
    <w:rsid w:val="001C2E91"/>
    <w:rsid w:val="001C4075"/>
    <w:rsid w:val="001C4101"/>
    <w:rsid w:val="001D06A0"/>
    <w:rsid w:val="001D229E"/>
    <w:rsid w:val="001D2F26"/>
    <w:rsid w:val="001D3858"/>
    <w:rsid w:val="001D3867"/>
    <w:rsid w:val="001D3905"/>
    <w:rsid w:val="001D4565"/>
    <w:rsid w:val="001D464D"/>
    <w:rsid w:val="001D5C18"/>
    <w:rsid w:val="001D712B"/>
    <w:rsid w:val="001D7A7F"/>
    <w:rsid w:val="001D7D99"/>
    <w:rsid w:val="001D7E61"/>
    <w:rsid w:val="001E0700"/>
    <w:rsid w:val="001E0858"/>
    <w:rsid w:val="001E1B6C"/>
    <w:rsid w:val="001E1C9D"/>
    <w:rsid w:val="001E226F"/>
    <w:rsid w:val="001E4FFE"/>
    <w:rsid w:val="001F082A"/>
    <w:rsid w:val="001F3CAB"/>
    <w:rsid w:val="001F47C8"/>
    <w:rsid w:val="001F5121"/>
    <w:rsid w:val="001F526F"/>
    <w:rsid w:val="001F5521"/>
    <w:rsid w:val="001F6935"/>
    <w:rsid w:val="001F6C98"/>
    <w:rsid w:val="001F6E4D"/>
    <w:rsid w:val="00200157"/>
    <w:rsid w:val="002015AF"/>
    <w:rsid w:val="00202A62"/>
    <w:rsid w:val="00204666"/>
    <w:rsid w:val="00206A08"/>
    <w:rsid w:val="002111BA"/>
    <w:rsid w:val="002125AA"/>
    <w:rsid w:val="00213355"/>
    <w:rsid w:val="00215057"/>
    <w:rsid w:val="002167B7"/>
    <w:rsid w:val="0022170B"/>
    <w:rsid w:val="00222207"/>
    <w:rsid w:val="002271D1"/>
    <w:rsid w:val="002301E3"/>
    <w:rsid w:val="0023028C"/>
    <w:rsid w:val="00230AB2"/>
    <w:rsid w:val="00230C1A"/>
    <w:rsid w:val="00231472"/>
    <w:rsid w:val="0023255F"/>
    <w:rsid w:val="00233984"/>
    <w:rsid w:val="00234BDB"/>
    <w:rsid w:val="00235C53"/>
    <w:rsid w:val="002363E6"/>
    <w:rsid w:val="0023777B"/>
    <w:rsid w:val="00240479"/>
    <w:rsid w:val="00240FA0"/>
    <w:rsid w:val="002425EE"/>
    <w:rsid w:val="00243ED9"/>
    <w:rsid w:val="0024742D"/>
    <w:rsid w:val="00247A08"/>
    <w:rsid w:val="002532F7"/>
    <w:rsid w:val="00253799"/>
    <w:rsid w:val="00253878"/>
    <w:rsid w:val="00254B85"/>
    <w:rsid w:val="00255DDB"/>
    <w:rsid w:val="00256936"/>
    <w:rsid w:val="00256EFF"/>
    <w:rsid w:val="0025702E"/>
    <w:rsid w:val="0026135F"/>
    <w:rsid w:val="0026161A"/>
    <w:rsid w:val="002616FD"/>
    <w:rsid w:val="002651C8"/>
    <w:rsid w:val="00266452"/>
    <w:rsid w:val="0026654C"/>
    <w:rsid w:val="00275EA9"/>
    <w:rsid w:val="0028113F"/>
    <w:rsid w:val="00281BDF"/>
    <w:rsid w:val="0028430F"/>
    <w:rsid w:val="00284F10"/>
    <w:rsid w:val="00287DB3"/>
    <w:rsid w:val="0029117A"/>
    <w:rsid w:val="00291A7D"/>
    <w:rsid w:val="00292486"/>
    <w:rsid w:val="0029388F"/>
    <w:rsid w:val="002947CE"/>
    <w:rsid w:val="00295FDD"/>
    <w:rsid w:val="002966B0"/>
    <w:rsid w:val="00296D9D"/>
    <w:rsid w:val="00297178"/>
    <w:rsid w:val="002A00D9"/>
    <w:rsid w:val="002A1071"/>
    <w:rsid w:val="002A1593"/>
    <w:rsid w:val="002A39FD"/>
    <w:rsid w:val="002A3F1A"/>
    <w:rsid w:val="002A5A10"/>
    <w:rsid w:val="002A7ED4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7932"/>
    <w:rsid w:val="002C117B"/>
    <w:rsid w:val="002C1A52"/>
    <w:rsid w:val="002C2CAD"/>
    <w:rsid w:val="002C52D0"/>
    <w:rsid w:val="002C57BE"/>
    <w:rsid w:val="002C61BF"/>
    <w:rsid w:val="002C6422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7009"/>
    <w:rsid w:val="002D7A2D"/>
    <w:rsid w:val="002E0691"/>
    <w:rsid w:val="002E1C1B"/>
    <w:rsid w:val="002E33FD"/>
    <w:rsid w:val="002E3AD5"/>
    <w:rsid w:val="002E6205"/>
    <w:rsid w:val="002F07F6"/>
    <w:rsid w:val="002F1ECC"/>
    <w:rsid w:val="002F255A"/>
    <w:rsid w:val="002F2F66"/>
    <w:rsid w:val="002F472F"/>
    <w:rsid w:val="002F6104"/>
    <w:rsid w:val="00300470"/>
    <w:rsid w:val="00300EA6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B87"/>
    <w:rsid w:val="003079C4"/>
    <w:rsid w:val="00307F96"/>
    <w:rsid w:val="003104A4"/>
    <w:rsid w:val="00310811"/>
    <w:rsid w:val="00311B69"/>
    <w:rsid w:val="00313D99"/>
    <w:rsid w:val="00315886"/>
    <w:rsid w:val="00315EC2"/>
    <w:rsid w:val="003163D7"/>
    <w:rsid w:val="00316811"/>
    <w:rsid w:val="00316C2A"/>
    <w:rsid w:val="00320F0F"/>
    <w:rsid w:val="00322231"/>
    <w:rsid w:val="00323A1F"/>
    <w:rsid w:val="00323D30"/>
    <w:rsid w:val="00324BEC"/>
    <w:rsid w:val="00325078"/>
    <w:rsid w:val="0032522D"/>
    <w:rsid w:val="00326A9C"/>
    <w:rsid w:val="0032709A"/>
    <w:rsid w:val="0032716D"/>
    <w:rsid w:val="00327D26"/>
    <w:rsid w:val="003313E3"/>
    <w:rsid w:val="00332571"/>
    <w:rsid w:val="00333A0E"/>
    <w:rsid w:val="0033451C"/>
    <w:rsid w:val="00335113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EC"/>
    <w:rsid w:val="00350A01"/>
    <w:rsid w:val="00350D3D"/>
    <w:rsid w:val="0035136E"/>
    <w:rsid w:val="00352AC8"/>
    <w:rsid w:val="00352CAF"/>
    <w:rsid w:val="00354D09"/>
    <w:rsid w:val="00356738"/>
    <w:rsid w:val="00357C17"/>
    <w:rsid w:val="0036238F"/>
    <w:rsid w:val="00363CB8"/>
    <w:rsid w:val="003644FA"/>
    <w:rsid w:val="00364A50"/>
    <w:rsid w:val="00365601"/>
    <w:rsid w:val="00365E15"/>
    <w:rsid w:val="00370B81"/>
    <w:rsid w:val="00370FB2"/>
    <w:rsid w:val="00371C4C"/>
    <w:rsid w:val="00372F92"/>
    <w:rsid w:val="00373BD2"/>
    <w:rsid w:val="00374EE9"/>
    <w:rsid w:val="003760B9"/>
    <w:rsid w:val="00376B3A"/>
    <w:rsid w:val="00377BC9"/>
    <w:rsid w:val="0038133C"/>
    <w:rsid w:val="003823EB"/>
    <w:rsid w:val="003831BE"/>
    <w:rsid w:val="00385C4E"/>
    <w:rsid w:val="003860D5"/>
    <w:rsid w:val="0038624C"/>
    <w:rsid w:val="0038628C"/>
    <w:rsid w:val="003864F2"/>
    <w:rsid w:val="00386AA4"/>
    <w:rsid w:val="00386E60"/>
    <w:rsid w:val="003902CD"/>
    <w:rsid w:val="00390FD9"/>
    <w:rsid w:val="003929EA"/>
    <w:rsid w:val="00393D98"/>
    <w:rsid w:val="00394488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3DF1"/>
    <w:rsid w:val="003A4BCF"/>
    <w:rsid w:val="003A5A72"/>
    <w:rsid w:val="003A61E2"/>
    <w:rsid w:val="003B01C6"/>
    <w:rsid w:val="003B20EB"/>
    <w:rsid w:val="003B22DB"/>
    <w:rsid w:val="003B5FAF"/>
    <w:rsid w:val="003B6365"/>
    <w:rsid w:val="003B7E9A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B6"/>
    <w:rsid w:val="003D0718"/>
    <w:rsid w:val="003D125A"/>
    <w:rsid w:val="003D1F7D"/>
    <w:rsid w:val="003D2452"/>
    <w:rsid w:val="003D299B"/>
    <w:rsid w:val="003D395B"/>
    <w:rsid w:val="003D458C"/>
    <w:rsid w:val="003D624E"/>
    <w:rsid w:val="003D6542"/>
    <w:rsid w:val="003E084D"/>
    <w:rsid w:val="003E0A28"/>
    <w:rsid w:val="003E0E57"/>
    <w:rsid w:val="003E16FA"/>
    <w:rsid w:val="003E1A6C"/>
    <w:rsid w:val="003E391B"/>
    <w:rsid w:val="003E39EC"/>
    <w:rsid w:val="003E4A4D"/>
    <w:rsid w:val="003E4E97"/>
    <w:rsid w:val="003F0B6E"/>
    <w:rsid w:val="003F1FB1"/>
    <w:rsid w:val="003F2ECE"/>
    <w:rsid w:val="003F4ABE"/>
    <w:rsid w:val="003F5595"/>
    <w:rsid w:val="003F6056"/>
    <w:rsid w:val="003F7905"/>
    <w:rsid w:val="003F7942"/>
    <w:rsid w:val="00401022"/>
    <w:rsid w:val="00404435"/>
    <w:rsid w:val="00406AE6"/>
    <w:rsid w:val="00411676"/>
    <w:rsid w:val="00413CB7"/>
    <w:rsid w:val="00413FDD"/>
    <w:rsid w:val="00414230"/>
    <w:rsid w:val="004146E8"/>
    <w:rsid w:val="00415E53"/>
    <w:rsid w:val="00416250"/>
    <w:rsid w:val="00417708"/>
    <w:rsid w:val="00417CE8"/>
    <w:rsid w:val="004203FC"/>
    <w:rsid w:val="00422971"/>
    <w:rsid w:val="004234DD"/>
    <w:rsid w:val="00423A30"/>
    <w:rsid w:val="00423F9C"/>
    <w:rsid w:val="00424BD3"/>
    <w:rsid w:val="004253AE"/>
    <w:rsid w:val="004255EE"/>
    <w:rsid w:val="0043036B"/>
    <w:rsid w:val="004307C5"/>
    <w:rsid w:val="00430A21"/>
    <w:rsid w:val="004317A2"/>
    <w:rsid w:val="00431925"/>
    <w:rsid w:val="00431EDA"/>
    <w:rsid w:val="00432120"/>
    <w:rsid w:val="004357AA"/>
    <w:rsid w:val="00440194"/>
    <w:rsid w:val="00441380"/>
    <w:rsid w:val="00442AF2"/>
    <w:rsid w:val="00442D02"/>
    <w:rsid w:val="00443ADE"/>
    <w:rsid w:val="00444A13"/>
    <w:rsid w:val="004451B1"/>
    <w:rsid w:val="004454EE"/>
    <w:rsid w:val="004456FF"/>
    <w:rsid w:val="00446BA9"/>
    <w:rsid w:val="0045083F"/>
    <w:rsid w:val="00450F80"/>
    <w:rsid w:val="00451211"/>
    <w:rsid w:val="00451F1A"/>
    <w:rsid w:val="00452BC9"/>
    <w:rsid w:val="00452BEC"/>
    <w:rsid w:val="00452FDA"/>
    <w:rsid w:val="004548F2"/>
    <w:rsid w:val="00455387"/>
    <w:rsid w:val="00455528"/>
    <w:rsid w:val="004561DC"/>
    <w:rsid w:val="0045657E"/>
    <w:rsid w:val="00456F54"/>
    <w:rsid w:val="004572AE"/>
    <w:rsid w:val="004579F1"/>
    <w:rsid w:val="00460EAF"/>
    <w:rsid w:val="00462A9C"/>
    <w:rsid w:val="004641CE"/>
    <w:rsid w:val="00464A3A"/>
    <w:rsid w:val="00464DD3"/>
    <w:rsid w:val="004656C9"/>
    <w:rsid w:val="00465EC3"/>
    <w:rsid w:val="004667C9"/>
    <w:rsid w:val="00466896"/>
    <w:rsid w:val="00466C16"/>
    <w:rsid w:val="00466F51"/>
    <w:rsid w:val="00470D94"/>
    <w:rsid w:val="004719FF"/>
    <w:rsid w:val="0047360A"/>
    <w:rsid w:val="00473A93"/>
    <w:rsid w:val="004743CF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9F3"/>
    <w:rsid w:val="004907F5"/>
    <w:rsid w:val="00492119"/>
    <w:rsid w:val="00493929"/>
    <w:rsid w:val="00494A5E"/>
    <w:rsid w:val="00495544"/>
    <w:rsid w:val="004A0564"/>
    <w:rsid w:val="004A3287"/>
    <w:rsid w:val="004A3D75"/>
    <w:rsid w:val="004A488F"/>
    <w:rsid w:val="004A5EAD"/>
    <w:rsid w:val="004A6A3D"/>
    <w:rsid w:val="004A7AEA"/>
    <w:rsid w:val="004A7F44"/>
    <w:rsid w:val="004B0830"/>
    <w:rsid w:val="004B2033"/>
    <w:rsid w:val="004B223F"/>
    <w:rsid w:val="004B4C57"/>
    <w:rsid w:val="004B6B70"/>
    <w:rsid w:val="004B77F9"/>
    <w:rsid w:val="004C19B3"/>
    <w:rsid w:val="004C1DD1"/>
    <w:rsid w:val="004C2111"/>
    <w:rsid w:val="004C23A7"/>
    <w:rsid w:val="004C32BF"/>
    <w:rsid w:val="004D08A3"/>
    <w:rsid w:val="004D30F4"/>
    <w:rsid w:val="004D369C"/>
    <w:rsid w:val="004D51D5"/>
    <w:rsid w:val="004D5F92"/>
    <w:rsid w:val="004D647E"/>
    <w:rsid w:val="004D6E91"/>
    <w:rsid w:val="004E038E"/>
    <w:rsid w:val="004E0D57"/>
    <w:rsid w:val="004E14DF"/>
    <w:rsid w:val="004E19E1"/>
    <w:rsid w:val="004E39DC"/>
    <w:rsid w:val="004E3B8E"/>
    <w:rsid w:val="004E4049"/>
    <w:rsid w:val="004E5AFD"/>
    <w:rsid w:val="004E5B10"/>
    <w:rsid w:val="004E5C68"/>
    <w:rsid w:val="004E72C8"/>
    <w:rsid w:val="004F0740"/>
    <w:rsid w:val="004F0A4B"/>
    <w:rsid w:val="004F1D0F"/>
    <w:rsid w:val="004F2E7F"/>
    <w:rsid w:val="004F4704"/>
    <w:rsid w:val="004F7A0D"/>
    <w:rsid w:val="005006D0"/>
    <w:rsid w:val="005008F9"/>
    <w:rsid w:val="00501C28"/>
    <w:rsid w:val="00501F16"/>
    <w:rsid w:val="00502283"/>
    <w:rsid w:val="00503628"/>
    <w:rsid w:val="00503EBB"/>
    <w:rsid w:val="00504F24"/>
    <w:rsid w:val="00504F73"/>
    <w:rsid w:val="00505951"/>
    <w:rsid w:val="00505F26"/>
    <w:rsid w:val="0051480F"/>
    <w:rsid w:val="00516D92"/>
    <w:rsid w:val="00516F60"/>
    <w:rsid w:val="00517BBE"/>
    <w:rsid w:val="00522710"/>
    <w:rsid w:val="00525516"/>
    <w:rsid w:val="00526537"/>
    <w:rsid w:val="005301E2"/>
    <w:rsid w:val="00531924"/>
    <w:rsid w:val="00531FC0"/>
    <w:rsid w:val="005334A8"/>
    <w:rsid w:val="00534127"/>
    <w:rsid w:val="005357DC"/>
    <w:rsid w:val="005358BB"/>
    <w:rsid w:val="00537D9B"/>
    <w:rsid w:val="00537ECF"/>
    <w:rsid w:val="00541DB6"/>
    <w:rsid w:val="005429C0"/>
    <w:rsid w:val="00542C84"/>
    <w:rsid w:val="00543E31"/>
    <w:rsid w:val="00545DED"/>
    <w:rsid w:val="00547E5C"/>
    <w:rsid w:val="00547EFF"/>
    <w:rsid w:val="00551334"/>
    <w:rsid w:val="005535F0"/>
    <w:rsid w:val="0055638D"/>
    <w:rsid w:val="00556798"/>
    <w:rsid w:val="005568E9"/>
    <w:rsid w:val="00556F81"/>
    <w:rsid w:val="00557057"/>
    <w:rsid w:val="00557744"/>
    <w:rsid w:val="0056017F"/>
    <w:rsid w:val="00561B60"/>
    <w:rsid w:val="00562A45"/>
    <w:rsid w:val="00565C56"/>
    <w:rsid w:val="005678C1"/>
    <w:rsid w:val="00571970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50C6"/>
    <w:rsid w:val="0058528C"/>
    <w:rsid w:val="00585FF8"/>
    <w:rsid w:val="005869B6"/>
    <w:rsid w:val="00586D5A"/>
    <w:rsid w:val="00591051"/>
    <w:rsid w:val="0059151F"/>
    <w:rsid w:val="00591707"/>
    <w:rsid w:val="005917AB"/>
    <w:rsid w:val="00592094"/>
    <w:rsid w:val="005927E4"/>
    <w:rsid w:val="0059687D"/>
    <w:rsid w:val="00596992"/>
    <w:rsid w:val="00596E87"/>
    <w:rsid w:val="005A1B44"/>
    <w:rsid w:val="005A1DEF"/>
    <w:rsid w:val="005A4C10"/>
    <w:rsid w:val="005A62F7"/>
    <w:rsid w:val="005A7215"/>
    <w:rsid w:val="005A7FCB"/>
    <w:rsid w:val="005B0358"/>
    <w:rsid w:val="005B2CDB"/>
    <w:rsid w:val="005B3152"/>
    <w:rsid w:val="005B47F7"/>
    <w:rsid w:val="005B5A3A"/>
    <w:rsid w:val="005B5BDC"/>
    <w:rsid w:val="005B6BE3"/>
    <w:rsid w:val="005B71E0"/>
    <w:rsid w:val="005B77C8"/>
    <w:rsid w:val="005B7B2E"/>
    <w:rsid w:val="005C177F"/>
    <w:rsid w:val="005C3872"/>
    <w:rsid w:val="005C5132"/>
    <w:rsid w:val="005C5852"/>
    <w:rsid w:val="005D0877"/>
    <w:rsid w:val="005D0C25"/>
    <w:rsid w:val="005D16F2"/>
    <w:rsid w:val="005D18A1"/>
    <w:rsid w:val="005D218F"/>
    <w:rsid w:val="005D2236"/>
    <w:rsid w:val="005D25AB"/>
    <w:rsid w:val="005D351F"/>
    <w:rsid w:val="005D4E85"/>
    <w:rsid w:val="005D56CD"/>
    <w:rsid w:val="005D66A1"/>
    <w:rsid w:val="005D6B25"/>
    <w:rsid w:val="005D7AF0"/>
    <w:rsid w:val="005E0B61"/>
    <w:rsid w:val="005E3163"/>
    <w:rsid w:val="005E43D6"/>
    <w:rsid w:val="005E44B0"/>
    <w:rsid w:val="005E4A28"/>
    <w:rsid w:val="005E5167"/>
    <w:rsid w:val="005E6B53"/>
    <w:rsid w:val="005E6F13"/>
    <w:rsid w:val="005E790A"/>
    <w:rsid w:val="005F15C7"/>
    <w:rsid w:val="005F3325"/>
    <w:rsid w:val="005F4340"/>
    <w:rsid w:val="00602F71"/>
    <w:rsid w:val="0060385E"/>
    <w:rsid w:val="00603DFF"/>
    <w:rsid w:val="0060515F"/>
    <w:rsid w:val="006057D0"/>
    <w:rsid w:val="006063E3"/>
    <w:rsid w:val="00606CC6"/>
    <w:rsid w:val="00607113"/>
    <w:rsid w:val="006109FE"/>
    <w:rsid w:val="006113DE"/>
    <w:rsid w:val="00612811"/>
    <w:rsid w:val="00614897"/>
    <w:rsid w:val="00615B67"/>
    <w:rsid w:val="00616C9C"/>
    <w:rsid w:val="006208A8"/>
    <w:rsid w:val="00621631"/>
    <w:rsid w:val="00621ACE"/>
    <w:rsid w:val="0062223F"/>
    <w:rsid w:val="006233E7"/>
    <w:rsid w:val="00623BEF"/>
    <w:rsid w:val="00623DC1"/>
    <w:rsid w:val="00625394"/>
    <w:rsid w:val="00627940"/>
    <w:rsid w:val="00631932"/>
    <w:rsid w:val="00632537"/>
    <w:rsid w:val="00633BD8"/>
    <w:rsid w:val="00633FF9"/>
    <w:rsid w:val="00634728"/>
    <w:rsid w:val="006365F2"/>
    <w:rsid w:val="006377E6"/>
    <w:rsid w:val="006379EA"/>
    <w:rsid w:val="006379EE"/>
    <w:rsid w:val="00637C9A"/>
    <w:rsid w:val="00640BFB"/>
    <w:rsid w:val="00641276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2491"/>
    <w:rsid w:val="00654AD0"/>
    <w:rsid w:val="00657499"/>
    <w:rsid w:val="0066034C"/>
    <w:rsid w:val="00660A06"/>
    <w:rsid w:val="00661803"/>
    <w:rsid w:val="006634C0"/>
    <w:rsid w:val="00664D2D"/>
    <w:rsid w:val="0066573F"/>
    <w:rsid w:val="00665846"/>
    <w:rsid w:val="0067044B"/>
    <w:rsid w:val="00671106"/>
    <w:rsid w:val="0067138E"/>
    <w:rsid w:val="00671FB6"/>
    <w:rsid w:val="00673388"/>
    <w:rsid w:val="006733F3"/>
    <w:rsid w:val="006743D8"/>
    <w:rsid w:val="006802B1"/>
    <w:rsid w:val="00683ABB"/>
    <w:rsid w:val="00684412"/>
    <w:rsid w:val="00684A03"/>
    <w:rsid w:val="00684AFD"/>
    <w:rsid w:val="0069007E"/>
    <w:rsid w:val="0069277A"/>
    <w:rsid w:val="00693E3C"/>
    <w:rsid w:val="00695129"/>
    <w:rsid w:val="006967C7"/>
    <w:rsid w:val="006A0E3D"/>
    <w:rsid w:val="006A163A"/>
    <w:rsid w:val="006A2557"/>
    <w:rsid w:val="006A2D0D"/>
    <w:rsid w:val="006A33D8"/>
    <w:rsid w:val="006A3A57"/>
    <w:rsid w:val="006A4184"/>
    <w:rsid w:val="006A42A1"/>
    <w:rsid w:val="006A441D"/>
    <w:rsid w:val="006A4E96"/>
    <w:rsid w:val="006A51AA"/>
    <w:rsid w:val="006A561E"/>
    <w:rsid w:val="006B0A7B"/>
    <w:rsid w:val="006B0C3B"/>
    <w:rsid w:val="006B2154"/>
    <w:rsid w:val="006B6323"/>
    <w:rsid w:val="006B641E"/>
    <w:rsid w:val="006B7D39"/>
    <w:rsid w:val="006C00C5"/>
    <w:rsid w:val="006C0384"/>
    <w:rsid w:val="006C03FC"/>
    <w:rsid w:val="006C2C3E"/>
    <w:rsid w:val="006C3681"/>
    <w:rsid w:val="006C4BD2"/>
    <w:rsid w:val="006C6FDB"/>
    <w:rsid w:val="006D036A"/>
    <w:rsid w:val="006D135F"/>
    <w:rsid w:val="006D195D"/>
    <w:rsid w:val="006D1DC8"/>
    <w:rsid w:val="006D212F"/>
    <w:rsid w:val="006D4505"/>
    <w:rsid w:val="006D58FF"/>
    <w:rsid w:val="006D5FBB"/>
    <w:rsid w:val="006D5FD0"/>
    <w:rsid w:val="006D6290"/>
    <w:rsid w:val="006D6E85"/>
    <w:rsid w:val="006E0E8A"/>
    <w:rsid w:val="006E2067"/>
    <w:rsid w:val="006E3CD4"/>
    <w:rsid w:val="006E5636"/>
    <w:rsid w:val="006E6156"/>
    <w:rsid w:val="006E659F"/>
    <w:rsid w:val="006E67AA"/>
    <w:rsid w:val="006F22AD"/>
    <w:rsid w:val="006F3956"/>
    <w:rsid w:val="006F4068"/>
    <w:rsid w:val="006F4C37"/>
    <w:rsid w:val="006F4C39"/>
    <w:rsid w:val="006F5E11"/>
    <w:rsid w:val="006F6E26"/>
    <w:rsid w:val="006F78A6"/>
    <w:rsid w:val="0070111C"/>
    <w:rsid w:val="00702F67"/>
    <w:rsid w:val="00704FB9"/>
    <w:rsid w:val="007065C6"/>
    <w:rsid w:val="00710A14"/>
    <w:rsid w:val="00711E17"/>
    <w:rsid w:val="00713ED9"/>
    <w:rsid w:val="00715C06"/>
    <w:rsid w:val="00717675"/>
    <w:rsid w:val="00721A56"/>
    <w:rsid w:val="00722F75"/>
    <w:rsid w:val="0072358B"/>
    <w:rsid w:val="0072578D"/>
    <w:rsid w:val="007261EA"/>
    <w:rsid w:val="00727DA6"/>
    <w:rsid w:val="007312C6"/>
    <w:rsid w:val="00731776"/>
    <w:rsid w:val="0073514A"/>
    <w:rsid w:val="00736086"/>
    <w:rsid w:val="007361ED"/>
    <w:rsid w:val="007368B9"/>
    <w:rsid w:val="00737841"/>
    <w:rsid w:val="007406A2"/>
    <w:rsid w:val="007416A9"/>
    <w:rsid w:val="007434EE"/>
    <w:rsid w:val="00743F5B"/>
    <w:rsid w:val="00744299"/>
    <w:rsid w:val="00744FEB"/>
    <w:rsid w:val="007514B6"/>
    <w:rsid w:val="00754530"/>
    <w:rsid w:val="00755027"/>
    <w:rsid w:val="00756943"/>
    <w:rsid w:val="007600CA"/>
    <w:rsid w:val="00761CD6"/>
    <w:rsid w:val="00762922"/>
    <w:rsid w:val="00762F7F"/>
    <w:rsid w:val="007642D0"/>
    <w:rsid w:val="00764D3A"/>
    <w:rsid w:val="007660D6"/>
    <w:rsid w:val="007713AC"/>
    <w:rsid w:val="00771BDC"/>
    <w:rsid w:val="00772216"/>
    <w:rsid w:val="007722AF"/>
    <w:rsid w:val="007728C7"/>
    <w:rsid w:val="00774132"/>
    <w:rsid w:val="00774C85"/>
    <w:rsid w:val="00776E0B"/>
    <w:rsid w:val="00776E45"/>
    <w:rsid w:val="00777145"/>
    <w:rsid w:val="007776EB"/>
    <w:rsid w:val="00777851"/>
    <w:rsid w:val="00777DD8"/>
    <w:rsid w:val="00781173"/>
    <w:rsid w:val="0078165F"/>
    <w:rsid w:val="00781E4E"/>
    <w:rsid w:val="00791276"/>
    <w:rsid w:val="007912BA"/>
    <w:rsid w:val="007918BF"/>
    <w:rsid w:val="00792FEC"/>
    <w:rsid w:val="0079330C"/>
    <w:rsid w:val="00793BAE"/>
    <w:rsid w:val="00794077"/>
    <w:rsid w:val="00796296"/>
    <w:rsid w:val="0079662A"/>
    <w:rsid w:val="007A009A"/>
    <w:rsid w:val="007A0689"/>
    <w:rsid w:val="007A2266"/>
    <w:rsid w:val="007A438F"/>
    <w:rsid w:val="007A50CB"/>
    <w:rsid w:val="007A5A61"/>
    <w:rsid w:val="007A64B4"/>
    <w:rsid w:val="007B00F0"/>
    <w:rsid w:val="007B0280"/>
    <w:rsid w:val="007B0D81"/>
    <w:rsid w:val="007B21DC"/>
    <w:rsid w:val="007B333A"/>
    <w:rsid w:val="007B38DC"/>
    <w:rsid w:val="007B4398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371A"/>
    <w:rsid w:val="007C45AD"/>
    <w:rsid w:val="007C4A36"/>
    <w:rsid w:val="007C525C"/>
    <w:rsid w:val="007C5612"/>
    <w:rsid w:val="007C5D7A"/>
    <w:rsid w:val="007C6786"/>
    <w:rsid w:val="007C682A"/>
    <w:rsid w:val="007C6A17"/>
    <w:rsid w:val="007C6B4A"/>
    <w:rsid w:val="007C745D"/>
    <w:rsid w:val="007D354A"/>
    <w:rsid w:val="007D3B8C"/>
    <w:rsid w:val="007D5D7A"/>
    <w:rsid w:val="007D5F86"/>
    <w:rsid w:val="007D668F"/>
    <w:rsid w:val="007E0D39"/>
    <w:rsid w:val="007E0D6C"/>
    <w:rsid w:val="007E0DF3"/>
    <w:rsid w:val="007E2161"/>
    <w:rsid w:val="007E3AC2"/>
    <w:rsid w:val="007E4D89"/>
    <w:rsid w:val="007E5AE5"/>
    <w:rsid w:val="007E5C03"/>
    <w:rsid w:val="007E68AA"/>
    <w:rsid w:val="007E6C95"/>
    <w:rsid w:val="007F05AC"/>
    <w:rsid w:val="007F0926"/>
    <w:rsid w:val="007F30F6"/>
    <w:rsid w:val="007F5897"/>
    <w:rsid w:val="007F60D8"/>
    <w:rsid w:val="007F7F57"/>
    <w:rsid w:val="00800D0C"/>
    <w:rsid w:val="00802602"/>
    <w:rsid w:val="00803F15"/>
    <w:rsid w:val="00803F4F"/>
    <w:rsid w:val="00806452"/>
    <w:rsid w:val="0080738A"/>
    <w:rsid w:val="00811AFC"/>
    <w:rsid w:val="0081459E"/>
    <w:rsid w:val="008146E1"/>
    <w:rsid w:val="00814824"/>
    <w:rsid w:val="00815401"/>
    <w:rsid w:val="00817056"/>
    <w:rsid w:val="00817422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1646"/>
    <w:rsid w:val="00832363"/>
    <w:rsid w:val="0083459E"/>
    <w:rsid w:val="008371F5"/>
    <w:rsid w:val="0083720D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60333"/>
    <w:rsid w:val="00861F66"/>
    <w:rsid w:val="008676C1"/>
    <w:rsid w:val="008679B8"/>
    <w:rsid w:val="00867F50"/>
    <w:rsid w:val="00870FB5"/>
    <w:rsid w:val="00871FCF"/>
    <w:rsid w:val="00872A21"/>
    <w:rsid w:val="00873892"/>
    <w:rsid w:val="008756CA"/>
    <w:rsid w:val="008808FF"/>
    <w:rsid w:val="0088210F"/>
    <w:rsid w:val="00884461"/>
    <w:rsid w:val="0089014B"/>
    <w:rsid w:val="00890660"/>
    <w:rsid w:val="008912D0"/>
    <w:rsid w:val="00891E61"/>
    <w:rsid w:val="00892339"/>
    <w:rsid w:val="008A0523"/>
    <w:rsid w:val="008A21E6"/>
    <w:rsid w:val="008A2CA9"/>
    <w:rsid w:val="008A5BAF"/>
    <w:rsid w:val="008A7DEF"/>
    <w:rsid w:val="008B06C8"/>
    <w:rsid w:val="008B1F01"/>
    <w:rsid w:val="008B1F64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3904"/>
    <w:rsid w:val="008C3CBD"/>
    <w:rsid w:val="008C47C9"/>
    <w:rsid w:val="008C5BB9"/>
    <w:rsid w:val="008C637C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407B"/>
    <w:rsid w:val="008D4C0A"/>
    <w:rsid w:val="008D62AB"/>
    <w:rsid w:val="008D66E4"/>
    <w:rsid w:val="008D6DD1"/>
    <w:rsid w:val="008D71ED"/>
    <w:rsid w:val="008E1042"/>
    <w:rsid w:val="008E1E1F"/>
    <w:rsid w:val="008E1FC0"/>
    <w:rsid w:val="008E2E5C"/>
    <w:rsid w:val="008E3556"/>
    <w:rsid w:val="008E384E"/>
    <w:rsid w:val="008E457A"/>
    <w:rsid w:val="008E5568"/>
    <w:rsid w:val="008E6759"/>
    <w:rsid w:val="008E69B0"/>
    <w:rsid w:val="008F0774"/>
    <w:rsid w:val="008F44E1"/>
    <w:rsid w:val="008F5FDD"/>
    <w:rsid w:val="008F6EB7"/>
    <w:rsid w:val="008F742A"/>
    <w:rsid w:val="00900BDA"/>
    <w:rsid w:val="009049A8"/>
    <w:rsid w:val="00906AFE"/>
    <w:rsid w:val="00906F8E"/>
    <w:rsid w:val="00907B03"/>
    <w:rsid w:val="009100EB"/>
    <w:rsid w:val="0091143D"/>
    <w:rsid w:val="00911FB2"/>
    <w:rsid w:val="00913BEB"/>
    <w:rsid w:val="009148DE"/>
    <w:rsid w:val="00915538"/>
    <w:rsid w:val="00920793"/>
    <w:rsid w:val="009210BC"/>
    <w:rsid w:val="00922E00"/>
    <w:rsid w:val="009235F9"/>
    <w:rsid w:val="009261EA"/>
    <w:rsid w:val="0092693D"/>
    <w:rsid w:val="00927B13"/>
    <w:rsid w:val="00927BE0"/>
    <w:rsid w:val="0093055B"/>
    <w:rsid w:val="00932508"/>
    <w:rsid w:val="0093255A"/>
    <w:rsid w:val="00932A42"/>
    <w:rsid w:val="00934312"/>
    <w:rsid w:val="00934590"/>
    <w:rsid w:val="00935724"/>
    <w:rsid w:val="00935A14"/>
    <w:rsid w:val="00936063"/>
    <w:rsid w:val="0094078E"/>
    <w:rsid w:val="00942E87"/>
    <w:rsid w:val="0094688E"/>
    <w:rsid w:val="00946B17"/>
    <w:rsid w:val="00947CDB"/>
    <w:rsid w:val="00951290"/>
    <w:rsid w:val="00951B0A"/>
    <w:rsid w:val="00951E81"/>
    <w:rsid w:val="00955F6E"/>
    <w:rsid w:val="0095668E"/>
    <w:rsid w:val="00956BB8"/>
    <w:rsid w:val="0095739E"/>
    <w:rsid w:val="00957753"/>
    <w:rsid w:val="009600DE"/>
    <w:rsid w:val="00960791"/>
    <w:rsid w:val="0096175C"/>
    <w:rsid w:val="00967663"/>
    <w:rsid w:val="00967D8D"/>
    <w:rsid w:val="00970ABA"/>
    <w:rsid w:val="00971869"/>
    <w:rsid w:val="009724E9"/>
    <w:rsid w:val="00972B2B"/>
    <w:rsid w:val="009818A1"/>
    <w:rsid w:val="00982B40"/>
    <w:rsid w:val="009847F0"/>
    <w:rsid w:val="00985444"/>
    <w:rsid w:val="00985858"/>
    <w:rsid w:val="00987953"/>
    <w:rsid w:val="009906EF"/>
    <w:rsid w:val="00990917"/>
    <w:rsid w:val="00993B73"/>
    <w:rsid w:val="00993E6B"/>
    <w:rsid w:val="00993FD7"/>
    <w:rsid w:val="0099458F"/>
    <w:rsid w:val="009963B0"/>
    <w:rsid w:val="00997DCE"/>
    <w:rsid w:val="009A1684"/>
    <w:rsid w:val="009A2680"/>
    <w:rsid w:val="009A2FF5"/>
    <w:rsid w:val="009A37D1"/>
    <w:rsid w:val="009A3A2B"/>
    <w:rsid w:val="009A401B"/>
    <w:rsid w:val="009A4130"/>
    <w:rsid w:val="009A5A62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2029"/>
    <w:rsid w:val="009C3F50"/>
    <w:rsid w:val="009C4DC5"/>
    <w:rsid w:val="009C4E36"/>
    <w:rsid w:val="009C5533"/>
    <w:rsid w:val="009C618E"/>
    <w:rsid w:val="009C685E"/>
    <w:rsid w:val="009C6E5A"/>
    <w:rsid w:val="009D03CE"/>
    <w:rsid w:val="009D08ED"/>
    <w:rsid w:val="009D0AD6"/>
    <w:rsid w:val="009D12B3"/>
    <w:rsid w:val="009D285E"/>
    <w:rsid w:val="009D4519"/>
    <w:rsid w:val="009D4AE5"/>
    <w:rsid w:val="009D4B21"/>
    <w:rsid w:val="009D50E1"/>
    <w:rsid w:val="009D6362"/>
    <w:rsid w:val="009D6A5C"/>
    <w:rsid w:val="009D794D"/>
    <w:rsid w:val="009D7C52"/>
    <w:rsid w:val="009E143F"/>
    <w:rsid w:val="009E1F15"/>
    <w:rsid w:val="009E290D"/>
    <w:rsid w:val="009E5A7B"/>
    <w:rsid w:val="009E5B2A"/>
    <w:rsid w:val="009F0475"/>
    <w:rsid w:val="009F0F0D"/>
    <w:rsid w:val="009F2EF5"/>
    <w:rsid w:val="009F2F8D"/>
    <w:rsid w:val="009F4C70"/>
    <w:rsid w:val="00A03DD6"/>
    <w:rsid w:val="00A05018"/>
    <w:rsid w:val="00A06B95"/>
    <w:rsid w:val="00A06E04"/>
    <w:rsid w:val="00A1030C"/>
    <w:rsid w:val="00A122ED"/>
    <w:rsid w:val="00A125DB"/>
    <w:rsid w:val="00A14EA5"/>
    <w:rsid w:val="00A17DE6"/>
    <w:rsid w:val="00A2146F"/>
    <w:rsid w:val="00A22159"/>
    <w:rsid w:val="00A23926"/>
    <w:rsid w:val="00A24FBE"/>
    <w:rsid w:val="00A25222"/>
    <w:rsid w:val="00A2737B"/>
    <w:rsid w:val="00A276B5"/>
    <w:rsid w:val="00A31208"/>
    <w:rsid w:val="00A329CE"/>
    <w:rsid w:val="00A32B58"/>
    <w:rsid w:val="00A32F18"/>
    <w:rsid w:val="00A37967"/>
    <w:rsid w:val="00A4081E"/>
    <w:rsid w:val="00A43FF4"/>
    <w:rsid w:val="00A4535C"/>
    <w:rsid w:val="00A45AA8"/>
    <w:rsid w:val="00A462E9"/>
    <w:rsid w:val="00A47535"/>
    <w:rsid w:val="00A50125"/>
    <w:rsid w:val="00A50D3B"/>
    <w:rsid w:val="00A51087"/>
    <w:rsid w:val="00A52A31"/>
    <w:rsid w:val="00A54540"/>
    <w:rsid w:val="00A5491E"/>
    <w:rsid w:val="00A55200"/>
    <w:rsid w:val="00A55484"/>
    <w:rsid w:val="00A555AD"/>
    <w:rsid w:val="00A56CDA"/>
    <w:rsid w:val="00A6378D"/>
    <w:rsid w:val="00A6437D"/>
    <w:rsid w:val="00A64A91"/>
    <w:rsid w:val="00A65145"/>
    <w:rsid w:val="00A652FC"/>
    <w:rsid w:val="00A67354"/>
    <w:rsid w:val="00A6755D"/>
    <w:rsid w:val="00A73897"/>
    <w:rsid w:val="00A73F8A"/>
    <w:rsid w:val="00A74D50"/>
    <w:rsid w:val="00A806BB"/>
    <w:rsid w:val="00A806C5"/>
    <w:rsid w:val="00A83A5D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62F3"/>
    <w:rsid w:val="00A9656A"/>
    <w:rsid w:val="00A969BC"/>
    <w:rsid w:val="00A976DF"/>
    <w:rsid w:val="00AA053E"/>
    <w:rsid w:val="00AA0EAC"/>
    <w:rsid w:val="00AA469D"/>
    <w:rsid w:val="00AA63CD"/>
    <w:rsid w:val="00AB0235"/>
    <w:rsid w:val="00AB14B7"/>
    <w:rsid w:val="00AB1706"/>
    <w:rsid w:val="00AB1EBF"/>
    <w:rsid w:val="00AB21E6"/>
    <w:rsid w:val="00AB2FBA"/>
    <w:rsid w:val="00AB3373"/>
    <w:rsid w:val="00AB3859"/>
    <w:rsid w:val="00AB3B66"/>
    <w:rsid w:val="00AB467C"/>
    <w:rsid w:val="00AB48B3"/>
    <w:rsid w:val="00AB59C6"/>
    <w:rsid w:val="00AB5FB7"/>
    <w:rsid w:val="00AC3106"/>
    <w:rsid w:val="00AC3B47"/>
    <w:rsid w:val="00AC45D8"/>
    <w:rsid w:val="00AC47CB"/>
    <w:rsid w:val="00AC4FF0"/>
    <w:rsid w:val="00AC5914"/>
    <w:rsid w:val="00AC6964"/>
    <w:rsid w:val="00AC7A82"/>
    <w:rsid w:val="00AD1A2A"/>
    <w:rsid w:val="00AD222C"/>
    <w:rsid w:val="00AD2747"/>
    <w:rsid w:val="00AD2771"/>
    <w:rsid w:val="00AD41EF"/>
    <w:rsid w:val="00AD49AD"/>
    <w:rsid w:val="00AE0C61"/>
    <w:rsid w:val="00AE2704"/>
    <w:rsid w:val="00AE3992"/>
    <w:rsid w:val="00AE4E68"/>
    <w:rsid w:val="00AE516F"/>
    <w:rsid w:val="00AE5237"/>
    <w:rsid w:val="00AE6343"/>
    <w:rsid w:val="00AE6792"/>
    <w:rsid w:val="00AE72A4"/>
    <w:rsid w:val="00AE7B92"/>
    <w:rsid w:val="00AE7F7E"/>
    <w:rsid w:val="00AF195A"/>
    <w:rsid w:val="00AF22A9"/>
    <w:rsid w:val="00AF22CA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4B4A"/>
    <w:rsid w:val="00B04C3C"/>
    <w:rsid w:val="00B07E36"/>
    <w:rsid w:val="00B10104"/>
    <w:rsid w:val="00B1336C"/>
    <w:rsid w:val="00B134BC"/>
    <w:rsid w:val="00B1393E"/>
    <w:rsid w:val="00B14BF9"/>
    <w:rsid w:val="00B15EB6"/>
    <w:rsid w:val="00B16711"/>
    <w:rsid w:val="00B179DC"/>
    <w:rsid w:val="00B210F9"/>
    <w:rsid w:val="00B216C0"/>
    <w:rsid w:val="00B21814"/>
    <w:rsid w:val="00B220A3"/>
    <w:rsid w:val="00B24B93"/>
    <w:rsid w:val="00B24E64"/>
    <w:rsid w:val="00B25377"/>
    <w:rsid w:val="00B255FA"/>
    <w:rsid w:val="00B3050E"/>
    <w:rsid w:val="00B30E9A"/>
    <w:rsid w:val="00B317FE"/>
    <w:rsid w:val="00B3614F"/>
    <w:rsid w:val="00B3623F"/>
    <w:rsid w:val="00B40138"/>
    <w:rsid w:val="00B412AB"/>
    <w:rsid w:val="00B41397"/>
    <w:rsid w:val="00B42BA9"/>
    <w:rsid w:val="00B4408E"/>
    <w:rsid w:val="00B45976"/>
    <w:rsid w:val="00B459A6"/>
    <w:rsid w:val="00B47430"/>
    <w:rsid w:val="00B516AC"/>
    <w:rsid w:val="00B5267B"/>
    <w:rsid w:val="00B52699"/>
    <w:rsid w:val="00B52A62"/>
    <w:rsid w:val="00B52DBB"/>
    <w:rsid w:val="00B532A3"/>
    <w:rsid w:val="00B53428"/>
    <w:rsid w:val="00B538EA"/>
    <w:rsid w:val="00B565C3"/>
    <w:rsid w:val="00B565FE"/>
    <w:rsid w:val="00B57EB7"/>
    <w:rsid w:val="00B600E4"/>
    <w:rsid w:val="00B606FD"/>
    <w:rsid w:val="00B63310"/>
    <w:rsid w:val="00B63B9F"/>
    <w:rsid w:val="00B63DDF"/>
    <w:rsid w:val="00B64863"/>
    <w:rsid w:val="00B64BB8"/>
    <w:rsid w:val="00B65510"/>
    <w:rsid w:val="00B65870"/>
    <w:rsid w:val="00B66182"/>
    <w:rsid w:val="00B663DB"/>
    <w:rsid w:val="00B674EF"/>
    <w:rsid w:val="00B7001C"/>
    <w:rsid w:val="00B70CCA"/>
    <w:rsid w:val="00B71530"/>
    <w:rsid w:val="00B72541"/>
    <w:rsid w:val="00B7320F"/>
    <w:rsid w:val="00B74177"/>
    <w:rsid w:val="00B7508E"/>
    <w:rsid w:val="00B77AAE"/>
    <w:rsid w:val="00B812AA"/>
    <w:rsid w:val="00B836C7"/>
    <w:rsid w:val="00B846C1"/>
    <w:rsid w:val="00B84E33"/>
    <w:rsid w:val="00B855C0"/>
    <w:rsid w:val="00B856DE"/>
    <w:rsid w:val="00B85A68"/>
    <w:rsid w:val="00B86B46"/>
    <w:rsid w:val="00B8704E"/>
    <w:rsid w:val="00B90C68"/>
    <w:rsid w:val="00B90D9A"/>
    <w:rsid w:val="00B919BE"/>
    <w:rsid w:val="00B92430"/>
    <w:rsid w:val="00B92FD9"/>
    <w:rsid w:val="00B934A5"/>
    <w:rsid w:val="00B94542"/>
    <w:rsid w:val="00B96735"/>
    <w:rsid w:val="00BA231A"/>
    <w:rsid w:val="00BA29E5"/>
    <w:rsid w:val="00BA2DBA"/>
    <w:rsid w:val="00BA4714"/>
    <w:rsid w:val="00BA5D0A"/>
    <w:rsid w:val="00BA69F1"/>
    <w:rsid w:val="00BA738F"/>
    <w:rsid w:val="00BB1FE9"/>
    <w:rsid w:val="00BB32E8"/>
    <w:rsid w:val="00BB41B9"/>
    <w:rsid w:val="00BB6BA2"/>
    <w:rsid w:val="00BB7984"/>
    <w:rsid w:val="00BB7E31"/>
    <w:rsid w:val="00BC0E4A"/>
    <w:rsid w:val="00BC0EDF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1513"/>
    <w:rsid w:val="00BD3025"/>
    <w:rsid w:val="00BD4D7E"/>
    <w:rsid w:val="00BD4E48"/>
    <w:rsid w:val="00BD5681"/>
    <w:rsid w:val="00BD61B3"/>
    <w:rsid w:val="00BD640C"/>
    <w:rsid w:val="00BD6552"/>
    <w:rsid w:val="00BD74E6"/>
    <w:rsid w:val="00BE17C0"/>
    <w:rsid w:val="00BE1DF4"/>
    <w:rsid w:val="00BE46FC"/>
    <w:rsid w:val="00BF0B15"/>
    <w:rsid w:val="00BF0B6A"/>
    <w:rsid w:val="00BF0FB1"/>
    <w:rsid w:val="00BF1160"/>
    <w:rsid w:val="00BF146A"/>
    <w:rsid w:val="00BF1CE0"/>
    <w:rsid w:val="00BF28E4"/>
    <w:rsid w:val="00BF3D20"/>
    <w:rsid w:val="00BF6949"/>
    <w:rsid w:val="00BF6AF1"/>
    <w:rsid w:val="00C00930"/>
    <w:rsid w:val="00C0128F"/>
    <w:rsid w:val="00C04F83"/>
    <w:rsid w:val="00C05FA1"/>
    <w:rsid w:val="00C06695"/>
    <w:rsid w:val="00C10F70"/>
    <w:rsid w:val="00C126E4"/>
    <w:rsid w:val="00C136C9"/>
    <w:rsid w:val="00C14DD9"/>
    <w:rsid w:val="00C1535C"/>
    <w:rsid w:val="00C1689C"/>
    <w:rsid w:val="00C23329"/>
    <w:rsid w:val="00C23852"/>
    <w:rsid w:val="00C23A41"/>
    <w:rsid w:val="00C25E2D"/>
    <w:rsid w:val="00C27A90"/>
    <w:rsid w:val="00C30854"/>
    <w:rsid w:val="00C34341"/>
    <w:rsid w:val="00C34626"/>
    <w:rsid w:val="00C363BF"/>
    <w:rsid w:val="00C367D6"/>
    <w:rsid w:val="00C44E61"/>
    <w:rsid w:val="00C45269"/>
    <w:rsid w:val="00C45B72"/>
    <w:rsid w:val="00C462C1"/>
    <w:rsid w:val="00C463CB"/>
    <w:rsid w:val="00C46E4D"/>
    <w:rsid w:val="00C475D1"/>
    <w:rsid w:val="00C521F0"/>
    <w:rsid w:val="00C53311"/>
    <w:rsid w:val="00C537DE"/>
    <w:rsid w:val="00C53BB0"/>
    <w:rsid w:val="00C54786"/>
    <w:rsid w:val="00C54C57"/>
    <w:rsid w:val="00C559E3"/>
    <w:rsid w:val="00C55EFC"/>
    <w:rsid w:val="00C5603D"/>
    <w:rsid w:val="00C561C4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2125"/>
    <w:rsid w:val="00C729BC"/>
    <w:rsid w:val="00C731A8"/>
    <w:rsid w:val="00C748FD"/>
    <w:rsid w:val="00C75DC6"/>
    <w:rsid w:val="00C76907"/>
    <w:rsid w:val="00C81C18"/>
    <w:rsid w:val="00C81C93"/>
    <w:rsid w:val="00C8201F"/>
    <w:rsid w:val="00C831C0"/>
    <w:rsid w:val="00C83868"/>
    <w:rsid w:val="00C85C3F"/>
    <w:rsid w:val="00C85DB3"/>
    <w:rsid w:val="00C866C8"/>
    <w:rsid w:val="00C87190"/>
    <w:rsid w:val="00C904BA"/>
    <w:rsid w:val="00C91628"/>
    <w:rsid w:val="00C91F6C"/>
    <w:rsid w:val="00C92674"/>
    <w:rsid w:val="00C9463F"/>
    <w:rsid w:val="00C94A98"/>
    <w:rsid w:val="00C9512E"/>
    <w:rsid w:val="00C955BF"/>
    <w:rsid w:val="00C96E8F"/>
    <w:rsid w:val="00CA1632"/>
    <w:rsid w:val="00CA3BBC"/>
    <w:rsid w:val="00CA5327"/>
    <w:rsid w:val="00CA7863"/>
    <w:rsid w:val="00CB13A8"/>
    <w:rsid w:val="00CB2402"/>
    <w:rsid w:val="00CB2629"/>
    <w:rsid w:val="00CB2662"/>
    <w:rsid w:val="00CB2A58"/>
    <w:rsid w:val="00CB3CB5"/>
    <w:rsid w:val="00CB5402"/>
    <w:rsid w:val="00CB5451"/>
    <w:rsid w:val="00CB5711"/>
    <w:rsid w:val="00CB6997"/>
    <w:rsid w:val="00CB6BA1"/>
    <w:rsid w:val="00CB757D"/>
    <w:rsid w:val="00CC0AE7"/>
    <w:rsid w:val="00CC101C"/>
    <w:rsid w:val="00CC1B5B"/>
    <w:rsid w:val="00CC2E5E"/>
    <w:rsid w:val="00CC3BBA"/>
    <w:rsid w:val="00CC409B"/>
    <w:rsid w:val="00CC4321"/>
    <w:rsid w:val="00CC7005"/>
    <w:rsid w:val="00CC7042"/>
    <w:rsid w:val="00CC78B4"/>
    <w:rsid w:val="00CD03D7"/>
    <w:rsid w:val="00CD09DB"/>
    <w:rsid w:val="00CD1DB4"/>
    <w:rsid w:val="00CD2FF0"/>
    <w:rsid w:val="00CD4A94"/>
    <w:rsid w:val="00CD5F3C"/>
    <w:rsid w:val="00CD7801"/>
    <w:rsid w:val="00CE2F00"/>
    <w:rsid w:val="00CE4624"/>
    <w:rsid w:val="00CE5098"/>
    <w:rsid w:val="00CE5838"/>
    <w:rsid w:val="00CE5D4B"/>
    <w:rsid w:val="00CE7BB8"/>
    <w:rsid w:val="00CF2089"/>
    <w:rsid w:val="00CF24AF"/>
    <w:rsid w:val="00CF3A62"/>
    <w:rsid w:val="00CF3A7B"/>
    <w:rsid w:val="00CF3D79"/>
    <w:rsid w:val="00CF4E39"/>
    <w:rsid w:val="00CF5175"/>
    <w:rsid w:val="00CF5615"/>
    <w:rsid w:val="00CF5752"/>
    <w:rsid w:val="00D00D94"/>
    <w:rsid w:val="00D01D3F"/>
    <w:rsid w:val="00D0233E"/>
    <w:rsid w:val="00D0242E"/>
    <w:rsid w:val="00D02D4E"/>
    <w:rsid w:val="00D03022"/>
    <w:rsid w:val="00D03073"/>
    <w:rsid w:val="00D063D3"/>
    <w:rsid w:val="00D075F3"/>
    <w:rsid w:val="00D10539"/>
    <w:rsid w:val="00D11D29"/>
    <w:rsid w:val="00D122CA"/>
    <w:rsid w:val="00D149DD"/>
    <w:rsid w:val="00D1643D"/>
    <w:rsid w:val="00D201C6"/>
    <w:rsid w:val="00D20853"/>
    <w:rsid w:val="00D20CBD"/>
    <w:rsid w:val="00D219C5"/>
    <w:rsid w:val="00D230F7"/>
    <w:rsid w:val="00D278F9"/>
    <w:rsid w:val="00D27BAD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7E7"/>
    <w:rsid w:val="00D35DE4"/>
    <w:rsid w:val="00D35E42"/>
    <w:rsid w:val="00D37B67"/>
    <w:rsid w:val="00D402CD"/>
    <w:rsid w:val="00D405C6"/>
    <w:rsid w:val="00D40CFD"/>
    <w:rsid w:val="00D413D9"/>
    <w:rsid w:val="00D41810"/>
    <w:rsid w:val="00D4476F"/>
    <w:rsid w:val="00D45443"/>
    <w:rsid w:val="00D45D3C"/>
    <w:rsid w:val="00D47649"/>
    <w:rsid w:val="00D479D2"/>
    <w:rsid w:val="00D517CB"/>
    <w:rsid w:val="00D5224C"/>
    <w:rsid w:val="00D536CA"/>
    <w:rsid w:val="00D53720"/>
    <w:rsid w:val="00D55550"/>
    <w:rsid w:val="00D55E2F"/>
    <w:rsid w:val="00D56016"/>
    <w:rsid w:val="00D56438"/>
    <w:rsid w:val="00D57FB2"/>
    <w:rsid w:val="00D60F73"/>
    <w:rsid w:val="00D61C44"/>
    <w:rsid w:val="00D61CD6"/>
    <w:rsid w:val="00D62D6E"/>
    <w:rsid w:val="00D65677"/>
    <w:rsid w:val="00D67259"/>
    <w:rsid w:val="00D74E75"/>
    <w:rsid w:val="00D75464"/>
    <w:rsid w:val="00D75F3A"/>
    <w:rsid w:val="00D7671D"/>
    <w:rsid w:val="00D76736"/>
    <w:rsid w:val="00D817D1"/>
    <w:rsid w:val="00D84577"/>
    <w:rsid w:val="00D84E11"/>
    <w:rsid w:val="00D84F0F"/>
    <w:rsid w:val="00D85C9F"/>
    <w:rsid w:val="00D87FEC"/>
    <w:rsid w:val="00D91058"/>
    <w:rsid w:val="00D915B1"/>
    <w:rsid w:val="00D92EFD"/>
    <w:rsid w:val="00D94FB1"/>
    <w:rsid w:val="00D958C4"/>
    <w:rsid w:val="00D95BCD"/>
    <w:rsid w:val="00D97352"/>
    <w:rsid w:val="00D9798D"/>
    <w:rsid w:val="00DA0364"/>
    <w:rsid w:val="00DA0983"/>
    <w:rsid w:val="00DA1147"/>
    <w:rsid w:val="00DA1C0C"/>
    <w:rsid w:val="00DA2D36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675"/>
    <w:rsid w:val="00DB208E"/>
    <w:rsid w:val="00DB2F06"/>
    <w:rsid w:val="00DB444F"/>
    <w:rsid w:val="00DB4767"/>
    <w:rsid w:val="00DB4A54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937"/>
    <w:rsid w:val="00DD6189"/>
    <w:rsid w:val="00DD6A7D"/>
    <w:rsid w:val="00DD71D8"/>
    <w:rsid w:val="00DE12FA"/>
    <w:rsid w:val="00DE21B1"/>
    <w:rsid w:val="00DE5669"/>
    <w:rsid w:val="00DE7402"/>
    <w:rsid w:val="00DF4AB0"/>
    <w:rsid w:val="00DF7C78"/>
    <w:rsid w:val="00DF7D2C"/>
    <w:rsid w:val="00E000B6"/>
    <w:rsid w:val="00E02CFD"/>
    <w:rsid w:val="00E04432"/>
    <w:rsid w:val="00E0459F"/>
    <w:rsid w:val="00E051FB"/>
    <w:rsid w:val="00E05243"/>
    <w:rsid w:val="00E06AC0"/>
    <w:rsid w:val="00E111E2"/>
    <w:rsid w:val="00E1174F"/>
    <w:rsid w:val="00E138DB"/>
    <w:rsid w:val="00E14121"/>
    <w:rsid w:val="00E15690"/>
    <w:rsid w:val="00E16988"/>
    <w:rsid w:val="00E172EC"/>
    <w:rsid w:val="00E17CC1"/>
    <w:rsid w:val="00E21F38"/>
    <w:rsid w:val="00E21F4C"/>
    <w:rsid w:val="00E2259A"/>
    <w:rsid w:val="00E2292B"/>
    <w:rsid w:val="00E23003"/>
    <w:rsid w:val="00E24916"/>
    <w:rsid w:val="00E25853"/>
    <w:rsid w:val="00E25B99"/>
    <w:rsid w:val="00E25CCE"/>
    <w:rsid w:val="00E27012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5D"/>
    <w:rsid w:val="00E459E7"/>
    <w:rsid w:val="00E465FF"/>
    <w:rsid w:val="00E467A7"/>
    <w:rsid w:val="00E468E1"/>
    <w:rsid w:val="00E478E7"/>
    <w:rsid w:val="00E502F7"/>
    <w:rsid w:val="00E53021"/>
    <w:rsid w:val="00E53287"/>
    <w:rsid w:val="00E548F2"/>
    <w:rsid w:val="00E54E67"/>
    <w:rsid w:val="00E552B4"/>
    <w:rsid w:val="00E559C1"/>
    <w:rsid w:val="00E55BF0"/>
    <w:rsid w:val="00E5619D"/>
    <w:rsid w:val="00E56E17"/>
    <w:rsid w:val="00E5776D"/>
    <w:rsid w:val="00E603F0"/>
    <w:rsid w:val="00E62647"/>
    <w:rsid w:val="00E63662"/>
    <w:rsid w:val="00E64BC4"/>
    <w:rsid w:val="00E65412"/>
    <w:rsid w:val="00E67B61"/>
    <w:rsid w:val="00E70042"/>
    <w:rsid w:val="00E70C77"/>
    <w:rsid w:val="00E7155A"/>
    <w:rsid w:val="00E73218"/>
    <w:rsid w:val="00E73412"/>
    <w:rsid w:val="00E73F2B"/>
    <w:rsid w:val="00E75BDA"/>
    <w:rsid w:val="00E774EB"/>
    <w:rsid w:val="00E77AD4"/>
    <w:rsid w:val="00E8007C"/>
    <w:rsid w:val="00E84967"/>
    <w:rsid w:val="00E87F72"/>
    <w:rsid w:val="00E90B61"/>
    <w:rsid w:val="00E91D07"/>
    <w:rsid w:val="00E92559"/>
    <w:rsid w:val="00E938BF"/>
    <w:rsid w:val="00E942B8"/>
    <w:rsid w:val="00E94EC6"/>
    <w:rsid w:val="00E94ECA"/>
    <w:rsid w:val="00E96C19"/>
    <w:rsid w:val="00E97A9B"/>
    <w:rsid w:val="00EA263E"/>
    <w:rsid w:val="00EA3213"/>
    <w:rsid w:val="00EA480D"/>
    <w:rsid w:val="00EA4F51"/>
    <w:rsid w:val="00EA69BB"/>
    <w:rsid w:val="00EA6D23"/>
    <w:rsid w:val="00EA766D"/>
    <w:rsid w:val="00EA7CB2"/>
    <w:rsid w:val="00EA7D0D"/>
    <w:rsid w:val="00EA7F11"/>
    <w:rsid w:val="00EB32FE"/>
    <w:rsid w:val="00EB49E9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D455E"/>
    <w:rsid w:val="00ED51F3"/>
    <w:rsid w:val="00ED52D2"/>
    <w:rsid w:val="00ED697C"/>
    <w:rsid w:val="00ED7608"/>
    <w:rsid w:val="00ED76E1"/>
    <w:rsid w:val="00EE1201"/>
    <w:rsid w:val="00EE1360"/>
    <w:rsid w:val="00EE4F7E"/>
    <w:rsid w:val="00EE56BA"/>
    <w:rsid w:val="00EE785D"/>
    <w:rsid w:val="00EE786F"/>
    <w:rsid w:val="00EE7E97"/>
    <w:rsid w:val="00EF1259"/>
    <w:rsid w:val="00EF195B"/>
    <w:rsid w:val="00EF26A1"/>
    <w:rsid w:val="00EF2ED5"/>
    <w:rsid w:val="00EF46EA"/>
    <w:rsid w:val="00EF68D2"/>
    <w:rsid w:val="00EF692F"/>
    <w:rsid w:val="00EF6B94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3012"/>
    <w:rsid w:val="00F23031"/>
    <w:rsid w:val="00F2354E"/>
    <w:rsid w:val="00F23846"/>
    <w:rsid w:val="00F2402A"/>
    <w:rsid w:val="00F24492"/>
    <w:rsid w:val="00F27650"/>
    <w:rsid w:val="00F309A2"/>
    <w:rsid w:val="00F32606"/>
    <w:rsid w:val="00F329E7"/>
    <w:rsid w:val="00F32A7D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383B"/>
    <w:rsid w:val="00F54FF0"/>
    <w:rsid w:val="00F57CA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6057"/>
    <w:rsid w:val="00F70627"/>
    <w:rsid w:val="00F70DF4"/>
    <w:rsid w:val="00F72D5B"/>
    <w:rsid w:val="00F778C8"/>
    <w:rsid w:val="00F80840"/>
    <w:rsid w:val="00F8129E"/>
    <w:rsid w:val="00F81676"/>
    <w:rsid w:val="00F81ED5"/>
    <w:rsid w:val="00F83AEE"/>
    <w:rsid w:val="00F83FC7"/>
    <w:rsid w:val="00F851EB"/>
    <w:rsid w:val="00F85CAD"/>
    <w:rsid w:val="00F86DDF"/>
    <w:rsid w:val="00F87751"/>
    <w:rsid w:val="00F877FB"/>
    <w:rsid w:val="00F90618"/>
    <w:rsid w:val="00F9326B"/>
    <w:rsid w:val="00F94035"/>
    <w:rsid w:val="00F953CA"/>
    <w:rsid w:val="00F96088"/>
    <w:rsid w:val="00F960D5"/>
    <w:rsid w:val="00F96C94"/>
    <w:rsid w:val="00F96D7F"/>
    <w:rsid w:val="00F97E9B"/>
    <w:rsid w:val="00FA250D"/>
    <w:rsid w:val="00FA44F0"/>
    <w:rsid w:val="00FA57E6"/>
    <w:rsid w:val="00FA59D7"/>
    <w:rsid w:val="00FA6141"/>
    <w:rsid w:val="00FA7191"/>
    <w:rsid w:val="00FB17F8"/>
    <w:rsid w:val="00FB1B7E"/>
    <w:rsid w:val="00FB3AA5"/>
    <w:rsid w:val="00FB40C9"/>
    <w:rsid w:val="00FB5EDA"/>
    <w:rsid w:val="00FC1F88"/>
    <w:rsid w:val="00FC2DC5"/>
    <w:rsid w:val="00FC2E42"/>
    <w:rsid w:val="00FC3A95"/>
    <w:rsid w:val="00FC3FD5"/>
    <w:rsid w:val="00FC6B2D"/>
    <w:rsid w:val="00FC6FBC"/>
    <w:rsid w:val="00FD30AC"/>
    <w:rsid w:val="00FD340D"/>
    <w:rsid w:val="00FD6D66"/>
    <w:rsid w:val="00FD7190"/>
    <w:rsid w:val="00FD7376"/>
    <w:rsid w:val="00FE008F"/>
    <w:rsid w:val="00FE0137"/>
    <w:rsid w:val="00FE03F2"/>
    <w:rsid w:val="00FE0A8F"/>
    <w:rsid w:val="00FE2684"/>
    <w:rsid w:val="00FE2B6C"/>
    <w:rsid w:val="00FE368F"/>
    <w:rsid w:val="00FE3D64"/>
    <w:rsid w:val="00FE48FA"/>
    <w:rsid w:val="00FE4E1F"/>
    <w:rsid w:val="00FE4E37"/>
    <w:rsid w:val="00FE5507"/>
    <w:rsid w:val="00FE5ADF"/>
    <w:rsid w:val="00FE5C9D"/>
    <w:rsid w:val="00FE5D48"/>
    <w:rsid w:val="00FE5FC6"/>
    <w:rsid w:val="00FE6AB7"/>
    <w:rsid w:val="00FF01F6"/>
    <w:rsid w:val="00FF2DEE"/>
    <w:rsid w:val="00FF2F79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uiPriority w:val="99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b/>
      <w:bCs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oleObject" Target="embeddings/oleObject1.bin"/><Relationship Id="rId18" Type="http://schemas.openxmlformats.org/officeDocument/2006/relationships/image" Target="media/image11.png"/><Relationship Id="rId26" Type="http://schemas.openxmlformats.org/officeDocument/2006/relationships/chart" Target="charts/chart7.xml"/><Relationship Id="rId39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chart" Target="charts/chart2.xml"/><Relationship Id="rId34" Type="http://schemas.openxmlformats.org/officeDocument/2006/relationships/chart" Target="charts/chart15.xml"/><Relationship Id="rId42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wmf"/><Relationship Id="rId17" Type="http://schemas.openxmlformats.org/officeDocument/2006/relationships/image" Target="media/image10.jpeg"/><Relationship Id="rId25" Type="http://schemas.openxmlformats.org/officeDocument/2006/relationships/chart" Target="charts/chart6.xml"/><Relationship Id="rId33" Type="http://schemas.openxmlformats.org/officeDocument/2006/relationships/chart" Target="charts/chart14.xml"/><Relationship Id="rId38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chart" Target="charts/chart1.xml"/><Relationship Id="rId29" Type="http://schemas.openxmlformats.org/officeDocument/2006/relationships/chart" Target="charts/chart10.xm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24" Type="http://schemas.openxmlformats.org/officeDocument/2006/relationships/chart" Target="charts/chart5.xml"/><Relationship Id="rId32" Type="http://schemas.openxmlformats.org/officeDocument/2006/relationships/chart" Target="charts/chart13.xml"/><Relationship Id="rId37" Type="http://schemas.openxmlformats.org/officeDocument/2006/relationships/chart" Target="charts/chart16.xml"/><Relationship Id="rId40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.jamp.sk/index.php?lng=sk&amp;mp=5&amp;tmp=1197555284" TargetMode="External"/><Relationship Id="rId23" Type="http://schemas.openxmlformats.org/officeDocument/2006/relationships/chart" Target="charts/chart4.xml"/><Relationship Id="rId28" Type="http://schemas.openxmlformats.org/officeDocument/2006/relationships/chart" Target="charts/chart9.xml"/><Relationship Id="rId36" Type="http://schemas.openxmlformats.org/officeDocument/2006/relationships/image" Target="media/image14.png"/><Relationship Id="rId10" Type="http://schemas.openxmlformats.org/officeDocument/2006/relationships/image" Target="media/image5.jpeg"/><Relationship Id="rId19" Type="http://schemas.openxmlformats.org/officeDocument/2006/relationships/image" Target="media/image12.jpeg"/><Relationship Id="rId31" Type="http://schemas.openxmlformats.org/officeDocument/2006/relationships/chart" Target="charts/chart12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jpeg"/><Relationship Id="rId22" Type="http://schemas.openxmlformats.org/officeDocument/2006/relationships/chart" Target="charts/chart3.xml"/><Relationship Id="rId27" Type="http://schemas.openxmlformats.org/officeDocument/2006/relationships/chart" Target="charts/chart8.xml"/><Relationship Id="rId30" Type="http://schemas.openxmlformats.org/officeDocument/2006/relationships/chart" Target="charts/chart11.xml"/><Relationship Id="rId35" Type="http://schemas.openxmlformats.org/officeDocument/2006/relationships/image" Target="media/image1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.xlsx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0.xlsx"/><Relationship Id="rId1" Type="http://schemas.openxmlformats.org/officeDocument/2006/relationships/themeOverride" Target="../theme/themeOverride10.xm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1.xlsx"/><Relationship Id="rId1" Type="http://schemas.openxmlformats.org/officeDocument/2006/relationships/themeOverride" Target="../theme/themeOverride11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2.xlsx"/><Relationship Id="rId1" Type="http://schemas.openxmlformats.org/officeDocument/2006/relationships/themeOverride" Target="../theme/themeOverride12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3.xlsx"/><Relationship Id="rId1" Type="http://schemas.openxmlformats.org/officeDocument/2006/relationships/themeOverride" Target="../theme/themeOverride13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4.xlsx"/><Relationship Id="rId1" Type="http://schemas.openxmlformats.org/officeDocument/2006/relationships/themeOverride" Target="../theme/themeOverride14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5.xlsx"/><Relationship Id="rId1" Type="http://schemas.openxmlformats.org/officeDocument/2006/relationships/themeOverride" Target="../theme/themeOverride15.xm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6.xlsx"/><Relationship Id="rId1" Type="http://schemas.openxmlformats.org/officeDocument/2006/relationships/themeOverride" Target="../theme/themeOverride16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6.xlsx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7.xlsx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Pracovn__h_rok_programu_Microsoft_Office_Excel8.xlsx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9.xlsx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hPercent val="60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9159663865546768E-2"/>
          <c:y val="3.0395136778116012E-2"/>
          <c:w val="0.77647058823529369"/>
          <c:h val="0.86322188449849879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9999FF"/>
            </a:solidFill>
            <a:ln w="913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2170238</c:v>
                </c:pt>
                <c:pt idx="1">
                  <c:v>1725681</c:v>
                </c:pt>
                <c:pt idx="2">
                  <c:v>1725328</c:v>
                </c:pt>
                <c:pt idx="3">
                  <c:v>1824296</c:v>
                </c:pt>
                <c:pt idx="4">
                  <c:v>2643236</c:v>
                </c:pt>
              </c:numCache>
            </c:numRef>
          </c:val>
        </c:ser>
        <c:gapDepth val="0"/>
        <c:shape val="box"/>
        <c:axId val="114625920"/>
        <c:axId val="114630016"/>
        <c:axId val="0"/>
      </c:bar3DChart>
      <c:catAx>
        <c:axId val="114625920"/>
        <c:scaling>
          <c:orientation val="minMax"/>
        </c:scaling>
        <c:axPos val="b"/>
        <c:numFmt formatCode="General" sourceLinked="1"/>
        <c:tickLblPos val="low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4630016"/>
        <c:crosses val="autoZero"/>
        <c:auto val="1"/>
        <c:lblAlgn val="ctr"/>
        <c:lblOffset val="100"/>
        <c:tickLblSkip val="1"/>
        <c:tickMarkSkip val="1"/>
      </c:catAx>
      <c:valAx>
        <c:axId val="114630016"/>
        <c:scaling>
          <c:orientation val="minMax"/>
        </c:scaling>
        <c:axPos val="l"/>
        <c:majorGridlines>
          <c:spPr>
            <a:ln w="2283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4625920"/>
        <c:crosses val="autoZero"/>
        <c:crossBetween val="between"/>
      </c:valAx>
      <c:spPr>
        <a:noFill/>
        <a:ln w="24389">
          <a:noFill/>
        </a:ln>
      </c:spPr>
    </c:plotArea>
    <c:legend>
      <c:legendPos val="r"/>
      <c:layout>
        <c:manualLayout>
          <c:xMode val="edge"/>
          <c:yMode val="edge"/>
          <c:x val="0.89411764705882724"/>
          <c:y val="0.47112462006079031"/>
          <c:w val="9.9159663865545714E-2"/>
          <c:h val="6.0790273556232517E-2"/>
        </c:manualLayout>
      </c:layout>
      <c:spPr>
        <a:noFill/>
        <a:ln w="2283">
          <a:solidFill>
            <a:srgbClr val="000000"/>
          </a:solidFill>
          <a:prstDash val="solid"/>
        </a:ln>
      </c:spPr>
      <c:txPr>
        <a:bodyPr/>
        <a:lstStyle/>
        <a:p>
          <a:pPr>
            <a:defRPr sz="543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042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"Finančná</a:t>
            </a:r>
            <a:r>
              <a:rPr lang="sk-SK" baseline="0"/>
              <a:t> samostatnosť</a:t>
            </a:r>
          </a:p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"</a:t>
            </a:r>
          </a:p>
        </c:rich>
      </c:tx>
      <c:layout>
        <c:manualLayout>
          <c:xMode val="edge"/>
          <c:yMode val="edge"/>
          <c:x val="0.24259259259259541"/>
          <c:y val="2.0000000000000011E-2"/>
        </c:manualLayout>
      </c:layout>
      <c:spPr>
        <a:noFill/>
        <a:ln w="24619">
          <a:noFill/>
        </a:ln>
      </c:spPr>
    </c:title>
    <c:plotArea>
      <c:layout>
        <c:manualLayout>
          <c:layoutTarget val="inner"/>
          <c:xMode val="edge"/>
          <c:yMode val="edge"/>
          <c:x val="0.18148148148148693"/>
          <c:y val="0.23600000000000004"/>
          <c:w val="0.80185185185185182"/>
          <c:h val="0.4840000000000003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Finančná samostatnosť</c:v>
                </c:pt>
              </c:strCache>
            </c:strRef>
          </c:tx>
          <c:spPr>
            <a:ln w="9218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0.00</c:formatCode>
                <c:ptCount val="5"/>
                <c:pt idx="0">
                  <c:v>74.14</c:v>
                </c:pt>
                <c:pt idx="1">
                  <c:v>78.59</c:v>
                </c:pt>
                <c:pt idx="2">
                  <c:v>79.78</c:v>
                </c:pt>
                <c:pt idx="3">
                  <c:v>85.34</c:v>
                </c:pt>
                <c:pt idx="4">
                  <c:v>78.099999999999994</c:v>
                </c:pt>
              </c:numCache>
            </c:numRef>
          </c:val>
        </c:ser>
        <c:marker val="1"/>
        <c:axId val="152718336"/>
        <c:axId val="153970176"/>
      </c:lineChart>
      <c:catAx>
        <c:axId val="15271833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148148148148218"/>
              <c:y val="0.88"/>
            </c:manualLayout>
          </c:layout>
          <c:spPr>
            <a:noFill/>
            <a:ln w="24619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970176"/>
        <c:crossesAt val="0"/>
        <c:auto val="1"/>
        <c:lblAlgn val="ctr"/>
        <c:lblOffset val="100"/>
        <c:tickLblSkip val="1"/>
        <c:tickMarkSkip val="1"/>
      </c:catAx>
      <c:valAx>
        <c:axId val="153970176"/>
        <c:scaling>
          <c:orientation val="minMax"/>
          <c:max val="100"/>
          <c:min val="0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17200000000000001"/>
            </c:manualLayout>
          </c:layout>
          <c:spPr>
            <a:noFill/>
            <a:ln w="24619">
              <a:noFill/>
            </a:ln>
          </c:spPr>
        </c:title>
        <c:numFmt formatCode="General" sourceLinked="0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718336"/>
        <c:crosses val="autoZero"/>
        <c:crossBetween val="between"/>
        <c:majorUnit val="10"/>
        <c:minorUnit val="1"/>
      </c:valAx>
      <c:spPr>
        <a:solidFill>
          <a:srgbClr val="C0C0C0"/>
        </a:solidFill>
        <a:ln w="9218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"Zadĺženosť"</a:t>
            </a:r>
          </a:p>
        </c:rich>
      </c:tx>
      <c:layout>
        <c:manualLayout>
          <c:xMode val="edge"/>
          <c:yMode val="edge"/>
          <c:x val="0.29379562043795621"/>
          <c:y val="2.0761245674740837E-2"/>
        </c:manualLayout>
      </c:layout>
      <c:spPr>
        <a:noFill/>
        <a:ln w="24626">
          <a:noFill/>
        </a:ln>
      </c:spPr>
    </c:title>
    <c:plotArea>
      <c:layout>
        <c:manualLayout>
          <c:layoutTarget val="inner"/>
          <c:xMode val="edge"/>
          <c:yMode val="edge"/>
          <c:x val="0.12591240875912732"/>
          <c:y val="0.22837370242214533"/>
          <c:w val="0.85766423357665156"/>
          <c:h val="0.5017301038062179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Zadĺženosť </c:v>
                </c:pt>
              </c:strCache>
            </c:strRef>
          </c:tx>
          <c:spPr>
            <a:ln w="9220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25.86</c:v>
                </c:pt>
                <c:pt idx="1">
                  <c:v>21.41</c:v>
                </c:pt>
                <c:pt idx="2">
                  <c:v>20.22</c:v>
                </c:pt>
                <c:pt idx="3">
                  <c:v>14.7</c:v>
                </c:pt>
                <c:pt idx="4">
                  <c:v>21.9</c:v>
                </c:pt>
              </c:numCache>
            </c:numRef>
          </c:val>
        </c:ser>
        <c:marker val="1"/>
        <c:axId val="154006272"/>
        <c:axId val="154008576"/>
      </c:lineChart>
      <c:catAx>
        <c:axId val="15400627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4890510948905132"/>
              <c:y val="0.86159169550173065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4008576"/>
        <c:crosses val="autoZero"/>
        <c:auto val="1"/>
        <c:lblAlgn val="ctr"/>
        <c:lblOffset val="100"/>
        <c:tickLblSkip val="1"/>
        <c:tickMarkSkip val="1"/>
      </c:catAx>
      <c:valAx>
        <c:axId val="154008576"/>
        <c:scaling>
          <c:orientation val="minMax"/>
        </c:scaling>
        <c:axPos val="l"/>
        <c:majorGridlines>
          <c:spPr>
            <a:ln w="230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2.0072992700730052E-2"/>
              <c:y val="0.1591695501730104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54006272"/>
        <c:crosses val="autoZero"/>
        <c:crossBetween val="between"/>
      </c:valAx>
      <c:spPr>
        <a:solidFill>
          <a:srgbClr val="C0C0C0"/>
        </a:solidFill>
        <a:ln w="9220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aktív"</a:t>
            </a:r>
          </a:p>
        </c:rich>
      </c:tx>
      <c:layout>
        <c:manualLayout>
          <c:xMode val="edge"/>
          <c:yMode val="edge"/>
          <c:x val="0.28243021346469632"/>
          <c:y val="1.9498607242339861E-2"/>
        </c:manualLayout>
      </c:layout>
      <c:spPr>
        <a:noFill/>
        <a:ln w="24642">
          <a:noFill/>
        </a:ln>
      </c:spPr>
    </c:title>
    <c:plotArea>
      <c:layout>
        <c:manualLayout>
          <c:layoutTarget val="inner"/>
          <c:xMode val="edge"/>
          <c:yMode val="edge"/>
          <c:x val="0.12807881773399016"/>
          <c:y val="0.22841225626741282"/>
          <c:w val="0.85714285714285765"/>
          <c:h val="0.57660167130920614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rentabilita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7.0000000000000021E-2</c:v>
                </c:pt>
                <c:pt idx="1">
                  <c:v>-4.0000000000000022E-2</c:v>
                </c:pt>
                <c:pt idx="2">
                  <c:v>7.0000000000000021E-2</c:v>
                </c:pt>
                <c:pt idx="3">
                  <c:v>6.0000000000000032E-2</c:v>
                </c:pt>
                <c:pt idx="4">
                  <c:v>0.2</c:v>
                </c:pt>
              </c:numCache>
            </c:numRef>
          </c:val>
        </c:ser>
        <c:marker val="1"/>
        <c:axId val="115976448"/>
        <c:axId val="153920256"/>
      </c:lineChart>
      <c:catAx>
        <c:axId val="11597644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141215106732347"/>
              <c:y val="0.9080779944289693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920256"/>
        <c:crosses val="autoZero"/>
        <c:auto val="1"/>
        <c:lblAlgn val="ctr"/>
        <c:lblOffset val="100"/>
        <c:tickLblSkip val="1"/>
        <c:tickMarkSkip val="1"/>
      </c:catAx>
      <c:valAx>
        <c:axId val="153920256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6.5681444991789817E-3"/>
              <c:y val="0.4011142061281337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5976448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14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vlastného kapitálu"</a:t>
            </a:r>
          </a:p>
        </c:rich>
      </c:tx>
      <c:layout>
        <c:manualLayout>
          <c:xMode val="edge"/>
          <c:yMode val="edge"/>
          <c:x val="0.21018062397372717"/>
          <c:y val="2.134146341463421E-2"/>
        </c:manualLayout>
      </c:layout>
      <c:spPr>
        <a:noFill/>
        <a:ln w="24618">
          <a:noFill/>
        </a:ln>
      </c:spPr>
    </c:title>
    <c:plotArea>
      <c:layout>
        <c:manualLayout>
          <c:layoutTarget val="inner"/>
          <c:xMode val="edge"/>
          <c:yMode val="edge"/>
          <c:x val="0.13793103448276206"/>
          <c:y val="0.20426829268293145"/>
          <c:w val="0.84729064039410118"/>
          <c:h val="0.5609756097560976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VK</c:v>
                </c:pt>
              </c:strCache>
            </c:strRef>
          </c:tx>
          <c:spPr>
            <a:ln w="9217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0.1</c:v>
                </c:pt>
                <c:pt idx="1">
                  <c:v>-4.0000000000000022E-2</c:v>
                </c:pt>
                <c:pt idx="2">
                  <c:v>7.0000000000000021E-2</c:v>
                </c:pt>
                <c:pt idx="3">
                  <c:v>6.0000000000000032E-2</c:v>
                </c:pt>
                <c:pt idx="4">
                  <c:v>0.26</c:v>
                </c:pt>
              </c:numCache>
            </c:numRef>
          </c:val>
        </c:ser>
        <c:marker val="1"/>
        <c:axId val="155394048"/>
        <c:axId val="155396352"/>
      </c:lineChart>
      <c:catAx>
        <c:axId val="15539404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63382594417077"/>
              <c:y val="0.8841463414634145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low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396352"/>
        <c:crosses val="autoZero"/>
        <c:auto val="1"/>
        <c:lblAlgn val="ctr"/>
        <c:lblOffset val="100"/>
        <c:tickLblSkip val="1"/>
        <c:tickMarkSkip val="1"/>
      </c:catAx>
      <c:valAx>
        <c:axId val="155396352"/>
        <c:scaling>
          <c:orientation val="minMax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3.4482758620689655E-2"/>
              <c:y val="0.3780487804878104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394048"/>
        <c:crosses val="autoZero"/>
        <c:crossBetween val="between"/>
      </c:valAx>
      <c:spPr>
        <a:solidFill>
          <a:srgbClr val="C0C0C0"/>
        </a:solidFill>
        <a:ln w="921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5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8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tržieb"</a:t>
            </a:r>
          </a:p>
        </c:rich>
      </c:tx>
      <c:layout>
        <c:manualLayout>
          <c:xMode val="edge"/>
          <c:yMode val="edge"/>
          <c:x val="0.27740863787375852"/>
          <c:y val="2.1472392638036842E-2"/>
        </c:manualLayout>
      </c:layout>
      <c:spPr>
        <a:noFill/>
        <a:ln w="24867">
          <a:noFill/>
        </a:ln>
      </c:spPr>
    </c:title>
    <c:plotArea>
      <c:layout>
        <c:manualLayout>
          <c:layoutTarget val="inner"/>
          <c:xMode val="edge"/>
          <c:yMode val="edge"/>
          <c:x val="0.13787375415282391"/>
          <c:y val="0.25153374233128623"/>
          <c:w val="0.84717607973421927"/>
          <c:h val="0.44785276073619634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9311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8.0000000000000043E-2</c:v>
                </c:pt>
                <c:pt idx="1">
                  <c:v>-4.0000000000000022E-2</c:v>
                </c:pt>
                <c:pt idx="2">
                  <c:v>9.0000000000000024E-2</c:v>
                </c:pt>
                <c:pt idx="3">
                  <c:v>7.0000000000000021E-2</c:v>
                </c:pt>
                <c:pt idx="4">
                  <c:v>0.24000000000000021</c:v>
                </c:pt>
              </c:numCache>
            </c:numRef>
          </c:val>
        </c:ser>
        <c:marker val="1"/>
        <c:axId val="131094016"/>
        <c:axId val="154370048"/>
      </c:lineChart>
      <c:catAx>
        <c:axId val="13109401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
</a:t>
                </a:r>
              </a:p>
            </c:rich>
          </c:tx>
          <c:layout>
            <c:manualLayout>
              <c:xMode val="edge"/>
              <c:yMode val="edge"/>
              <c:x val="0.47009966777409018"/>
              <c:y val="0.83128834355828263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low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4370048"/>
        <c:crosses val="autoZero"/>
        <c:auto val="1"/>
        <c:lblAlgn val="ctr"/>
        <c:lblOffset val="100"/>
        <c:tickLblSkip val="1"/>
        <c:tickMarkSkip val="1"/>
      </c:catAx>
      <c:valAx>
        <c:axId val="154370048"/>
        <c:scaling>
          <c:orientation val="minMax"/>
        </c:scaling>
        <c:axPos val="l"/>
        <c:majorGridlines>
          <c:spPr>
            <a:ln w="232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2.3255813953488372E-2"/>
              <c:y val="0.36196319018405465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nextTo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1094016"/>
        <c:crosses val="autoZero"/>
        <c:crossBetween val="between"/>
      </c:valAx>
      <c:spPr>
        <a:solidFill>
          <a:srgbClr val="C0C0C0"/>
        </a:solidFill>
        <a:ln w="9311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4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 Rentabilita nákladov"</a:t>
            </a:r>
          </a:p>
        </c:rich>
      </c:tx>
      <c:layout>
        <c:manualLayout>
          <c:xMode val="edge"/>
          <c:yMode val="edge"/>
          <c:x val="0.23571428571428787"/>
          <c:y val="2.0066889632106968E-2"/>
        </c:manualLayout>
      </c:layout>
      <c:spPr>
        <a:noFill/>
        <a:ln w="24641">
          <a:noFill/>
        </a:ln>
      </c:spPr>
    </c:title>
    <c:plotArea>
      <c:layout>
        <c:manualLayout>
          <c:layoutTarget val="inner"/>
          <c:xMode val="edge"/>
          <c:yMode val="edge"/>
          <c:x val="0.14285714285714396"/>
          <c:y val="0.23368074136364017"/>
          <c:w val="0.84107142857143835"/>
          <c:h val="0.535117056856187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Východ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8.0000000000000043E-2</c:v>
                </c:pt>
                <c:pt idx="1">
                  <c:v>-4.0000000000000022E-2</c:v>
                </c:pt>
                <c:pt idx="2">
                  <c:v>0.1</c:v>
                </c:pt>
                <c:pt idx="3">
                  <c:v>7.0000000000000021E-2</c:v>
                </c:pt>
                <c:pt idx="4">
                  <c:v>0.34</c:v>
                </c:pt>
              </c:numCache>
            </c:numRef>
          </c:val>
        </c:ser>
        <c:marker val="1"/>
        <c:axId val="155659264"/>
        <c:axId val="155686400"/>
      </c:lineChart>
      <c:catAx>
        <c:axId val="15565926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589285714285754"/>
              <c:y val="0.87959866220735783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686400"/>
        <c:crosses val="autoZero"/>
        <c:auto val="1"/>
        <c:lblAlgn val="ctr"/>
        <c:lblOffset val="100"/>
        <c:tickLblSkip val="1"/>
        <c:tickMarkSkip val="1"/>
      </c:catAx>
      <c:valAx>
        <c:axId val="155686400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1.9642857142857521E-2"/>
              <c:y val="0.3645484949832814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659264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rotX val="38"/>
      <c:hPercent val="46"/>
      <c:rotY val="44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6470588235294373"/>
          <c:y val="3.5433070866142016E-2"/>
          <c:w val="0.68739495798320005"/>
          <c:h val="0.7047244094488337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strRef>
              <c:f>Sheet1!$B$1:$M$1</c:f>
              <c:strCache>
                <c:ptCount val="12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</c:strCache>
            </c:strRef>
          </c:cat>
          <c:val>
            <c:numRef>
              <c:f>Sheet1!$B$2:$M$2</c:f>
              <c:numCache>
                <c:formatCode>General</c:formatCode>
                <c:ptCount val="12"/>
                <c:pt idx="0">
                  <c:v>183851.64</c:v>
                </c:pt>
                <c:pt idx="1">
                  <c:v>145622.06</c:v>
                </c:pt>
                <c:pt idx="2">
                  <c:v>156853.66</c:v>
                </c:pt>
                <c:pt idx="3">
                  <c:v>201341.8</c:v>
                </c:pt>
                <c:pt idx="4">
                  <c:v>184102.79</c:v>
                </c:pt>
                <c:pt idx="5">
                  <c:v>154188.07</c:v>
                </c:pt>
                <c:pt idx="6">
                  <c:v>194352.12</c:v>
                </c:pt>
                <c:pt idx="7">
                  <c:v>218982.03</c:v>
                </c:pt>
                <c:pt idx="8">
                  <c:v>176048.76</c:v>
                </c:pt>
                <c:pt idx="9">
                  <c:v>222077.31</c:v>
                </c:pt>
                <c:pt idx="10">
                  <c:v>185937.37999999998</c:v>
                </c:pt>
                <c:pt idx="11">
                  <c:v>568179.93000000005</c:v>
                </c:pt>
              </c:numCache>
            </c:numRef>
          </c:val>
        </c:ser>
        <c:gapDepth val="0"/>
        <c:axId val="155469312"/>
        <c:axId val="155471232"/>
        <c:axId val="0"/>
      </c:area3DChart>
      <c:catAx>
        <c:axId val="15546931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43865546218488016"/>
              <c:y val="0.84645669291338665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471232"/>
        <c:crosses val="autoZero"/>
        <c:auto val="1"/>
        <c:lblAlgn val="ctr"/>
        <c:lblOffset val="100"/>
        <c:tickLblSkip val="1"/>
        <c:tickMarkSkip val="1"/>
      </c:catAx>
      <c:valAx>
        <c:axId val="155471232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Tržby</a:t>
                </a:r>
              </a:p>
            </c:rich>
          </c:tx>
          <c:layout>
            <c:manualLayout>
              <c:xMode val="edge"/>
              <c:yMode val="edge"/>
              <c:x val="0.92941176470588238"/>
              <c:y val="0.46062992125985036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469312"/>
        <c:crosses val="autoZero"/>
        <c:crossBetween val="midCat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87899159663866844"/>
          <c:y val="0.45669291338583051"/>
          <c:w val="3.8655462184874249E-2"/>
          <c:h val="9.0551181102362724E-2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75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ukazovateľa"Priemerné denné tržby"</a:t>
            </a:r>
          </a:p>
        </c:rich>
      </c:tx>
      <c:layout>
        <c:manualLayout>
          <c:xMode val="edge"/>
          <c:yMode val="edge"/>
          <c:x val="0.25249169435215946"/>
          <c:y val="2.1406727828746242E-2"/>
        </c:manualLayout>
      </c:layout>
      <c:spPr>
        <a:noFill/>
        <a:ln w="24649">
          <a:noFill/>
        </a:ln>
      </c:spPr>
    </c:title>
    <c:plotArea>
      <c:layout>
        <c:manualLayout>
          <c:layoutTarget val="inner"/>
          <c:xMode val="edge"/>
          <c:yMode val="edge"/>
          <c:x val="0.11627906976744186"/>
          <c:y val="0.21406727828746547"/>
          <c:w val="0.7292358803986817"/>
          <c:h val="0.63914373088685061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27687">
              <a:solidFill>
                <a:srgbClr val="000080"/>
              </a:solidFill>
              <a:prstDash val="solid"/>
            </a:ln>
          </c:spPr>
          <c:marker>
            <c:symbol val="none"/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5927</c:v>
                </c:pt>
                <c:pt idx="1">
                  <c:v>4687</c:v>
                </c:pt>
                <c:pt idx="2">
                  <c:v>4715</c:v>
                </c:pt>
                <c:pt idx="3">
                  <c:v>4977</c:v>
                </c:pt>
                <c:pt idx="4">
                  <c:v>7112</c:v>
                </c:pt>
              </c:numCache>
            </c:numRef>
          </c:val>
        </c:ser>
        <c:marker val="1"/>
        <c:axId val="115222784"/>
        <c:axId val="115229440"/>
      </c:lineChart>
      <c:catAx>
        <c:axId val="115222784"/>
        <c:scaling>
          <c:orientation val="minMax"/>
        </c:scaling>
        <c:axPos val="b"/>
        <c:numFmt formatCode="General" sourceLinked="1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5229440"/>
        <c:crossesAt val="0"/>
        <c:auto val="1"/>
        <c:lblAlgn val="ctr"/>
        <c:lblOffset val="100"/>
        <c:tickLblSkip val="1"/>
        <c:tickMarkSkip val="1"/>
      </c:catAx>
      <c:valAx>
        <c:axId val="115229440"/>
        <c:scaling>
          <c:orientation val="minMax"/>
          <c:max val="7000"/>
          <c:min val="0"/>
        </c:scaling>
        <c:axPos val="l"/>
        <c:majorGridlines>
          <c:spPr>
            <a:ln w="2308">
              <a:solidFill>
                <a:srgbClr val="000000"/>
              </a:solidFill>
              <a:prstDash val="solid"/>
            </a:ln>
          </c:spPr>
        </c:majorGridlines>
        <c:numFmt formatCode="#,##0" sourceLinked="0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5222784"/>
        <c:crosses val="autoZero"/>
        <c:crossBetween val="between"/>
        <c:majorUnit val="1000"/>
        <c:minorUnit val="16"/>
      </c:valAx>
      <c:spPr>
        <a:solidFill>
          <a:srgbClr val="FFFFFF"/>
        </a:solidFill>
        <a:ln w="27687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6212624584717612"/>
          <c:y val="0.49235474006116231"/>
          <c:w val="0.13122923588040131"/>
          <c:h val="7.6452599388379394E-2"/>
        </c:manualLayout>
      </c:layout>
      <c:spPr>
        <a:noFill/>
        <a:ln w="2308">
          <a:solidFill>
            <a:srgbClr val="000000"/>
          </a:solidFill>
          <a:prstDash val="solid"/>
        </a:ln>
      </c:spPr>
      <c:txPr>
        <a:bodyPr/>
        <a:lstStyle/>
        <a:p>
          <a:pPr>
            <a:defRPr sz="800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103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4.5364891518738806E-2"/>
          <c:y val="0.31756756756757493"/>
          <c:w val="0.62919132149902313"/>
          <c:h val="0.42567567567568304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rgbClr val="9999FF"/>
            </a:solidFill>
            <a:ln w="9508">
              <a:solidFill>
                <a:srgbClr val="000000"/>
              </a:solidFill>
              <a:prstDash val="solid"/>
            </a:ln>
          </c:spPr>
          <c:explosion val="29"/>
          <c:dPt>
            <c:idx val="1"/>
            <c:spPr>
              <a:solidFill>
                <a:srgbClr val="993366"/>
              </a:solidFill>
              <a:ln w="9508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9508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396">
                <a:noFill/>
              </a:ln>
            </c:spPr>
            <c:txPr>
              <a:bodyPr/>
              <a:lstStyle/>
              <a:p>
                <a:pPr>
                  <a:defRPr sz="90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Spoločníci</c:v>
                </c:pt>
                <c:pt idx="1">
                  <c:v>THP</c:v>
                </c:pt>
                <c:pt idx="2">
                  <c:v>Jednicoví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2</c:v>
                </c:pt>
                <c:pt idx="1">
                  <c:v>34</c:v>
                </c:pt>
                <c:pt idx="2">
                  <c:v>64</c:v>
                </c:pt>
              </c:numCache>
            </c:numRef>
          </c:val>
        </c:ser>
      </c:pie3DChart>
      <c:spPr>
        <a:solidFill>
          <a:srgbClr val="FFFFFF"/>
        </a:solidFill>
        <a:ln w="9508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739644970414199"/>
          <c:y val="0.37837837837838539"/>
          <c:w val="0.23471400394477321"/>
          <c:h val="0.28378378378378388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824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9508">
      <a:solidFill>
        <a:srgbClr val="000000"/>
      </a:solidFill>
      <a:prstDash val="solid"/>
    </a:ln>
  </c:spPr>
  <c:txPr>
    <a:bodyPr/>
    <a:lstStyle/>
    <a:p>
      <a:pPr>
        <a:defRPr sz="9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rotX val="55"/>
      <c:hPercent val="55"/>
      <c:rotY val="3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5.8076225045372083E-2"/>
          <c:y val="3.2967032967032975E-2"/>
          <c:w val="0.79128856624319865"/>
          <c:h val="0.8131868131868136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rgbClr val="9999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Sheet1!$B$2:$E$2</c:f>
              <c:numCache>
                <c:formatCode>General</c:formatCode>
                <c:ptCount val="4"/>
                <c:pt idx="0">
                  <c:v>45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rgbClr val="993366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Sheet1!$B$3:$E$3</c:f>
              <c:numCache>
                <c:formatCode>General</c:formatCode>
                <c:ptCount val="4"/>
                <c:pt idx="1">
                  <c:v>12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Vyňatí</c:v>
                </c:pt>
              </c:strCache>
            </c:strRef>
          </c:tx>
          <c:spPr>
            <a:solidFill>
              <a:srgbClr val="FFFFCC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101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Sheet1!$B$4:$E$4</c:f>
              <c:numCache>
                <c:formatCode>General</c:formatCode>
                <c:ptCount val="4"/>
                <c:pt idx="2">
                  <c:v>2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Spolu</c:v>
                </c:pt>
              </c:strCache>
            </c:strRef>
          </c:tx>
          <c:spPr>
            <a:solidFill>
              <a:srgbClr val="CCFF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Sheet1!$B$5:$E$5</c:f>
              <c:numCache>
                <c:formatCode>General</c:formatCode>
                <c:ptCount val="4"/>
                <c:pt idx="3">
                  <c:v>59</c:v>
                </c:pt>
              </c:numCache>
            </c:numRef>
          </c:val>
        </c:ser>
        <c:dLbls>
          <c:showVal val="1"/>
        </c:dLbls>
        <c:gapDepth val="0"/>
        <c:shape val="cone"/>
        <c:axId val="129885696"/>
        <c:axId val="129887232"/>
        <c:axId val="0"/>
      </c:bar3DChart>
      <c:catAx>
        <c:axId val="129885696"/>
        <c:scaling>
          <c:orientation val="minMax"/>
        </c:scaling>
        <c:axPos val="b"/>
        <c:numFmt formatCode="General" sourceLinked="1"/>
        <c:tickLblPos val="low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9887232"/>
        <c:crosses val="autoZero"/>
        <c:auto val="1"/>
        <c:lblAlgn val="ctr"/>
        <c:lblOffset val="100"/>
        <c:tickLblSkip val="1"/>
        <c:tickMarkSkip val="1"/>
      </c:catAx>
      <c:valAx>
        <c:axId val="129887232"/>
        <c:scaling>
          <c:orientation val="minMax"/>
        </c:scaling>
        <c:axPos val="l"/>
        <c:majorGridlines>
          <c:spPr>
            <a:ln w="2306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9885696"/>
        <c:crosses val="autoZero"/>
        <c:crossBetween val="between"/>
      </c:valAx>
      <c:spPr>
        <a:noFill/>
        <a:ln w="24627">
          <a:noFill/>
        </a:ln>
      </c:spPr>
    </c:plotArea>
    <c:legend>
      <c:legendPos val="r"/>
      <c:layout>
        <c:manualLayout>
          <c:xMode val="edge"/>
          <c:yMode val="edge"/>
          <c:x val="0.86932849364791365"/>
          <c:y val="0.32234432234432697"/>
          <c:w val="0.12341197822141572"/>
          <c:h val="0.35531135531135632"/>
        </c:manualLayout>
      </c:layout>
      <c:spPr>
        <a:noFill/>
        <a:ln w="2306">
          <a:solidFill>
            <a:srgbClr val="000000"/>
          </a:solidFill>
          <a:prstDash val="solid"/>
        </a:ln>
      </c:spPr>
      <c:txPr>
        <a:bodyPr/>
        <a:lstStyle/>
        <a:p>
          <a:pPr>
            <a:defRPr sz="799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3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4223194748358861"/>
          <c:y val="4.6153846153846163E-2"/>
          <c:w val="0.59737417943107218"/>
          <c:h val="0.7589743589743589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Dlhodobý majetok</c:v>
                </c:pt>
              </c:strCache>
            </c:strRef>
          </c:tx>
          <c:spPr>
            <a:solidFill>
              <a:srgbClr val="9999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1444841</c:v>
                </c:pt>
                <c:pt idx="1">
                  <c:v>1309415</c:v>
                </c:pt>
                <c:pt idx="2">
                  <c:v>1231115</c:v>
                </c:pt>
                <c:pt idx="3">
                  <c:v>1129950</c:v>
                </c:pt>
                <c:pt idx="4">
                  <c:v>1427974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Zásoby</c:v>
                </c:pt>
              </c:strCache>
            </c:strRef>
          </c:tx>
          <c:spPr>
            <a:solidFill>
              <a:srgbClr val="9933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239972</c:v>
                </c:pt>
                <c:pt idx="1">
                  <c:v>154170</c:v>
                </c:pt>
                <c:pt idx="2">
                  <c:v>144735</c:v>
                </c:pt>
                <c:pt idx="3">
                  <c:v>78200</c:v>
                </c:pt>
                <c:pt idx="4">
                  <c:v>79472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Pohľadávky</c:v>
                </c:pt>
              </c:strCache>
            </c:strRef>
          </c:tx>
          <c:spPr>
            <a:solidFill>
              <a:srgbClr val="FFFFCC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363408</c:v>
                </c:pt>
                <c:pt idx="1">
                  <c:v>324259</c:v>
                </c:pt>
                <c:pt idx="2">
                  <c:v>352312</c:v>
                </c:pt>
                <c:pt idx="3">
                  <c:v>423115</c:v>
                </c:pt>
                <c:pt idx="4">
                  <c:v>945457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účty</c:v>
                </c:pt>
              </c:strCache>
            </c:strRef>
          </c:tx>
          <c:spPr>
            <a:solidFill>
              <a:srgbClr val="CCFF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124731</c:v>
                </c:pt>
                <c:pt idx="1">
                  <c:v>196072</c:v>
                </c:pt>
                <c:pt idx="2">
                  <c:v>412680</c:v>
                </c:pt>
                <c:pt idx="3">
                  <c:v>502852</c:v>
                </c:pt>
                <c:pt idx="4">
                  <c:v>667200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aktíva</c:v>
                </c:pt>
              </c:strCache>
            </c:strRef>
          </c:tx>
          <c:spPr>
            <a:solidFill>
              <a:srgbClr val="6600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31783</c:v>
                </c:pt>
                <c:pt idx="1">
                  <c:v>3537</c:v>
                </c:pt>
                <c:pt idx="2">
                  <c:v>2549</c:v>
                </c:pt>
                <c:pt idx="3">
                  <c:v>2450</c:v>
                </c:pt>
                <c:pt idx="4">
                  <c:v>4328</c:v>
                </c:pt>
              </c:numCache>
            </c:numRef>
          </c:val>
        </c:ser>
        <c:gapDepth val="0"/>
        <c:axId val="131868928"/>
        <c:axId val="155500544"/>
        <c:axId val="0"/>
      </c:area3DChart>
      <c:catAx>
        <c:axId val="131868928"/>
        <c:scaling>
          <c:orientation val="minMax"/>
        </c:scaling>
        <c:axPos val="b"/>
        <c:numFmt formatCode="General" sourceLinked="1"/>
        <c:tickLblPos val="low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1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5500544"/>
        <c:crosses val="autoZero"/>
        <c:auto val="1"/>
        <c:lblAlgn val="ctr"/>
        <c:lblOffset val="100"/>
        <c:tickLblSkip val="1"/>
        <c:tickMarkSkip val="1"/>
      </c:catAx>
      <c:valAx>
        <c:axId val="155500544"/>
        <c:scaling>
          <c:orientation val="minMax"/>
        </c:scaling>
        <c:axPos val="l"/>
        <c:majorGridlines>
          <c:spPr>
            <a:ln w="178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6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1868928"/>
        <c:crosses val="autoZero"/>
        <c:crossBetween val="midCat"/>
      </c:valAx>
      <c:spPr>
        <a:noFill/>
        <a:ln w="19064">
          <a:noFill/>
        </a:ln>
      </c:spPr>
    </c:plotArea>
    <c:legend>
      <c:legendPos val="r"/>
      <c:layout>
        <c:manualLayout>
          <c:xMode val="edge"/>
          <c:yMode val="edge"/>
          <c:x val="0.76805251641138761"/>
          <c:y val="6.1538461538461584E-2"/>
          <c:w val="0.21006564551422482"/>
          <c:h val="0.7794871794871796"/>
        </c:manualLayout>
      </c:layout>
      <c:spPr>
        <a:noFill/>
        <a:ln w="1788">
          <a:solidFill>
            <a:srgbClr val="000000"/>
          </a:solidFill>
          <a:prstDash val="solid"/>
        </a:ln>
      </c:spPr>
      <c:txPr>
        <a:bodyPr/>
        <a:lstStyle/>
        <a:p>
          <a:pPr>
            <a:defRPr sz="518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4766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4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6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2860310421286031"/>
          <c:y val="4.8648648648648651E-2"/>
          <c:w val="0.55210643015521066"/>
          <c:h val="0.76216216216216159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99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1634590</c:v>
                </c:pt>
                <c:pt idx="1">
                  <c:v>1561858</c:v>
                </c:pt>
                <c:pt idx="2">
                  <c:v>1710027</c:v>
                </c:pt>
                <c:pt idx="3">
                  <c:v>1803783</c:v>
                </c:pt>
                <c:pt idx="4">
                  <c:v>2440254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Rezervy</c:v>
                </c:pt>
              </c:strCache>
            </c:strRef>
          </c:tx>
          <c:spPr>
            <a:solidFill>
              <a:srgbClr val="9933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22273</c:v>
                </c:pt>
                <c:pt idx="1">
                  <c:v>19681</c:v>
                </c:pt>
                <c:pt idx="2">
                  <c:v>21690</c:v>
                </c:pt>
                <c:pt idx="3">
                  <c:v>35075</c:v>
                </c:pt>
                <c:pt idx="4">
                  <c:v>41214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FFCC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547872</c:v>
                </c:pt>
                <c:pt idx="1">
                  <c:v>404812</c:v>
                </c:pt>
                <c:pt idx="2">
                  <c:v>409802</c:v>
                </c:pt>
                <c:pt idx="3">
                  <c:v>297709</c:v>
                </c:pt>
                <c:pt idx="4">
                  <c:v>642963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Úvery</c:v>
                </c:pt>
              </c:strCache>
            </c:strRef>
          </c:tx>
          <c:spPr>
            <a:solidFill>
              <a:srgbClr val="CCFF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pasíva</c:v>
                </c:pt>
              </c:strCache>
            </c:strRef>
          </c:tx>
          <c:spPr>
            <a:solidFill>
              <a:srgbClr val="6600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0</c:v>
                </c:pt>
                <c:pt idx="1">
                  <c:v>1102</c:v>
                </c:pt>
                <c:pt idx="2">
                  <c:v>1872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gapDepth val="0"/>
        <c:axId val="130989440"/>
        <c:axId val="130995328"/>
        <c:axId val="0"/>
      </c:area3DChart>
      <c:catAx>
        <c:axId val="130989440"/>
        <c:scaling>
          <c:orientation val="minMax"/>
        </c:scaling>
        <c:axPos val="b"/>
        <c:numFmt formatCode="General" sourceLinked="1"/>
        <c:tickLblPos val="low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0995328"/>
        <c:crosses val="autoZero"/>
        <c:auto val="1"/>
        <c:lblAlgn val="ctr"/>
        <c:lblOffset val="100"/>
        <c:tickLblSkip val="1"/>
        <c:tickMarkSkip val="1"/>
      </c:catAx>
      <c:valAx>
        <c:axId val="130995328"/>
        <c:scaling>
          <c:orientation val="minMax"/>
          <c:max val="2500000"/>
        </c:scaling>
        <c:axPos val="l"/>
        <c:majorGridlines>
          <c:spPr>
            <a:ln w="235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30989440"/>
        <c:crosses val="autoZero"/>
        <c:crossBetween val="midCat"/>
        <c:majorUnit val="500000"/>
        <c:minorUnit val="100000"/>
      </c:valAx>
      <c:spPr>
        <a:noFill/>
        <a:ln w="25152">
          <a:noFill/>
        </a:ln>
      </c:spPr>
    </c:plotArea>
    <c:legend>
      <c:legendPos val="r"/>
      <c:layout>
        <c:manualLayout>
          <c:xMode val="edge"/>
          <c:yMode val="edge"/>
          <c:x val="0.69623059449407465"/>
          <c:y val="0.10270298179940621"/>
          <c:w val="0.26607535044666475"/>
          <c:h val="0.71891915149951291"/>
        </c:manualLayout>
      </c:layout>
      <c:spPr>
        <a:noFill/>
        <a:ln w="2355">
          <a:solidFill>
            <a:srgbClr val="000000"/>
          </a:solidFill>
          <a:prstDash val="solid"/>
        </a:ln>
      </c:spPr>
      <c:txPr>
        <a:bodyPr/>
        <a:lstStyle/>
        <a:p>
          <a:pPr>
            <a:defRPr sz="682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614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67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389088499859847"/>
          <c:y val="9.9071984233017801E-2"/>
          <c:w val="0.61782178217822892"/>
          <c:h val="0.82771535580524347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Materiálové náklady</c:v>
                </c:pt>
              </c:strCache>
            </c:strRef>
          </c:tx>
          <c:spPr>
            <a:solidFill>
              <a:srgbClr val="9999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351079</c:v>
                </c:pt>
                <c:pt idx="1">
                  <c:v>464514</c:v>
                </c:pt>
                <c:pt idx="2">
                  <c:v>376941</c:v>
                </c:pt>
                <c:pt idx="3">
                  <c:v>406960</c:v>
                </c:pt>
                <c:pt idx="4">
                  <c:v>432534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Tovar </c:v>
                </c:pt>
              </c:strCache>
            </c:strRef>
          </c:tx>
          <c:spPr>
            <a:solidFill>
              <a:srgbClr val="9933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203960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Služby</c:v>
                </c:pt>
              </c:strCache>
            </c:strRef>
          </c:tx>
          <c:spPr>
            <a:solidFill>
              <a:srgbClr val="FFFFCC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368385</c:v>
                </c:pt>
                <c:pt idx="1">
                  <c:v>355241</c:v>
                </c:pt>
                <c:pt idx="2">
                  <c:v>249073</c:v>
                </c:pt>
                <c:pt idx="3">
                  <c:v>250302</c:v>
                </c:pt>
                <c:pt idx="4">
                  <c:v>307405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Osobné náklady</c:v>
                </c:pt>
              </c:strCache>
            </c:strRef>
          </c:tx>
          <c:spPr>
            <a:solidFill>
              <a:srgbClr val="CCFF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755337</c:v>
                </c:pt>
                <c:pt idx="1">
                  <c:v>793600</c:v>
                </c:pt>
                <c:pt idx="2">
                  <c:v>764857</c:v>
                </c:pt>
                <c:pt idx="3">
                  <c:v>853742</c:v>
                </c:pt>
                <c:pt idx="4">
                  <c:v>898500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náklady</c:v>
                </c:pt>
              </c:strCache>
            </c:strRef>
          </c:tx>
          <c:spPr>
            <a:solidFill>
              <a:srgbClr val="6600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281319</c:v>
                </c:pt>
                <c:pt idx="1">
                  <c:v>172287</c:v>
                </c:pt>
                <c:pt idx="2">
                  <c:v>171739</c:v>
                </c:pt>
                <c:pt idx="3">
                  <c:v>190316</c:v>
                </c:pt>
                <c:pt idx="4">
                  <c:v>203722</c:v>
                </c:pt>
              </c:numCache>
            </c:numRef>
          </c:val>
        </c:ser>
        <c:gapDepth val="0"/>
        <c:axId val="152702976"/>
        <c:axId val="152704512"/>
        <c:axId val="0"/>
      </c:area3DChart>
      <c:catAx>
        <c:axId val="152702976"/>
        <c:scaling>
          <c:orientation val="minMax"/>
        </c:scaling>
        <c:axPos val="b"/>
        <c:numFmt formatCode="General" sourceLinked="1"/>
        <c:tickLblPos val="low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7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704512"/>
        <c:crosses val="autoZero"/>
        <c:auto val="1"/>
        <c:lblAlgn val="ctr"/>
        <c:lblOffset val="100"/>
        <c:tickLblSkip val="1"/>
        <c:tickMarkSkip val="1"/>
      </c:catAx>
      <c:valAx>
        <c:axId val="152704512"/>
        <c:scaling>
          <c:orientation val="minMax"/>
        </c:scaling>
        <c:axPos val="l"/>
        <c:numFmt formatCode="General" sourceLinked="1"/>
        <c:tickLblPos val="nextTo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0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702976"/>
        <c:crosses val="autoZero"/>
        <c:crossBetween val="midCat"/>
      </c:valAx>
      <c:spPr>
        <a:noFill/>
        <a:ln w="25120">
          <a:noFill/>
        </a:ln>
      </c:spPr>
    </c:plotArea>
    <c:legend>
      <c:legendPos val="r"/>
      <c:layout>
        <c:manualLayout>
          <c:xMode val="edge"/>
          <c:yMode val="edge"/>
          <c:x val="0.76039603960396063"/>
          <c:y val="0.17977528089887856"/>
          <c:w val="0.21980198019801991"/>
          <c:h val="0.64419475655432223"/>
        </c:manualLayout>
      </c:layout>
      <c:spPr>
        <a:noFill/>
        <a:ln w="2352">
          <a:solidFill>
            <a:srgbClr val="000000"/>
          </a:solidFill>
          <a:prstDash val="solid"/>
        </a:ln>
      </c:spPr>
      <c:txPr>
        <a:bodyPr/>
        <a:lstStyle/>
        <a:p>
          <a:pPr>
            <a:defRPr sz="681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7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7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131313131313141"/>
          <c:y val="3.3582089552238778E-2"/>
          <c:w val="0.5191919191919192"/>
          <c:h val="0.83208955223882075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 predaja vlastných výrobkov</c:v>
                </c:pt>
              </c:strCache>
            </c:strRef>
          </c:tx>
          <c:spPr>
            <a:solidFill>
              <a:srgbClr val="9999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1938514</c:v>
                </c:pt>
                <c:pt idx="1">
                  <c:v>1603270</c:v>
                </c:pt>
                <c:pt idx="2">
                  <c:v>1723055</c:v>
                </c:pt>
                <c:pt idx="3">
                  <c:v>1807769</c:v>
                </c:pt>
                <c:pt idx="4">
                  <c:v>2591538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 predaja tovaru</c:v>
                </c:pt>
              </c:strCache>
            </c:strRef>
          </c:tx>
          <c:spPr>
            <a:solidFill>
              <a:srgbClr val="993366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198000</c:v>
                </c:pt>
                <c:pt idx="1">
                  <c:v>31000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 predaja dl.majetku</c:v>
                </c:pt>
              </c:strCache>
            </c:strRef>
          </c:tx>
          <c:spPr>
            <a:solidFill>
              <a:srgbClr val="FFFFCC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26891</c:v>
                </c:pt>
                <c:pt idx="1">
                  <c:v>76532</c:v>
                </c:pt>
                <c:pt idx="2">
                  <c:v>-2059</c:v>
                </c:pt>
                <c:pt idx="3">
                  <c:v>8866</c:v>
                </c:pt>
                <c:pt idx="4">
                  <c:v>4181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ostatné výnosy</c:v>
                </c:pt>
              </c:strCache>
            </c:strRef>
          </c:tx>
          <c:spPr>
            <a:solidFill>
              <a:srgbClr val="CCFF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6731</c:v>
                </c:pt>
                <c:pt idx="1">
                  <c:v>14683</c:v>
                </c:pt>
                <c:pt idx="2">
                  <c:v>3965</c:v>
                </c:pt>
                <c:pt idx="3">
                  <c:v>7578</c:v>
                </c:pt>
                <c:pt idx="4">
                  <c:v>15582</c:v>
                </c:pt>
              </c:numCache>
            </c:numRef>
          </c:val>
        </c:ser>
        <c:gapDepth val="0"/>
        <c:axId val="152731008"/>
        <c:axId val="152736896"/>
        <c:axId val="0"/>
      </c:area3DChart>
      <c:catAx>
        <c:axId val="152731008"/>
        <c:scaling>
          <c:orientation val="minMax"/>
        </c:scaling>
        <c:axPos val="b"/>
        <c:numFmt formatCode="General" sourceLinked="1"/>
        <c:tickLblPos val="low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736896"/>
        <c:crosses val="autoZero"/>
        <c:auto val="1"/>
        <c:lblAlgn val="ctr"/>
        <c:lblOffset val="100"/>
        <c:tickLblSkip val="1"/>
        <c:tickMarkSkip val="1"/>
      </c:catAx>
      <c:valAx>
        <c:axId val="152736896"/>
        <c:scaling>
          <c:orientation val="minMax"/>
        </c:scaling>
        <c:axPos val="l"/>
        <c:majorGridlines>
          <c:spPr>
            <a:ln w="2330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731008"/>
        <c:crosses val="autoZero"/>
        <c:crossBetween val="midCat"/>
      </c:valAx>
      <c:spPr>
        <a:noFill/>
        <a:ln w="24894">
          <a:noFill/>
        </a:ln>
      </c:spPr>
    </c:plotArea>
    <c:legend>
      <c:legendPos val="r"/>
      <c:legendEntry>
        <c:idx val="3"/>
        <c:txPr>
          <a:bodyPr/>
          <a:lstStyle/>
          <a:p>
            <a:pPr>
              <a:defRPr sz="70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</c:legendEntry>
      <c:layout>
        <c:manualLayout>
          <c:xMode val="edge"/>
          <c:yMode val="edge"/>
          <c:x val="0.67272727272728194"/>
          <c:y val="0.20895522388059887"/>
          <c:w val="0.3191919191919188"/>
          <c:h val="0.58582089552238803"/>
        </c:manualLayout>
      </c:layout>
      <c:spPr>
        <a:noFill/>
        <a:ln w="2330">
          <a:solidFill>
            <a:srgbClr val="000000"/>
          </a:solidFill>
          <a:prstDash val="solid"/>
        </a:ln>
      </c:spPr>
      <c:txPr>
        <a:bodyPr/>
        <a:lstStyle/>
        <a:p>
          <a:pPr>
            <a:defRPr sz="793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  <c:userShapes r:id="rId3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82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223140495867769"/>
          <c:y val="3.4220532319391636E-2"/>
          <c:w val="0.497933884297525"/>
          <c:h val="0.8212927756653996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Mimoriadna činnosť</c:v>
                </c:pt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Finančná činnosť</c:v>
                </c:pt>
              </c:strCache>
            </c:strRef>
          </c:tx>
          <c:spPr>
            <a:solidFill>
              <a:srgbClr val="993366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-7891</c:v>
                </c:pt>
                <c:pt idx="1">
                  <c:v>-2643</c:v>
                </c:pt>
                <c:pt idx="2">
                  <c:v>-913</c:v>
                </c:pt>
                <c:pt idx="3">
                  <c:v>-1291</c:v>
                </c:pt>
                <c:pt idx="4">
                  <c:v>-5332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Hospodárska činnosť</c:v>
                </c:pt>
              </c:strCache>
            </c:strRef>
          </c:tx>
          <c:spPr>
            <a:solidFill>
              <a:srgbClr val="FFFFCC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210056</c:v>
                </c:pt>
                <c:pt idx="1">
                  <c:v>-60936</c:v>
                </c:pt>
                <c:pt idx="2">
                  <c:v>162532</c:v>
                </c:pt>
                <c:pt idx="3">
                  <c:v>122893</c:v>
                </c:pt>
                <c:pt idx="4">
                  <c:v>801017</c:v>
                </c:pt>
              </c:numCache>
            </c:numRef>
          </c:val>
        </c:ser>
        <c:gapDepth val="0"/>
        <c:axId val="129718912"/>
        <c:axId val="141410688"/>
        <c:axId val="0"/>
      </c:area3DChart>
      <c:catAx>
        <c:axId val="129718912"/>
        <c:scaling>
          <c:orientation val="minMax"/>
        </c:scaling>
        <c:axPos val="b"/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1410688"/>
        <c:crosses val="autoZero"/>
        <c:auto val="1"/>
        <c:lblAlgn val="ctr"/>
        <c:lblOffset val="100"/>
        <c:tickLblSkip val="1"/>
        <c:tickMarkSkip val="1"/>
      </c:catAx>
      <c:valAx>
        <c:axId val="141410688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9718912"/>
        <c:crosses val="autoZero"/>
        <c:crossBetween val="midCat"/>
      </c:valAx>
      <c:spPr>
        <a:noFill/>
        <a:ln w="25399">
          <a:noFill/>
        </a:ln>
      </c:spPr>
    </c:plotArea>
    <c:legend>
      <c:legendPos val="r"/>
      <c:layout>
        <c:manualLayout>
          <c:xMode val="edge"/>
          <c:yMode val="edge"/>
          <c:x val="0.65289260491923062"/>
          <c:y val="0.36882128370317752"/>
          <c:w val="0.33884287144519826"/>
          <c:h val="0.26615962777380131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56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0.469</cdr:x>
      <cdr:y>0.5</cdr:y>
    </cdr:from>
    <cdr:to>
      <cdr:x>0.473</cdr:x>
      <cdr:y>0.57825</cdr:y>
    </cdr:to>
    <cdr:sp macro="" textlink="">
      <cdr:nvSpPr>
        <cdr:cNvPr id="1025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211276" y="1276350"/>
          <a:ext cx="18860" cy="1997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sk-SK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37</Pages>
  <Words>6241</Words>
  <Characters>35575</Characters>
  <Application>Microsoft Office Word</Application>
  <DocSecurity>0</DocSecurity>
  <Lines>296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41733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Lucia Prekopová</dc:creator>
  <cp:lastModifiedBy>dominova</cp:lastModifiedBy>
  <cp:revision>20</cp:revision>
  <cp:lastPrinted>2016-08-16T09:48:00Z</cp:lastPrinted>
  <dcterms:created xsi:type="dcterms:W3CDTF">2016-08-12T07:58:00Z</dcterms:created>
  <dcterms:modified xsi:type="dcterms:W3CDTF">2016-08-16T09:50:00Z</dcterms:modified>
</cp:coreProperties>
</file>