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63C6" w:rsidRDefault="00FC63C6" w:rsidP="003B7A82">
      <w:pPr>
        <w:rPr>
          <w:b/>
        </w:rPr>
      </w:pPr>
    </w:p>
    <w:p w:rsidR="00FC63C6" w:rsidRDefault="00FC63C6" w:rsidP="003B7A82">
      <w:pPr>
        <w:rPr>
          <w:b/>
        </w:rPr>
      </w:pPr>
    </w:p>
    <w:p w:rsidR="00FC63C6" w:rsidRPr="00295E93" w:rsidRDefault="00FC63C6" w:rsidP="00FC63C6">
      <w:pPr>
        <w:pStyle w:val="TopHeader"/>
      </w:pPr>
      <w:r w:rsidRPr="00295E93">
        <w:t>Poznámky k účtovnej závierke za rok 201</w:t>
      </w:r>
      <w:r w:rsidR="00B64778">
        <w:t>5</w:t>
      </w:r>
    </w:p>
    <w:p w:rsidR="00FC63C6" w:rsidRDefault="00FC63C6" w:rsidP="00FC63C6">
      <w:pPr>
        <w:rPr>
          <w:b/>
        </w:rPr>
      </w:pPr>
      <w:r>
        <w:rPr>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szCs w:val="22"/>
        </w:rPr>
        <w:t>č.MF</w:t>
      </w:r>
      <w:proofErr w:type="spellEnd"/>
      <w:r>
        <w:rPr>
          <w:szCs w:val="22"/>
        </w:rPr>
        <w:t>/18009/2014-74 – FS č.10/2014)</w:t>
      </w:r>
    </w:p>
    <w:p w:rsidR="00FC63C6" w:rsidRDefault="00FC63C6" w:rsidP="003B7A82">
      <w:pPr>
        <w:rPr>
          <w:b/>
        </w:rPr>
      </w:pPr>
    </w:p>
    <w:p w:rsidR="003B7A82" w:rsidRDefault="003B7A82" w:rsidP="003B7A82">
      <w:pPr>
        <w:rPr>
          <w:b/>
        </w:rPr>
      </w:pPr>
      <w:r>
        <w:rPr>
          <w:b/>
        </w:rPr>
        <w:t>A. Informácie o obchodnej  spoločnosti</w:t>
      </w:r>
    </w:p>
    <w:p w:rsidR="003B7A82" w:rsidRDefault="003B7A82" w:rsidP="003B7A82">
      <w:pPr>
        <w:rPr>
          <w:b/>
        </w:rPr>
      </w:pPr>
      <w:r>
        <w:rPr>
          <w:b/>
        </w:rPr>
        <w:t>1. Založenie spoločnosti</w:t>
      </w:r>
    </w:p>
    <w:p w:rsidR="00FC63C6" w:rsidRDefault="003B7A82" w:rsidP="003B7A82">
      <w:r>
        <w:t xml:space="preserve">Spoločnosť AUTOCAR . Ťažné </w:t>
      </w:r>
      <w:proofErr w:type="spellStart"/>
      <w:r>
        <w:t>zaraidenia</w:t>
      </w:r>
      <w:proofErr w:type="spellEnd"/>
      <w:r>
        <w:t xml:space="preserve">  </w:t>
      </w:r>
      <w:proofErr w:type="spellStart"/>
      <w:r>
        <w:t>spol</w:t>
      </w:r>
      <w:proofErr w:type="spellEnd"/>
      <w:r>
        <w:t xml:space="preserve"> .s </w:t>
      </w:r>
      <w:proofErr w:type="spellStart"/>
      <w:r>
        <w:t>r.o</w:t>
      </w:r>
      <w:proofErr w:type="spellEnd"/>
      <w:r>
        <w:t xml:space="preserve">. </w:t>
      </w:r>
    </w:p>
    <w:p w:rsidR="00FC63C6" w:rsidRDefault="00FC63C6" w:rsidP="003B7A82">
      <w:r>
        <w:t xml:space="preserve">Sídlo : </w:t>
      </w:r>
      <w:proofErr w:type="spellStart"/>
      <w:r>
        <w:t>Kocmál</w:t>
      </w:r>
      <w:proofErr w:type="spellEnd"/>
      <w:r>
        <w:t xml:space="preserve"> 460/22 , Dolný Kubín 02601</w:t>
      </w:r>
    </w:p>
    <w:p w:rsidR="003B7A82" w:rsidRDefault="00FC63C6" w:rsidP="003B7A82">
      <w:r>
        <w:t>B</w:t>
      </w:r>
      <w:r w:rsidR="003B7A82">
        <w:t xml:space="preserve">ola založená dňa 02.12.2002  a do Obchodného registra Okresného súdu Žilina oddiel </w:t>
      </w:r>
      <w:proofErr w:type="spellStart"/>
      <w:r w:rsidR="003B7A82">
        <w:t>Sro</w:t>
      </w:r>
      <w:proofErr w:type="spellEnd"/>
      <w:r w:rsidR="003B7A82">
        <w:t>, vložka číslo 13935/L bola zapísaná dňa 11.12.2002.</w:t>
      </w:r>
    </w:p>
    <w:p w:rsidR="003B7A82" w:rsidRDefault="003B7A82" w:rsidP="003B7A82"/>
    <w:p w:rsidR="003B7A82" w:rsidRDefault="003B7A82" w:rsidP="003B7A82">
      <w:pPr>
        <w:rPr>
          <w:b/>
        </w:rPr>
      </w:pPr>
      <w:r>
        <w:rPr>
          <w:b/>
        </w:rPr>
        <w:t>2. Hlavnými činnosťami spoločnosti sú:</w:t>
      </w:r>
    </w:p>
    <w:p w:rsidR="003B7A82" w:rsidRDefault="003B7A82" w:rsidP="003B7A82">
      <w:r>
        <w:t xml:space="preserve">- kúpa tovaru za účelom predaja konečnému spotrebiteľovi - maloobchod </w:t>
      </w:r>
    </w:p>
    <w:p w:rsidR="003B7A82" w:rsidRDefault="003B7A82" w:rsidP="003B7A82">
      <w:r>
        <w:t xml:space="preserve">- kúpa tovaru za účelom predaja iným prevádzkovateľom živností – veľkoobchod </w:t>
      </w:r>
    </w:p>
    <w:p w:rsidR="003B7A82" w:rsidRDefault="003B7A82" w:rsidP="003B7A82">
      <w:r>
        <w:t xml:space="preserve">- sprostredkovateľská činnosť v rozsahu voľných živností </w:t>
      </w:r>
    </w:p>
    <w:p w:rsidR="003B7A82" w:rsidRDefault="003B7A82" w:rsidP="003B7A82">
      <w:r>
        <w:t xml:space="preserve"> -reklamná a propagačná činnosť </w:t>
      </w:r>
    </w:p>
    <w:p w:rsidR="003B7A82" w:rsidRDefault="003B7A82" w:rsidP="003B7A82">
      <w:r>
        <w:t xml:space="preserve"> -montáž ťažných zariadení na motorové vozidlá </w:t>
      </w:r>
    </w:p>
    <w:p w:rsidR="003B7A82" w:rsidRDefault="003B7A82" w:rsidP="003B7A82">
      <w:r>
        <w:t xml:space="preserve"> - prenájom dopravných prostriedkov </w:t>
      </w:r>
    </w:p>
    <w:p w:rsidR="003B7A82" w:rsidRDefault="003B7A82" w:rsidP="003B7A82">
      <w:r>
        <w:t xml:space="preserve"> -prenájom strojov , prístrojov a zariadení </w:t>
      </w:r>
    </w:p>
    <w:p w:rsidR="003B7A82" w:rsidRDefault="003B7A82" w:rsidP="003B7A82">
      <w:r>
        <w:t xml:space="preserve"> -opravy pneumatík vrátane nastavenia a vyváženia kolies </w:t>
      </w:r>
    </w:p>
    <w:p w:rsidR="003B7A82" w:rsidRDefault="003B7A82" w:rsidP="003B7A82">
      <w:r>
        <w:t xml:space="preserve"> -výroba dielov a príslušenstva pre motorové vozidlá a prívesné vozíky </w:t>
      </w:r>
    </w:p>
    <w:p w:rsidR="003B7A82" w:rsidRDefault="003B7A82" w:rsidP="003B7A82">
      <w:r>
        <w:t xml:space="preserve"> -organizovanie rekreačných jázd na koňoch </w:t>
      </w:r>
    </w:p>
    <w:p w:rsidR="003B7A82" w:rsidRDefault="003B7A82" w:rsidP="003B7A82">
      <w:r>
        <w:t xml:space="preserve"> -poskytovanie prepravných služieb nemotorovými vozidlami </w:t>
      </w:r>
    </w:p>
    <w:p w:rsidR="003B7A82" w:rsidRDefault="003B7A82" w:rsidP="003B7A82">
      <w:r>
        <w:t xml:space="preserve"> -poľnohospodárstvo a lesníctvo včítane predaja nespracovaných poľnohospodárskych a lesných výrobkov za    </w:t>
      </w:r>
    </w:p>
    <w:p w:rsidR="003B7A82" w:rsidRDefault="003B7A82" w:rsidP="003B7A82">
      <w:r>
        <w:t xml:space="preserve">  účelom spracovania   a ďalšieho predaja .</w:t>
      </w:r>
    </w:p>
    <w:p w:rsidR="003B7A82" w:rsidRDefault="003B7A82" w:rsidP="003B7A82">
      <w:r>
        <w:t xml:space="preserve">-výroba a predaj mäsových  a pekárskych výrobkov </w:t>
      </w:r>
    </w:p>
    <w:p w:rsidR="003B7A82" w:rsidRDefault="003B7A82" w:rsidP="003B7A82">
      <w:pPr>
        <w:numPr>
          <w:ilvl w:val="0"/>
          <w:numId w:val="2"/>
        </w:numPr>
      </w:pPr>
    </w:p>
    <w:p w:rsidR="003B7A82" w:rsidRDefault="003B7A82" w:rsidP="003B7A82">
      <w:pPr>
        <w:rPr>
          <w:b/>
          <w:sz w:val="21"/>
          <w:szCs w:val="21"/>
        </w:rPr>
      </w:pPr>
    </w:p>
    <w:p w:rsidR="003B7A82" w:rsidRDefault="003B7A82" w:rsidP="003B7A82">
      <w:pPr>
        <w:rPr>
          <w:b/>
          <w:sz w:val="21"/>
          <w:szCs w:val="21"/>
        </w:rPr>
      </w:pPr>
      <w:r>
        <w:rPr>
          <w:b/>
          <w:sz w:val="21"/>
          <w:szCs w:val="21"/>
        </w:rPr>
        <w:t xml:space="preserve">3. Počet zamestnancov </w:t>
      </w:r>
    </w:p>
    <w:p w:rsidR="003B7A82" w:rsidRDefault="003B7A82" w:rsidP="003B7A82">
      <w:pPr>
        <w:rPr>
          <w:sz w:val="21"/>
          <w:szCs w:val="21"/>
        </w:rPr>
      </w:pPr>
      <w:r>
        <w:rPr>
          <w:b/>
          <w:sz w:val="21"/>
          <w:szCs w:val="21"/>
        </w:rPr>
        <w:t xml:space="preserve">  </w:t>
      </w:r>
      <w:r>
        <w:rPr>
          <w:sz w:val="21"/>
          <w:szCs w:val="21"/>
        </w:rPr>
        <w:t xml:space="preserve">  Informácie o počte zamestnancov spoločnosti sú uvedené v nasledujúcej tabuľke </w:t>
      </w:r>
    </w:p>
    <w:p w:rsidR="003B7A82" w:rsidRDefault="003B7A82" w:rsidP="003B7A82">
      <w:pPr>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586"/>
        <w:gridCol w:w="2634"/>
        <w:gridCol w:w="2822"/>
      </w:tblGrid>
      <w:tr w:rsidR="003B7A82" w:rsidTr="003B7A82">
        <w:trPr>
          <w:jc w:val="center"/>
        </w:trPr>
        <w:tc>
          <w:tcPr>
            <w:tcW w:w="364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77"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86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jc w:val="center"/>
        </w:trPr>
        <w:tc>
          <w:tcPr>
            <w:tcW w:w="364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Priemerný prepočítaný počet zamestnancov</w:t>
            </w:r>
          </w:p>
        </w:tc>
        <w:tc>
          <w:tcPr>
            <w:tcW w:w="2677" w:type="dxa"/>
            <w:tcBorders>
              <w:top w:val="single" w:sz="12" w:space="0" w:color="auto"/>
              <w:left w:val="single" w:sz="12" w:space="0" w:color="auto"/>
              <w:bottom w:val="single" w:sz="4" w:space="0" w:color="auto"/>
              <w:right w:val="single" w:sz="12" w:space="0" w:color="auto"/>
            </w:tcBorders>
            <w:vAlign w:val="center"/>
            <w:hideMark/>
          </w:tcPr>
          <w:p w:rsidR="003B7A82" w:rsidRDefault="00B64778" w:rsidP="00B64778">
            <w:pPr>
              <w:pStyle w:val="Value"/>
              <w:rPr>
                <w:sz w:val="21"/>
                <w:szCs w:val="21"/>
              </w:rPr>
            </w:pPr>
            <w:r>
              <w:rPr>
                <w:sz w:val="21"/>
                <w:szCs w:val="21"/>
              </w:rPr>
              <w:t>52</w:t>
            </w:r>
          </w:p>
        </w:tc>
        <w:tc>
          <w:tcPr>
            <w:tcW w:w="2868" w:type="dxa"/>
            <w:tcBorders>
              <w:top w:val="single" w:sz="12" w:space="0" w:color="auto"/>
              <w:left w:val="single" w:sz="12" w:space="0" w:color="auto"/>
              <w:bottom w:val="single" w:sz="4" w:space="0" w:color="auto"/>
              <w:right w:val="single" w:sz="12" w:space="0" w:color="auto"/>
            </w:tcBorders>
            <w:vAlign w:val="center"/>
            <w:hideMark/>
          </w:tcPr>
          <w:p w:rsidR="003B7A82" w:rsidRDefault="00B64778" w:rsidP="00B64778">
            <w:pPr>
              <w:pStyle w:val="Value"/>
              <w:rPr>
                <w:sz w:val="21"/>
                <w:szCs w:val="21"/>
              </w:rPr>
            </w:pPr>
            <w:r>
              <w:rPr>
                <w:sz w:val="21"/>
                <w:szCs w:val="21"/>
              </w:rPr>
              <w:t>49</w:t>
            </w:r>
          </w:p>
        </w:tc>
      </w:tr>
      <w:tr w:rsidR="003B7A82" w:rsidTr="003B7A82">
        <w:trPr>
          <w:trHeight w:val="285"/>
          <w:jc w:val="center"/>
        </w:trPr>
        <w:tc>
          <w:tcPr>
            <w:tcW w:w="364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Stav zamestnancov ku dňu, ku ktorému sa zostavuje účtovná závierka, z toho:</w:t>
            </w:r>
          </w:p>
        </w:tc>
        <w:tc>
          <w:tcPr>
            <w:tcW w:w="2677" w:type="dxa"/>
            <w:tcBorders>
              <w:top w:val="single" w:sz="4" w:space="0" w:color="auto"/>
              <w:left w:val="single" w:sz="12" w:space="0" w:color="auto"/>
              <w:bottom w:val="single" w:sz="4" w:space="0" w:color="auto"/>
              <w:right w:val="single" w:sz="12" w:space="0" w:color="auto"/>
            </w:tcBorders>
            <w:vAlign w:val="center"/>
            <w:hideMark/>
          </w:tcPr>
          <w:p w:rsidR="003B7A82" w:rsidRDefault="00B64778" w:rsidP="00B64778">
            <w:pPr>
              <w:pStyle w:val="Value"/>
              <w:rPr>
                <w:sz w:val="21"/>
                <w:szCs w:val="21"/>
              </w:rPr>
            </w:pPr>
            <w:r>
              <w:rPr>
                <w:sz w:val="21"/>
                <w:szCs w:val="21"/>
              </w:rPr>
              <w:t>59</w:t>
            </w:r>
          </w:p>
        </w:tc>
        <w:tc>
          <w:tcPr>
            <w:tcW w:w="2868" w:type="dxa"/>
            <w:tcBorders>
              <w:top w:val="single" w:sz="4" w:space="0" w:color="auto"/>
              <w:left w:val="single" w:sz="12" w:space="0" w:color="auto"/>
              <w:bottom w:val="single" w:sz="4" w:space="0" w:color="auto"/>
              <w:right w:val="single" w:sz="12" w:space="0" w:color="auto"/>
            </w:tcBorders>
            <w:vAlign w:val="center"/>
            <w:hideMark/>
          </w:tcPr>
          <w:p w:rsidR="003B7A82" w:rsidRDefault="00B64778" w:rsidP="00B64778">
            <w:pPr>
              <w:pStyle w:val="Value"/>
              <w:rPr>
                <w:sz w:val="21"/>
                <w:szCs w:val="21"/>
              </w:rPr>
            </w:pPr>
            <w:r>
              <w:rPr>
                <w:sz w:val="21"/>
                <w:szCs w:val="21"/>
              </w:rPr>
              <w:t>55</w:t>
            </w:r>
          </w:p>
        </w:tc>
      </w:tr>
      <w:tr w:rsidR="003B7A82" w:rsidTr="003B7A82">
        <w:trPr>
          <w:trHeight w:val="285"/>
          <w:jc w:val="center"/>
        </w:trPr>
        <w:tc>
          <w:tcPr>
            <w:tcW w:w="364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highlight w:val="green"/>
              </w:rPr>
            </w:pPr>
            <w:r>
              <w:rPr>
                <w:rFonts w:cs="Arial"/>
                <w:sz w:val="21"/>
                <w:szCs w:val="21"/>
              </w:rPr>
              <w:t>počet vedúcich zamestnancov</w:t>
            </w:r>
          </w:p>
        </w:tc>
        <w:tc>
          <w:tcPr>
            <w:tcW w:w="2677" w:type="dxa"/>
            <w:tcBorders>
              <w:top w:val="single" w:sz="4" w:space="0" w:color="auto"/>
              <w:left w:val="single" w:sz="12" w:space="0" w:color="auto"/>
              <w:bottom w:val="single" w:sz="12" w:space="0" w:color="auto"/>
              <w:right w:val="single" w:sz="12" w:space="0" w:color="auto"/>
            </w:tcBorders>
            <w:vAlign w:val="center"/>
            <w:hideMark/>
          </w:tcPr>
          <w:p w:rsidR="003B7A82" w:rsidRDefault="00B64778" w:rsidP="00B64778">
            <w:pPr>
              <w:pStyle w:val="Value"/>
              <w:rPr>
                <w:sz w:val="21"/>
                <w:szCs w:val="21"/>
              </w:rPr>
            </w:pPr>
            <w:r>
              <w:rPr>
                <w:sz w:val="21"/>
                <w:szCs w:val="21"/>
              </w:rPr>
              <w:t>2</w:t>
            </w:r>
          </w:p>
        </w:tc>
        <w:tc>
          <w:tcPr>
            <w:tcW w:w="286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5</w:t>
            </w:r>
          </w:p>
        </w:tc>
      </w:tr>
    </w:tbl>
    <w:p w:rsidR="003B7A82" w:rsidRDefault="003B7A82" w:rsidP="003B7A82">
      <w:pPr>
        <w:pStyle w:val="Nzov"/>
        <w:spacing w:before="0" w:beforeAutospacing="0" w:after="0"/>
        <w:jc w:val="left"/>
        <w:rPr>
          <w:sz w:val="21"/>
          <w:szCs w:val="21"/>
        </w:rPr>
      </w:pPr>
    </w:p>
    <w:p w:rsidR="003B7A82" w:rsidRDefault="003B7A82" w:rsidP="003B7A82">
      <w:pPr>
        <w:rPr>
          <w:b/>
        </w:rPr>
      </w:pPr>
      <w:r>
        <w:rPr>
          <w:b/>
        </w:rPr>
        <w:t>4. Informácie o neobmedzenom ručení</w:t>
      </w:r>
    </w:p>
    <w:p w:rsidR="003B7A82" w:rsidRDefault="003B7A82" w:rsidP="003B7A82">
      <w:pPr>
        <w:jc w:val="both"/>
      </w:pPr>
      <w:r>
        <w:t>Spoločnosť nie  je neobmedzene ručiacim spoločníkom v žiadnej spoločnosti.</w:t>
      </w:r>
    </w:p>
    <w:p w:rsidR="003B7A82" w:rsidRDefault="003B7A82" w:rsidP="003B7A82">
      <w:pPr>
        <w:jc w:val="both"/>
      </w:pPr>
    </w:p>
    <w:p w:rsidR="003B7A82" w:rsidRDefault="003B7A82" w:rsidP="003B7A82">
      <w:pPr>
        <w:jc w:val="both"/>
        <w:rPr>
          <w:b/>
        </w:rPr>
      </w:pPr>
      <w:r>
        <w:rPr>
          <w:b/>
        </w:rPr>
        <w:t>5.Právny dôvod  na zostavenie účtovnej závierky</w:t>
      </w:r>
    </w:p>
    <w:p w:rsidR="003B7A82" w:rsidRDefault="003B7A82" w:rsidP="003B7A82">
      <w:pPr>
        <w:jc w:val="both"/>
      </w:pPr>
      <w:r>
        <w:t>Účtovná závierka spoločnosti zostavená k 31. decembru 201</w:t>
      </w:r>
      <w:r w:rsidR="00B64778">
        <w:t>5</w:t>
      </w:r>
      <w:r>
        <w:t xml:space="preserve"> je zostavená ako riadna účtovná závierka podľa</w:t>
      </w:r>
    </w:p>
    <w:p w:rsidR="003B7A82" w:rsidRDefault="003B7A82" w:rsidP="003B7A82">
      <w:pPr>
        <w:jc w:val="both"/>
      </w:pPr>
      <w:r>
        <w:t xml:space="preserve">§ 17 ods.6 zákona č. 431/2002 </w:t>
      </w:r>
      <w:proofErr w:type="spellStart"/>
      <w:r>
        <w:t>Z.z</w:t>
      </w:r>
      <w:proofErr w:type="spellEnd"/>
      <w:r>
        <w:t>. o účtovníctve v znení neskorších predpisov za účtovné obdobie od 1.januára 201</w:t>
      </w:r>
      <w:r w:rsidR="00B64778">
        <w:t>5</w:t>
      </w:r>
      <w:r>
        <w:t xml:space="preserve"> do 31. decembra 201</w:t>
      </w:r>
      <w:r w:rsidR="00B64778">
        <w:t>5</w:t>
      </w:r>
      <w:r>
        <w:t>.</w:t>
      </w:r>
    </w:p>
    <w:p w:rsidR="003B7A82" w:rsidRDefault="003B7A82" w:rsidP="003B7A82">
      <w:pPr>
        <w:jc w:val="both"/>
      </w:pPr>
    </w:p>
    <w:p w:rsidR="003B7A82" w:rsidRDefault="003B7A82" w:rsidP="003B7A82">
      <w:pPr>
        <w:jc w:val="both"/>
        <w:rPr>
          <w:b/>
        </w:rPr>
      </w:pPr>
      <w:r>
        <w:rPr>
          <w:b/>
        </w:rPr>
        <w:t>6. Dátum schválenia účtovnej závierky za predchádzajúce účtovné obdobie</w:t>
      </w:r>
    </w:p>
    <w:p w:rsidR="003B7A82" w:rsidRDefault="003B7A82" w:rsidP="003B7A82">
      <w:pPr>
        <w:jc w:val="both"/>
        <w:rPr>
          <w:b/>
        </w:rPr>
      </w:pPr>
      <w:r>
        <w:t>Účtovná závierka obchodnej spoločnosti k 31.12.201</w:t>
      </w:r>
      <w:r w:rsidR="00B64778">
        <w:t>4</w:t>
      </w:r>
      <w:r>
        <w:t>, za predchádzajúce účtovné obdobie, bola schválená valným zhromaždením spoločnosti dňa 1</w:t>
      </w:r>
      <w:r w:rsidR="00B64778">
        <w:t>0</w:t>
      </w:r>
      <w:r>
        <w:t>.1</w:t>
      </w:r>
      <w:r w:rsidR="00B64778">
        <w:t>1</w:t>
      </w:r>
      <w:r>
        <w:t>.201</w:t>
      </w:r>
      <w:r w:rsidR="00B64778">
        <w:t>5</w:t>
      </w:r>
      <w:r>
        <w:t>. Účtovná závierka  spoločnosti k 31.12.201</w:t>
      </w:r>
      <w:r w:rsidR="00B64778">
        <w:t>4</w:t>
      </w:r>
      <w:r>
        <w:t xml:space="preserve"> spolu s výročnou správou a správou audítora o overení účtovnej závierky k 31.12.201</w:t>
      </w:r>
      <w:r w:rsidR="00B64778">
        <w:t>4</w:t>
      </w:r>
      <w:r>
        <w:t xml:space="preserve"> bola uložená do zbierky listín obchodného registra  </w:t>
      </w:r>
      <w:r w:rsidR="00B64778">
        <w:t>25.11.2015</w:t>
      </w:r>
      <w:r>
        <w:t xml:space="preserve">. </w:t>
      </w:r>
    </w:p>
    <w:p w:rsidR="003B7A82" w:rsidRDefault="003B7A82" w:rsidP="003B7A82">
      <w:pPr>
        <w:rPr>
          <w:sz w:val="21"/>
          <w:szCs w:val="21"/>
        </w:rPr>
      </w:pPr>
    </w:p>
    <w:p w:rsidR="003B7A82" w:rsidRDefault="003B7A82" w:rsidP="003B7A82">
      <w:pPr>
        <w:rPr>
          <w:b/>
          <w:sz w:val="21"/>
          <w:szCs w:val="21"/>
        </w:rPr>
      </w:pPr>
      <w:r>
        <w:rPr>
          <w:b/>
          <w:sz w:val="21"/>
          <w:szCs w:val="21"/>
        </w:rPr>
        <w:t>C. Informácie o konsolidovanom celku</w:t>
      </w:r>
    </w:p>
    <w:p w:rsidR="003B7A82" w:rsidRDefault="003B7A82" w:rsidP="003B7A82">
      <w:pPr>
        <w:rPr>
          <w:sz w:val="21"/>
          <w:szCs w:val="21"/>
        </w:rPr>
      </w:pPr>
    </w:p>
    <w:p w:rsidR="003B7A82" w:rsidRDefault="003B7A82" w:rsidP="003B7A82">
      <w:pPr>
        <w:rPr>
          <w:sz w:val="21"/>
          <w:szCs w:val="21"/>
        </w:rPr>
      </w:pPr>
      <w:r>
        <w:rPr>
          <w:sz w:val="21"/>
          <w:szCs w:val="21"/>
        </w:rPr>
        <w:t>Spoločnosť nie je súčasťou konsolidovaného celku.</w:t>
      </w:r>
    </w:p>
    <w:p w:rsidR="003B7A82" w:rsidRDefault="003B7A82" w:rsidP="003B7A82">
      <w:pPr>
        <w:rPr>
          <w:sz w:val="21"/>
          <w:szCs w:val="21"/>
        </w:rPr>
      </w:pPr>
    </w:p>
    <w:p w:rsidR="003B7A82" w:rsidRDefault="003B7A82" w:rsidP="003B7A82">
      <w:pPr>
        <w:rPr>
          <w:b/>
          <w:sz w:val="21"/>
          <w:szCs w:val="21"/>
        </w:rPr>
      </w:pPr>
      <w:r>
        <w:rPr>
          <w:b/>
          <w:sz w:val="21"/>
          <w:szCs w:val="21"/>
        </w:rPr>
        <w:t>D.,E. Informácie o účtovných zásadách a účtovných metódach</w:t>
      </w:r>
    </w:p>
    <w:p w:rsidR="003B7A82" w:rsidRDefault="003B7A82" w:rsidP="003B7A82">
      <w:pPr>
        <w:rPr>
          <w:b/>
          <w:sz w:val="21"/>
          <w:szCs w:val="21"/>
        </w:rPr>
      </w:pPr>
    </w:p>
    <w:p w:rsidR="003B7A82" w:rsidRDefault="003B7A82" w:rsidP="003B7A82">
      <w:pPr>
        <w:jc w:val="both"/>
        <w:rPr>
          <w:sz w:val="21"/>
          <w:szCs w:val="21"/>
        </w:rPr>
      </w:pPr>
      <w:r>
        <w:rPr>
          <w:sz w:val="21"/>
          <w:szCs w:val="21"/>
        </w:rPr>
        <w:t>Účtovná závierka bola zostavená za predpokladu nepretržitého trvania spoločnosti. Účtovné metódy a všeobecné účtovné zásady boli účtovnou jednotkou konzistentne aplikované.</w:t>
      </w:r>
    </w:p>
    <w:p w:rsidR="003B7A82" w:rsidRDefault="003B7A82" w:rsidP="003B7A82">
      <w:pPr>
        <w:jc w:val="both"/>
        <w:rPr>
          <w:sz w:val="21"/>
          <w:szCs w:val="21"/>
        </w:rPr>
      </w:pPr>
      <w:r>
        <w:rPr>
          <w:sz w:val="21"/>
          <w:szCs w:val="21"/>
        </w:rPr>
        <w:t>Základné účtovné metódy pri zostavovaní účtovnej závierky sú opísané nižšie.</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 Dlhodobý nehmotný majetok</w:t>
      </w:r>
    </w:p>
    <w:p w:rsidR="003B7A82" w:rsidRDefault="003B7A82" w:rsidP="003B7A82">
      <w:pPr>
        <w:jc w:val="both"/>
        <w:rPr>
          <w:b/>
          <w:sz w:val="21"/>
          <w:szCs w:val="21"/>
        </w:rPr>
      </w:pPr>
    </w:p>
    <w:p w:rsidR="003B7A82" w:rsidRDefault="003B7A82" w:rsidP="003B7A82">
      <w:pPr>
        <w:jc w:val="both"/>
        <w:rPr>
          <w:sz w:val="21"/>
          <w:szCs w:val="21"/>
        </w:rPr>
      </w:pPr>
      <w:r>
        <w:rPr>
          <w:sz w:val="21"/>
          <w:szCs w:val="21"/>
        </w:rPr>
        <w:t>Dlhodobý nehmotný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 xml:space="preserve">Odpisy dlhodobého nehmotného majetku sú stanovené podľa predpokladanej doby používania a predpokladaného priebehu opotrebenia. Odpisovať sa začína v mesiaci zaradenia dlhodobého nehmotného majetku do používania. Nehmotný majetok, ktorého obstarávacia cena je 2 400 € a nižšia, s dobou použiteľnosti dlhšou ako jeden rok, sa účtuje na účet 518- Ostatné služby. </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Dlhodobý hmotný majetok</w:t>
      </w:r>
    </w:p>
    <w:p w:rsidR="003B7A82" w:rsidRDefault="003B7A82" w:rsidP="003B7A82">
      <w:pPr>
        <w:jc w:val="both"/>
        <w:rPr>
          <w:sz w:val="21"/>
          <w:szCs w:val="21"/>
        </w:rPr>
      </w:pPr>
      <w:r>
        <w:rPr>
          <w:sz w:val="21"/>
          <w:szCs w:val="21"/>
        </w:rPr>
        <w:t>Dlhodobý majetok nakupovaný sa oceňuje obstarávacou cenou, ktorá zahŕňa cenu obstarania a náklady súvisiace s obstaraním.(clo, preprava, preprava, montáž a pod).</w:t>
      </w:r>
    </w:p>
    <w:p w:rsidR="003B7A82" w:rsidRDefault="003B7A82" w:rsidP="003B7A82">
      <w:pPr>
        <w:jc w:val="both"/>
        <w:rPr>
          <w:sz w:val="21"/>
          <w:szCs w:val="21"/>
        </w:rPr>
      </w:pPr>
      <w:r>
        <w:rPr>
          <w:sz w:val="21"/>
          <w:szCs w:val="21"/>
        </w:rPr>
        <w:t>Do dlhodobého hmotného majetku patrí majetok, ku ktorému má účtovná jednotka vlastnícke právo.  Dlhodobý majetok vytvorený vlastnou činnosťou sa oceňuje vlastnými nákladmi. Vlastnými nákladmi sú všetky priame náklady vynaložené na výrobu alebo inú činnosť a nepriame náklady, ktoré sa vzťahujú na výrobu alebo inú činnosť.</w:t>
      </w:r>
    </w:p>
    <w:p w:rsidR="003B7A82" w:rsidRDefault="003B7A82" w:rsidP="003B7A82">
      <w:pPr>
        <w:jc w:val="both"/>
        <w:rPr>
          <w:sz w:val="21"/>
          <w:szCs w:val="21"/>
        </w:rPr>
      </w:pPr>
      <w:r>
        <w:rPr>
          <w:sz w:val="21"/>
          <w:szCs w:val="21"/>
        </w:rPr>
        <w:t>Odpisy dlhodobého hmotného majetku sú stanovené podľa  predpokladanej doby jeho používania a predpokladaného priebehu jeho opotrebenia. Odpisovať sa začína v mesiaci zaradenia dlhodobého hmotného majetku do používania. O dlhodobom hmotnom majetku, ktorého obstarávacia cena je v ocenení rovnom alebo nižšom ako 1 700 € a zároveň s dobou použiteľnosti dlhšou ako jeden rok, sa účtuje ako o spotrebe materiálu na účte 501. Pozemky sa neodpisujú. Technické zhodnotenie dlhodobého hmotného majetku je technickým zhodnotením, ak prevyšuje úhrnne za účtovné obdobie sumu 1 700 €.</w:t>
      </w:r>
    </w:p>
    <w:p w:rsidR="003B7A82" w:rsidRDefault="003B7A82" w:rsidP="003B7A82">
      <w:pPr>
        <w:jc w:val="both"/>
        <w:rPr>
          <w:sz w:val="21"/>
          <w:szCs w:val="21"/>
        </w:rPr>
      </w:pPr>
    </w:p>
    <w:p w:rsidR="003B7A82" w:rsidRDefault="003B7A82" w:rsidP="003B7A82">
      <w:pPr>
        <w:rPr>
          <w:sz w:val="21"/>
          <w:szCs w:val="21"/>
        </w:rPr>
      </w:pPr>
      <w:r>
        <w:rPr>
          <w:sz w:val="21"/>
          <w:szCs w:val="21"/>
        </w:rPr>
        <w:t>Tabuľka č.4</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49"/>
        <w:gridCol w:w="3359"/>
        <w:gridCol w:w="3216"/>
      </w:tblGrid>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Druh majetku</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Predpokladaná doba používania v rokoch</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Metóda odpisovania</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Stavby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20</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Rovnomerná</w:t>
            </w:r>
          </w:p>
        </w:tc>
      </w:tr>
      <w:tr w:rsidR="003B7A82" w:rsidTr="003B7A82">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Dopravné prostriedky</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ovnomerná</w:t>
            </w:r>
          </w:p>
        </w:tc>
      </w:tr>
      <w:tr w:rsidR="003B7A82" w:rsidTr="003B7A82">
        <w:trPr>
          <w:trHeight w:val="347"/>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Stroje, prístroje a zariadenia</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 xml:space="preserve">              </w:t>
            </w:r>
            <w:r>
              <w:rPr>
                <w:sz w:val="21"/>
                <w:szCs w:val="21"/>
              </w:rPr>
              <w:t xml:space="preserve">      </w:t>
            </w:r>
            <w:r w:rsidR="00B64778">
              <w:rPr>
                <w:sz w:val="21"/>
                <w:szCs w:val="21"/>
              </w:rPr>
              <w:t>2,3,6</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3B7A82" w:rsidP="00B64778">
            <w:pPr>
              <w:rPr>
                <w:sz w:val="21"/>
                <w:szCs w:val="21"/>
              </w:rPr>
            </w:pPr>
            <w:r>
              <w:rPr>
                <w:sz w:val="21"/>
                <w:szCs w:val="21"/>
              </w:rPr>
              <w:t xml:space="preserve"> </w:t>
            </w:r>
            <w:r w:rsidR="00B64778">
              <w:rPr>
                <w:sz w:val="21"/>
                <w:szCs w:val="21"/>
              </w:rPr>
              <w:t>R</w:t>
            </w:r>
            <w:r>
              <w:rPr>
                <w:sz w:val="21"/>
                <w:szCs w:val="21"/>
              </w:rPr>
              <w:t xml:space="preserve">ovnomerná </w:t>
            </w:r>
          </w:p>
        </w:tc>
      </w:tr>
      <w:tr w:rsidR="003B7A82" w:rsidTr="003B7A82">
        <w:trPr>
          <w:trHeight w:val="282"/>
        </w:trPr>
        <w:tc>
          <w:tcPr>
            <w:tcW w:w="2480"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Základné stádo </w:t>
            </w:r>
          </w:p>
        </w:tc>
        <w:tc>
          <w:tcPr>
            <w:tcW w:w="3402" w:type="dxa"/>
            <w:tcBorders>
              <w:top w:val="single" w:sz="4" w:space="0" w:color="auto"/>
              <w:left w:val="single" w:sz="4" w:space="0" w:color="auto"/>
              <w:bottom w:val="single" w:sz="4" w:space="0" w:color="auto"/>
              <w:right w:val="single" w:sz="4" w:space="0" w:color="auto"/>
            </w:tcBorders>
            <w:hideMark/>
          </w:tcPr>
          <w:p w:rsidR="003B7A82" w:rsidRDefault="003B7A82">
            <w:pPr>
              <w:rPr>
                <w:sz w:val="21"/>
                <w:szCs w:val="21"/>
              </w:rPr>
            </w:pPr>
            <w:r>
              <w:rPr>
                <w:sz w:val="21"/>
                <w:szCs w:val="21"/>
              </w:rPr>
              <w:t xml:space="preserve">                             4</w:t>
            </w:r>
          </w:p>
        </w:tc>
        <w:tc>
          <w:tcPr>
            <w:tcW w:w="3260" w:type="dxa"/>
            <w:tcBorders>
              <w:top w:val="single" w:sz="4" w:space="0" w:color="auto"/>
              <w:left w:val="single" w:sz="4" w:space="0" w:color="auto"/>
              <w:bottom w:val="single" w:sz="4" w:space="0" w:color="auto"/>
              <w:right w:val="single" w:sz="4" w:space="0" w:color="auto"/>
            </w:tcBorders>
            <w:hideMark/>
          </w:tcPr>
          <w:p w:rsidR="003B7A82" w:rsidRDefault="00B64778" w:rsidP="00B64778">
            <w:pPr>
              <w:rPr>
                <w:sz w:val="21"/>
                <w:szCs w:val="21"/>
              </w:rPr>
            </w:pPr>
            <w:r>
              <w:rPr>
                <w:sz w:val="21"/>
                <w:szCs w:val="21"/>
              </w:rPr>
              <w:t xml:space="preserve">Rovnomerná </w:t>
            </w:r>
            <w:r w:rsidR="003B7A82">
              <w:rPr>
                <w:sz w:val="21"/>
                <w:szCs w:val="21"/>
              </w:rPr>
              <w:t xml:space="preserve"> </w:t>
            </w:r>
          </w:p>
        </w:tc>
      </w:tr>
    </w:tbl>
    <w:p w:rsidR="003B7A82" w:rsidRDefault="003B7A82" w:rsidP="003B7A82">
      <w:pPr>
        <w:rPr>
          <w:b/>
          <w:sz w:val="21"/>
          <w:szCs w:val="21"/>
        </w:rPr>
      </w:pPr>
    </w:p>
    <w:p w:rsidR="003B7A82" w:rsidRDefault="003B7A82" w:rsidP="003B7A82">
      <w:pPr>
        <w:rPr>
          <w:b/>
          <w:sz w:val="21"/>
          <w:szCs w:val="21"/>
        </w:rPr>
      </w:pPr>
      <w:r>
        <w:rPr>
          <w:b/>
          <w:sz w:val="21"/>
          <w:szCs w:val="21"/>
        </w:rPr>
        <w:t xml:space="preserve">2.  Zásoby </w:t>
      </w:r>
    </w:p>
    <w:p w:rsidR="003B7A82" w:rsidRDefault="003B7A82" w:rsidP="003B7A82">
      <w:pPr>
        <w:jc w:val="both"/>
        <w:rPr>
          <w:sz w:val="21"/>
          <w:szCs w:val="21"/>
        </w:rPr>
      </w:pPr>
      <w:r>
        <w:rPr>
          <w:sz w:val="21"/>
          <w:szCs w:val="21"/>
        </w:rPr>
        <w:t>Do zásob účtovnej jednotky patrí sklad tovaru a materiálu  ( tovar-ťažné zariadenia   , náhradné diely, nosiče, boxy, prívesné vozíky , hnojivá , osivá, krmivá , materiál na výrobu plachiet . Nakupované zásoby sa oceňujú obstarávacou cenou, ktorá zahŕňa cenu zásob a náklady súvisiace s obstaraním( prepravu, poistné, provízie, skont a pod). Úroky z cudzích zdrojov nie sú súčasťou obstarávacej ceny. Nakupované zásoby  sa pri úbytku oceňujú  metódou váženým aritmetickým priemerom  z obstarávacích cien. Toto ocenenie sa upravuje o zníženie hodnoty zásob. Opravné položky k zásobám sa tvoria, ak je opodstatnené predpokladať, že budúce ekonomické úžitky z tohto majetku sú nižšie ako ich ocenenie  v účtovníctve.</w:t>
      </w:r>
    </w:p>
    <w:p w:rsidR="003B7A82" w:rsidRDefault="003B7A82" w:rsidP="003B7A82">
      <w:pPr>
        <w:rPr>
          <w:b/>
          <w:sz w:val="21"/>
          <w:szCs w:val="21"/>
        </w:rPr>
      </w:pPr>
    </w:p>
    <w:p w:rsidR="003B7A82" w:rsidRDefault="003B7A82" w:rsidP="003B7A82">
      <w:pPr>
        <w:rPr>
          <w:b/>
          <w:sz w:val="21"/>
          <w:szCs w:val="21"/>
        </w:rPr>
      </w:pPr>
      <w:r>
        <w:rPr>
          <w:b/>
          <w:sz w:val="21"/>
          <w:szCs w:val="21"/>
        </w:rPr>
        <w:t>3.  Zákazková výroba</w:t>
      </w:r>
    </w:p>
    <w:p w:rsidR="003B7A82" w:rsidRDefault="003B7A82" w:rsidP="003B7A82">
      <w:pPr>
        <w:rPr>
          <w:sz w:val="21"/>
          <w:szCs w:val="21"/>
        </w:rPr>
      </w:pPr>
      <w:r>
        <w:rPr>
          <w:sz w:val="21"/>
          <w:szCs w:val="21"/>
        </w:rPr>
        <w:t>Spoločnosť sa nezaoberá zákazkovou výrobou.</w:t>
      </w:r>
    </w:p>
    <w:p w:rsidR="003B7A82" w:rsidRDefault="003B7A82" w:rsidP="003B7A82">
      <w:pPr>
        <w:rPr>
          <w:sz w:val="21"/>
          <w:szCs w:val="21"/>
        </w:rPr>
      </w:pPr>
    </w:p>
    <w:p w:rsidR="00E472B0" w:rsidRDefault="00E472B0"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3B7A82" w:rsidRDefault="003B7A82" w:rsidP="003B7A82">
      <w:pPr>
        <w:rPr>
          <w:b/>
          <w:sz w:val="21"/>
          <w:szCs w:val="21"/>
        </w:rPr>
      </w:pPr>
      <w:r>
        <w:rPr>
          <w:b/>
          <w:sz w:val="21"/>
          <w:szCs w:val="21"/>
        </w:rPr>
        <w:lastRenderedPageBreak/>
        <w:t xml:space="preserve">4.  Pohľadávky </w:t>
      </w:r>
    </w:p>
    <w:p w:rsidR="003B7A82" w:rsidRDefault="003B7A82" w:rsidP="003B7A82">
      <w:pPr>
        <w:jc w:val="both"/>
        <w:rPr>
          <w:sz w:val="21"/>
          <w:szCs w:val="21"/>
        </w:rPr>
      </w:pPr>
      <w:r>
        <w:rPr>
          <w:sz w:val="21"/>
          <w:szCs w:val="21"/>
        </w:rPr>
        <w:t>Pohľadávky sa pri ich vzniku oceňujú menovitou hodnotou. Zníženie ocenenia pohľadávok prostredníctvom tvorby opravných položiek sa tvorí k pochybným pohľadávkam a nevymožiteľným pohľadávkam.</w:t>
      </w:r>
    </w:p>
    <w:p w:rsidR="003B7A82" w:rsidRDefault="003B7A82" w:rsidP="003B7A82">
      <w:pPr>
        <w:jc w:val="both"/>
        <w:rPr>
          <w:sz w:val="21"/>
          <w:szCs w:val="21"/>
        </w:rPr>
      </w:pPr>
      <w:r>
        <w:rPr>
          <w:sz w:val="21"/>
          <w:szCs w:val="21"/>
        </w:rPr>
        <w:t>Ak je zostatková doba splatnosti pohľadávky dlhšia ako jeden rok, vytvára sa opravná položka, ktorá predstavuje rozdiel medzi menovitou a súčasnou hodnotou pohľadávky.</w:t>
      </w:r>
    </w:p>
    <w:p w:rsidR="003B7A82" w:rsidRDefault="003B7A82" w:rsidP="003B7A82">
      <w:pPr>
        <w:jc w:val="both"/>
        <w:rPr>
          <w:sz w:val="21"/>
          <w:szCs w:val="21"/>
        </w:rPr>
      </w:pPr>
      <w:r>
        <w:rPr>
          <w:sz w:val="21"/>
          <w:szCs w:val="21"/>
        </w:rPr>
        <w:t>Opravná položka na pohľadávky z obchodného styku sa vytvára vtedy, ak existuje objektívny dôkaz, že účtovná jednotka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w:t>
      </w:r>
    </w:p>
    <w:p w:rsidR="003B7A82" w:rsidRDefault="003B7A82" w:rsidP="003B7A82">
      <w:pPr>
        <w:rPr>
          <w:sz w:val="21"/>
          <w:szCs w:val="21"/>
        </w:rPr>
      </w:pPr>
    </w:p>
    <w:p w:rsidR="003B7A82" w:rsidRDefault="003B7A82" w:rsidP="003B7A82">
      <w:pPr>
        <w:rPr>
          <w:sz w:val="21"/>
          <w:szCs w:val="21"/>
        </w:rPr>
      </w:pPr>
    </w:p>
    <w:p w:rsidR="008845F7" w:rsidRDefault="008845F7" w:rsidP="003B7A82">
      <w:pPr>
        <w:jc w:val="both"/>
        <w:rPr>
          <w:b/>
          <w:sz w:val="21"/>
          <w:szCs w:val="21"/>
        </w:rPr>
      </w:pPr>
    </w:p>
    <w:p w:rsidR="008845F7" w:rsidRDefault="008845F7" w:rsidP="003B7A82">
      <w:pPr>
        <w:jc w:val="both"/>
        <w:rPr>
          <w:b/>
          <w:sz w:val="21"/>
          <w:szCs w:val="21"/>
        </w:rPr>
      </w:pPr>
    </w:p>
    <w:p w:rsidR="003B7A82" w:rsidRDefault="003B7A82" w:rsidP="003B7A82">
      <w:pPr>
        <w:jc w:val="both"/>
        <w:rPr>
          <w:b/>
          <w:sz w:val="21"/>
          <w:szCs w:val="21"/>
        </w:rPr>
      </w:pPr>
      <w:r>
        <w:rPr>
          <w:b/>
          <w:sz w:val="21"/>
          <w:szCs w:val="21"/>
        </w:rPr>
        <w:t xml:space="preserve">5. Peňažné prostriedky a ceniny </w:t>
      </w:r>
    </w:p>
    <w:p w:rsidR="003B7A82" w:rsidRDefault="003B7A82" w:rsidP="003B7A82">
      <w:pPr>
        <w:jc w:val="both"/>
        <w:rPr>
          <w:sz w:val="21"/>
          <w:szCs w:val="21"/>
        </w:rPr>
      </w:pPr>
      <w:r>
        <w:rPr>
          <w:sz w:val="21"/>
          <w:szCs w:val="21"/>
        </w:rPr>
        <w:t xml:space="preserve">Peňažné prostriedky a cenina sa oceňujú ich menovitou hodnotou. Zníženie  ich hodnoty sa vyjadruje opravnou položkou. Peňažné prostriedky a peňažné ekvivalenty zahŕňajú peňažnú hotovosť, vklady v bankách  a dlhodobé úvery. </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6. Náklady budúcich období a príjmy budúcich období</w:t>
      </w:r>
    </w:p>
    <w:p w:rsidR="003B7A82" w:rsidRDefault="003B7A82" w:rsidP="003B7A82">
      <w:pPr>
        <w:jc w:val="both"/>
        <w:rPr>
          <w:sz w:val="21"/>
          <w:szCs w:val="21"/>
        </w:rPr>
      </w:pPr>
      <w:r>
        <w:rPr>
          <w:sz w:val="21"/>
          <w:szCs w:val="21"/>
        </w:rPr>
        <w:t>Náklady budúcich období a príjmy budúcich období sa vykazujú vo výške, ktorá je potrebná na dodržanie zásady vecnej a časovej súvislosti s účtovným obdobím.</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7.  Rezervy</w:t>
      </w:r>
    </w:p>
    <w:p w:rsidR="003B7A82" w:rsidRDefault="003B7A82" w:rsidP="003B7A82">
      <w:pPr>
        <w:jc w:val="both"/>
        <w:rPr>
          <w:sz w:val="21"/>
          <w:szCs w:val="21"/>
        </w:rPr>
      </w:pPr>
      <w:r>
        <w:rPr>
          <w:sz w:val="21"/>
          <w:szCs w:val="21"/>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8. Záväzky</w:t>
      </w:r>
    </w:p>
    <w:p w:rsidR="003B7A82" w:rsidRDefault="003B7A82" w:rsidP="003B7A82">
      <w:pPr>
        <w:jc w:val="both"/>
        <w:rPr>
          <w:sz w:val="21"/>
          <w:szCs w:val="21"/>
        </w:rPr>
      </w:pPr>
      <w:r>
        <w:rPr>
          <w:sz w:val="21"/>
          <w:szCs w:val="21"/>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B7A82" w:rsidRDefault="003B7A82" w:rsidP="003B7A82">
      <w:pPr>
        <w:jc w:val="both"/>
        <w:rPr>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9. Odložené dane</w:t>
      </w:r>
    </w:p>
    <w:p w:rsidR="003B7A82" w:rsidRDefault="003B7A82" w:rsidP="003B7A82">
      <w:pPr>
        <w:jc w:val="both"/>
        <w:rPr>
          <w:sz w:val="21"/>
          <w:szCs w:val="21"/>
        </w:rPr>
      </w:pPr>
      <w:r>
        <w:rPr>
          <w:sz w:val="21"/>
          <w:szCs w:val="21"/>
        </w:rPr>
        <w:t>Odložená daňová pohľadávka a odložený daňový záväzok sa vzťahujú na:</w:t>
      </w:r>
    </w:p>
    <w:p w:rsidR="003B7A82" w:rsidRDefault="003B7A82" w:rsidP="003B7A82">
      <w:pPr>
        <w:jc w:val="both"/>
        <w:rPr>
          <w:sz w:val="21"/>
          <w:szCs w:val="21"/>
        </w:rPr>
      </w:pPr>
      <w:r>
        <w:rPr>
          <w:sz w:val="21"/>
          <w:szCs w:val="21"/>
        </w:rPr>
        <w:t>-dočasné rozdiely medzi účtovnou hodnotou majetku a záväzkov v súvahe a ich daňovou základňou</w:t>
      </w:r>
    </w:p>
    <w:p w:rsidR="003B7A82" w:rsidRDefault="003B7A82" w:rsidP="003B7A82">
      <w:pPr>
        <w:jc w:val="both"/>
        <w:rPr>
          <w:sz w:val="21"/>
          <w:szCs w:val="21"/>
        </w:rPr>
      </w:pPr>
      <w:r>
        <w:rPr>
          <w:sz w:val="21"/>
          <w:szCs w:val="21"/>
        </w:rPr>
        <w:t xml:space="preserve">-možnosť umorovať daňovú stratu, </w:t>
      </w:r>
      <w:proofErr w:type="spellStart"/>
      <w:r>
        <w:rPr>
          <w:sz w:val="21"/>
          <w:szCs w:val="21"/>
        </w:rPr>
        <w:t>t.j</w:t>
      </w:r>
      <w:proofErr w:type="spellEnd"/>
      <w:r>
        <w:rPr>
          <w:sz w:val="21"/>
          <w:szCs w:val="21"/>
        </w:rPr>
        <w:t>. možnosti odpočítať daňovú stratu od základne v budúcnosti</w:t>
      </w:r>
    </w:p>
    <w:p w:rsidR="003B7A82" w:rsidRDefault="003B7A82" w:rsidP="003B7A82">
      <w:pPr>
        <w:jc w:val="both"/>
        <w:rPr>
          <w:sz w:val="21"/>
          <w:szCs w:val="21"/>
        </w:rPr>
      </w:pPr>
      <w:r>
        <w:rPr>
          <w:sz w:val="21"/>
          <w:szCs w:val="21"/>
        </w:rPr>
        <w:t>-možnosť previesť nevyužité daňové odpočty a iné daňové nároky do budúcich období</w:t>
      </w:r>
    </w:p>
    <w:p w:rsidR="003B7A82" w:rsidRDefault="003B7A82" w:rsidP="003B7A82">
      <w:pPr>
        <w:jc w:val="both"/>
        <w:rPr>
          <w:sz w:val="21"/>
          <w:szCs w:val="21"/>
        </w:rPr>
      </w:pPr>
      <w:r>
        <w:rPr>
          <w:sz w:val="21"/>
          <w:szCs w:val="21"/>
        </w:rPr>
        <w:t>V spoločnosti je účtovaný odložený daňový záväzok podľa bodu a) z rozdielu medzi účtovnou hodnotu majetku a ich daňovou základňou.</w:t>
      </w:r>
    </w:p>
    <w:p w:rsidR="003B7A82" w:rsidRDefault="003B7A82" w:rsidP="003B7A82">
      <w:pPr>
        <w:jc w:val="both"/>
        <w:rPr>
          <w:sz w:val="21"/>
          <w:szCs w:val="21"/>
        </w:rPr>
      </w:pPr>
    </w:p>
    <w:p w:rsidR="003B7A82" w:rsidRDefault="003B7A82" w:rsidP="003B7A82">
      <w:pPr>
        <w:jc w:val="both"/>
        <w:rPr>
          <w:b/>
          <w:sz w:val="21"/>
          <w:szCs w:val="21"/>
        </w:rPr>
      </w:pPr>
      <w:r>
        <w:rPr>
          <w:b/>
          <w:sz w:val="21"/>
          <w:szCs w:val="21"/>
        </w:rPr>
        <w:t>10. Výdavky budúcich období a výnosy budúcich období</w:t>
      </w:r>
    </w:p>
    <w:p w:rsidR="003B7A82" w:rsidRDefault="003B7A82" w:rsidP="003B7A82">
      <w:pPr>
        <w:jc w:val="both"/>
        <w:rPr>
          <w:sz w:val="21"/>
          <w:szCs w:val="21"/>
        </w:rPr>
      </w:pPr>
      <w:r>
        <w:rPr>
          <w:sz w:val="21"/>
          <w:szCs w:val="21"/>
        </w:rPr>
        <w:t>Výdavky budúcich období a výnosy budúcich období sa vykazujú vo výške, ktorá je potrebná na dodržanie zásady vecnej a časovej súvislosti s účtovným obdobím.</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11. Dotácie</w:t>
      </w:r>
    </w:p>
    <w:p w:rsidR="003B7A82" w:rsidRDefault="003B7A82" w:rsidP="003B7A82">
      <w:pPr>
        <w:jc w:val="both"/>
        <w:rPr>
          <w:sz w:val="21"/>
          <w:szCs w:val="21"/>
        </w:rPr>
      </w:pPr>
      <w:r>
        <w:rPr>
          <w:sz w:val="21"/>
          <w:szCs w:val="21"/>
        </w:rPr>
        <w:t>Účtovná jednotka prijala dotácie z PPA a tieto zaúčtovala do výnosov v príslušnom zdaňovacom období .V roku 201</w:t>
      </w:r>
      <w:r w:rsidR="00B64778">
        <w:rPr>
          <w:sz w:val="21"/>
          <w:szCs w:val="21"/>
        </w:rPr>
        <w:t>5</w:t>
      </w:r>
      <w:r>
        <w:rPr>
          <w:sz w:val="21"/>
          <w:szCs w:val="21"/>
        </w:rPr>
        <w:t xml:space="preserve"> spoločnosť AUTOCAR  prijala dotáciu od PPA za obhospodarovanú poľnohospodársku pôdu v</w:t>
      </w:r>
      <w:r w:rsidR="00B64778">
        <w:rPr>
          <w:sz w:val="21"/>
          <w:szCs w:val="21"/>
        </w:rPr>
        <w:t> </w:t>
      </w:r>
      <w:r>
        <w:rPr>
          <w:sz w:val="21"/>
          <w:szCs w:val="21"/>
        </w:rPr>
        <w:t>sume</w:t>
      </w:r>
      <w:r w:rsidR="00B64778">
        <w:rPr>
          <w:sz w:val="21"/>
          <w:szCs w:val="21"/>
        </w:rPr>
        <w:t xml:space="preserve"> 99 646,25</w:t>
      </w:r>
      <w:r>
        <w:rPr>
          <w:sz w:val="21"/>
          <w:szCs w:val="21"/>
        </w:rPr>
        <w:t xml:space="preserve"> € a tento výnos zaúčtovala na účet 648 .  </w:t>
      </w: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p>
    <w:p w:rsidR="003B7A82" w:rsidRDefault="003B7A82" w:rsidP="003B7A82">
      <w:pPr>
        <w:jc w:val="both"/>
        <w:rPr>
          <w:b/>
          <w:sz w:val="21"/>
          <w:szCs w:val="21"/>
        </w:rPr>
      </w:pPr>
      <w:r>
        <w:rPr>
          <w:b/>
          <w:sz w:val="21"/>
          <w:szCs w:val="21"/>
        </w:rPr>
        <w:lastRenderedPageBreak/>
        <w:t xml:space="preserve">12.  Cudzia mena </w:t>
      </w:r>
    </w:p>
    <w:p w:rsidR="003B7A82" w:rsidRDefault="003B7A82" w:rsidP="003B7A82">
      <w:pPr>
        <w:jc w:val="both"/>
        <w:rPr>
          <w:sz w:val="21"/>
          <w:szCs w:val="21"/>
        </w:rPr>
      </w:pPr>
      <w:r>
        <w:rPr>
          <w:sz w:val="21"/>
          <w:szCs w:val="21"/>
        </w:rPr>
        <w:t xml:space="preserve">Majetok a záväzky vyjadrené v cudzej mene sa ku dňu uskutočnenia účtovného prípadu prepočítavajú na meno euro referenčným výmenným  kurzom určeným a vyhláseným ECB alebo NBS v deň predchádzajúci  dňu uskutočnenia účtovného prípadu. Ku dňu, ku ktorému sa zostavuje účtovná závierka, sa majetok a záväzky v cudzej mene prepočítavajú na euro kurzom ECB alebo NBS vyhláseným v tento deň. </w:t>
      </w:r>
    </w:p>
    <w:p w:rsidR="003B7A82" w:rsidRDefault="003B7A82" w:rsidP="003B7A82">
      <w:pPr>
        <w:jc w:val="both"/>
        <w:rPr>
          <w:sz w:val="21"/>
          <w:szCs w:val="21"/>
        </w:rPr>
      </w:pPr>
      <w:r>
        <w:rPr>
          <w:sz w:val="21"/>
          <w:szCs w:val="21"/>
        </w:rPr>
        <w:t>Na ocenenie  prírastku cudzej meny nakúpenej za euro sa použije kurz, za ktorý bola táto cudzia mena nakúpená.</w:t>
      </w:r>
    </w:p>
    <w:p w:rsidR="003B7A82" w:rsidRDefault="003B7A82" w:rsidP="003B7A82">
      <w:pPr>
        <w:jc w:val="both"/>
        <w:rPr>
          <w:sz w:val="21"/>
          <w:szCs w:val="21"/>
        </w:rPr>
      </w:pPr>
      <w:r>
        <w:rPr>
          <w:sz w:val="21"/>
          <w:szCs w:val="21"/>
        </w:rPr>
        <w:t>Na úbytok rovnakej cudzej meny v hotovosti alebo z devízového účtu sa na prepočet cudzej meny na eurá použije referenčný výmenný kurz určený a vyhlásený ECB alebo NBS v deň predchádzajúci dňu uskutočnenia účtovného prípadu.</w:t>
      </w:r>
    </w:p>
    <w:p w:rsidR="003B7A82" w:rsidRDefault="003B7A82" w:rsidP="003B7A82">
      <w:pPr>
        <w:jc w:val="both"/>
        <w:rPr>
          <w:sz w:val="21"/>
          <w:szCs w:val="21"/>
        </w:rPr>
      </w:pPr>
      <w:r>
        <w:rPr>
          <w:sz w:val="21"/>
          <w:szCs w:val="21"/>
        </w:rPr>
        <w:t>Majetok a záväzky vyjadrené v cudzej mene  (okrem prijatých a poskytnutých preddavkov) sa ku dňu, ku ktorému sa zostavuje účtovná závierka, prepočítavajú na menu euro referenčným kurzom určeným a vyhláseným ECB alebo NBS v deň, ku ktorému sa zostavuje účtovná závierka a účtujú sa s vplyvom na výsledok hospodárenia</w:t>
      </w:r>
    </w:p>
    <w:p w:rsidR="003B7A82" w:rsidRDefault="003B7A82" w:rsidP="003B7A82">
      <w:pPr>
        <w:jc w:val="both"/>
        <w:rPr>
          <w:b/>
          <w:sz w:val="21"/>
          <w:szCs w:val="21"/>
        </w:rPr>
      </w:pPr>
    </w:p>
    <w:p w:rsidR="003B7A82" w:rsidRDefault="003B7A82" w:rsidP="003B7A82">
      <w:pPr>
        <w:jc w:val="both"/>
        <w:rPr>
          <w:b/>
          <w:sz w:val="21"/>
          <w:szCs w:val="21"/>
        </w:rPr>
      </w:pPr>
      <w:r>
        <w:rPr>
          <w:b/>
          <w:sz w:val="21"/>
          <w:szCs w:val="21"/>
        </w:rPr>
        <w:t>13.  Výnosy</w:t>
      </w:r>
    </w:p>
    <w:p w:rsidR="003B7A82" w:rsidRDefault="003B7A82" w:rsidP="003B7A82">
      <w:pPr>
        <w:jc w:val="both"/>
        <w:rPr>
          <w:sz w:val="21"/>
          <w:szCs w:val="21"/>
        </w:rPr>
      </w:pPr>
      <w:r>
        <w:rPr>
          <w:sz w:val="21"/>
          <w:szCs w:val="21"/>
        </w:rPr>
        <w:t xml:space="preserve">Tržby za vlastné výkony a tovar neobsahujú daň z pridanej hodnoty. Sú tiež znížené o zľavy a zrážky ( rabaty, bonusy, skontá, dobropisy a pod.) bez ohľadu nato, či zákazník mal vopred nárok, alebo či ide o dodatočne uznanú zľavu. </w:t>
      </w:r>
    </w:p>
    <w:p w:rsidR="003B7A82" w:rsidRDefault="003B7A82" w:rsidP="003B7A82">
      <w:pPr>
        <w:rPr>
          <w:b/>
          <w:sz w:val="21"/>
          <w:szCs w:val="21"/>
        </w:rPr>
      </w:pPr>
    </w:p>
    <w:p w:rsidR="003B7A82" w:rsidRDefault="003B7A82" w:rsidP="003B7A82">
      <w:pPr>
        <w:rPr>
          <w:b/>
          <w:sz w:val="21"/>
          <w:szCs w:val="21"/>
        </w:rPr>
      </w:pPr>
      <w:r>
        <w:rPr>
          <w:b/>
          <w:sz w:val="21"/>
          <w:szCs w:val="21"/>
        </w:rPr>
        <w:t>F. Informácie o údajoch na strane aktív súvahy</w:t>
      </w:r>
    </w:p>
    <w:p w:rsidR="003B7A82" w:rsidRDefault="003B7A82" w:rsidP="003B7A82">
      <w:pPr>
        <w:rPr>
          <w:b/>
          <w:sz w:val="21"/>
          <w:szCs w:val="21"/>
        </w:rPr>
      </w:pPr>
    </w:p>
    <w:p w:rsidR="003B7A82" w:rsidRDefault="003B7A82" w:rsidP="003B7A82">
      <w:pPr>
        <w:rPr>
          <w:b/>
          <w:sz w:val="21"/>
          <w:szCs w:val="21"/>
        </w:rPr>
      </w:pPr>
      <w:r>
        <w:rPr>
          <w:b/>
          <w:sz w:val="21"/>
          <w:szCs w:val="21"/>
        </w:rPr>
        <w:t>a)  Dlhodobý nehmotný majetok</w:t>
      </w:r>
    </w:p>
    <w:p w:rsidR="003B7A82" w:rsidRDefault="003B7A82" w:rsidP="003B7A82">
      <w:pPr>
        <w:rPr>
          <w:sz w:val="21"/>
          <w:szCs w:val="21"/>
        </w:rPr>
      </w:pPr>
    </w:p>
    <w:p w:rsidR="003B7A82" w:rsidRDefault="003B7A82" w:rsidP="003B7A82">
      <w:pPr>
        <w:rPr>
          <w:sz w:val="21"/>
          <w:szCs w:val="21"/>
        </w:rPr>
      </w:pPr>
      <w:r>
        <w:rPr>
          <w:sz w:val="21"/>
          <w:szCs w:val="21"/>
        </w:rPr>
        <w:t>Prehľad o  pohybe dlhodobého nehmotného majetku od 1.1.201</w:t>
      </w:r>
      <w:r w:rsidR="00B64778">
        <w:rPr>
          <w:sz w:val="21"/>
          <w:szCs w:val="21"/>
        </w:rPr>
        <w:t>5</w:t>
      </w:r>
      <w:r>
        <w:rPr>
          <w:sz w:val="21"/>
          <w:szCs w:val="21"/>
        </w:rPr>
        <w:t xml:space="preserve"> do 31.12.201</w:t>
      </w:r>
      <w:r w:rsidR="00B64778">
        <w:rPr>
          <w:sz w:val="21"/>
          <w:szCs w:val="21"/>
        </w:rPr>
        <w:t>5</w:t>
      </w:r>
      <w:r>
        <w:rPr>
          <w:sz w:val="21"/>
          <w:szCs w:val="21"/>
        </w:rPr>
        <w:t xml:space="preserve"> a za predchádzajúce obdobie od 1.1.201</w:t>
      </w:r>
      <w:r w:rsidR="00B64778">
        <w:rPr>
          <w:sz w:val="21"/>
          <w:szCs w:val="21"/>
        </w:rPr>
        <w:t>4</w:t>
      </w:r>
      <w:r>
        <w:rPr>
          <w:sz w:val="21"/>
          <w:szCs w:val="21"/>
        </w:rPr>
        <w:t xml:space="preserve"> do 31.12.201</w:t>
      </w:r>
      <w:r w:rsidR="00B64778">
        <w:rPr>
          <w:sz w:val="21"/>
          <w:szCs w:val="21"/>
        </w:rPr>
        <w:t>4</w:t>
      </w:r>
      <w:r>
        <w:rPr>
          <w:sz w:val="21"/>
          <w:szCs w:val="21"/>
        </w:rPr>
        <w:t xml:space="preserve"> je uvedený v nasledujúcich tabuľkách:</w:t>
      </w:r>
    </w:p>
    <w:p w:rsidR="003B7A82" w:rsidRDefault="003B7A82" w:rsidP="003B7A82">
      <w:pPr>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811"/>
        <w:gridCol w:w="895"/>
        <w:gridCol w:w="709"/>
        <w:gridCol w:w="884"/>
        <w:gridCol w:w="923"/>
        <w:gridCol w:w="6"/>
        <w:gridCol w:w="27"/>
        <w:gridCol w:w="828"/>
        <w:gridCol w:w="30"/>
        <w:gridCol w:w="31"/>
        <w:gridCol w:w="14"/>
        <w:gridCol w:w="636"/>
        <w:gridCol w:w="1132"/>
        <w:gridCol w:w="1116"/>
      </w:tblGrid>
      <w:tr w:rsidR="003B7A82" w:rsidTr="003B7A82">
        <w:trPr>
          <w:trHeight w:val="334"/>
          <w:jc w:val="center"/>
        </w:trPr>
        <w:tc>
          <w:tcPr>
            <w:tcW w:w="1852"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Dlhodobý nehmotný majetok</w:t>
            </w:r>
          </w:p>
        </w:tc>
        <w:tc>
          <w:tcPr>
            <w:tcW w:w="7389"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Bežné účtovné obdobie</w:t>
            </w:r>
          </w:p>
        </w:tc>
      </w:tr>
      <w:tr w:rsidR="003B7A82" w:rsidTr="003B7A82">
        <w:trPr>
          <w:trHeight w:val="1124"/>
          <w:jc w:val="center"/>
        </w:trPr>
        <w:tc>
          <w:tcPr>
            <w:tcW w:w="9241"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915"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Aktivova-né</w:t>
            </w:r>
            <w:proofErr w:type="spellEnd"/>
            <w:r>
              <w:rPr>
                <w:rFonts w:cs="Arial Narrow"/>
                <w:b/>
                <w:bCs/>
                <w:sz w:val="21"/>
                <w:szCs w:val="21"/>
              </w:rPr>
              <w:t xml:space="preserve"> náklady na vývoj</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Softvér</w:t>
            </w:r>
          </w:p>
        </w:tc>
        <w:tc>
          <w:tcPr>
            <w:tcW w:w="90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Oceniteľ-né</w:t>
            </w:r>
            <w:proofErr w:type="spellEnd"/>
            <w:r>
              <w:rPr>
                <w:rFonts w:cs="Arial Narrow"/>
                <w:b/>
                <w:bCs/>
                <w:sz w:val="21"/>
                <w:szCs w:val="21"/>
              </w:rPr>
              <w:t xml:space="preserve"> práva</w:t>
            </w:r>
          </w:p>
        </w:tc>
        <w:tc>
          <w:tcPr>
            <w:tcW w:w="949"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Goodwill</w:t>
            </w:r>
            <w:proofErr w:type="spellEnd"/>
          </w:p>
        </w:tc>
        <w:tc>
          <w:tcPr>
            <w:tcW w:w="874"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DNM</w:t>
            </w:r>
          </w:p>
        </w:tc>
        <w:tc>
          <w:tcPr>
            <w:tcW w:w="726" w:type="dxa"/>
            <w:gridSpan w:val="4"/>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Obsta-rávaný</w:t>
            </w:r>
            <w:proofErr w:type="spellEnd"/>
            <w:r>
              <w:rPr>
                <w:rFonts w:cs="Arial Narrow"/>
                <w:b/>
                <w:bCs/>
                <w:sz w:val="21"/>
                <w:szCs w:val="21"/>
              </w:rPr>
              <w:t xml:space="preserve"> DNM</w:t>
            </w:r>
          </w:p>
        </w:tc>
        <w:tc>
          <w:tcPr>
            <w:tcW w:w="11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DNM</w:t>
            </w:r>
          </w:p>
        </w:tc>
        <w:tc>
          <w:tcPr>
            <w:tcW w:w="114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80"/>
          <w:jc w:val="center"/>
        </w:trPr>
        <w:tc>
          <w:tcPr>
            <w:tcW w:w="185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915"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724"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903"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949"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74"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26" w:type="dxa"/>
            <w:gridSpan w:val="4"/>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57"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4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r>
      <w:tr w:rsidR="003B7A82" w:rsidTr="003B7A82">
        <w:trPr>
          <w:trHeight w:val="266"/>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77"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46"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6" w:type="dxa"/>
            <w:gridSpan w:val="4"/>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77"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4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6"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77"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46"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6" w:type="dxa"/>
            <w:gridSpan w:val="4"/>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9"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9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9"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9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9"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9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63"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5"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0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663"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41"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63"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41" w:type="dxa"/>
            <w:gridSpan w:val="14"/>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w:t>
            </w:r>
          </w:p>
        </w:tc>
      </w:tr>
      <w:tr w:rsidR="003B7A82" w:rsidTr="003B7A82">
        <w:trPr>
          <w:trHeight w:val="278"/>
          <w:jc w:val="center"/>
        </w:trPr>
        <w:tc>
          <w:tcPr>
            <w:tcW w:w="1852"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lastRenderedPageBreak/>
              <w:t>Stav na začiatku účtovného obdobia</w:t>
            </w:r>
          </w:p>
        </w:tc>
        <w:tc>
          <w:tcPr>
            <w:tcW w:w="915"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0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3"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57" w:type="dxa"/>
            <w:gridSpan w:val="6"/>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64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41"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90"/>
          <w:jc w:val="center"/>
        </w:trPr>
        <w:tc>
          <w:tcPr>
            <w:tcW w:w="1852"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5"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0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3"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57" w:type="dxa"/>
            <w:gridSpan w:val="6"/>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64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41"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pStyle w:val="Nzov"/>
        <w:spacing w:before="0" w:beforeAutospacing="0" w:after="0"/>
        <w:jc w:val="left"/>
        <w:rPr>
          <w:b w:val="0"/>
          <w:sz w:val="21"/>
          <w:szCs w:val="21"/>
        </w:rPr>
      </w:pPr>
    </w:p>
    <w:p w:rsidR="008845F7" w:rsidRDefault="008845F7" w:rsidP="008845F7"/>
    <w:p w:rsidR="008845F7" w:rsidRDefault="008845F7" w:rsidP="008845F7"/>
    <w:p w:rsidR="008845F7" w:rsidRPr="008845F7" w:rsidRDefault="008845F7" w:rsidP="008845F7"/>
    <w:tbl>
      <w:tblPr>
        <w:tblW w:w="4950" w:type="pct"/>
        <w:jc w:val="center"/>
        <w:tblLayout w:type="fixed"/>
        <w:tblCellMar>
          <w:left w:w="28" w:type="dxa"/>
          <w:right w:w="28" w:type="dxa"/>
        </w:tblCellMar>
        <w:tblLook w:val="04A0" w:firstRow="1" w:lastRow="0" w:firstColumn="1" w:lastColumn="0" w:noHBand="0" w:noVBand="1"/>
      </w:tblPr>
      <w:tblGrid>
        <w:gridCol w:w="1802"/>
        <w:gridCol w:w="886"/>
        <w:gridCol w:w="701"/>
        <w:gridCol w:w="874"/>
        <w:gridCol w:w="778"/>
        <w:gridCol w:w="127"/>
        <w:gridCol w:w="14"/>
        <w:gridCol w:w="837"/>
        <w:gridCol w:w="9"/>
        <w:gridCol w:w="16"/>
        <w:gridCol w:w="687"/>
        <w:gridCol w:w="1118"/>
        <w:gridCol w:w="1103"/>
      </w:tblGrid>
      <w:tr w:rsidR="003B7A82" w:rsidTr="003B7A82">
        <w:trPr>
          <w:trHeight w:val="334"/>
          <w:jc w:val="center"/>
        </w:trPr>
        <w:tc>
          <w:tcPr>
            <w:tcW w:w="1856"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Dlhodobý nehmotný majetok</w:t>
            </w:r>
          </w:p>
        </w:tc>
        <w:tc>
          <w:tcPr>
            <w:tcW w:w="7354" w:type="dxa"/>
            <w:gridSpan w:val="1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Bezprostredne predchádzajúce účtovné obdobie</w:t>
            </w:r>
          </w:p>
        </w:tc>
      </w:tr>
      <w:tr w:rsidR="003B7A82" w:rsidTr="003B7A82">
        <w:trPr>
          <w:trHeight w:val="1124"/>
          <w:jc w:val="center"/>
        </w:trPr>
        <w:tc>
          <w:tcPr>
            <w:tcW w:w="921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91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Aktivova-né</w:t>
            </w:r>
            <w:proofErr w:type="spellEnd"/>
            <w:r>
              <w:rPr>
                <w:rFonts w:cs="Arial Narrow"/>
                <w:b/>
                <w:bCs/>
                <w:sz w:val="21"/>
                <w:szCs w:val="21"/>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Softvér</w:t>
            </w:r>
          </w:p>
        </w:tc>
        <w:tc>
          <w:tcPr>
            <w:tcW w:w="89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Oceniteľ-né</w:t>
            </w:r>
            <w:proofErr w:type="spellEnd"/>
            <w:r>
              <w:rPr>
                <w:rFonts w:cs="Arial Narrow"/>
                <w:b/>
                <w:bCs/>
                <w:sz w:val="21"/>
                <w:szCs w:val="21"/>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Obsta-rávaný</w:t>
            </w:r>
            <w:proofErr w:type="spellEnd"/>
            <w:r>
              <w:rPr>
                <w:rFonts w:cs="Arial Narrow"/>
                <w:b/>
                <w:bCs/>
                <w:sz w:val="21"/>
                <w:szCs w:val="21"/>
              </w:rPr>
              <w:t xml:space="preserve"> DNM</w:t>
            </w:r>
          </w:p>
        </w:tc>
        <w:tc>
          <w:tcPr>
            <w:tcW w:w="11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80"/>
          <w:jc w:val="center"/>
        </w:trPr>
        <w:tc>
          <w:tcPr>
            <w:tcW w:w="1856"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91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72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899"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945" w:type="dxa"/>
            <w:gridSpan w:val="3"/>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70"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22" w:type="dxa"/>
            <w:gridSpan w:val="2"/>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51"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35"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r>
      <w:tr w:rsidR="003B7A82" w:rsidTr="003B7A82">
        <w:trPr>
          <w:trHeight w:val="266"/>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0"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06"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0"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72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9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0"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6"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5"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0"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06"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jc w:val="center"/>
        </w:trPr>
        <w:tc>
          <w:tcPr>
            <w:tcW w:w="9210" w:type="dxa"/>
            <w:gridSpan w:val="13"/>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jc w:val="center"/>
        </w:trPr>
        <w:tc>
          <w:tcPr>
            <w:tcW w:w="1856"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72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9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0"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5"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90"/>
          <w:jc w:val="center"/>
        </w:trPr>
        <w:tc>
          <w:tcPr>
            <w:tcW w:w="1856"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72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9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0"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5" w:type="dxa"/>
            <w:tcBorders>
              <w:top w:val="single" w:sz="6" w:space="0" w:color="auto"/>
              <w:left w:val="single" w:sz="6" w:space="0" w:color="auto"/>
              <w:bottom w:val="single" w:sz="12" w:space="0" w:color="auto"/>
              <w:right w:val="single" w:sz="12" w:space="0" w:color="auto"/>
            </w:tcBorders>
            <w:vAlign w:val="center"/>
            <w:hideMark/>
          </w:tcPr>
          <w:p w:rsidR="003B7A82" w:rsidRDefault="003B7A82">
            <w:pPr>
              <w:pStyle w:val="Value"/>
              <w:rPr>
                <w:b/>
                <w:sz w:val="21"/>
                <w:szCs w:val="21"/>
              </w:rPr>
            </w:pPr>
            <w:r>
              <w:rPr>
                <w:b/>
                <w:sz w:val="21"/>
                <w:szCs w:val="21"/>
              </w:rPr>
              <w:t xml:space="preserve"> </w:t>
            </w:r>
          </w:p>
        </w:tc>
      </w:tr>
    </w:tbl>
    <w:p w:rsidR="003B7A82" w:rsidRDefault="003B7A82" w:rsidP="003B7A82">
      <w:r>
        <w:t>Spoločnosť nezriadila na dlhodobý nehmotný majetok záložné právo a ani nemá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208"/>
        <w:gridCol w:w="2834"/>
      </w:tblGrid>
      <w:tr w:rsidR="003B7A82" w:rsidTr="003B7A82">
        <w:trPr>
          <w:jc w:val="center"/>
        </w:trPr>
        <w:tc>
          <w:tcPr>
            <w:tcW w:w="6345"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Dlhodobý nehmotný majetok</w:t>
            </w:r>
          </w:p>
        </w:tc>
        <w:tc>
          <w:tcPr>
            <w:tcW w:w="2896"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jc w:val="center"/>
        </w:trPr>
        <w:tc>
          <w:tcPr>
            <w:tcW w:w="6345"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Dlhodobý nehmotný majetok, na ktorý je zriadené záložné právo</w:t>
            </w:r>
          </w:p>
        </w:tc>
        <w:tc>
          <w:tcPr>
            <w:tcW w:w="2896" w:type="dxa"/>
            <w:tcBorders>
              <w:top w:val="single" w:sz="12" w:space="0" w:color="auto"/>
              <w:left w:val="single" w:sz="12"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rPr>
          <w:b/>
          <w:sz w:val="21"/>
          <w:szCs w:val="21"/>
        </w:rPr>
      </w:pPr>
    </w:p>
    <w:p w:rsidR="003B7A82" w:rsidRDefault="003B7A82" w:rsidP="003B7A82">
      <w:pPr>
        <w:rPr>
          <w:b/>
          <w:sz w:val="21"/>
          <w:szCs w:val="21"/>
        </w:rPr>
      </w:pPr>
      <w:r>
        <w:rPr>
          <w:b/>
          <w:sz w:val="21"/>
          <w:szCs w:val="21"/>
        </w:rPr>
        <w:t>b)  Dlhodobý hmotný majetok</w:t>
      </w:r>
    </w:p>
    <w:p w:rsidR="003B7A82" w:rsidRDefault="003B7A82" w:rsidP="003B7A82">
      <w:pPr>
        <w:rPr>
          <w:sz w:val="21"/>
          <w:szCs w:val="21"/>
        </w:rPr>
      </w:pPr>
      <w:r>
        <w:rPr>
          <w:sz w:val="21"/>
          <w:szCs w:val="21"/>
        </w:rPr>
        <w:t>Prehľad o štruktúre dlhodobého hmotného majetku sa uvádza v nasledujúcich tabuľkách:</w:t>
      </w:r>
    </w:p>
    <w:p w:rsidR="003B7A82" w:rsidRDefault="003B7A82" w:rsidP="003B7A82">
      <w:pPr>
        <w:rPr>
          <w:sz w:val="21"/>
          <w:szCs w:val="21"/>
        </w:rPr>
      </w:pPr>
    </w:p>
    <w:tbl>
      <w:tblPr>
        <w:tblW w:w="5350" w:type="pct"/>
        <w:jc w:val="center"/>
        <w:tblLayout w:type="fixed"/>
        <w:tblCellMar>
          <w:left w:w="28" w:type="dxa"/>
          <w:right w:w="28" w:type="dxa"/>
        </w:tblCellMar>
        <w:tblLook w:val="04A0" w:firstRow="1" w:lastRow="0" w:firstColumn="1" w:lastColumn="0" w:noHBand="0" w:noVBand="1"/>
      </w:tblPr>
      <w:tblGrid>
        <w:gridCol w:w="963"/>
        <w:gridCol w:w="13"/>
        <w:gridCol w:w="777"/>
        <w:gridCol w:w="12"/>
        <w:gridCol w:w="19"/>
        <w:gridCol w:w="6"/>
        <w:gridCol w:w="950"/>
        <w:gridCol w:w="7"/>
        <w:gridCol w:w="16"/>
        <w:gridCol w:w="1038"/>
        <w:gridCol w:w="65"/>
        <w:gridCol w:w="765"/>
        <w:gridCol w:w="63"/>
        <w:gridCol w:w="714"/>
        <w:gridCol w:w="11"/>
        <w:gridCol w:w="801"/>
        <w:gridCol w:w="26"/>
        <w:gridCol w:w="9"/>
        <w:gridCol w:w="1183"/>
        <w:gridCol w:w="1077"/>
        <w:gridCol w:w="1160"/>
      </w:tblGrid>
      <w:tr w:rsidR="003B7A82" w:rsidTr="003B7A82">
        <w:trPr>
          <w:trHeight w:val="145"/>
          <w:tblHeader/>
          <w:jc w:val="center"/>
        </w:trPr>
        <w:tc>
          <w:tcPr>
            <w:tcW w:w="989"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lastRenderedPageBreak/>
              <w:t>Dlhodobý hmotný majetok</w:t>
            </w:r>
          </w:p>
        </w:tc>
        <w:tc>
          <w:tcPr>
            <w:tcW w:w="8949" w:type="dxa"/>
            <w:gridSpan w:val="20"/>
            <w:tcBorders>
              <w:top w:val="single" w:sz="12" w:space="0" w:color="auto"/>
              <w:left w:val="single" w:sz="12" w:space="0" w:color="auto"/>
              <w:bottom w:val="nil"/>
              <w:right w:val="single" w:sz="12" w:space="0" w:color="auto"/>
            </w:tcBorders>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Bežné účtovné obdobie</w:t>
            </w:r>
          </w:p>
        </w:tc>
      </w:tr>
      <w:tr w:rsidR="003B7A82" w:rsidTr="003B7A82">
        <w:trPr>
          <w:trHeight w:val="1537"/>
          <w:tblHeader/>
          <w:jc w:val="center"/>
        </w:trPr>
        <w:tc>
          <w:tcPr>
            <w:tcW w:w="30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848" w:type="dxa"/>
            <w:gridSpan w:val="5"/>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Pozemky</w:t>
            </w:r>
          </w:p>
        </w:tc>
        <w:tc>
          <w:tcPr>
            <w:tcW w:w="97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Stavby</w:t>
            </w:r>
          </w:p>
        </w:tc>
        <w:tc>
          <w:tcPr>
            <w:tcW w:w="1090"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Samostatné hnuteľné veci a súbory hnuteľných vecí</w:t>
            </w:r>
          </w:p>
        </w:tc>
        <w:tc>
          <w:tcPr>
            <w:tcW w:w="852" w:type="dxa"/>
            <w:gridSpan w:val="2"/>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Pesto-vateľské</w:t>
            </w:r>
            <w:proofErr w:type="spellEnd"/>
            <w:r>
              <w:rPr>
                <w:rFonts w:cs="Arial Narrow"/>
                <w:b/>
                <w:bCs/>
                <w:sz w:val="21"/>
                <w:szCs w:val="21"/>
              </w:rPr>
              <w:t xml:space="preserve"> celky</w:t>
            </w:r>
            <w:r>
              <w:rPr>
                <w:rFonts w:cs="Arial Narrow"/>
                <w:b/>
                <w:bCs/>
                <w:sz w:val="21"/>
                <w:szCs w:val="21"/>
              </w:rPr>
              <w:br/>
              <w:t xml:space="preserve"> trvalých porastov</w:t>
            </w:r>
          </w:p>
        </w:tc>
        <w:tc>
          <w:tcPr>
            <w:tcW w:w="809"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Základné stádo a ťažné zvieratá</w:t>
            </w:r>
          </w:p>
        </w:tc>
        <w:tc>
          <w:tcPr>
            <w:tcW w:w="82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DHM</w:t>
            </w:r>
          </w:p>
        </w:tc>
        <w:tc>
          <w:tcPr>
            <w:tcW w:w="1252" w:type="dxa"/>
            <w:gridSpan w:val="3"/>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Obstarávaný DHM</w:t>
            </w:r>
          </w:p>
        </w:tc>
        <w:tc>
          <w:tcPr>
            <w:tcW w:w="110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DHM</w:t>
            </w:r>
          </w:p>
        </w:tc>
        <w:tc>
          <w:tcPr>
            <w:tcW w:w="11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155"/>
          <w:tblHeader/>
          <w:jc w:val="center"/>
        </w:trPr>
        <w:tc>
          <w:tcPr>
            <w:tcW w:w="98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848" w:type="dxa"/>
            <w:gridSpan w:val="5"/>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976"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1090"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852" w:type="dxa"/>
            <w:gridSpan w:val="2"/>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809"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82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252" w:type="dxa"/>
            <w:gridSpan w:val="3"/>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0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c>
          <w:tcPr>
            <w:tcW w:w="119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j</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tblHeader/>
          <w:jc w:val="center"/>
        </w:trPr>
        <w:tc>
          <w:tcPr>
            <w:tcW w:w="1002" w:type="dxa"/>
            <w:gridSpan w:val="2"/>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9" w:type="dxa"/>
            <w:gridSpan w:val="3"/>
            <w:tcBorders>
              <w:top w:val="single" w:sz="12" w:space="0" w:color="auto"/>
              <w:left w:val="single" w:sz="12" w:space="0" w:color="auto"/>
              <w:bottom w:val="single" w:sz="6" w:space="0" w:color="auto"/>
              <w:right w:val="single" w:sz="6" w:space="0" w:color="auto"/>
            </w:tcBorders>
            <w:vAlign w:val="center"/>
            <w:hideMark/>
          </w:tcPr>
          <w:p w:rsidR="003B7A82" w:rsidRDefault="00101DB1" w:rsidP="00101DB1">
            <w:pPr>
              <w:pStyle w:val="Value"/>
              <w:rPr>
                <w:b/>
                <w:sz w:val="21"/>
                <w:szCs w:val="21"/>
              </w:rPr>
            </w:pPr>
            <w:r>
              <w:rPr>
                <w:b/>
                <w:sz w:val="21"/>
                <w:szCs w:val="21"/>
              </w:rPr>
              <w:t>1178413</w:t>
            </w:r>
          </w:p>
        </w:tc>
        <w:tc>
          <w:tcPr>
            <w:tcW w:w="982" w:type="dxa"/>
            <w:gridSpan w:val="2"/>
            <w:tcBorders>
              <w:top w:val="single" w:sz="12" w:space="0" w:color="auto"/>
              <w:left w:val="single" w:sz="6" w:space="0" w:color="auto"/>
              <w:bottom w:val="single" w:sz="6" w:space="0" w:color="auto"/>
              <w:right w:val="single" w:sz="6" w:space="0" w:color="auto"/>
            </w:tcBorders>
            <w:vAlign w:val="center"/>
            <w:hideMark/>
          </w:tcPr>
          <w:p w:rsidR="003B7A82" w:rsidRDefault="00101DB1" w:rsidP="00101DB1">
            <w:pPr>
              <w:pStyle w:val="Value"/>
              <w:rPr>
                <w:b/>
                <w:sz w:val="21"/>
                <w:szCs w:val="21"/>
              </w:rPr>
            </w:pPr>
            <w:r>
              <w:rPr>
                <w:b/>
                <w:sz w:val="21"/>
                <w:szCs w:val="21"/>
              </w:rPr>
              <w:t>2557888</w:t>
            </w:r>
          </w:p>
        </w:tc>
        <w:tc>
          <w:tcPr>
            <w:tcW w:w="1090"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814CA5" w:rsidP="00814CA5">
            <w:pPr>
              <w:pStyle w:val="Value"/>
              <w:rPr>
                <w:b/>
                <w:sz w:val="21"/>
                <w:szCs w:val="21"/>
              </w:rPr>
            </w:pPr>
            <w:r>
              <w:rPr>
                <w:b/>
                <w:sz w:val="21"/>
                <w:szCs w:val="21"/>
              </w:rPr>
              <w:t>1243037</w:t>
            </w:r>
          </w:p>
        </w:tc>
        <w:tc>
          <w:tcPr>
            <w:tcW w:w="852"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814CA5" w:rsidP="00814CA5">
            <w:pPr>
              <w:pStyle w:val="Value"/>
              <w:rPr>
                <w:b/>
                <w:sz w:val="21"/>
                <w:szCs w:val="21"/>
              </w:rPr>
            </w:pPr>
            <w:r>
              <w:rPr>
                <w:b/>
                <w:sz w:val="21"/>
                <w:szCs w:val="21"/>
              </w:rPr>
              <w:t>111659</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hideMark/>
          </w:tcPr>
          <w:p w:rsidR="003B7A82" w:rsidRDefault="00814CA5" w:rsidP="00814CA5">
            <w:pPr>
              <w:pStyle w:val="Value"/>
              <w:rPr>
                <w:b/>
                <w:sz w:val="21"/>
                <w:szCs w:val="21"/>
              </w:rPr>
            </w:pPr>
            <w:r>
              <w:rPr>
                <w:b/>
                <w:sz w:val="21"/>
                <w:szCs w:val="21"/>
              </w:rPr>
              <w:t>5090997</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9" w:type="dxa"/>
            <w:gridSpan w:val="3"/>
            <w:tcBorders>
              <w:top w:val="single" w:sz="6" w:space="0" w:color="auto"/>
              <w:left w:val="single" w:sz="12" w:space="0" w:color="auto"/>
              <w:bottom w:val="single" w:sz="6" w:space="0" w:color="auto"/>
              <w:right w:val="single" w:sz="6" w:space="0" w:color="auto"/>
            </w:tcBorders>
            <w:vAlign w:val="center"/>
            <w:hideMark/>
          </w:tcPr>
          <w:p w:rsidR="003B7A82" w:rsidRDefault="00101DB1" w:rsidP="00101DB1">
            <w:pPr>
              <w:pStyle w:val="Value"/>
              <w:rPr>
                <w:sz w:val="21"/>
                <w:szCs w:val="21"/>
              </w:rPr>
            </w:pPr>
            <w:r>
              <w:rPr>
                <w:sz w:val="21"/>
                <w:szCs w:val="21"/>
              </w:rPr>
              <w:t>4900</w:t>
            </w:r>
          </w:p>
        </w:tc>
        <w:tc>
          <w:tcPr>
            <w:tcW w:w="98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101DB1">
            <w:pPr>
              <w:pStyle w:val="Value"/>
              <w:rPr>
                <w:sz w:val="21"/>
                <w:szCs w:val="21"/>
              </w:rPr>
            </w:pPr>
            <w:r>
              <w:rPr>
                <w:sz w:val="21"/>
                <w:szCs w:val="21"/>
              </w:rPr>
              <w:t>78253</w:t>
            </w:r>
          </w:p>
        </w:tc>
        <w:tc>
          <w:tcPr>
            <w:tcW w:w="1083" w:type="dxa"/>
            <w:gridSpan w:val="2"/>
            <w:tcBorders>
              <w:top w:val="single" w:sz="6" w:space="0" w:color="auto"/>
              <w:left w:val="single" w:sz="6" w:space="0" w:color="auto"/>
              <w:bottom w:val="single" w:sz="6" w:space="0" w:color="auto"/>
              <w:right w:val="single" w:sz="6" w:space="0" w:color="auto"/>
            </w:tcBorders>
            <w:vAlign w:val="center"/>
            <w:hideMark/>
          </w:tcPr>
          <w:p w:rsidR="003B7A82" w:rsidRDefault="00814CA5" w:rsidP="00814CA5">
            <w:pPr>
              <w:pStyle w:val="Value"/>
              <w:rPr>
                <w:sz w:val="21"/>
                <w:szCs w:val="21"/>
              </w:rPr>
            </w:pPr>
            <w:r>
              <w:rPr>
                <w:sz w:val="21"/>
                <w:szCs w:val="21"/>
              </w:rPr>
              <w:t>56072</w:t>
            </w: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rsidP="00101DB1">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814CA5">
            <w:pPr>
              <w:pStyle w:val="Value"/>
              <w:rPr>
                <w:sz w:val="21"/>
                <w:szCs w:val="21"/>
              </w:rPr>
            </w:pPr>
            <w:r>
              <w:rPr>
                <w:sz w:val="21"/>
                <w:szCs w:val="21"/>
              </w:rPr>
              <w:t>134325</w:t>
            </w: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814CA5" w:rsidP="00814CA5">
            <w:pPr>
              <w:pStyle w:val="Value"/>
              <w:rPr>
                <w:sz w:val="21"/>
                <w:szCs w:val="21"/>
              </w:rPr>
            </w:pPr>
            <w:r>
              <w:rPr>
                <w:sz w:val="21"/>
                <w:szCs w:val="21"/>
              </w:rPr>
              <w:t>15833</w:t>
            </w: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814CA5" w:rsidP="00814CA5">
            <w:pPr>
              <w:pStyle w:val="Value"/>
              <w:rPr>
                <w:sz w:val="21"/>
                <w:szCs w:val="21"/>
              </w:rPr>
            </w:pPr>
            <w:r>
              <w:rPr>
                <w:sz w:val="21"/>
                <w:szCs w:val="21"/>
              </w:rPr>
              <w:t>289383</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90" w:type="dxa"/>
            <w:gridSpan w:val="3"/>
            <w:tcBorders>
              <w:top w:val="single" w:sz="6" w:space="0" w:color="auto"/>
              <w:left w:val="single" w:sz="6" w:space="0" w:color="auto"/>
              <w:bottom w:val="single" w:sz="6" w:space="0" w:color="auto"/>
              <w:right w:val="single" w:sz="6" w:space="0" w:color="auto"/>
            </w:tcBorders>
            <w:vAlign w:val="center"/>
          </w:tcPr>
          <w:p w:rsidR="003B7A82" w:rsidRDefault="00814CA5">
            <w:pPr>
              <w:pStyle w:val="Value"/>
              <w:rPr>
                <w:sz w:val="21"/>
                <w:szCs w:val="21"/>
              </w:rPr>
            </w:pPr>
            <w:r>
              <w:rPr>
                <w:sz w:val="21"/>
                <w:szCs w:val="21"/>
              </w:rPr>
              <w:t>11205</w:t>
            </w: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814CA5">
            <w:pPr>
              <w:pStyle w:val="Value"/>
              <w:rPr>
                <w:sz w:val="21"/>
                <w:szCs w:val="21"/>
              </w:rPr>
            </w:pPr>
            <w:r>
              <w:rPr>
                <w:sz w:val="21"/>
                <w:szCs w:val="21"/>
              </w:rPr>
              <w:t>134325</w:t>
            </w: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814CA5">
            <w:pPr>
              <w:pStyle w:val="Value"/>
              <w:rPr>
                <w:sz w:val="21"/>
                <w:szCs w:val="21"/>
              </w:rPr>
            </w:pPr>
            <w:r>
              <w:rPr>
                <w:sz w:val="21"/>
                <w:szCs w:val="21"/>
              </w:rPr>
              <w:t>145530</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090"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1002" w:type="dxa"/>
            <w:gridSpan w:val="2"/>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9" w:type="dxa"/>
            <w:gridSpan w:val="3"/>
            <w:tcBorders>
              <w:top w:val="single" w:sz="6" w:space="0" w:color="auto"/>
              <w:left w:val="single" w:sz="12" w:space="0" w:color="auto"/>
              <w:bottom w:val="single" w:sz="12" w:space="0" w:color="auto"/>
              <w:right w:val="single" w:sz="6" w:space="0" w:color="auto"/>
            </w:tcBorders>
            <w:vAlign w:val="center"/>
            <w:hideMark/>
          </w:tcPr>
          <w:p w:rsidR="003B7A82" w:rsidRDefault="00101DB1" w:rsidP="00101DB1">
            <w:pPr>
              <w:pStyle w:val="Value"/>
              <w:rPr>
                <w:b/>
                <w:sz w:val="21"/>
                <w:szCs w:val="21"/>
              </w:rPr>
            </w:pPr>
            <w:r>
              <w:rPr>
                <w:b/>
                <w:sz w:val="21"/>
                <w:szCs w:val="21"/>
              </w:rPr>
              <w:t>1183313</w:t>
            </w:r>
          </w:p>
        </w:tc>
        <w:tc>
          <w:tcPr>
            <w:tcW w:w="982" w:type="dxa"/>
            <w:gridSpan w:val="2"/>
            <w:tcBorders>
              <w:top w:val="single" w:sz="6" w:space="0" w:color="auto"/>
              <w:left w:val="single" w:sz="6" w:space="0" w:color="auto"/>
              <w:bottom w:val="single" w:sz="12" w:space="0" w:color="auto"/>
              <w:right w:val="single" w:sz="6" w:space="0" w:color="auto"/>
            </w:tcBorders>
            <w:vAlign w:val="center"/>
            <w:hideMark/>
          </w:tcPr>
          <w:p w:rsidR="003B7A82" w:rsidRDefault="00101DB1" w:rsidP="00101DB1">
            <w:pPr>
              <w:pStyle w:val="Value"/>
              <w:rPr>
                <w:b/>
                <w:sz w:val="21"/>
                <w:szCs w:val="21"/>
              </w:rPr>
            </w:pPr>
            <w:r>
              <w:rPr>
                <w:b/>
                <w:sz w:val="21"/>
                <w:szCs w:val="21"/>
              </w:rPr>
              <w:t>2636141</w:t>
            </w:r>
          </w:p>
        </w:tc>
        <w:tc>
          <w:tcPr>
            <w:tcW w:w="1090"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814CA5" w:rsidP="00814CA5">
            <w:pPr>
              <w:pStyle w:val="Value"/>
              <w:rPr>
                <w:b/>
                <w:sz w:val="21"/>
                <w:szCs w:val="21"/>
              </w:rPr>
            </w:pPr>
            <w:r>
              <w:rPr>
                <w:b/>
                <w:sz w:val="21"/>
                <w:szCs w:val="21"/>
              </w:rPr>
              <w:t>1287904</w:t>
            </w:r>
          </w:p>
        </w:tc>
        <w:tc>
          <w:tcPr>
            <w:tcW w:w="852"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814CA5" w:rsidP="00814CA5">
            <w:pPr>
              <w:pStyle w:val="Value"/>
              <w:rPr>
                <w:b/>
                <w:sz w:val="21"/>
                <w:szCs w:val="21"/>
              </w:rPr>
            </w:pPr>
            <w:r>
              <w:rPr>
                <w:b/>
                <w:sz w:val="21"/>
                <w:szCs w:val="21"/>
              </w:rPr>
              <w:t>111659</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814CA5">
            <w:pPr>
              <w:pStyle w:val="Value"/>
              <w:rPr>
                <w:b/>
                <w:sz w:val="21"/>
                <w:szCs w:val="21"/>
              </w:rPr>
            </w:pPr>
            <w:r>
              <w:rPr>
                <w:b/>
                <w:sz w:val="21"/>
                <w:szCs w:val="21"/>
              </w:rPr>
              <w:t>15833</w:t>
            </w:r>
          </w:p>
        </w:tc>
        <w:tc>
          <w:tcPr>
            <w:tcW w:w="1192" w:type="dxa"/>
            <w:tcBorders>
              <w:top w:val="single" w:sz="6" w:space="0" w:color="auto"/>
              <w:left w:val="single" w:sz="6" w:space="0" w:color="auto"/>
              <w:bottom w:val="single" w:sz="12" w:space="0" w:color="auto"/>
              <w:right w:val="single" w:sz="12" w:space="0" w:color="auto"/>
            </w:tcBorders>
            <w:vAlign w:val="center"/>
            <w:hideMark/>
          </w:tcPr>
          <w:p w:rsidR="003B7A82" w:rsidRDefault="00814CA5" w:rsidP="00814CA5">
            <w:pPr>
              <w:pStyle w:val="Value"/>
              <w:rPr>
                <w:b/>
                <w:sz w:val="21"/>
                <w:szCs w:val="21"/>
              </w:rPr>
            </w:pPr>
            <w:r>
              <w:rPr>
                <w:b/>
                <w:sz w:val="21"/>
                <w:szCs w:val="21"/>
              </w:rPr>
              <w:t>5234850</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tblHeader/>
          <w:jc w:val="center"/>
        </w:trPr>
        <w:tc>
          <w:tcPr>
            <w:tcW w:w="1002" w:type="dxa"/>
            <w:gridSpan w:val="2"/>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9" w:type="dxa"/>
            <w:gridSpan w:val="3"/>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82" w:type="dxa"/>
            <w:gridSpan w:val="2"/>
            <w:tcBorders>
              <w:top w:val="single" w:sz="12" w:space="0" w:color="auto"/>
              <w:left w:val="single" w:sz="6" w:space="0" w:color="auto"/>
              <w:bottom w:val="single" w:sz="6" w:space="0" w:color="auto"/>
              <w:right w:val="single" w:sz="6" w:space="0" w:color="auto"/>
            </w:tcBorders>
            <w:vAlign w:val="center"/>
            <w:hideMark/>
          </w:tcPr>
          <w:p w:rsidR="003B7A82" w:rsidRDefault="00814CA5" w:rsidP="00814CA5">
            <w:pPr>
              <w:pStyle w:val="Value"/>
              <w:rPr>
                <w:b/>
                <w:sz w:val="21"/>
                <w:szCs w:val="21"/>
              </w:rPr>
            </w:pPr>
            <w:r>
              <w:rPr>
                <w:b/>
                <w:sz w:val="21"/>
                <w:szCs w:val="21"/>
              </w:rPr>
              <w:t>979359</w:t>
            </w:r>
          </w:p>
        </w:tc>
        <w:tc>
          <w:tcPr>
            <w:tcW w:w="1157" w:type="dxa"/>
            <w:gridSpan w:val="4"/>
            <w:tcBorders>
              <w:top w:val="single" w:sz="12" w:space="0" w:color="auto"/>
              <w:left w:val="single" w:sz="6" w:space="0" w:color="auto"/>
              <w:bottom w:val="single" w:sz="6" w:space="0" w:color="auto"/>
              <w:right w:val="single" w:sz="6" w:space="0" w:color="auto"/>
            </w:tcBorders>
            <w:vAlign w:val="center"/>
            <w:hideMark/>
          </w:tcPr>
          <w:p w:rsidR="003B7A82" w:rsidRDefault="00814CA5" w:rsidP="00814CA5">
            <w:pPr>
              <w:pStyle w:val="Value"/>
              <w:rPr>
                <w:b/>
                <w:sz w:val="21"/>
                <w:szCs w:val="21"/>
              </w:rPr>
            </w:pPr>
            <w:r>
              <w:rPr>
                <w:b/>
                <w:sz w:val="21"/>
                <w:szCs w:val="21"/>
              </w:rPr>
              <w:t>739559</w:t>
            </w:r>
          </w:p>
        </w:tc>
        <w:tc>
          <w:tcPr>
            <w:tcW w:w="785"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hideMark/>
          </w:tcPr>
          <w:p w:rsidR="003B7A82" w:rsidRDefault="00814CA5" w:rsidP="00814CA5">
            <w:pPr>
              <w:pStyle w:val="Value"/>
              <w:rPr>
                <w:b/>
                <w:sz w:val="21"/>
                <w:szCs w:val="21"/>
              </w:rPr>
            </w:pPr>
            <w:r>
              <w:rPr>
                <w:b/>
                <w:sz w:val="21"/>
                <w:szCs w:val="21"/>
              </w:rPr>
              <w:t>76781</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hideMark/>
          </w:tcPr>
          <w:p w:rsidR="003B7A82" w:rsidRDefault="00700E29" w:rsidP="00700E29">
            <w:pPr>
              <w:pStyle w:val="Value"/>
              <w:rPr>
                <w:b/>
                <w:sz w:val="21"/>
                <w:szCs w:val="21"/>
              </w:rPr>
            </w:pPr>
            <w:r>
              <w:rPr>
                <w:b/>
                <w:sz w:val="21"/>
                <w:szCs w:val="21"/>
              </w:rPr>
              <w:t>1795699</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hideMark/>
          </w:tcPr>
          <w:p w:rsidR="003B7A82" w:rsidRDefault="00814CA5" w:rsidP="00814CA5">
            <w:pPr>
              <w:pStyle w:val="Value"/>
              <w:rPr>
                <w:sz w:val="21"/>
                <w:szCs w:val="21"/>
              </w:rPr>
            </w:pPr>
            <w:r>
              <w:rPr>
                <w:sz w:val="21"/>
                <w:szCs w:val="21"/>
              </w:rPr>
              <w:t>188876</w:t>
            </w:r>
          </w:p>
        </w:tc>
        <w:tc>
          <w:tcPr>
            <w:tcW w:w="1157" w:type="dxa"/>
            <w:gridSpan w:val="4"/>
            <w:tcBorders>
              <w:top w:val="single" w:sz="6" w:space="0" w:color="auto"/>
              <w:left w:val="single" w:sz="6" w:space="0" w:color="auto"/>
              <w:bottom w:val="single" w:sz="6" w:space="0" w:color="auto"/>
              <w:right w:val="single" w:sz="6" w:space="0" w:color="auto"/>
            </w:tcBorders>
            <w:vAlign w:val="center"/>
            <w:hideMark/>
          </w:tcPr>
          <w:p w:rsidR="003B7A82" w:rsidRDefault="00814CA5" w:rsidP="00814CA5">
            <w:pPr>
              <w:pStyle w:val="Value"/>
              <w:rPr>
                <w:sz w:val="21"/>
                <w:szCs w:val="21"/>
              </w:rPr>
            </w:pPr>
            <w:r>
              <w:rPr>
                <w:sz w:val="21"/>
                <w:szCs w:val="21"/>
              </w:rPr>
              <w:t>171532</w:t>
            </w: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hideMark/>
          </w:tcPr>
          <w:p w:rsidR="003B7A82" w:rsidRDefault="00814CA5" w:rsidP="00814CA5">
            <w:pPr>
              <w:pStyle w:val="Value"/>
              <w:rPr>
                <w:sz w:val="21"/>
                <w:szCs w:val="21"/>
              </w:rPr>
            </w:pPr>
            <w:r>
              <w:rPr>
                <w:sz w:val="21"/>
                <w:szCs w:val="21"/>
              </w:rPr>
              <w:t>22652</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hideMark/>
          </w:tcPr>
          <w:p w:rsidR="003B7A82" w:rsidRDefault="00700E29" w:rsidP="00700E29">
            <w:pPr>
              <w:pStyle w:val="Value"/>
              <w:rPr>
                <w:sz w:val="21"/>
                <w:szCs w:val="21"/>
              </w:rPr>
            </w:pPr>
            <w:r>
              <w:rPr>
                <w:sz w:val="21"/>
                <w:szCs w:val="21"/>
              </w:rPr>
              <w:t>383060</w:t>
            </w:r>
          </w:p>
        </w:tc>
      </w:tr>
      <w:tr w:rsidR="003B7A82" w:rsidTr="003B7A82">
        <w:trPr>
          <w:trHeight w:val="278"/>
          <w:tblHeader/>
          <w:jc w:val="center"/>
        </w:trPr>
        <w:tc>
          <w:tcPr>
            <w:tcW w:w="1002" w:type="dxa"/>
            <w:gridSpan w:val="2"/>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9"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82"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814CA5">
            <w:pPr>
              <w:pStyle w:val="Value"/>
              <w:rPr>
                <w:sz w:val="21"/>
                <w:szCs w:val="21"/>
              </w:rPr>
            </w:pPr>
            <w:r>
              <w:rPr>
                <w:sz w:val="21"/>
                <w:szCs w:val="21"/>
              </w:rPr>
              <w:t>11205</w:t>
            </w: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700E29">
            <w:pPr>
              <w:pStyle w:val="Value"/>
              <w:rPr>
                <w:sz w:val="21"/>
                <w:szCs w:val="21"/>
              </w:rPr>
            </w:pPr>
            <w:r>
              <w:rPr>
                <w:sz w:val="21"/>
                <w:szCs w:val="21"/>
              </w:rPr>
              <w:t>11205</w:t>
            </w:r>
          </w:p>
        </w:tc>
      </w:tr>
      <w:tr w:rsidR="003B7A82" w:rsidTr="003B7A82">
        <w:trPr>
          <w:trHeight w:val="278"/>
          <w:tblHeader/>
          <w:jc w:val="center"/>
        </w:trPr>
        <w:tc>
          <w:tcPr>
            <w:tcW w:w="1002" w:type="dxa"/>
            <w:gridSpan w:val="2"/>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9" w:type="dxa"/>
            <w:gridSpan w:val="3"/>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82" w:type="dxa"/>
            <w:gridSpan w:val="2"/>
            <w:tcBorders>
              <w:top w:val="single" w:sz="6" w:space="0" w:color="auto"/>
              <w:left w:val="single" w:sz="6" w:space="0" w:color="auto"/>
              <w:bottom w:val="single" w:sz="12" w:space="0" w:color="auto"/>
              <w:right w:val="single" w:sz="6" w:space="0" w:color="auto"/>
            </w:tcBorders>
            <w:vAlign w:val="center"/>
            <w:hideMark/>
          </w:tcPr>
          <w:p w:rsidR="003B7A82" w:rsidRDefault="00814CA5" w:rsidP="00814CA5">
            <w:pPr>
              <w:pStyle w:val="Value"/>
              <w:rPr>
                <w:b/>
                <w:sz w:val="21"/>
                <w:szCs w:val="21"/>
              </w:rPr>
            </w:pPr>
            <w:r>
              <w:rPr>
                <w:b/>
                <w:sz w:val="21"/>
                <w:szCs w:val="21"/>
              </w:rPr>
              <w:t>1168235</w:t>
            </w:r>
          </w:p>
        </w:tc>
        <w:tc>
          <w:tcPr>
            <w:tcW w:w="1157" w:type="dxa"/>
            <w:gridSpan w:val="4"/>
            <w:tcBorders>
              <w:top w:val="single" w:sz="6" w:space="0" w:color="auto"/>
              <w:left w:val="single" w:sz="6" w:space="0" w:color="auto"/>
              <w:bottom w:val="single" w:sz="12" w:space="0" w:color="auto"/>
              <w:right w:val="single" w:sz="6" w:space="0" w:color="auto"/>
            </w:tcBorders>
            <w:vAlign w:val="center"/>
            <w:hideMark/>
          </w:tcPr>
          <w:p w:rsidR="003B7A82" w:rsidRDefault="00814CA5" w:rsidP="00814CA5">
            <w:pPr>
              <w:pStyle w:val="Value"/>
              <w:rPr>
                <w:b/>
                <w:sz w:val="21"/>
                <w:szCs w:val="21"/>
              </w:rPr>
            </w:pPr>
            <w:r>
              <w:rPr>
                <w:b/>
                <w:sz w:val="21"/>
                <w:szCs w:val="21"/>
              </w:rPr>
              <w:t>899886</w:t>
            </w:r>
          </w:p>
        </w:tc>
        <w:tc>
          <w:tcPr>
            <w:tcW w:w="785"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hideMark/>
          </w:tcPr>
          <w:p w:rsidR="003B7A82" w:rsidRDefault="00700E29" w:rsidP="00700E29">
            <w:pPr>
              <w:pStyle w:val="Value"/>
              <w:rPr>
                <w:b/>
                <w:sz w:val="21"/>
                <w:szCs w:val="21"/>
              </w:rPr>
            </w:pPr>
            <w:r>
              <w:rPr>
                <w:b/>
                <w:sz w:val="21"/>
                <w:szCs w:val="21"/>
              </w:rPr>
              <w:t>99433</w:t>
            </w:r>
            <w:r w:rsidR="00365C50">
              <w:rPr>
                <w:b/>
                <w:sz w:val="21"/>
                <w:szCs w:val="21"/>
              </w:rPr>
              <w:t>5</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6" w:space="0" w:color="auto"/>
              <w:left w:val="single" w:sz="6" w:space="0" w:color="auto"/>
              <w:bottom w:val="single" w:sz="12" w:space="0" w:color="auto"/>
              <w:right w:val="single" w:sz="12" w:space="0" w:color="auto"/>
            </w:tcBorders>
            <w:vAlign w:val="center"/>
            <w:hideMark/>
          </w:tcPr>
          <w:p w:rsidR="003B7A82" w:rsidRDefault="00700E29" w:rsidP="00700E29">
            <w:pPr>
              <w:pStyle w:val="Value"/>
              <w:rPr>
                <w:b/>
                <w:sz w:val="21"/>
                <w:szCs w:val="21"/>
              </w:rPr>
            </w:pPr>
            <w:r>
              <w:rPr>
                <w:b/>
                <w:sz w:val="21"/>
                <w:szCs w:val="21"/>
              </w:rPr>
              <w:t>2167554</w:t>
            </w: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tblHeader/>
          <w:jc w:val="center"/>
        </w:trPr>
        <w:tc>
          <w:tcPr>
            <w:tcW w:w="98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23" w:type="dxa"/>
            <w:gridSpan w:val="3"/>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1001"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57" w:type="dxa"/>
            <w:gridSpan w:val="4"/>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85"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23"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23" w:type="dxa"/>
            <w:gridSpan w:val="3"/>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1001"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57" w:type="dxa"/>
            <w:gridSpan w:val="4"/>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85"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25" w:type="dxa"/>
            <w:gridSpan w:val="2"/>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07"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92"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8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23" w:type="dxa"/>
            <w:gridSpan w:val="3"/>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1001"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p w:rsidR="003B7A82" w:rsidRDefault="003B7A82">
            <w:pPr>
              <w:pStyle w:val="Value"/>
              <w:rPr>
                <w:b/>
                <w:sz w:val="21"/>
                <w:szCs w:val="21"/>
              </w:rPr>
            </w:pPr>
          </w:p>
          <w:p w:rsidR="003B7A82" w:rsidRDefault="003B7A82">
            <w:pPr>
              <w:pStyle w:val="Value"/>
              <w:rPr>
                <w:b/>
                <w:sz w:val="21"/>
                <w:szCs w:val="21"/>
              </w:rPr>
            </w:pPr>
          </w:p>
        </w:tc>
        <w:tc>
          <w:tcPr>
            <w:tcW w:w="1157" w:type="dxa"/>
            <w:gridSpan w:val="4"/>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85"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25" w:type="dxa"/>
            <w:gridSpan w:val="2"/>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9938" w:type="dxa"/>
            <w:gridSpan w:val="21"/>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798" w:type="dxa"/>
            <w:tcBorders>
              <w:top w:val="single" w:sz="12" w:space="0" w:color="auto"/>
              <w:left w:val="single" w:sz="12"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1178413</w:t>
            </w:r>
          </w:p>
        </w:tc>
        <w:tc>
          <w:tcPr>
            <w:tcW w:w="1036" w:type="dxa"/>
            <w:gridSpan w:val="6"/>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1578529</w:t>
            </w:r>
          </w:p>
        </w:tc>
        <w:tc>
          <w:tcPr>
            <w:tcW w:w="1134" w:type="dxa"/>
            <w:gridSpan w:val="2"/>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503478</w:t>
            </w: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34877</w:t>
            </w: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hideMark/>
          </w:tcPr>
          <w:p w:rsidR="003B7A82" w:rsidRDefault="00365C50">
            <w:pPr>
              <w:pStyle w:val="Value"/>
              <w:rPr>
                <w:b/>
                <w:sz w:val="21"/>
                <w:szCs w:val="21"/>
              </w:rPr>
            </w:pPr>
            <w:r>
              <w:rPr>
                <w:b/>
                <w:sz w:val="21"/>
                <w:szCs w:val="21"/>
              </w:rPr>
              <w:t>3295299</w:t>
            </w:r>
          </w:p>
        </w:tc>
      </w:tr>
      <w:tr w:rsidR="003B7A82" w:rsidTr="003B7A82">
        <w:trPr>
          <w:trHeight w:val="290"/>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798" w:type="dxa"/>
            <w:tcBorders>
              <w:top w:val="single" w:sz="12" w:space="0" w:color="auto"/>
              <w:left w:val="single" w:sz="12"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1183313</w:t>
            </w:r>
          </w:p>
        </w:tc>
        <w:tc>
          <w:tcPr>
            <w:tcW w:w="1036" w:type="dxa"/>
            <w:gridSpan w:val="6"/>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1467907</w:t>
            </w:r>
          </w:p>
        </w:tc>
        <w:tc>
          <w:tcPr>
            <w:tcW w:w="1134" w:type="dxa"/>
            <w:gridSpan w:val="2"/>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388019</w:t>
            </w: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hideMark/>
          </w:tcPr>
          <w:p w:rsidR="003B7A82" w:rsidRDefault="00365C50" w:rsidP="00365C50">
            <w:pPr>
              <w:pStyle w:val="Value"/>
              <w:rPr>
                <w:b/>
                <w:sz w:val="21"/>
                <w:szCs w:val="21"/>
              </w:rPr>
            </w:pPr>
            <w:r>
              <w:rPr>
                <w:b/>
                <w:sz w:val="21"/>
                <w:szCs w:val="21"/>
              </w:rPr>
              <w:t>12225</w:t>
            </w: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hideMark/>
          </w:tcPr>
          <w:p w:rsidR="003B7A82" w:rsidRDefault="00365C50">
            <w:pPr>
              <w:pStyle w:val="Value"/>
              <w:rPr>
                <w:b/>
                <w:sz w:val="21"/>
                <w:szCs w:val="21"/>
              </w:rPr>
            </w:pPr>
            <w:r>
              <w:rPr>
                <w:b/>
                <w:sz w:val="21"/>
                <w:szCs w:val="21"/>
              </w:rPr>
              <w:t>3051464</w:t>
            </w:r>
          </w:p>
        </w:tc>
      </w:tr>
      <w:tr w:rsidR="003B7A82" w:rsidTr="003B7A82">
        <w:trPr>
          <w:trHeight w:val="290"/>
          <w:tblHeader/>
          <w:jc w:val="center"/>
        </w:trPr>
        <w:tc>
          <w:tcPr>
            <w:tcW w:w="1002" w:type="dxa"/>
            <w:gridSpan w:val="2"/>
            <w:tcBorders>
              <w:top w:val="single" w:sz="12" w:space="0" w:color="auto"/>
              <w:left w:val="single" w:sz="12" w:space="0" w:color="auto"/>
              <w:bottom w:val="single" w:sz="12" w:space="0" w:color="auto"/>
              <w:right w:val="single" w:sz="12" w:space="0" w:color="auto"/>
            </w:tcBorders>
            <w:vAlign w:val="center"/>
          </w:tcPr>
          <w:p w:rsidR="003B7A82" w:rsidRDefault="003B7A82">
            <w:pPr>
              <w:autoSpaceDE w:val="0"/>
              <w:autoSpaceDN w:val="0"/>
              <w:adjustRightInd w:val="0"/>
              <w:rPr>
                <w:rFonts w:cs="Arial Narrow"/>
                <w:b/>
                <w:bCs/>
                <w:sz w:val="21"/>
                <w:szCs w:val="21"/>
              </w:rPr>
            </w:pPr>
          </w:p>
        </w:tc>
        <w:tc>
          <w:tcPr>
            <w:tcW w:w="798" w:type="dxa"/>
            <w:tcBorders>
              <w:top w:val="single" w:sz="12"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1036" w:type="dxa"/>
            <w:gridSpan w:val="6"/>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0" w:type="dxa"/>
            <w:gridSpan w:val="2"/>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33"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70" w:type="dxa"/>
            <w:gridSpan w:val="4"/>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16"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07"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92" w:type="dxa"/>
            <w:tcBorders>
              <w:top w:val="single" w:sz="12"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rPr>
          <w:sz w:val="21"/>
          <w:szCs w:val="21"/>
        </w:rPr>
      </w:pPr>
    </w:p>
    <w:p w:rsidR="003B7A82" w:rsidRDefault="003B7A82" w:rsidP="003B7A82">
      <w:pPr>
        <w:ind w:left="-567" w:hanging="567"/>
        <w:rPr>
          <w:sz w:val="21"/>
          <w:szCs w:val="21"/>
        </w:rPr>
      </w:pPr>
    </w:p>
    <w:tbl>
      <w:tblPr>
        <w:tblW w:w="5400" w:type="pct"/>
        <w:jc w:val="center"/>
        <w:tblLayout w:type="fixed"/>
        <w:tblCellMar>
          <w:left w:w="30" w:type="dxa"/>
          <w:right w:w="30" w:type="dxa"/>
        </w:tblCellMar>
        <w:tblLook w:val="04A0" w:firstRow="1" w:lastRow="0" w:firstColumn="1" w:lastColumn="0" w:noHBand="0" w:noVBand="1"/>
      </w:tblPr>
      <w:tblGrid>
        <w:gridCol w:w="970"/>
        <w:gridCol w:w="827"/>
        <w:gridCol w:w="964"/>
        <w:gridCol w:w="1102"/>
        <w:gridCol w:w="827"/>
        <w:gridCol w:w="964"/>
        <w:gridCol w:w="690"/>
        <w:gridCol w:w="1102"/>
        <w:gridCol w:w="1102"/>
        <w:gridCol w:w="1217"/>
      </w:tblGrid>
      <w:tr w:rsidR="003B7A82" w:rsidTr="003B7A82">
        <w:trPr>
          <w:trHeight w:val="145"/>
          <w:tblHeader/>
          <w:jc w:val="center"/>
        </w:trPr>
        <w:tc>
          <w:tcPr>
            <w:tcW w:w="999"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Dlhodobý hmotný majetok</w:t>
            </w:r>
          </w:p>
        </w:tc>
        <w:tc>
          <w:tcPr>
            <w:tcW w:w="9050" w:type="dxa"/>
            <w:gridSpan w:val="9"/>
            <w:tcBorders>
              <w:top w:val="single" w:sz="12" w:space="0" w:color="auto"/>
              <w:left w:val="single" w:sz="12" w:space="0" w:color="auto"/>
              <w:bottom w:val="nil"/>
              <w:right w:val="single" w:sz="12" w:space="0" w:color="auto"/>
            </w:tcBorders>
            <w:hideMark/>
          </w:tcPr>
          <w:p w:rsidR="003B7A82" w:rsidRDefault="003B7A82">
            <w:pPr>
              <w:autoSpaceDE w:val="0"/>
              <w:autoSpaceDN w:val="0"/>
              <w:adjustRightInd w:val="0"/>
              <w:jc w:val="center"/>
              <w:rPr>
                <w:rFonts w:cs="Arial Narrow"/>
                <w:b/>
                <w:bCs/>
                <w:sz w:val="21"/>
                <w:szCs w:val="21"/>
              </w:rPr>
            </w:pPr>
            <w:r>
              <w:rPr>
                <w:rFonts w:cs="Arial Narrow"/>
                <w:b/>
                <w:bCs/>
                <w:sz w:val="21"/>
                <w:szCs w:val="21"/>
              </w:rPr>
              <w:t>Bezprostredne predchádzajúce účtovné obdobie</w:t>
            </w:r>
          </w:p>
        </w:tc>
      </w:tr>
      <w:tr w:rsidR="003B7A82" w:rsidTr="003B7A82">
        <w:trPr>
          <w:trHeight w:val="1537"/>
          <w:tblHeader/>
          <w:jc w:val="center"/>
        </w:trPr>
        <w:tc>
          <w:tcPr>
            <w:tcW w:w="10049"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Narrow"/>
                <w:b/>
                <w:bCs/>
                <w:sz w:val="21"/>
                <w:szCs w:val="21"/>
              </w:rPr>
            </w:pPr>
          </w:p>
        </w:tc>
        <w:tc>
          <w:tcPr>
            <w:tcW w:w="8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Pozemky</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Stavby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Samostatné hnuteľné veci a súbory hnuteľných vecí</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proofErr w:type="spellStart"/>
            <w:r>
              <w:rPr>
                <w:rFonts w:cs="Arial Narrow"/>
                <w:b/>
                <w:bCs/>
                <w:sz w:val="21"/>
                <w:szCs w:val="21"/>
              </w:rPr>
              <w:t>Pesto-vateľské</w:t>
            </w:r>
            <w:proofErr w:type="spellEnd"/>
            <w:r>
              <w:rPr>
                <w:rFonts w:cs="Arial Narrow"/>
                <w:b/>
                <w:bCs/>
                <w:sz w:val="21"/>
                <w:szCs w:val="21"/>
              </w:rPr>
              <w:t xml:space="preserve"> celky</w:t>
            </w:r>
            <w:r>
              <w:rPr>
                <w:rFonts w:cs="Arial Narrow"/>
                <w:b/>
                <w:bCs/>
                <w:sz w:val="21"/>
                <w:szCs w:val="21"/>
              </w:rPr>
              <w:br/>
              <w:t xml:space="preserve"> trvalých porastov</w:t>
            </w:r>
          </w:p>
        </w:tc>
        <w:tc>
          <w:tcPr>
            <w:tcW w:w="99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Ostatný DHM</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Obstarávaný DHM</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Poskytnuté preddavky na DHM</w:t>
            </w:r>
          </w:p>
        </w:tc>
        <w:tc>
          <w:tcPr>
            <w:tcW w:w="12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autoSpaceDE w:val="0"/>
              <w:autoSpaceDN w:val="0"/>
              <w:adjustRightInd w:val="0"/>
              <w:jc w:val="center"/>
              <w:rPr>
                <w:rFonts w:cs="Arial Narrow"/>
                <w:b/>
                <w:bCs/>
                <w:sz w:val="21"/>
                <w:szCs w:val="21"/>
              </w:rPr>
            </w:pPr>
            <w:r>
              <w:rPr>
                <w:rFonts w:cs="Arial Narrow"/>
                <w:b/>
                <w:bCs/>
                <w:sz w:val="21"/>
                <w:szCs w:val="21"/>
              </w:rPr>
              <w:t>Spolu</w:t>
            </w:r>
          </w:p>
        </w:tc>
      </w:tr>
      <w:tr w:rsidR="003B7A82" w:rsidTr="003B7A82">
        <w:trPr>
          <w:trHeight w:val="155"/>
          <w:tblHeader/>
          <w:jc w:val="center"/>
        </w:trPr>
        <w:tc>
          <w:tcPr>
            <w:tcW w:w="99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a</w:t>
            </w:r>
          </w:p>
        </w:tc>
        <w:tc>
          <w:tcPr>
            <w:tcW w:w="85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b</w:t>
            </w:r>
          </w:p>
        </w:tc>
        <w:tc>
          <w:tcPr>
            <w:tcW w:w="992"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c</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d</w:t>
            </w:r>
          </w:p>
        </w:tc>
        <w:tc>
          <w:tcPr>
            <w:tcW w:w="85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e</w:t>
            </w:r>
          </w:p>
        </w:tc>
        <w:tc>
          <w:tcPr>
            <w:tcW w:w="99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f</w:t>
            </w:r>
          </w:p>
        </w:tc>
        <w:tc>
          <w:tcPr>
            <w:tcW w:w="70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g</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h</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jc w:val="center"/>
              <w:rPr>
                <w:rFonts w:cs="Arial Narrow"/>
                <w:bCs/>
                <w:sz w:val="21"/>
                <w:szCs w:val="21"/>
              </w:rPr>
            </w:pPr>
            <w:r>
              <w:rPr>
                <w:rFonts w:cs="Arial Narrow"/>
                <w:bCs/>
                <w:sz w:val="21"/>
                <w:szCs w:val="21"/>
              </w:rPr>
              <w:t>i</w:t>
            </w:r>
          </w:p>
        </w:tc>
        <w:tc>
          <w:tcPr>
            <w:tcW w:w="1253" w:type="dxa"/>
            <w:tcBorders>
              <w:top w:val="single" w:sz="4" w:space="0" w:color="auto"/>
              <w:left w:val="single" w:sz="12" w:space="0" w:color="auto"/>
              <w:bottom w:val="single" w:sz="12" w:space="0" w:color="auto"/>
              <w:right w:val="single" w:sz="12" w:space="0" w:color="auto"/>
            </w:tcBorders>
            <w:hideMark/>
          </w:tcPr>
          <w:p w:rsidR="003B7A82" w:rsidRDefault="003B7A82">
            <w:pPr>
              <w:autoSpaceDE w:val="0"/>
              <w:autoSpaceDN w:val="0"/>
              <w:adjustRightInd w:val="0"/>
              <w:jc w:val="center"/>
              <w:rPr>
                <w:rFonts w:cs="Arial Narrow"/>
                <w:bCs/>
                <w:sz w:val="21"/>
                <w:szCs w:val="21"/>
              </w:rPr>
            </w:pPr>
            <w:r>
              <w:rPr>
                <w:rFonts w:cs="Arial Narrow"/>
                <w:bCs/>
                <w:sz w:val="21"/>
                <w:szCs w:val="21"/>
              </w:rPr>
              <w:t>j</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Prvotné ocenenie</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2246841</w:t>
            </w: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700E29" w:rsidP="00700E29">
            <w:pPr>
              <w:pStyle w:val="Value"/>
              <w:rPr>
                <w:b/>
                <w:sz w:val="21"/>
                <w:szCs w:val="21"/>
              </w:rPr>
            </w:pPr>
            <w:r>
              <w:rPr>
                <w:b/>
                <w:sz w:val="21"/>
                <w:szCs w:val="21"/>
              </w:rPr>
              <w:t>988543</w:t>
            </w:r>
          </w:p>
        </w:tc>
        <w:tc>
          <w:tcPr>
            <w:tcW w:w="8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700E29" w:rsidP="00700E29">
            <w:pPr>
              <w:pStyle w:val="Value"/>
              <w:rPr>
                <w:b/>
                <w:sz w:val="21"/>
                <w:szCs w:val="21"/>
              </w:rPr>
            </w:pPr>
            <w:r>
              <w:rPr>
                <w:b/>
                <w:sz w:val="21"/>
                <w:szCs w:val="21"/>
              </w:rPr>
              <w:t>90030</w:t>
            </w: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 xml:space="preserve"> </w:t>
            </w:r>
          </w:p>
        </w:tc>
        <w:tc>
          <w:tcPr>
            <w:tcW w:w="1253" w:type="dxa"/>
            <w:tcBorders>
              <w:top w:val="single" w:sz="12" w:space="0" w:color="auto"/>
              <w:left w:val="single" w:sz="6" w:space="0" w:color="auto"/>
              <w:bottom w:val="single" w:sz="6" w:space="0" w:color="auto"/>
              <w:right w:val="single" w:sz="12" w:space="0" w:color="auto"/>
            </w:tcBorders>
            <w:vAlign w:val="center"/>
            <w:hideMark/>
          </w:tcPr>
          <w:p w:rsidR="003B7A82" w:rsidRDefault="00700E29" w:rsidP="00700E29">
            <w:pPr>
              <w:pStyle w:val="Value"/>
              <w:rPr>
                <w:b/>
                <w:sz w:val="21"/>
                <w:szCs w:val="21"/>
              </w:rPr>
            </w:pPr>
            <w:r>
              <w:rPr>
                <w:b/>
                <w:sz w:val="21"/>
                <w:szCs w:val="21"/>
              </w:rPr>
              <w:t>4050451</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700E29">
            <w:pPr>
              <w:pStyle w:val="Value"/>
              <w:rPr>
                <w:sz w:val="21"/>
                <w:szCs w:val="21"/>
              </w:rPr>
            </w:pPr>
            <w:r>
              <w:rPr>
                <w:sz w:val="21"/>
                <w:szCs w:val="21"/>
              </w:rPr>
              <w:t>453376</w:t>
            </w: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700E29">
            <w:pPr>
              <w:pStyle w:val="Value"/>
              <w:rPr>
                <w:sz w:val="21"/>
                <w:szCs w:val="21"/>
              </w:rPr>
            </w:pPr>
            <w:r>
              <w:rPr>
                <w:sz w:val="21"/>
                <w:szCs w:val="21"/>
              </w:rPr>
              <w:t>311047</w:t>
            </w: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700E29" w:rsidP="00700E29">
            <w:pPr>
              <w:pStyle w:val="Value"/>
              <w:rPr>
                <w:sz w:val="21"/>
                <w:szCs w:val="21"/>
              </w:rPr>
            </w:pPr>
            <w:r>
              <w:rPr>
                <w:sz w:val="21"/>
                <w:szCs w:val="21"/>
              </w:rPr>
              <w:t>264601</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700E29" w:rsidP="00700E29">
            <w:pPr>
              <w:pStyle w:val="Value"/>
              <w:rPr>
                <w:sz w:val="21"/>
                <w:szCs w:val="21"/>
              </w:rPr>
            </w:pPr>
            <w:r>
              <w:rPr>
                <w:sz w:val="21"/>
                <w:szCs w:val="21"/>
              </w:rPr>
              <w:t>22433</w:t>
            </w: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700E29" w:rsidP="00700E29">
            <w:pPr>
              <w:pStyle w:val="Value"/>
              <w:rPr>
                <w:sz w:val="21"/>
                <w:szCs w:val="21"/>
              </w:rPr>
            </w:pPr>
            <w:r>
              <w:rPr>
                <w:sz w:val="21"/>
                <w:szCs w:val="21"/>
              </w:rPr>
              <w:t>1054713</w:t>
            </w: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700E29" w:rsidP="00700E29">
            <w:pPr>
              <w:pStyle w:val="Value"/>
              <w:rPr>
                <w:sz w:val="21"/>
                <w:szCs w:val="21"/>
              </w:rPr>
            </w:pPr>
            <w:r>
              <w:rPr>
                <w:sz w:val="21"/>
                <w:szCs w:val="21"/>
              </w:rPr>
              <w:t>2106170</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700E29" w:rsidP="00700E29">
            <w:pPr>
              <w:pStyle w:val="Value"/>
              <w:rPr>
                <w:sz w:val="21"/>
                <w:szCs w:val="21"/>
              </w:rPr>
            </w:pPr>
            <w:r>
              <w:rPr>
                <w:sz w:val="21"/>
                <w:szCs w:val="21"/>
              </w:rPr>
              <w:t>10107</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700E29">
            <w:pPr>
              <w:pStyle w:val="Value"/>
              <w:rPr>
                <w:sz w:val="21"/>
                <w:szCs w:val="21"/>
              </w:rPr>
            </w:pPr>
            <w:r>
              <w:rPr>
                <w:sz w:val="21"/>
                <w:szCs w:val="21"/>
              </w:rPr>
              <w:t>805</w:t>
            </w: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700E29" w:rsidP="00700E29">
            <w:pPr>
              <w:pStyle w:val="Value"/>
              <w:rPr>
                <w:sz w:val="21"/>
                <w:szCs w:val="21"/>
              </w:rPr>
            </w:pPr>
            <w:r>
              <w:rPr>
                <w:sz w:val="21"/>
                <w:szCs w:val="21"/>
              </w:rPr>
              <w:t>1054713</w:t>
            </w: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700E29" w:rsidP="00700E29">
            <w:pPr>
              <w:pStyle w:val="Value"/>
              <w:rPr>
                <w:sz w:val="21"/>
                <w:szCs w:val="21"/>
              </w:rPr>
            </w:pPr>
            <w:r>
              <w:rPr>
                <w:sz w:val="21"/>
                <w:szCs w:val="21"/>
              </w:rPr>
              <w:t>1065625</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Presuny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hideMark/>
          </w:tcPr>
          <w:p w:rsidR="003B7A82" w:rsidRDefault="00700E29" w:rsidP="00700E29">
            <w:pPr>
              <w:pStyle w:val="Value"/>
              <w:rPr>
                <w:b/>
                <w:sz w:val="21"/>
                <w:szCs w:val="21"/>
              </w:rPr>
            </w:pPr>
            <w:r>
              <w:rPr>
                <w:b/>
                <w:sz w:val="21"/>
                <w:szCs w:val="21"/>
              </w:rPr>
              <w:t>1178413</w:t>
            </w: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700E29" w:rsidP="00700E29">
            <w:pPr>
              <w:pStyle w:val="Value"/>
              <w:rPr>
                <w:b/>
                <w:sz w:val="21"/>
                <w:szCs w:val="21"/>
              </w:rPr>
            </w:pPr>
            <w:r>
              <w:rPr>
                <w:b/>
                <w:sz w:val="21"/>
                <w:szCs w:val="21"/>
              </w:rPr>
              <w:t>2557888</w:t>
            </w: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700E29" w:rsidP="00700E29">
            <w:pPr>
              <w:pStyle w:val="Value"/>
              <w:rPr>
                <w:b/>
                <w:sz w:val="21"/>
                <w:szCs w:val="21"/>
              </w:rPr>
            </w:pPr>
            <w:r>
              <w:rPr>
                <w:b/>
                <w:sz w:val="21"/>
                <w:szCs w:val="21"/>
              </w:rPr>
              <w:t>1243037</w:t>
            </w: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700E29" w:rsidP="00700E29">
            <w:pPr>
              <w:pStyle w:val="Value"/>
              <w:rPr>
                <w:b/>
                <w:sz w:val="21"/>
                <w:szCs w:val="21"/>
              </w:rPr>
            </w:pPr>
            <w:r>
              <w:rPr>
                <w:b/>
                <w:sz w:val="21"/>
                <w:szCs w:val="21"/>
              </w:rPr>
              <w:t>111658</w:t>
            </w: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 xml:space="preserve">0 </w:t>
            </w:r>
          </w:p>
        </w:tc>
        <w:tc>
          <w:tcPr>
            <w:tcW w:w="1253" w:type="dxa"/>
            <w:tcBorders>
              <w:top w:val="single" w:sz="6" w:space="0" w:color="auto"/>
              <w:left w:val="single" w:sz="6" w:space="0" w:color="auto"/>
              <w:bottom w:val="single" w:sz="12" w:space="0" w:color="auto"/>
              <w:right w:val="single" w:sz="12" w:space="0" w:color="auto"/>
            </w:tcBorders>
            <w:vAlign w:val="center"/>
            <w:hideMark/>
          </w:tcPr>
          <w:p w:rsidR="003B7A82" w:rsidRDefault="00700E29" w:rsidP="00700E29">
            <w:pPr>
              <w:pStyle w:val="Value"/>
              <w:rPr>
                <w:b/>
                <w:sz w:val="21"/>
                <w:szCs w:val="21"/>
              </w:rPr>
            </w:pPr>
            <w:r>
              <w:rPr>
                <w:b/>
                <w:sz w:val="21"/>
                <w:szCs w:val="21"/>
              </w:rPr>
              <w:t>5090996</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Oprávky</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E66502" w:rsidP="00E66502">
            <w:pPr>
              <w:pStyle w:val="Value"/>
              <w:rPr>
                <w:b/>
                <w:sz w:val="21"/>
                <w:szCs w:val="21"/>
              </w:rPr>
            </w:pPr>
            <w:r>
              <w:rPr>
                <w:b/>
                <w:sz w:val="21"/>
                <w:szCs w:val="21"/>
              </w:rPr>
              <w:t>801046</w:t>
            </w:r>
          </w:p>
        </w:tc>
        <w:tc>
          <w:tcPr>
            <w:tcW w:w="1134" w:type="dxa"/>
            <w:tcBorders>
              <w:top w:val="single" w:sz="12" w:space="0" w:color="auto"/>
              <w:left w:val="single" w:sz="6" w:space="0" w:color="auto"/>
              <w:bottom w:val="single" w:sz="6" w:space="0" w:color="auto"/>
              <w:right w:val="single" w:sz="6" w:space="0" w:color="auto"/>
            </w:tcBorders>
            <w:vAlign w:val="center"/>
            <w:hideMark/>
          </w:tcPr>
          <w:p w:rsidR="003B7A82" w:rsidRDefault="00E66502" w:rsidP="00E66502">
            <w:pPr>
              <w:jc w:val="both"/>
              <w:rPr>
                <w:b/>
                <w:sz w:val="20"/>
                <w:szCs w:val="20"/>
              </w:rPr>
            </w:pPr>
            <w:r>
              <w:rPr>
                <w:b/>
                <w:sz w:val="20"/>
                <w:szCs w:val="20"/>
              </w:rPr>
              <w:t>556699</w:t>
            </w:r>
          </w:p>
        </w:tc>
        <w:tc>
          <w:tcPr>
            <w:tcW w:w="851" w:type="dxa"/>
            <w:tcBorders>
              <w:top w:val="single" w:sz="12" w:space="0" w:color="auto"/>
              <w:left w:val="single" w:sz="6" w:space="0" w:color="auto"/>
              <w:bottom w:val="single" w:sz="6" w:space="0" w:color="auto"/>
              <w:right w:val="single" w:sz="6" w:space="0" w:color="auto"/>
            </w:tcBorders>
            <w:vAlign w:val="center"/>
            <w:hideMark/>
          </w:tcPr>
          <w:p w:rsidR="003B7A82" w:rsidRDefault="003B7A82">
            <w:pPr>
              <w:pStyle w:val="Value"/>
              <w:rPr>
                <w:b/>
                <w:sz w:val="21"/>
                <w:szCs w:val="21"/>
              </w:rPr>
            </w:pPr>
            <w:r>
              <w:rPr>
                <w:b/>
                <w:sz w:val="21"/>
                <w:szCs w:val="21"/>
              </w:rPr>
              <w:t xml:space="preserve">  </w:t>
            </w:r>
          </w:p>
        </w:tc>
        <w:tc>
          <w:tcPr>
            <w:tcW w:w="992" w:type="dxa"/>
            <w:tcBorders>
              <w:top w:val="single" w:sz="12" w:space="0" w:color="auto"/>
              <w:left w:val="single" w:sz="6" w:space="0" w:color="auto"/>
              <w:bottom w:val="single" w:sz="6" w:space="0" w:color="auto"/>
              <w:right w:val="single" w:sz="6" w:space="0" w:color="auto"/>
            </w:tcBorders>
            <w:vAlign w:val="center"/>
            <w:hideMark/>
          </w:tcPr>
          <w:p w:rsidR="003B7A82" w:rsidRDefault="00E66502" w:rsidP="00E66502">
            <w:pPr>
              <w:pStyle w:val="Value"/>
              <w:rPr>
                <w:b/>
                <w:sz w:val="21"/>
                <w:szCs w:val="21"/>
              </w:rPr>
            </w:pPr>
            <w:r>
              <w:rPr>
                <w:b/>
                <w:sz w:val="21"/>
                <w:szCs w:val="21"/>
              </w:rPr>
              <w:t>53797</w:t>
            </w: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6" w:space="0" w:color="auto"/>
              <w:right w:val="single" w:sz="12" w:space="0" w:color="auto"/>
            </w:tcBorders>
            <w:vAlign w:val="center"/>
            <w:hideMark/>
          </w:tcPr>
          <w:p w:rsidR="003B7A82" w:rsidRDefault="003B7A82" w:rsidP="00E66502">
            <w:pPr>
              <w:pStyle w:val="Value"/>
              <w:jc w:val="both"/>
              <w:rPr>
                <w:b/>
                <w:sz w:val="21"/>
                <w:szCs w:val="21"/>
              </w:rPr>
            </w:pPr>
            <w:r>
              <w:rPr>
                <w:b/>
                <w:sz w:val="21"/>
                <w:szCs w:val="21"/>
              </w:rPr>
              <w:t xml:space="preserve">  </w:t>
            </w:r>
            <w:r w:rsidR="00E66502">
              <w:rPr>
                <w:b/>
                <w:sz w:val="21"/>
                <w:szCs w:val="21"/>
              </w:rPr>
              <w:t>1411542</w:t>
            </w:r>
            <w:r>
              <w:rPr>
                <w:b/>
                <w:sz w:val="21"/>
                <w:szCs w:val="21"/>
              </w:rPr>
              <w:t>7</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E66502" w:rsidP="00E66502">
            <w:pPr>
              <w:pStyle w:val="Value"/>
              <w:rPr>
                <w:sz w:val="21"/>
                <w:szCs w:val="21"/>
              </w:rPr>
            </w:pPr>
            <w:r>
              <w:rPr>
                <w:sz w:val="21"/>
                <w:szCs w:val="21"/>
              </w:rPr>
              <w:t>178313</w:t>
            </w: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E66502" w:rsidP="00E66502">
            <w:pPr>
              <w:pStyle w:val="Value"/>
              <w:rPr>
                <w:sz w:val="21"/>
                <w:szCs w:val="21"/>
              </w:rPr>
            </w:pPr>
            <w:r>
              <w:rPr>
                <w:sz w:val="21"/>
                <w:szCs w:val="21"/>
              </w:rPr>
              <w:t>192967</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E66502" w:rsidP="00E66502">
            <w:pPr>
              <w:pStyle w:val="Value"/>
              <w:rPr>
                <w:sz w:val="21"/>
                <w:szCs w:val="21"/>
              </w:rPr>
            </w:pPr>
            <w:r>
              <w:rPr>
                <w:sz w:val="21"/>
                <w:szCs w:val="21"/>
              </w:rPr>
              <w:t>23789</w:t>
            </w: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E66502" w:rsidP="00E66502">
            <w:pPr>
              <w:pStyle w:val="Value"/>
              <w:rPr>
                <w:sz w:val="21"/>
                <w:szCs w:val="21"/>
              </w:rPr>
            </w:pPr>
            <w:r>
              <w:rPr>
                <w:sz w:val="21"/>
                <w:szCs w:val="21"/>
              </w:rPr>
              <w:t>395069</w:t>
            </w: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hideMark/>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hideMark/>
          </w:tcPr>
          <w:p w:rsidR="003B7A82" w:rsidRDefault="00E66502" w:rsidP="00E66502">
            <w:pPr>
              <w:pStyle w:val="Value"/>
              <w:rPr>
                <w:sz w:val="21"/>
                <w:szCs w:val="21"/>
              </w:rPr>
            </w:pPr>
            <w:r>
              <w:rPr>
                <w:sz w:val="21"/>
                <w:szCs w:val="21"/>
              </w:rPr>
              <w:t>10107</w:t>
            </w: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hideMark/>
          </w:tcPr>
          <w:p w:rsidR="003B7A82" w:rsidRDefault="00E66502" w:rsidP="00E66502">
            <w:pPr>
              <w:pStyle w:val="Value"/>
              <w:rPr>
                <w:sz w:val="21"/>
                <w:szCs w:val="21"/>
              </w:rPr>
            </w:pPr>
            <w:r>
              <w:rPr>
                <w:sz w:val="21"/>
                <w:szCs w:val="21"/>
              </w:rPr>
              <w:t>10912</w:t>
            </w: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979359</w:t>
            </w:r>
          </w:p>
        </w:tc>
        <w:tc>
          <w:tcPr>
            <w:tcW w:w="1134" w:type="dxa"/>
            <w:tcBorders>
              <w:top w:val="single" w:sz="6"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739559</w:t>
            </w: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76781</w:t>
            </w: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p w:rsidR="003B7A82" w:rsidRDefault="003B7A82">
            <w:pPr>
              <w:pStyle w:val="Value"/>
              <w:rPr>
                <w:b/>
                <w:sz w:val="21"/>
                <w:szCs w:val="21"/>
              </w:rPr>
            </w:pPr>
          </w:p>
          <w:p w:rsidR="003B7A82" w:rsidRDefault="00E66502">
            <w:pPr>
              <w:pStyle w:val="Value"/>
              <w:rPr>
                <w:b/>
                <w:sz w:val="21"/>
                <w:szCs w:val="21"/>
              </w:rPr>
            </w:pPr>
            <w:r>
              <w:rPr>
                <w:b/>
                <w:sz w:val="21"/>
                <w:szCs w:val="21"/>
              </w:rPr>
              <w:t>1795699</w:t>
            </w:r>
          </w:p>
          <w:p w:rsidR="003B7A82" w:rsidRDefault="003B7A82">
            <w:pPr>
              <w:pStyle w:val="Value"/>
              <w:rPr>
                <w:b/>
                <w:sz w:val="21"/>
                <w:szCs w:val="21"/>
              </w:rPr>
            </w:pPr>
            <w:r>
              <w:rPr>
                <w:b/>
                <w:sz w:val="21"/>
                <w:szCs w:val="21"/>
              </w:rPr>
              <w:t xml:space="preserve"> </w:t>
            </w: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Opravné položky</w:t>
            </w:r>
          </w:p>
        </w:tc>
      </w:tr>
      <w:tr w:rsidR="003B7A82" w:rsidTr="003B7A82">
        <w:trPr>
          <w:trHeight w:val="278"/>
          <w:tblHeader/>
          <w:jc w:val="center"/>
        </w:trPr>
        <w:tc>
          <w:tcPr>
            <w:tcW w:w="999"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851"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709"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6"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6" w:space="0" w:color="auto"/>
              <w:right w:val="single" w:sz="12" w:space="0" w:color="auto"/>
            </w:tcBorders>
            <w:vAlign w:val="center"/>
          </w:tcPr>
          <w:p w:rsidR="003B7A82" w:rsidRDefault="003B7A82">
            <w:pPr>
              <w:pStyle w:val="Value"/>
              <w:rPr>
                <w:b/>
                <w:sz w:val="21"/>
                <w:szCs w:val="21"/>
              </w:rPr>
            </w:pPr>
          </w:p>
        </w:tc>
      </w:tr>
      <w:tr w:rsidR="003B7A82" w:rsidTr="003B7A82">
        <w:trPr>
          <w:trHeight w:val="5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Prírastky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Úbytky</w:t>
            </w:r>
          </w:p>
        </w:tc>
        <w:tc>
          <w:tcPr>
            <w:tcW w:w="851" w:type="dxa"/>
            <w:tcBorders>
              <w:top w:val="single" w:sz="6" w:space="0" w:color="auto"/>
              <w:left w:val="single" w:sz="12"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851"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992"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709"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134" w:type="dxa"/>
            <w:tcBorders>
              <w:top w:val="single" w:sz="6" w:space="0" w:color="auto"/>
              <w:left w:val="single" w:sz="6" w:space="0" w:color="auto"/>
              <w:bottom w:val="single" w:sz="6" w:space="0" w:color="auto"/>
              <w:right w:val="single" w:sz="6" w:space="0" w:color="auto"/>
            </w:tcBorders>
            <w:vAlign w:val="center"/>
          </w:tcPr>
          <w:p w:rsidR="003B7A82" w:rsidRDefault="003B7A82">
            <w:pPr>
              <w:pStyle w:val="Value"/>
              <w:rPr>
                <w:sz w:val="21"/>
                <w:szCs w:val="21"/>
              </w:rPr>
            </w:pPr>
          </w:p>
        </w:tc>
        <w:tc>
          <w:tcPr>
            <w:tcW w:w="1253" w:type="dxa"/>
            <w:tcBorders>
              <w:top w:val="single" w:sz="6" w:space="0" w:color="auto"/>
              <w:left w:val="single" w:sz="6"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278"/>
          <w:tblHeader/>
          <w:jc w:val="center"/>
        </w:trPr>
        <w:tc>
          <w:tcPr>
            <w:tcW w:w="999"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konci účtovného obdobia</w:t>
            </w:r>
          </w:p>
        </w:tc>
        <w:tc>
          <w:tcPr>
            <w:tcW w:w="851" w:type="dxa"/>
            <w:tcBorders>
              <w:top w:val="single" w:sz="6" w:space="0" w:color="auto"/>
              <w:left w:val="single" w:sz="12"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851"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709"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6"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6" w:space="0" w:color="auto"/>
              <w:left w:val="single" w:sz="6"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278"/>
          <w:tblHeader/>
          <w:jc w:val="center"/>
        </w:trPr>
        <w:tc>
          <w:tcPr>
            <w:tcW w:w="10049" w:type="dxa"/>
            <w:gridSpan w:val="10"/>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sz w:val="21"/>
                <w:szCs w:val="21"/>
              </w:rPr>
            </w:pPr>
            <w:r>
              <w:rPr>
                <w:rFonts w:cs="Arial Narrow"/>
                <w:sz w:val="21"/>
                <w:szCs w:val="21"/>
              </w:rPr>
              <w:t>Zostatková hodnota </w:t>
            </w:r>
          </w:p>
        </w:tc>
      </w:tr>
      <w:tr w:rsidR="003B7A82" w:rsidTr="003B7A82">
        <w:trPr>
          <w:trHeight w:val="278"/>
          <w:tblHeader/>
          <w:jc w:val="center"/>
        </w:trPr>
        <w:tc>
          <w:tcPr>
            <w:tcW w:w="99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 začiatku účtovného obdobia</w:t>
            </w:r>
          </w:p>
        </w:tc>
        <w:tc>
          <w:tcPr>
            <w:tcW w:w="851"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2557888</w:t>
            </w:r>
          </w:p>
        </w:tc>
        <w:tc>
          <w:tcPr>
            <w:tcW w:w="1134"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1243038</w:t>
            </w:r>
          </w:p>
        </w:tc>
        <w:tc>
          <w:tcPr>
            <w:tcW w:w="851"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111659</w:t>
            </w:r>
          </w:p>
        </w:tc>
        <w:tc>
          <w:tcPr>
            <w:tcW w:w="709"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12" w:space="0" w:color="auto"/>
              <w:right w:val="single" w:sz="12" w:space="0" w:color="auto"/>
            </w:tcBorders>
            <w:vAlign w:val="center"/>
            <w:hideMark/>
          </w:tcPr>
          <w:p w:rsidR="003B7A82" w:rsidRDefault="00E66502" w:rsidP="00E66502">
            <w:pPr>
              <w:pStyle w:val="Value"/>
              <w:rPr>
                <w:b/>
                <w:sz w:val="21"/>
                <w:szCs w:val="21"/>
              </w:rPr>
            </w:pPr>
            <w:r>
              <w:rPr>
                <w:b/>
                <w:sz w:val="21"/>
                <w:szCs w:val="21"/>
              </w:rPr>
              <w:t>4637622</w:t>
            </w:r>
          </w:p>
        </w:tc>
      </w:tr>
      <w:tr w:rsidR="003B7A82" w:rsidTr="003B7A82">
        <w:trPr>
          <w:trHeight w:val="290"/>
          <w:tblHeader/>
          <w:jc w:val="center"/>
        </w:trPr>
        <w:tc>
          <w:tcPr>
            <w:tcW w:w="99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autoSpaceDE w:val="0"/>
              <w:autoSpaceDN w:val="0"/>
              <w:adjustRightInd w:val="0"/>
              <w:rPr>
                <w:rFonts w:cs="Arial Narrow"/>
                <w:b/>
                <w:bCs/>
                <w:sz w:val="21"/>
                <w:szCs w:val="21"/>
              </w:rPr>
            </w:pPr>
            <w:r>
              <w:rPr>
                <w:rFonts w:cs="Arial Narrow"/>
                <w:b/>
                <w:bCs/>
                <w:sz w:val="21"/>
                <w:szCs w:val="21"/>
              </w:rPr>
              <w:t>Stav na</w:t>
            </w:r>
          </w:p>
          <w:p w:rsidR="003B7A82" w:rsidRDefault="003B7A82">
            <w:pPr>
              <w:autoSpaceDE w:val="0"/>
              <w:autoSpaceDN w:val="0"/>
              <w:adjustRightInd w:val="0"/>
              <w:rPr>
                <w:rFonts w:cs="Arial Narrow"/>
                <w:b/>
                <w:bCs/>
                <w:sz w:val="21"/>
                <w:szCs w:val="21"/>
              </w:rPr>
            </w:pPr>
            <w:r>
              <w:rPr>
                <w:rFonts w:cs="Arial Narrow"/>
                <w:b/>
                <w:bCs/>
                <w:sz w:val="21"/>
                <w:szCs w:val="21"/>
              </w:rPr>
              <w:t> konci účtovného obdobia</w:t>
            </w:r>
          </w:p>
        </w:tc>
        <w:tc>
          <w:tcPr>
            <w:tcW w:w="851" w:type="dxa"/>
            <w:tcBorders>
              <w:top w:val="single" w:sz="12" w:space="0" w:color="auto"/>
              <w:left w:val="single" w:sz="12" w:space="0" w:color="auto"/>
              <w:bottom w:val="single" w:sz="12" w:space="0" w:color="auto"/>
              <w:right w:val="single" w:sz="6" w:space="0" w:color="auto"/>
            </w:tcBorders>
            <w:vAlign w:val="center"/>
            <w:hideMark/>
          </w:tcPr>
          <w:p w:rsidR="003B7A82" w:rsidRDefault="003B7A82">
            <w:pPr>
              <w:pStyle w:val="Value"/>
              <w:rPr>
                <w:b/>
                <w:sz w:val="21"/>
                <w:szCs w:val="21"/>
              </w:rPr>
            </w:pPr>
            <w:r>
              <w:rPr>
                <w:b/>
                <w:sz w:val="21"/>
                <w:szCs w:val="21"/>
              </w:rPr>
              <w:t>725037</w:t>
            </w: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1578529</w:t>
            </w:r>
          </w:p>
        </w:tc>
        <w:tc>
          <w:tcPr>
            <w:tcW w:w="1134"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503479</w:t>
            </w:r>
          </w:p>
        </w:tc>
        <w:tc>
          <w:tcPr>
            <w:tcW w:w="851"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992" w:type="dxa"/>
            <w:tcBorders>
              <w:top w:val="single" w:sz="12" w:space="0" w:color="auto"/>
              <w:left w:val="single" w:sz="6" w:space="0" w:color="auto"/>
              <w:bottom w:val="single" w:sz="12" w:space="0" w:color="auto"/>
              <w:right w:val="single" w:sz="6" w:space="0" w:color="auto"/>
            </w:tcBorders>
            <w:vAlign w:val="center"/>
            <w:hideMark/>
          </w:tcPr>
          <w:p w:rsidR="003B7A82" w:rsidRDefault="00E66502" w:rsidP="00E66502">
            <w:pPr>
              <w:pStyle w:val="Value"/>
              <w:rPr>
                <w:b/>
                <w:sz w:val="21"/>
                <w:szCs w:val="21"/>
              </w:rPr>
            </w:pPr>
            <w:r>
              <w:rPr>
                <w:b/>
                <w:sz w:val="21"/>
                <w:szCs w:val="21"/>
              </w:rPr>
              <w:t>34878</w:t>
            </w:r>
          </w:p>
        </w:tc>
        <w:tc>
          <w:tcPr>
            <w:tcW w:w="709"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134" w:type="dxa"/>
            <w:tcBorders>
              <w:top w:val="single" w:sz="12" w:space="0" w:color="auto"/>
              <w:left w:val="single" w:sz="6" w:space="0" w:color="auto"/>
              <w:bottom w:val="single" w:sz="12" w:space="0" w:color="auto"/>
              <w:right w:val="single" w:sz="6" w:space="0" w:color="auto"/>
            </w:tcBorders>
            <w:vAlign w:val="center"/>
          </w:tcPr>
          <w:p w:rsidR="003B7A82" w:rsidRDefault="003B7A82">
            <w:pPr>
              <w:pStyle w:val="Value"/>
              <w:rPr>
                <w:b/>
                <w:sz w:val="21"/>
                <w:szCs w:val="21"/>
              </w:rPr>
            </w:pPr>
          </w:p>
        </w:tc>
        <w:tc>
          <w:tcPr>
            <w:tcW w:w="1253" w:type="dxa"/>
            <w:tcBorders>
              <w:top w:val="single" w:sz="12" w:space="0" w:color="auto"/>
              <w:left w:val="single" w:sz="6" w:space="0" w:color="auto"/>
              <w:bottom w:val="single" w:sz="12" w:space="0" w:color="auto"/>
              <w:right w:val="single" w:sz="12" w:space="0" w:color="auto"/>
            </w:tcBorders>
            <w:vAlign w:val="center"/>
            <w:hideMark/>
          </w:tcPr>
          <w:p w:rsidR="003B7A82" w:rsidRDefault="00E66502" w:rsidP="00E66502">
            <w:pPr>
              <w:pStyle w:val="Value"/>
              <w:rPr>
                <w:b/>
                <w:sz w:val="21"/>
                <w:szCs w:val="21"/>
              </w:rPr>
            </w:pPr>
            <w:r>
              <w:rPr>
                <w:b/>
                <w:sz w:val="21"/>
                <w:szCs w:val="21"/>
              </w:rPr>
              <w:t>2841923</w:t>
            </w:r>
          </w:p>
        </w:tc>
      </w:tr>
    </w:tbl>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r>
        <w:rPr>
          <w:sz w:val="21"/>
          <w:szCs w:val="21"/>
        </w:rPr>
        <w:lastRenderedPageBreak/>
        <w:t xml:space="preserve">1. Dlhodobý hmotný majetok je poistený pre prípad škôd spôsobených  krádežou, živelnou udalosťou a vodou  z </w:t>
      </w:r>
    </w:p>
    <w:p w:rsidR="003B7A82" w:rsidRDefault="003B7A82" w:rsidP="003B7A82">
      <w:pPr>
        <w:rPr>
          <w:sz w:val="21"/>
          <w:szCs w:val="21"/>
        </w:rPr>
      </w:pPr>
      <w:r>
        <w:rPr>
          <w:sz w:val="21"/>
          <w:szCs w:val="21"/>
        </w:rPr>
        <w:t xml:space="preserve">    vodovodných  zariadení do výšky  5 734 404,80 €.</w:t>
      </w:r>
    </w:p>
    <w:p w:rsidR="003B7A82" w:rsidRDefault="003B7A82" w:rsidP="003B7A82">
      <w:pPr>
        <w:jc w:val="both"/>
        <w:rPr>
          <w:sz w:val="21"/>
          <w:szCs w:val="21"/>
        </w:rPr>
      </w:pPr>
    </w:p>
    <w:p w:rsidR="003B7A82" w:rsidRDefault="003B7A82" w:rsidP="003B7A82">
      <w:pPr>
        <w:jc w:val="both"/>
        <w:rPr>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801"/>
        <w:gridCol w:w="3241"/>
      </w:tblGrid>
      <w:tr w:rsidR="003B7A82" w:rsidTr="003B7A82">
        <w:trPr>
          <w:jc w:val="center"/>
        </w:trPr>
        <w:tc>
          <w:tcPr>
            <w:tcW w:w="592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Dlhodobý hmotný majetok</w:t>
            </w:r>
          </w:p>
        </w:tc>
        <w:tc>
          <w:tcPr>
            <w:tcW w:w="3312"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jc w:val="center"/>
        </w:trPr>
        <w:tc>
          <w:tcPr>
            <w:tcW w:w="5929"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Dlhodobý hmotný majetok, na ktorý je zriadené záložné právo</w:t>
            </w:r>
          </w:p>
        </w:tc>
        <w:tc>
          <w:tcPr>
            <w:tcW w:w="331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2 251530</w:t>
            </w:r>
          </w:p>
        </w:tc>
      </w:tr>
    </w:tbl>
    <w:p w:rsidR="003B7A82" w:rsidRDefault="003B7A82" w:rsidP="003B7A82">
      <w:pPr>
        <w:pStyle w:val="Nzov"/>
        <w:keepNext w:val="0"/>
        <w:spacing w:before="0" w:beforeAutospacing="0" w:after="0"/>
        <w:jc w:val="left"/>
        <w:rPr>
          <w:sz w:val="21"/>
          <w:szCs w:val="21"/>
        </w:rPr>
      </w:pPr>
    </w:p>
    <w:p w:rsidR="003B7A82" w:rsidRDefault="003B7A82" w:rsidP="003B7A82">
      <w:r>
        <w:t xml:space="preserve">Na dlhodobý hmotný majetok (budov prevádzok Senec, Prešov a Ivachnová  je zriadené záložné právo v prospech banky VÚB </w:t>
      </w:r>
      <w:proofErr w:type="spellStart"/>
      <w:r>
        <w:t>a.s</w:t>
      </w:r>
      <w:proofErr w:type="spellEnd"/>
      <w:r>
        <w:t xml:space="preserve">. </w:t>
      </w:r>
    </w:p>
    <w:p w:rsidR="003B7A82" w:rsidRDefault="003B7A82" w:rsidP="003B7A82">
      <w:pPr>
        <w:pStyle w:val="Nzov"/>
        <w:spacing w:before="0" w:beforeAutospacing="0" w:after="0"/>
        <w:jc w:val="both"/>
        <w:rPr>
          <w:sz w:val="21"/>
          <w:szCs w:val="21"/>
        </w:rPr>
      </w:pPr>
    </w:p>
    <w:p w:rsidR="003B7A82" w:rsidRDefault="003B7A82" w:rsidP="003B7A82">
      <w:pPr>
        <w:pStyle w:val="Nzov"/>
        <w:spacing w:before="0" w:beforeAutospacing="0" w:after="60"/>
        <w:jc w:val="both"/>
        <w:rPr>
          <w:sz w:val="21"/>
          <w:szCs w:val="21"/>
        </w:rPr>
      </w:pPr>
      <w:r>
        <w:rPr>
          <w:sz w:val="21"/>
          <w:szCs w:val="21"/>
        </w:rPr>
        <w:t>c)  Záložné právo k zásobám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6075"/>
        <w:gridCol w:w="2967"/>
      </w:tblGrid>
      <w:tr w:rsidR="003B7A82" w:rsidTr="003B7A82">
        <w:trPr>
          <w:trHeight w:val="340"/>
          <w:jc w:val="center"/>
        </w:trPr>
        <w:tc>
          <w:tcPr>
            <w:tcW w:w="615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Zásoby</w:t>
            </w:r>
          </w:p>
        </w:tc>
        <w:tc>
          <w:tcPr>
            <w:tcW w:w="3008"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za bežné účtovné obdobie</w:t>
            </w:r>
          </w:p>
        </w:tc>
      </w:tr>
      <w:tr w:rsidR="003B7A82" w:rsidTr="003B7A82">
        <w:trPr>
          <w:trHeight w:val="340"/>
          <w:jc w:val="center"/>
        </w:trPr>
        <w:tc>
          <w:tcPr>
            <w:tcW w:w="615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Zásoby, na ktoré je zriadené záložné právo</w:t>
            </w:r>
          </w:p>
        </w:tc>
        <w:tc>
          <w:tcPr>
            <w:tcW w:w="3008" w:type="dxa"/>
            <w:tcBorders>
              <w:top w:val="single" w:sz="12" w:space="0" w:color="auto"/>
              <w:left w:val="single" w:sz="12"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615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Zásoby, pri ktorých má účtovná jednotka obmedzené právo s nimi nakladať</w:t>
            </w:r>
          </w:p>
        </w:tc>
        <w:tc>
          <w:tcPr>
            <w:tcW w:w="3008" w:type="dxa"/>
            <w:tcBorders>
              <w:top w:val="single" w:sz="4" w:space="0" w:color="auto"/>
              <w:left w:val="single" w:sz="12"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pStyle w:val="Nzov"/>
        <w:spacing w:before="0" w:beforeAutospacing="0" w:after="0"/>
        <w:jc w:val="left"/>
        <w:rPr>
          <w:sz w:val="21"/>
          <w:szCs w:val="21"/>
        </w:rPr>
      </w:pPr>
    </w:p>
    <w:p w:rsidR="003B7A82" w:rsidRDefault="003B7A82" w:rsidP="003B7A82">
      <w:pPr>
        <w:rPr>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r>
        <w:rPr>
          <w:b/>
          <w:sz w:val="21"/>
          <w:szCs w:val="21"/>
        </w:rPr>
        <w:t>d)   Pohľadávky</w:t>
      </w:r>
    </w:p>
    <w:p w:rsidR="003B7A82" w:rsidRDefault="003B7A82" w:rsidP="003B7A82">
      <w:pPr>
        <w:rPr>
          <w:sz w:val="21"/>
          <w:szCs w:val="21"/>
        </w:rPr>
      </w:pPr>
      <w:r>
        <w:rPr>
          <w:sz w:val="21"/>
          <w:szCs w:val="21"/>
        </w:rPr>
        <w:t>Vývoj opravnej položky v priebehu účtovného obdobia je zobrazený v nasledujúcom prehľade:</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1886"/>
        <w:gridCol w:w="1259"/>
        <w:gridCol w:w="1119"/>
        <w:gridCol w:w="1678"/>
        <w:gridCol w:w="1818"/>
        <w:gridCol w:w="1282"/>
      </w:tblGrid>
      <w:tr w:rsidR="003B7A82" w:rsidTr="003B7A82">
        <w:trPr>
          <w:jc w:val="center"/>
        </w:trPr>
        <w:tc>
          <w:tcPr>
            <w:tcW w:w="1913"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w:t>
            </w:r>
          </w:p>
        </w:tc>
        <w:tc>
          <w:tcPr>
            <w:tcW w:w="7254"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r>
      <w:tr w:rsidR="003B7A82" w:rsidTr="003B7A82">
        <w:trPr>
          <w:jc w:val="center"/>
        </w:trPr>
        <w:tc>
          <w:tcPr>
            <w:tcW w:w="1913"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27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Stav OP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Tvorba</w:t>
            </w:r>
          </w:p>
          <w:p w:rsidR="003B7A82" w:rsidRDefault="003B7A82">
            <w:pPr>
              <w:pStyle w:val="TopHeader"/>
              <w:rPr>
                <w:sz w:val="21"/>
                <w:szCs w:val="21"/>
              </w:rPr>
            </w:pPr>
            <w:r>
              <w:rPr>
                <w:sz w:val="21"/>
                <w:szCs w:val="21"/>
              </w:rPr>
              <w:t>OP</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Zúčtovanie OP z dôvodu zániku opodstatnenosti</w:t>
            </w:r>
          </w:p>
        </w:tc>
        <w:tc>
          <w:tcPr>
            <w:tcW w:w="184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Zúčtovanie OP z dôvodu vyradenia majetku z účtovníctva</w:t>
            </w:r>
          </w:p>
        </w:tc>
        <w:tc>
          <w:tcPr>
            <w:tcW w:w="130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Stav OP na konci účtovného obdobia</w:t>
            </w:r>
          </w:p>
        </w:tc>
      </w:tr>
      <w:tr w:rsidR="003B7A82" w:rsidTr="003B7A82">
        <w:trPr>
          <w:jc w:val="center"/>
        </w:trPr>
        <w:tc>
          <w:tcPr>
            <w:tcW w:w="191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A</w:t>
            </w:r>
          </w:p>
        </w:tc>
        <w:tc>
          <w:tcPr>
            <w:tcW w:w="1276"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b</w:t>
            </w:r>
          </w:p>
        </w:tc>
        <w:tc>
          <w:tcPr>
            <w:tcW w:w="1134"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c</w:t>
            </w:r>
          </w:p>
        </w:tc>
        <w:tc>
          <w:tcPr>
            <w:tcW w:w="1701"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D</w:t>
            </w:r>
          </w:p>
        </w:tc>
        <w:tc>
          <w:tcPr>
            <w:tcW w:w="184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e</w:t>
            </w:r>
          </w:p>
        </w:tc>
        <w:tc>
          <w:tcPr>
            <w:tcW w:w="130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rFonts w:cs="Arial"/>
                <w:b w:val="0"/>
                <w:sz w:val="21"/>
                <w:szCs w:val="21"/>
              </w:rPr>
            </w:pPr>
            <w:r>
              <w:rPr>
                <w:rFonts w:cs="Arial"/>
                <w:b w:val="0"/>
                <w:sz w:val="21"/>
                <w:szCs w:val="21"/>
              </w:rPr>
              <w:t>f</w:t>
            </w:r>
          </w:p>
        </w:tc>
      </w:tr>
      <w:tr w:rsidR="003B7A82" w:rsidTr="003B7A82">
        <w:trPr>
          <w:jc w:val="center"/>
        </w:trPr>
        <w:tc>
          <w:tcPr>
            <w:tcW w:w="1913"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12" w:space="0" w:color="auto"/>
              <w:left w:val="single" w:sz="4" w:space="0" w:color="auto"/>
              <w:bottom w:val="single" w:sz="6" w:space="0" w:color="auto"/>
              <w:right w:val="single" w:sz="4" w:space="0" w:color="auto"/>
            </w:tcBorders>
            <w:vAlign w:val="center"/>
            <w:hideMark/>
          </w:tcPr>
          <w:p w:rsidR="003B7A82" w:rsidRDefault="003B7A82">
            <w:pPr>
              <w:pStyle w:val="Value"/>
              <w:rPr>
                <w:sz w:val="21"/>
                <w:szCs w:val="21"/>
              </w:rPr>
            </w:pPr>
          </w:p>
        </w:tc>
        <w:tc>
          <w:tcPr>
            <w:tcW w:w="1701" w:type="dxa"/>
            <w:tcBorders>
              <w:top w:val="single" w:sz="12" w:space="0" w:color="auto"/>
              <w:left w:val="single" w:sz="4" w:space="0" w:color="auto"/>
              <w:bottom w:val="single" w:sz="6" w:space="0" w:color="auto"/>
              <w:right w:val="single" w:sz="4" w:space="0" w:color="auto"/>
            </w:tcBorders>
            <w:vAlign w:val="center"/>
          </w:tcPr>
          <w:p w:rsidR="003B7A82" w:rsidRDefault="003B7A82">
            <w:pPr>
              <w:pStyle w:val="Value"/>
              <w:jc w:val="center"/>
              <w:rPr>
                <w:sz w:val="21"/>
                <w:szCs w:val="21"/>
              </w:rPr>
            </w:pPr>
          </w:p>
        </w:tc>
        <w:tc>
          <w:tcPr>
            <w:tcW w:w="1843" w:type="dxa"/>
            <w:tcBorders>
              <w:top w:val="single" w:sz="12"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12"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58"/>
          <w:jc w:val="center"/>
        </w:trPr>
        <w:tc>
          <w:tcPr>
            <w:tcW w:w="191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b/>
                <w:i/>
                <w:sz w:val="21"/>
                <w:szCs w:val="21"/>
              </w:rPr>
            </w:pPr>
            <w:r>
              <w:rPr>
                <w:rFonts w:cs="Arial"/>
                <w:sz w:val="21"/>
                <w:szCs w:val="21"/>
              </w:rPr>
              <w:t>Pohľadávky voči dcérskej účtovnej jednotke a materskej</w:t>
            </w:r>
            <w:r>
              <w:rPr>
                <w:rFonts w:cs="Arial"/>
                <w:b/>
                <w:i/>
                <w:sz w:val="21"/>
                <w:szCs w:val="21"/>
              </w:rPr>
              <w:t xml:space="preserve"> </w:t>
            </w:r>
            <w:r>
              <w:rPr>
                <w:rFonts w:cs="Arial"/>
                <w:sz w:val="21"/>
                <w:szCs w:val="21"/>
              </w:rPr>
              <w:t>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b/>
                <w:i/>
                <w:sz w:val="21"/>
                <w:szCs w:val="21"/>
              </w:rPr>
            </w:pPr>
          </w:p>
        </w:tc>
        <w:tc>
          <w:tcPr>
            <w:tcW w:w="1134"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701"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843"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b/>
                <w:i/>
                <w:sz w:val="21"/>
                <w:szCs w:val="21"/>
              </w:rPr>
            </w:pPr>
          </w:p>
        </w:tc>
        <w:tc>
          <w:tcPr>
            <w:tcW w:w="130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b/>
                <w:i/>
                <w:sz w:val="21"/>
                <w:szCs w:val="21"/>
              </w:rPr>
            </w:pPr>
          </w:p>
        </w:tc>
      </w:tr>
      <w:tr w:rsidR="003B7A82" w:rsidTr="003B7A82">
        <w:trPr>
          <w:jc w:val="center"/>
        </w:trPr>
        <w:tc>
          <w:tcPr>
            <w:tcW w:w="191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 xml:space="preserve">Ostatné pohľadávky v rámci </w:t>
            </w:r>
            <w:proofErr w:type="spellStart"/>
            <w:r>
              <w:rPr>
                <w:rFonts w:cs="Arial"/>
                <w:sz w:val="21"/>
                <w:szCs w:val="21"/>
              </w:rPr>
              <w:t>kons</w:t>
            </w:r>
            <w:proofErr w:type="spellEnd"/>
            <w:r>
              <w:rPr>
                <w:rFonts w:cs="Arial"/>
                <w:sz w:val="21"/>
                <w:szCs w:val="21"/>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701"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843"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jc w:val="center"/>
        </w:trPr>
        <w:tc>
          <w:tcPr>
            <w:tcW w:w="191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1134"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701"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843" w:type="dxa"/>
            <w:tcBorders>
              <w:top w:val="single" w:sz="6"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1300" w:type="dxa"/>
            <w:tcBorders>
              <w:top w:val="single" w:sz="6"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191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1134"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701"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843"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130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191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1134" w:type="dxa"/>
            <w:tcBorders>
              <w:top w:val="single" w:sz="4" w:space="0" w:color="auto"/>
              <w:left w:val="single" w:sz="4" w:space="0" w:color="auto"/>
              <w:bottom w:val="single" w:sz="12" w:space="0" w:color="auto"/>
              <w:right w:val="single" w:sz="4" w:space="0" w:color="auto"/>
            </w:tcBorders>
            <w:vAlign w:val="center"/>
            <w:hideMark/>
          </w:tcPr>
          <w:p w:rsidR="003B7A82" w:rsidRDefault="003B7A82">
            <w:pPr>
              <w:pStyle w:val="Value"/>
              <w:rPr>
                <w:b/>
                <w:sz w:val="21"/>
                <w:szCs w:val="21"/>
              </w:rPr>
            </w:pPr>
          </w:p>
        </w:tc>
        <w:tc>
          <w:tcPr>
            <w:tcW w:w="1701"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1843"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1300"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pPr>
        <w:spacing w:after="120"/>
        <w:rPr>
          <w:sz w:val="21"/>
          <w:szCs w:val="21"/>
        </w:rPr>
      </w:pPr>
    </w:p>
    <w:p w:rsidR="003B7A82" w:rsidRDefault="003B7A82" w:rsidP="003B7A82">
      <w:pPr>
        <w:spacing w:after="120"/>
        <w:rPr>
          <w:sz w:val="21"/>
          <w:szCs w:val="21"/>
        </w:rPr>
      </w:pPr>
    </w:p>
    <w:p w:rsidR="008845F7" w:rsidRDefault="008845F7" w:rsidP="003B7A82">
      <w:pPr>
        <w:spacing w:after="120"/>
        <w:rPr>
          <w:sz w:val="21"/>
          <w:szCs w:val="21"/>
        </w:rPr>
      </w:pPr>
    </w:p>
    <w:p w:rsidR="008845F7" w:rsidRDefault="008845F7" w:rsidP="003B7A82">
      <w:pPr>
        <w:spacing w:after="120"/>
        <w:rPr>
          <w:sz w:val="21"/>
          <w:szCs w:val="21"/>
        </w:rPr>
      </w:pPr>
    </w:p>
    <w:p w:rsidR="008845F7" w:rsidRDefault="008845F7" w:rsidP="003B7A82">
      <w:pPr>
        <w:spacing w:after="120"/>
        <w:rPr>
          <w:sz w:val="21"/>
          <w:szCs w:val="21"/>
        </w:rPr>
      </w:pPr>
    </w:p>
    <w:p w:rsidR="003B7A82" w:rsidRDefault="003B7A82" w:rsidP="003B7A82">
      <w:pPr>
        <w:spacing w:after="120"/>
        <w:rPr>
          <w:sz w:val="21"/>
          <w:szCs w:val="21"/>
        </w:rPr>
      </w:pPr>
      <w:r>
        <w:rPr>
          <w:sz w:val="21"/>
          <w:szCs w:val="21"/>
        </w:rPr>
        <w:lastRenderedPageBreak/>
        <w:t>Veková štruktúra pohľadávok je uvedená v nasledujúcom prehľade: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4"/>
        <w:gridCol w:w="1986"/>
        <w:gridCol w:w="1986"/>
        <w:gridCol w:w="1986"/>
      </w:tblGrid>
      <w:tr w:rsidR="003B7A82" w:rsidTr="003B7A82">
        <w:trPr>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V lehote splatnosti</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 lehote splatnosti</w:t>
            </w:r>
          </w:p>
        </w:tc>
        <w:tc>
          <w:tcPr>
            <w:tcW w:w="203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 spolu</w:t>
            </w:r>
          </w:p>
        </w:tc>
      </w:tr>
      <w:tr w:rsidR="003B7A82" w:rsidTr="003B7A82">
        <w:trPr>
          <w:trHeight w:hRule="exact" w:val="227"/>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A</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c>
          <w:tcPr>
            <w:tcW w:w="203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d</w:t>
            </w:r>
          </w:p>
        </w:tc>
      </w:tr>
      <w:tr w:rsidR="003B7A82" w:rsidTr="003B7A82">
        <w:trPr>
          <w:trHeight w:val="329"/>
          <w:jc w:val="center"/>
        </w:trPr>
        <w:tc>
          <w:tcPr>
            <w:tcW w:w="9243" w:type="dxa"/>
            <w:gridSpan w:val="4"/>
            <w:tcBorders>
              <w:top w:val="single" w:sz="4"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rFonts w:cs="Arial"/>
                <w:b/>
                <w:sz w:val="21"/>
                <w:szCs w:val="21"/>
              </w:rPr>
              <w:t>Dlhodobé pohľadávky</w:t>
            </w:r>
          </w:p>
        </w:tc>
      </w:tr>
      <w:tr w:rsidR="003B7A82" w:rsidTr="003B7A82">
        <w:trPr>
          <w:trHeight w:val="340"/>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r w:rsidR="003B7A82" w:rsidTr="003B7A82">
        <w:trPr>
          <w:trHeight w:val="340"/>
          <w:jc w:val="center"/>
        </w:trPr>
        <w:tc>
          <w:tcPr>
            <w:tcW w:w="9243" w:type="dxa"/>
            <w:gridSpan w:val="4"/>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rFonts w:cs="Arial"/>
                <w:b/>
                <w:sz w:val="21"/>
                <w:szCs w:val="21"/>
              </w:rPr>
              <w:t>Krátkodobé pohľadávky</w:t>
            </w:r>
          </w:p>
        </w:tc>
      </w:tr>
      <w:tr w:rsidR="003B7A82" w:rsidTr="003B7A82">
        <w:trPr>
          <w:trHeight w:val="340"/>
          <w:jc w:val="center"/>
        </w:trPr>
        <w:tc>
          <w:tcPr>
            <w:tcW w:w="31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hideMark/>
          </w:tcPr>
          <w:p w:rsidR="003B7A82" w:rsidRDefault="00497994" w:rsidP="00497994">
            <w:pPr>
              <w:pStyle w:val="Value"/>
              <w:rPr>
                <w:sz w:val="21"/>
                <w:szCs w:val="21"/>
              </w:rPr>
            </w:pPr>
            <w:r>
              <w:rPr>
                <w:sz w:val="21"/>
                <w:szCs w:val="21"/>
              </w:rPr>
              <w:t>270760</w:t>
            </w:r>
          </w:p>
        </w:tc>
        <w:tc>
          <w:tcPr>
            <w:tcW w:w="2030" w:type="dxa"/>
            <w:tcBorders>
              <w:top w:val="single" w:sz="12"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12" w:space="0" w:color="auto"/>
              <w:left w:val="single" w:sz="4" w:space="0" w:color="auto"/>
              <w:bottom w:val="single" w:sz="4" w:space="0" w:color="auto"/>
              <w:right w:val="single" w:sz="12" w:space="0" w:color="auto"/>
            </w:tcBorders>
            <w:vAlign w:val="center"/>
            <w:hideMark/>
          </w:tcPr>
          <w:p w:rsidR="003B7A82" w:rsidRDefault="00497994" w:rsidP="00497994">
            <w:pPr>
              <w:pStyle w:val="Value"/>
              <w:rPr>
                <w:sz w:val="21"/>
                <w:szCs w:val="21"/>
              </w:rPr>
            </w:pPr>
            <w:r>
              <w:rPr>
                <w:sz w:val="21"/>
                <w:szCs w:val="21"/>
              </w:rPr>
              <w:t>270760</w:t>
            </w: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6"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hideMark/>
          </w:tcPr>
          <w:p w:rsidR="003B7A82" w:rsidRDefault="00497994" w:rsidP="00497994">
            <w:pPr>
              <w:pStyle w:val="Value"/>
              <w:rPr>
                <w:sz w:val="21"/>
                <w:szCs w:val="21"/>
              </w:rPr>
            </w:pPr>
            <w:r>
              <w:rPr>
                <w:sz w:val="21"/>
                <w:szCs w:val="21"/>
              </w:rPr>
              <w:t>101315</w:t>
            </w:r>
          </w:p>
        </w:tc>
        <w:tc>
          <w:tcPr>
            <w:tcW w:w="2030" w:type="dxa"/>
            <w:tcBorders>
              <w:top w:val="single" w:sz="6"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6" w:space="0" w:color="auto"/>
              <w:left w:val="single" w:sz="4" w:space="0" w:color="auto"/>
              <w:bottom w:val="single" w:sz="4" w:space="0" w:color="auto"/>
              <w:right w:val="single" w:sz="12" w:space="0" w:color="auto"/>
            </w:tcBorders>
            <w:vAlign w:val="center"/>
            <w:hideMark/>
          </w:tcPr>
          <w:p w:rsidR="003B7A82" w:rsidRDefault="00497994" w:rsidP="00497994">
            <w:pPr>
              <w:pStyle w:val="Value"/>
              <w:rPr>
                <w:sz w:val="21"/>
                <w:szCs w:val="21"/>
              </w:rPr>
            </w:pPr>
            <w:r>
              <w:rPr>
                <w:sz w:val="21"/>
                <w:szCs w:val="21"/>
              </w:rPr>
              <w:t>101315</w:t>
            </w:r>
          </w:p>
        </w:tc>
      </w:tr>
      <w:tr w:rsidR="003B7A82" w:rsidTr="003B7A82">
        <w:trPr>
          <w:trHeight w:val="340"/>
          <w:jc w:val="center"/>
        </w:trPr>
        <w:tc>
          <w:tcPr>
            <w:tcW w:w="31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4" w:space="0" w:color="auto"/>
            </w:tcBorders>
            <w:vAlign w:val="center"/>
          </w:tcPr>
          <w:p w:rsidR="003B7A82" w:rsidRDefault="003B7A82">
            <w:pPr>
              <w:pStyle w:val="Value"/>
              <w:rPr>
                <w:sz w:val="21"/>
                <w:szCs w:val="21"/>
              </w:rPr>
            </w:pPr>
          </w:p>
        </w:tc>
        <w:tc>
          <w:tcPr>
            <w:tcW w:w="2030"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1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hideMark/>
          </w:tcPr>
          <w:p w:rsidR="003B7A82" w:rsidRDefault="00497994" w:rsidP="00497994">
            <w:pPr>
              <w:pStyle w:val="Value"/>
              <w:rPr>
                <w:b/>
                <w:sz w:val="21"/>
                <w:szCs w:val="21"/>
              </w:rPr>
            </w:pPr>
            <w:r>
              <w:rPr>
                <w:b/>
                <w:sz w:val="21"/>
                <w:szCs w:val="21"/>
              </w:rPr>
              <w:t>372075</w:t>
            </w:r>
          </w:p>
        </w:tc>
        <w:tc>
          <w:tcPr>
            <w:tcW w:w="2030" w:type="dxa"/>
            <w:tcBorders>
              <w:top w:val="single" w:sz="4" w:space="0" w:color="auto"/>
              <w:left w:val="single" w:sz="4" w:space="0" w:color="auto"/>
              <w:bottom w:val="single" w:sz="12" w:space="0" w:color="auto"/>
              <w:right w:val="single" w:sz="4" w:space="0" w:color="auto"/>
            </w:tcBorders>
            <w:vAlign w:val="center"/>
          </w:tcPr>
          <w:p w:rsidR="003B7A82" w:rsidRDefault="003B7A82">
            <w:pPr>
              <w:pStyle w:val="Value"/>
              <w:rPr>
                <w:b/>
                <w:sz w:val="21"/>
                <w:szCs w:val="21"/>
              </w:rPr>
            </w:pPr>
          </w:p>
        </w:tc>
        <w:tc>
          <w:tcPr>
            <w:tcW w:w="2030" w:type="dxa"/>
            <w:tcBorders>
              <w:top w:val="single" w:sz="4" w:space="0" w:color="auto"/>
              <w:left w:val="single" w:sz="4" w:space="0" w:color="auto"/>
              <w:bottom w:val="single" w:sz="12" w:space="0" w:color="auto"/>
              <w:right w:val="single" w:sz="12" w:space="0" w:color="auto"/>
            </w:tcBorders>
            <w:vAlign w:val="center"/>
            <w:hideMark/>
          </w:tcPr>
          <w:p w:rsidR="003B7A82" w:rsidRDefault="00497994" w:rsidP="00497994">
            <w:pPr>
              <w:pStyle w:val="Value"/>
              <w:rPr>
                <w:b/>
                <w:sz w:val="21"/>
                <w:szCs w:val="21"/>
              </w:rPr>
            </w:pPr>
            <w:r>
              <w:rPr>
                <w:b/>
                <w:sz w:val="21"/>
                <w:szCs w:val="21"/>
              </w:rPr>
              <w:t>372075</w:t>
            </w:r>
            <w:r w:rsidR="003B7A82">
              <w:rPr>
                <w:b/>
                <w:sz w:val="21"/>
                <w:szCs w:val="21"/>
              </w:rPr>
              <w:t xml:space="preserve"> </w:t>
            </w:r>
          </w:p>
        </w:tc>
      </w:tr>
    </w:tbl>
    <w:p w:rsidR="003B7A82" w:rsidRDefault="003B7A82" w:rsidP="003B7A82"/>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02"/>
        <w:gridCol w:w="2720"/>
        <w:gridCol w:w="2720"/>
      </w:tblGrid>
      <w:tr w:rsidR="003B7A82" w:rsidTr="003B7A82">
        <w:trPr>
          <w:jc w:val="center"/>
        </w:trPr>
        <w:tc>
          <w:tcPr>
            <w:tcW w:w="3653"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Pohľadávky podľa zostatkovej</w:t>
            </w:r>
          </w:p>
          <w:p w:rsidR="003B7A82" w:rsidRDefault="003B7A82">
            <w:pPr>
              <w:pStyle w:val="TopHeader"/>
              <w:rPr>
                <w:sz w:val="21"/>
                <w:szCs w:val="21"/>
              </w:rPr>
            </w:pPr>
            <w:r>
              <w:rPr>
                <w:sz w:val="21"/>
                <w:szCs w:val="21"/>
              </w:rPr>
              <w:t>doby splatnosti</w:t>
            </w:r>
          </w:p>
        </w:tc>
        <w:tc>
          <w:tcPr>
            <w:tcW w:w="27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757"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121"/>
          <w:jc w:val="center"/>
        </w:trPr>
        <w:tc>
          <w:tcPr>
            <w:tcW w:w="36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A</w:t>
            </w:r>
          </w:p>
        </w:tc>
        <w:tc>
          <w:tcPr>
            <w:tcW w:w="275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757"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r>
      <w:tr w:rsidR="003B7A82" w:rsidTr="003B7A82">
        <w:trPr>
          <w:trHeight w:val="340"/>
          <w:jc w:val="center"/>
        </w:trPr>
        <w:tc>
          <w:tcPr>
            <w:tcW w:w="3653" w:type="dxa"/>
            <w:tcBorders>
              <w:top w:val="single" w:sz="12"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hideMark/>
          </w:tcPr>
          <w:p w:rsidR="003B7A82" w:rsidRDefault="003B7A82">
            <w:pPr>
              <w:pStyle w:val="Value"/>
              <w:rPr>
                <w:sz w:val="21"/>
                <w:szCs w:val="21"/>
              </w:rPr>
            </w:pPr>
            <w:r>
              <w:rPr>
                <w:sz w:val="21"/>
                <w:szCs w:val="21"/>
              </w:rPr>
              <w:t>0</w:t>
            </w:r>
          </w:p>
        </w:tc>
        <w:tc>
          <w:tcPr>
            <w:tcW w:w="2757" w:type="dxa"/>
            <w:tcBorders>
              <w:top w:val="single" w:sz="12" w:space="0" w:color="auto"/>
              <w:left w:val="single" w:sz="4" w:space="0" w:color="auto"/>
              <w:bottom w:val="single" w:sz="6" w:space="0" w:color="auto"/>
              <w:right w:val="single" w:sz="12" w:space="0" w:color="auto"/>
            </w:tcBorders>
            <w:vAlign w:val="center"/>
            <w:hideMark/>
          </w:tcPr>
          <w:p w:rsidR="003B7A82" w:rsidRDefault="003B7A82">
            <w:pPr>
              <w:pStyle w:val="Value"/>
              <w:rPr>
                <w:sz w:val="21"/>
                <w:szCs w:val="21"/>
              </w:rPr>
            </w:pPr>
          </w:p>
        </w:tc>
      </w:tr>
      <w:tr w:rsidR="003B7A82" w:rsidTr="003B7A82">
        <w:trPr>
          <w:trHeight w:val="340"/>
          <w:jc w:val="center"/>
        </w:trPr>
        <w:tc>
          <w:tcPr>
            <w:tcW w:w="365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hideMark/>
          </w:tcPr>
          <w:p w:rsidR="003B7A82" w:rsidRDefault="00497994" w:rsidP="00497994">
            <w:pPr>
              <w:pStyle w:val="Value"/>
              <w:rPr>
                <w:sz w:val="21"/>
                <w:szCs w:val="21"/>
              </w:rPr>
            </w:pPr>
            <w:r>
              <w:rPr>
                <w:sz w:val="21"/>
                <w:szCs w:val="21"/>
              </w:rPr>
              <w:t>517076</w:t>
            </w:r>
          </w:p>
        </w:tc>
        <w:tc>
          <w:tcPr>
            <w:tcW w:w="2757" w:type="dxa"/>
            <w:tcBorders>
              <w:top w:val="single" w:sz="6" w:space="0" w:color="auto"/>
              <w:left w:val="single" w:sz="4" w:space="0" w:color="auto"/>
              <w:bottom w:val="single" w:sz="6" w:space="0" w:color="auto"/>
              <w:right w:val="single" w:sz="12" w:space="0" w:color="auto"/>
            </w:tcBorders>
            <w:vAlign w:val="center"/>
            <w:hideMark/>
          </w:tcPr>
          <w:p w:rsidR="003B7A82" w:rsidRDefault="00497994" w:rsidP="00497994">
            <w:pPr>
              <w:pStyle w:val="Value"/>
              <w:rPr>
                <w:sz w:val="21"/>
                <w:szCs w:val="21"/>
              </w:rPr>
            </w:pPr>
            <w:r>
              <w:rPr>
                <w:sz w:val="21"/>
                <w:szCs w:val="21"/>
              </w:rPr>
              <w:t>253306</w:t>
            </w:r>
          </w:p>
        </w:tc>
      </w:tr>
      <w:tr w:rsidR="003B7A82" w:rsidTr="003B7A82">
        <w:trPr>
          <w:trHeight w:val="340"/>
          <w:jc w:val="center"/>
        </w:trPr>
        <w:tc>
          <w:tcPr>
            <w:tcW w:w="3653"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rFonts w:cs="Arial"/>
                <w:b/>
                <w:sz w:val="21"/>
                <w:szCs w:val="21"/>
              </w:rPr>
            </w:pPr>
            <w:r>
              <w:rPr>
                <w:rFonts w:cs="Arial"/>
                <w:b/>
                <w:sz w:val="21"/>
                <w:szCs w:val="21"/>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hideMark/>
          </w:tcPr>
          <w:p w:rsidR="003B7A82" w:rsidRDefault="00497994" w:rsidP="00497994">
            <w:pPr>
              <w:pStyle w:val="Value"/>
              <w:rPr>
                <w:b/>
                <w:sz w:val="21"/>
                <w:szCs w:val="21"/>
              </w:rPr>
            </w:pPr>
            <w:r>
              <w:rPr>
                <w:b/>
                <w:sz w:val="21"/>
                <w:szCs w:val="21"/>
              </w:rPr>
              <w:t>517076</w:t>
            </w:r>
          </w:p>
        </w:tc>
        <w:tc>
          <w:tcPr>
            <w:tcW w:w="2757" w:type="dxa"/>
            <w:tcBorders>
              <w:top w:val="single" w:sz="6" w:space="0" w:color="auto"/>
              <w:left w:val="single" w:sz="4" w:space="0" w:color="auto"/>
              <w:bottom w:val="single" w:sz="4" w:space="0" w:color="auto"/>
              <w:right w:val="single" w:sz="12" w:space="0" w:color="auto"/>
            </w:tcBorders>
            <w:vAlign w:val="center"/>
            <w:hideMark/>
          </w:tcPr>
          <w:p w:rsidR="003B7A82" w:rsidRDefault="00497994" w:rsidP="00497994">
            <w:pPr>
              <w:pStyle w:val="Value"/>
              <w:rPr>
                <w:b/>
                <w:sz w:val="21"/>
                <w:szCs w:val="21"/>
              </w:rPr>
            </w:pPr>
            <w:r>
              <w:rPr>
                <w:b/>
                <w:sz w:val="21"/>
                <w:szCs w:val="21"/>
              </w:rPr>
              <w:t>253306</w:t>
            </w:r>
          </w:p>
        </w:tc>
      </w:tr>
      <w:tr w:rsidR="003B7A82" w:rsidTr="003B7A82">
        <w:trPr>
          <w:trHeight w:val="340"/>
          <w:jc w:val="center"/>
        </w:trPr>
        <w:tc>
          <w:tcPr>
            <w:tcW w:w="36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757"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653"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so zostatkovou dobou 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757"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3653"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b/>
                <w:sz w:val="21"/>
                <w:szCs w:val="21"/>
              </w:rPr>
            </w:pPr>
          </w:p>
        </w:tc>
        <w:tc>
          <w:tcPr>
            <w:tcW w:w="2757"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tc>
      </w:tr>
    </w:tbl>
    <w:p w:rsidR="003B7A82" w:rsidRDefault="003B7A82" w:rsidP="003B7A82">
      <w:r>
        <w:t>.</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4"/>
        <w:gridCol w:w="2656"/>
        <w:gridCol w:w="2262"/>
      </w:tblGrid>
      <w:tr w:rsidR="003B7A82" w:rsidTr="003B7A82">
        <w:trPr>
          <w:jc w:val="center"/>
        </w:trPr>
        <w:tc>
          <w:tcPr>
            <w:tcW w:w="4181" w:type="dxa"/>
            <w:vMerge w:val="restart"/>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r>
      <w:tr w:rsidR="003B7A82" w:rsidTr="003B7A82">
        <w:trPr>
          <w:jc w:val="center"/>
        </w:trPr>
        <w:tc>
          <w:tcPr>
            <w:tcW w:w="4181"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26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predmetu</w:t>
            </w:r>
          </w:p>
        </w:tc>
        <w:tc>
          <w:tcPr>
            <w:tcW w:w="22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pohľadávky</w:t>
            </w:r>
          </w:p>
        </w:tc>
      </w:tr>
      <w:tr w:rsidR="003B7A82" w:rsidTr="003B7A82">
        <w:trPr>
          <w:trHeight w:val="340"/>
          <w:jc w:val="center"/>
        </w:trPr>
        <w:tc>
          <w:tcPr>
            <w:tcW w:w="4181"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293" w:type="dxa"/>
            <w:tcBorders>
              <w:top w:val="single" w:sz="12"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81"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rFonts w:cs="Arial"/>
                <w:sz w:val="21"/>
                <w:szCs w:val="21"/>
              </w:rPr>
            </w:pPr>
            <w:r>
              <w:rPr>
                <w:rFonts w:cs="Arial"/>
                <w:sz w:val="21"/>
                <w:szCs w:val="21"/>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hideMark/>
          </w:tcPr>
          <w:p w:rsidR="003B7A82" w:rsidRDefault="003B7A82">
            <w:pPr>
              <w:spacing w:line="360" w:lineRule="auto"/>
              <w:jc w:val="center"/>
              <w:rPr>
                <w:rFonts w:cs="Arial"/>
                <w:sz w:val="21"/>
                <w:szCs w:val="21"/>
              </w:rPr>
            </w:pPr>
            <w:r>
              <w:rPr>
                <w:rFonts w:cs="Arial"/>
                <w:sz w:val="21"/>
                <w:szCs w:val="21"/>
              </w:rPr>
              <w:t>x</w:t>
            </w:r>
          </w:p>
        </w:tc>
        <w:tc>
          <w:tcPr>
            <w:tcW w:w="2293" w:type="dxa"/>
            <w:tcBorders>
              <w:top w:val="single" w:sz="4" w:space="0" w:color="auto"/>
              <w:left w:val="single" w:sz="4" w:space="0" w:color="auto"/>
              <w:bottom w:val="single" w:sz="6" w:space="0" w:color="auto"/>
              <w:right w:val="single" w:sz="12" w:space="0" w:color="auto"/>
            </w:tcBorders>
            <w:vAlign w:val="center"/>
            <w:hideMark/>
          </w:tcPr>
          <w:p w:rsidR="003B7A82" w:rsidRDefault="003B7A82">
            <w:pPr>
              <w:pStyle w:val="Value"/>
              <w:rPr>
                <w:sz w:val="21"/>
                <w:szCs w:val="21"/>
              </w:rPr>
            </w:pPr>
            <w:r>
              <w:rPr>
                <w:sz w:val="21"/>
                <w:szCs w:val="21"/>
              </w:rPr>
              <w:t>0</w:t>
            </w:r>
          </w:p>
        </w:tc>
      </w:tr>
      <w:tr w:rsidR="003B7A82" w:rsidTr="003B7A82">
        <w:trPr>
          <w:trHeight w:val="340"/>
          <w:jc w:val="center"/>
        </w:trPr>
        <w:tc>
          <w:tcPr>
            <w:tcW w:w="4181" w:type="dxa"/>
            <w:tcBorders>
              <w:top w:val="single" w:sz="6"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hideMark/>
          </w:tcPr>
          <w:p w:rsidR="003B7A82" w:rsidRDefault="003B7A82">
            <w:pPr>
              <w:spacing w:line="360" w:lineRule="auto"/>
              <w:jc w:val="center"/>
              <w:rPr>
                <w:rFonts w:cs="Arial"/>
                <w:sz w:val="21"/>
                <w:szCs w:val="21"/>
              </w:rPr>
            </w:pPr>
            <w:r>
              <w:rPr>
                <w:rFonts w:cs="Arial"/>
                <w:sz w:val="21"/>
                <w:szCs w:val="21"/>
              </w:rPr>
              <w:t>x</w:t>
            </w:r>
          </w:p>
        </w:tc>
        <w:tc>
          <w:tcPr>
            <w:tcW w:w="2293" w:type="dxa"/>
            <w:tcBorders>
              <w:top w:val="single" w:sz="6" w:space="0" w:color="auto"/>
              <w:left w:val="single" w:sz="4" w:space="0" w:color="auto"/>
              <w:bottom w:val="single" w:sz="12" w:space="0" w:color="auto"/>
              <w:right w:val="single" w:sz="12" w:space="0" w:color="auto"/>
            </w:tcBorders>
            <w:vAlign w:val="center"/>
            <w:hideMark/>
          </w:tcPr>
          <w:p w:rsidR="003B7A82" w:rsidRDefault="003B7A82">
            <w:pPr>
              <w:pStyle w:val="Value"/>
              <w:rPr>
                <w:sz w:val="21"/>
                <w:szCs w:val="21"/>
              </w:rPr>
            </w:pPr>
            <w:r>
              <w:rPr>
                <w:sz w:val="21"/>
                <w:szCs w:val="21"/>
              </w:rPr>
              <w:t>0</w:t>
            </w: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e)  Finančné účty</w:t>
      </w:r>
    </w:p>
    <w:p w:rsidR="003B7A82" w:rsidRDefault="003B7A82" w:rsidP="003B7A82">
      <w:r>
        <w:t>Spoločnosť vykazuje medzi finančnými účtami peniaze v pokladnici a účty v bankách. Účtami v bankách môže spoločnosť voľne disponovať.</w:t>
      </w:r>
    </w:p>
    <w:p w:rsidR="003B7A82" w:rsidRDefault="003B7A82" w:rsidP="003B7A82">
      <w:pPr>
        <w:pStyle w:val="Nzov"/>
        <w:keepNext w:val="0"/>
        <w:spacing w:before="0" w:beforeAutospacing="0" w:after="0"/>
        <w:jc w:val="left"/>
        <w:rPr>
          <w:b w:val="0"/>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5"/>
        <w:gridCol w:w="2281"/>
      </w:tblGrid>
      <w:tr w:rsidR="003B7A82" w:rsidTr="003B7A82">
        <w:trPr>
          <w:jc w:val="center"/>
        </w:trPr>
        <w:tc>
          <w:tcPr>
            <w:tcW w:w="4219"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2693"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331" w:type="dxa"/>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0"/>
          <w:jc w:val="center"/>
        </w:trPr>
        <w:tc>
          <w:tcPr>
            <w:tcW w:w="4219"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p w:rsidR="003B7A82" w:rsidRDefault="00497994" w:rsidP="00497994">
            <w:pPr>
              <w:pStyle w:val="Value"/>
              <w:rPr>
                <w:sz w:val="21"/>
                <w:szCs w:val="21"/>
              </w:rPr>
            </w:pPr>
            <w:r>
              <w:rPr>
                <w:sz w:val="21"/>
                <w:szCs w:val="21"/>
              </w:rPr>
              <w:t>67335</w:t>
            </w:r>
          </w:p>
        </w:tc>
        <w:tc>
          <w:tcPr>
            <w:tcW w:w="2331" w:type="dxa"/>
            <w:tcBorders>
              <w:top w:val="single" w:sz="12" w:space="0" w:color="auto"/>
              <w:left w:val="single" w:sz="4" w:space="0" w:color="auto"/>
              <w:bottom w:val="single" w:sz="4" w:space="0" w:color="auto"/>
              <w:right w:val="single" w:sz="12" w:space="0" w:color="auto"/>
            </w:tcBorders>
            <w:vAlign w:val="center"/>
            <w:hideMark/>
          </w:tcPr>
          <w:p w:rsidR="003B7A82" w:rsidRDefault="00497994" w:rsidP="00497994">
            <w:pPr>
              <w:pStyle w:val="Value"/>
              <w:rPr>
                <w:sz w:val="21"/>
                <w:szCs w:val="21"/>
              </w:rPr>
            </w:pPr>
            <w:r>
              <w:rPr>
                <w:sz w:val="21"/>
                <w:szCs w:val="21"/>
              </w:rPr>
              <w:t>17240</w:t>
            </w: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Bežné účty v banke alebo v pobočke zahraničnej banky</w:t>
            </w:r>
          </w:p>
        </w:tc>
        <w:tc>
          <w:tcPr>
            <w:tcW w:w="2693" w:type="dxa"/>
            <w:tcBorders>
              <w:top w:val="single" w:sz="4" w:space="0" w:color="auto"/>
              <w:left w:val="single" w:sz="12" w:space="0" w:color="auto"/>
              <w:bottom w:val="single" w:sz="4" w:space="0" w:color="auto"/>
              <w:right w:val="single" w:sz="4" w:space="0" w:color="auto"/>
            </w:tcBorders>
            <w:vAlign w:val="center"/>
            <w:hideMark/>
          </w:tcPr>
          <w:p w:rsidR="003B7A82" w:rsidRDefault="003B7A82" w:rsidP="00497994">
            <w:pPr>
              <w:pStyle w:val="Value"/>
              <w:rPr>
                <w:sz w:val="21"/>
                <w:szCs w:val="21"/>
              </w:rPr>
            </w:pPr>
          </w:p>
        </w:tc>
        <w:tc>
          <w:tcPr>
            <w:tcW w:w="2331" w:type="dxa"/>
            <w:tcBorders>
              <w:top w:val="single" w:sz="4" w:space="0" w:color="auto"/>
              <w:left w:val="single" w:sz="4" w:space="0" w:color="auto"/>
              <w:bottom w:val="single" w:sz="4" w:space="0" w:color="auto"/>
              <w:right w:val="single" w:sz="12" w:space="0" w:color="auto"/>
            </w:tcBorders>
            <w:vAlign w:val="center"/>
            <w:hideMark/>
          </w:tcPr>
          <w:p w:rsidR="003B7A82" w:rsidRDefault="00497994" w:rsidP="00497994">
            <w:pPr>
              <w:pStyle w:val="Value"/>
              <w:rPr>
                <w:sz w:val="21"/>
                <w:szCs w:val="21"/>
              </w:rPr>
            </w:pPr>
            <w:r>
              <w:rPr>
                <w:sz w:val="21"/>
                <w:szCs w:val="21"/>
              </w:rPr>
              <w:t>85334</w:t>
            </w:r>
            <w:r w:rsidR="003B7A82">
              <w:rPr>
                <w:sz w:val="21"/>
                <w:szCs w:val="21"/>
              </w:rPr>
              <w:t xml:space="preserve"> </w:t>
            </w: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331"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219"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rFonts w:cs="Arial"/>
                <w:bCs/>
                <w:sz w:val="21"/>
                <w:szCs w:val="21"/>
              </w:rPr>
            </w:pPr>
            <w:r>
              <w:rPr>
                <w:rFonts w:cs="Arial"/>
                <w:bCs/>
                <w:sz w:val="21"/>
                <w:szCs w:val="21"/>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3B7A82" w:rsidRDefault="003B7A82">
            <w:pPr>
              <w:pStyle w:val="Value"/>
              <w:rPr>
                <w:sz w:val="21"/>
                <w:szCs w:val="21"/>
              </w:rPr>
            </w:pPr>
          </w:p>
        </w:tc>
        <w:tc>
          <w:tcPr>
            <w:tcW w:w="2331" w:type="dxa"/>
            <w:tcBorders>
              <w:top w:val="single" w:sz="4" w:space="0" w:color="auto"/>
              <w:left w:val="single" w:sz="4" w:space="0" w:color="auto"/>
              <w:bottom w:val="single" w:sz="4"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219"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b/>
                <w:bCs/>
                <w:sz w:val="21"/>
                <w:szCs w:val="21"/>
              </w:rPr>
            </w:pPr>
            <w:r>
              <w:rPr>
                <w:rFonts w:cs="Arial"/>
                <w:b/>
                <w:bCs/>
                <w:sz w:val="21"/>
                <w:szCs w:val="21"/>
              </w:rPr>
              <w:t>Spolu</w:t>
            </w:r>
          </w:p>
        </w:tc>
        <w:tc>
          <w:tcPr>
            <w:tcW w:w="2693" w:type="dxa"/>
            <w:tcBorders>
              <w:top w:val="single" w:sz="4" w:space="0" w:color="auto"/>
              <w:left w:val="single" w:sz="12" w:space="0" w:color="auto"/>
              <w:bottom w:val="single" w:sz="12" w:space="0" w:color="auto"/>
              <w:right w:val="single" w:sz="4" w:space="0" w:color="auto"/>
            </w:tcBorders>
            <w:vAlign w:val="center"/>
            <w:hideMark/>
          </w:tcPr>
          <w:p w:rsidR="003B7A82" w:rsidRDefault="00842231" w:rsidP="00842231">
            <w:pPr>
              <w:pStyle w:val="Value"/>
              <w:rPr>
                <w:b/>
                <w:sz w:val="21"/>
                <w:szCs w:val="21"/>
              </w:rPr>
            </w:pPr>
            <w:r>
              <w:rPr>
                <w:b/>
                <w:sz w:val="21"/>
                <w:szCs w:val="21"/>
              </w:rPr>
              <w:t>67335</w:t>
            </w:r>
          </w:p>
        </w:tc>
        <w:tc>
          <w:tcPr>
            <w:tcW w:w="2331"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b/>
                <w:sz w:val="21"/>
                <w:szCs w:val="21"/>
              </w:rPr>
            </w:pPr>
          </w:p>
          <w:p w:rsidR="003B7A82" w:rsidRDefault="00497994" w:rsidP="00497994">
            <w:pPr>
              <w:pStyle w:val="Value"/>
              <w:rPr>
                <w:b/>
                <w:sz w:val="21"/>
                <w:szCs w:val="21"/>
              </w:rPr>
            </w:pPr>
            <w:r>
              <w:rPr>
                <w:b/>
                <w:sz w:val="21"/>
                <w:szCs w:val="21"/>
              </w:rPr>
              <w:t>102574</w:t>
            </w:r>
          </w:p>
        </w:tc>
      </w:tr>
    </w:tbl>
    <w:p w:rsidR="003B7A82" w:rsidRDefault="003B7A82" w:rsidP="003B7A82">
      <w:pPr>
        <w:pStyle w:val="Nzov"/>
        <w:keepNext w:val="0"/>
        <w:widowControl w:val="0"/>
        <w:spacing w:before="0" w:beforeAutospacing="0" w:after="0"/>
        <w:jc w:val="left"/>
        <w:rPr>
          <w:b w:val="0"/>
          <w:sz w:val="21"/>
          <w:szCs w:val="21"/>
        </w:rPr>
      </w:pPr>
    </w:p>
    <w:p w:rsidR="003B7A82" w:rsidRDefault="003B7A82" w:rsidP="003B7A82">
      <w:pPr>
        <w:rPr>
          <w:sz w:val="21"/>
          <w:szCs w:val="21"/>
        </w:rPr>
      </w:pPr>
      <w:r>
        <w:rPr>
          <w:b/>
          <w:sz w:val="21"/>
          <w:szCs w:val="21"/>
        </w:rPr>
        <w:t>f)  Časové rozlíšenie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3"/>
        <w:gridCol w:w="2518"/>
        <w:gridCol w:w="2401"/>
      </w:tblGrid>
      <w:tr w:rsidR="003B7A82" w:rsidTr="003B7A82">
        <w:trPr>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Opis položky časového rozlíšenia</w:t>
            </w:r>
          </w:p>
        </w:tc>
        <w:tc>
          <w:tcPr>
            <w:tcW w:w="254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424"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 xml:space="preserve">Náklady budúcich období dlhodobé, z toho: </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6"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6"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6"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Náklady budúcich období krátkodobé, z toho:</w:t>
            </w:r>
          </w:p>
        </w:tc>
        <w:tc>
          <w:tcPr>
            <w:tcW w:w="2542" w:type="dxa"/>
            <w:tcBorders>
              <w:top w:val="single" w:sz="12" w:space="0" w:color="auto"/>
              <w:left w:val="single" w:sz="12" w:space="0" w:color="auto"/>
              <w:bottom w:val="single" w:sz="12" w:space="0" w:color="auto"/>
              <w:right w:val="single" w:sz="4" w:space="0" w:color="auto"/>
            </w:tcBorders>
            <w:vAlign w:val="center"/>
            <w:hideMark/>
          </w:tcPr>
          <w:p w:rsidR="003B7A82" w:rsidRDefault="009D19CF" w:rsidP="009D19CF">
            <w:pPr>
              <w:pStyle w:val="Value"/>
              <w:rPr>
                <w:b/>
                <w:sz w:val="21"/>
                <w:szCs w:val="21"/>
              </w:rPr>
            </w:pPr>
            <w:r>
              <w:rPr>
                <w:b/>
                <w:sz w:val="21"/>
                <w:szCs w:val="21"/>
              </w:rPr>
              <w:t>1747</w:t>
            </w:r>
          </w:p>
        </w:tc>
        <w:tc>
          <w:tcPr>
            <w:tcW w:w="2424" w:type="dxa"/>
            <w:tcBorders>
              <w:top w:val="single" w:sz="12" w:space="0" w:color="auto"/>
              <w:left w:val="single" w:sz="4" w:space="0" w:color="auto"/>
              <w:bottom w:val="single" w:sz="12" w:space="0" w:color="auto"/>
              <w:right w:val="single" w:sz="12" w:space="0" w:color="auto"/>
            </w:tcBorders>
            <w:vAlign w:val="center"/>
            <w:hideMark/>
          </w:tcPr>
          <w:p w:rsidR="003B7A82" w:rsidRDefault="009D19CF" w:rsidP="009D19CF">
            <w:pPr>
              <w:pStyle w:val="Value"/>
              <w:rPr>
                <w:b/>
                <w:sz w:val="21"/>
                <w:szCs w:val="21"/>
              </w:rPr>
            </w:pPr>
            <w:r>
              <w:rPr>
                <w:b/>
                <w:sz w:val="21"/>
                <w:szCs w:val="21"/>
              </w:rPr>
              <w:t>1703</w:t>
            </w:r>
          </w:p>
        </w:tc>
      </w:tr>
      <w:tr w:rsidR="003B7A82" w:rsidTr="003B7A82">
        <w:trPr>
          <w:trHeight w:val="340"/>
          <w:jc w:val="center"/>
        </w:trPr>
        <w:tc>
          <w:tcPr>
            <w:tcW w:w="4162"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rFonts w:cs="Arial"/>
                <w:sz w:val="21"/>
                <w:szCs w:val="21"/>
              </w:rPr>
            </w:pPr>
            <w:r>
              <w:rPr>
                <w:rFonts w:cs="Arial"/>
                <w:sz w:val="21"/>
                <w:szCs w:val="21"/>
              </w:rPr>
              <w:t>Poistenie majetku</w:t>
            </w:r>
          </w:p>
        </w:tc>
        <w:tc>
          <w:tcPr>
            <w:tcW w:w="2542" w:type="dxa"/>
            <w:tcBorders>
              <w:top w:val="single" w:sz="12" w:space="0" w:color="auto"/>
              <w:left w:val="single" w:sz="12" w:space="0" w:color="auto"/>
              <w:bottom w:val="single" w:sz="4" w:space="0" w:color="auto"/>
              <w:right w:val="single" w:sz="4" w:space="0" w:color="auto"/>
            </w:tcBorders>
            <w:vAlign w:val="center"/>
            <w:hideMark/>
          </w:tcPr>
          <w:p w:rsidR="003B7A82" w:rsidRDefault="009D19CF" w:rsidP="009D19CF">
            <w:pPr>
              <w:pStyle w:val="Value"/>
              <w:rPr>
                <w:sz w:val="21"/>
                <w:szCs w:val="21"/>
              </w:rPr>
            </w:pPr>
            <w:r>
              <w:rPr>
                <w:sz w:val="21"/>
                <w:szCs w:val="21"/>
              </w:rPr>
              <w:t>878</w:t>
            </w:r>
          </w:p>
        </w:tc>
        <w:tc>
          <w:tcPr>
            <w:tcW w:w="2424" w:type="dxa"/>
            <w:tcBorders>
              <w:top w:val="single" w:sz="12" w:space="0" w:color="auto"/>
              <w:left w:val="single" w:sz="4" w:space="0" w:color="auto"/>
              <w:bottom w:val="single" w:sz="4" w:space="0" w:color="auto"/>
              <w:right w:val="single" w:sz="12" w:space="0" w:color="auto"/>
            </w:tcBorders>
            <w:vAlign w:val="center"/>
            <w:hideMark/>
          </w:tcPr>
          <w:p w:rsidR="003B7A82" w:rsidRDefault="009D19CF" w:rsidP="009D19CF">
            <w:pPr>
              <w:pStyle w:val="Value"/>
              <w:rPr>
                <w:sz w:val="21"/>
                <w:szCs w:val="21"/>
              </w:rPr>
            </w:pPr>
            <w:r>
              <w:rPr>
                <w:sz w:val="21"/>
                <w:szCs w:val="21"/>
              </w:rPr>
              <w:t>1260</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Reklama</w:t>
            </w:r>
          </w:p>
        </w:tc>
        <w:tc>
          <w:tcPr>
            <w:tcW w:w="2542" w:type="dxa"/>
            <w:tcBorders>
              <w:top w:val="single" w:sz="4" w:space="0" w:color="auto"/>
              <w:left w:val="single" w:sz="12" w:space="0" w:color="auto"/>
              <w:bottom w:val="single" w:sz="12" w:space="0" w:color="auto"/>
              <w:right w:val="single" w:sz="4" w:space="0" w:color="auto"/>
            </w:tcBorders>
            <w:vAlign w:val="center"/>
            <w:hideMark/>
          </w:tcPr>
          <w:p w:rsidR="003B7A82" w:rsidRDefault="009D19CF" w:rsidP="009D19CF">
            <w:pPr>
              <w:pStyle w:val="Value"/>
              <w:rPr>
                <w:sz w:val="21"/>
                <w:szCs w:val="21"/>
              </w:rPr>
            </w:pPr>
            <w:r>
              <w:rPr>
                <w:sz w:val="21"/>
                <w:szCs w:val="21"/>
              </w:rPr>
              <w:t>113</w:t>
            </w:r>
          </w:p>
        </w:tc>
        <w:tc>
          <w:tcPr>
            <w:tcW w:w="2424" w:type="dxa"/>
            <w:tcBorders>
              <w:top w:val="single" w:sz="4" w:space="0" w:color="auto"/>
              <w:left w:val="single" w:sz="4" w:space="0" w:color="auto"/>
              <w:bottom w:val="single" w:sz="12" w:space="0" w:color="auto"/>
              <w:right w:val="single" w:sz="12" w:space="0" w:color="auto"/>
            </w:tcBorders>
            <w:vAlign w:val="center"/>
            <w:hideMark/>
          </w:tcPr>
          <w:p w:rsidR="003B7A82" w:rsidRDefault="009D19CF" w:rsidP="009D19CF">
            <w:pPr>
              <w:pStyle w:val="Value"/>
              <w:rPr>
                <w:sz w:val="21"/>
                <w:szCs w:val="21"/>
              </w:rPr>
            </w:pPr>
            <w:r>
              <w:rPr>
                <w:sz w:val="21"/>
                <w:szCs w:val="21"/>
              </w:rPr>
              <w:t>186</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proofErr w:type="spellStart"/>
            <w:r>
              <w:rPr>
                <w:rFonts w:cs="Arial"/>
                <w:sz w:val="21"/>
                <w:szCs w:val="21"/>
              </w:rPr>
              <w:t>Telefony</w:t>
            </w:r>
            <w:proofErr w:type="spellEnd"/>
          </w:p>
        </w:tc>
        <w:tc>
          <w:tcPr>
            <w:tcW w:w="2542" w:type="dxa"/>
            <w:tcBorders>
              <w:top w:val="single" w:sz="4" w:space="0" w:color="auto"/>
              <w:left w:val="single" w:sz="12" w:space="0" w:color="auto"/>
              <w:bottom w:val="single" w:sz="12" w:space="0" w:color="auto"/>
              <w:right w:val="single" w:sz="4" w:space="0" w:color="auto"/>
            </w:tcBorders>
            <w:vAlign w:val="center"/>
            <w:hideMark/>
          </w:tcPr>
          <w:p w:rsidR="003B7A82" w:rsidRDefault="009D19CF" w:rsidP="009D19CF">
            <w:pPr>
              <w:pStyle w:val="Value"/>
              <w:rPr>
                <w:sz w:val="21"/>
                <w:szCs w:val="21"/>
              </w:rPr>
            </w:pPr>
            <w:r>
              <w:rPr>
                <w:sz w:val="21"/>
                <w:szCs w:val="21"/>
              </w:rPr>
              <w:t>520</w:t>
            </w:r>
          </w:p>
        </w:tc>
        <w:tc>
          <w:tcPr>
            <w:tcW w:w="2424" w:type="dxa"/>
            <w:tcBorders>
              <w:top w:val="single" w:sz="4" w:space="0" w:color="auto"/>
              <w:left w:val="single" w:sz="4" w:space="0" w:color="auto"/>
              <w:bottom w:val="single" w:sz="12" w:space="0" w:color="auto"/>
              <w:right w:val="single" w:sz="12" w:space="0" w:color="auto"/>
            </w:tcBorders>
            <w:vAlign w:val="center"/>
            <w:hideMark/>
          </w:tcPr>
          <w:p w:rsidR="003B7A82" w:rsidRDefault="009D19CF" w:rsidP="009D19CF">
            <w:pPr>
              <w:pStyle w:val="Value"/>
              <w:rPr>
                <w:sz w:val="21"/>
                <w:szCs w:val="21"/>
              </w:rPr>
            </w:pPr>
            <w:r>
              <w:rPr>
                <w:sz w:val="21"/>
                <w:szCs w:val="21"/>
              </w:rPr>
              <w:t>257</w:t>
            </w: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rFonts w:cs="Arial"/>
                <w:sz w:val="21"/>
                <w:szCs w:val="21"/>
              </w:rPr>
            </w:pPr>
            <w:r>
              <w:rPr>
                <w:rFonts w:cs="Arial"/>
                <w:sz w:val="21"/>
                <w:szCs w:val="21"/>
              </w:rPr>
              <w:t>Ostatné</w:t>
            </w:r>
          </w:p>
        </w:tc>
        <w:tc>
          <w:tcPr>
            <w:tcW w:w="2542" w:type="dxa"/>
            <w:tcBorders>
              <w:top w:val="single" w:sz="4" w:space="0" w:color="auto"/>
              <w:left w:val="single" w:sz="12" w:space="0" w:color="auto"/>
              <w:bottom w:val="single" w:sz="12" w:space="0" w:color="auto"/>
              <w:right w:val="single" w:sz="4" w:space="0" w:color="auto"/>
            </w:tcBorders>
            <w:vAlign w:val="center"/>
          </w:tcPr>
          <w:p w:rsidR="003B7A82" w:rsidRDefault="009D19CF" w:rsidP="009D19CF">
            <w:pPr>
              <w:pStyle w:val="Value"/>
              <w:rPr>
                <w:sz w:val="21"/>
                <w:szCs w:val="21"/>
              </w:rPr>
            </w:pPr>
            <w:r>
              <w:rPr>
                <w:sz w:val="21"/>
                <w:szCs w:val="21"/>
              </w:rPr>
              <w:t>236</w:t>
            </w:r>
          </w:p>
        </w:tc>
        <w:tc>
          <w:tcPr>
            <w:tcW w:w="2424"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Príjmy budúcich období dlhodobé, z toho:</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4"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4"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4"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rFonts w:cs="Arial"/>
                <w:b/>
                <w:sz w:val="21"/>
                <w:szCs w:val="21"/>
              </w:rPr>
            </w:pPr>
            <w:r>
              <w:rPr>
                <w:rFonts w:cs="Arial"/>
                <w:b/>
                <w:sz w:val="21"/>
                <w:szCs w:val="21"/>
              </w:rPr>
              <w:t>Príjmy budúcich období krátkodobé, z toho:</w:t>
            </w: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r w:rsidR="003B7A82" w:rsidTr="003B7A82">
        <w:trPr>
          <w:trHeight w:val="340"/>
          <w:jc w:val="center"/>
        </w:trPr>
        <w:tc>
          <w:tcPr>
            <w:tcW w:w="4162" w:type="dxa"/>
            <w:tcBorders>
              <w:top w:val="single" w:sz="12" w:space="0" w:color="auto"/>
              <w:left w:val="single" w:sz="12" w:space="0" w:color="auto"/>
              <w:bottom w:val="single" w:sz="12" w:space="0" w:color="auto"/>
              <w:right w:val="single" w:sz="12" w:space="0" w:color="auto"/>
            </w:tcBorders>
            <w:vAlign w:val="center"/>
          </w:tcPr>
          <w:p w:rsidR="003B7A82" w:rsidRDefault="003B7A82">
            <w:pPr>
              <w:rPr>
                <w:rFonts w:cs="Arial"/>
                <w:sz w:val="21"/>
                <w:szCs w:val="21"/>
              </w:rPr>
            </w:pPr>
          </w:p>
        </w:tc>
        <w:tc>
          <w:tcPr>
            <w:tcW w:w="2542" w:type="dxa"/>
            <w:tcBorders>
              <w:top w:val="single" w:sz="12" w:space="0" w:color="auto"/>
              <w:left w:val="single" w:sz="12" w:space="0" w:color="auto"/>
              <w:bottom w:val="single" w:sz="12" w:space="0" w:color="auto"/>
              <w:right w:val="single" w:sz="4" w:space="0" w:color="auto"/>
            </w:tcBorders>
            <w:vAlign w:val="center"/>
          </w:tcPr>
          <w:p w:rsidR="003B7A82" w:rsidRDefault="003B7A82">
            <w:pPr>
              <w:pStyle w:val="Value"/>
              <w:rPr>
                <w:sz w:val="21"/>
                <w:szCs w:val="21"/>
              </w:rPr>
            </w:pPr>
          </w:p>
        </w:tc>
        <w:tc>
          <w:tcPr>
            <w:tcW w:w="2424" w:type="dxa"/>
            <w:tcBorders>
              <w:top w:val="single" w:sz="12" w:space="0" w:color="auto"/>
              <w:left w:val="single" w:sz="4" w:space="0" w:color="auto"/>
              <w:bottom w:val="single" w:sz="12" w:space="0" w:color="auto"/>
              <w:right w:val="single" w:sz="12" w:space="0" w:color="auto"/>
            </w:tcBorders>
            <w:vAlign w:val="center"/>
          </w:tcPr>
          <w:p w:rsidR="003B7A82" w:rsidRDefault="003B7A82">
            <w:pPr>
              <w:pStyle w:val="Value"/>
              <w:rPr>
                <w:sz w:val="21"/>
                <w:szCs w:val="21"/>
              </w:rPr>
            </w:pPr>
          </w:p>
        </w:tc>
      </w:tr>
    </w:tbl>
    <w:p w:rsidR="003B7A82" w:rsidRDefault="003B7A82" w:rsidP="003B7A82">
      <w:pPr>
        <w:pStyle w:val="Nzov"/>
        <w:spacing w:before="0" w:beforeAutospacing="0" w:after="60"/>
        <w:jc w:val="left"/>
        <w:rPr>
          <w:b w:val="0"/>
          <w:szCs w:val="22"/>
        </w:rPr>
      </w:pPr>
    </w:p>
    <w:p w:rsidR="003B7A82" w:rsidRDefault="003B7A82" w:rsidP="003B7A82">
      <w:pPr>
        <w:pStyle w:val="Nzov"/>
        <w:spacing w:before="0" w:beforeAutospacing="0" w:after="60"/>
        <w:jc w:val="left"/>
        <w:rPr>
          <w:b w:val="0"/>
          <w:szCs w:val="22"/>
        </w:rPr>
      </w:pPr>
      <w:r>
        <w:rPr>
          <w:b w:val="0"/>
          <w:szCs w:val="22"/>
        </w:rPr>
        <w:t xml:space="preserve">Na účtoch časového rozlíšenia boli zaúčtované výdavky na poistenie majetku, paušálne poplatky za mobilné telefóny </w:t>
      </w:r>
      <w:r w:rsidR="009D19CF">
        <w:rPr>
          <w:b w:val="0"/>
          <w:szCs w:val="22"/>
        </w:rPr>
        <w:t>,ostatné náklady  ,</w:t>
      </w:r>
      <w:r>
        <w:rPr>
          <w:b w:val="0"/>
          <w:szCs w:val="22"/>
        </w:rPr>
        <w:t> inzercia a reklama  na r.201</w:t>
      </w:r>
      <w:r w:rsidR="009D19CF">
        <w:rPr>
          <w:b w:val="0"/>
          <w:szCs w:val="22"/>
        </w:rPr>
        <w:t>6</w:t>
      </w:r>
      <w:r>
        <w:rPr>
          <w:b w:val="0"/>
          <w:szCs w:val="22"/>
        </w:rPr>
        <w:t>.</w:t>
      </w:r>
    </w:p>
    <w:p w:rsidR="003B7A82" w:rsidRDefault="003B7A82" w:rsidP="003B7A82">
      <w:pPr>
        <w:pStyle w:val="Nzov"/>
        <w:spacing w:before="0" w:beforeAutospacing="0" w:after="60"/>
        <w:jc w:val="left"/>
        <w:rPr>
          <w:szCs w:val="22"/>
        </w:rPr>
      </w:pPr>
    </w:p>
    <w:p w:rsidR="003B7A82" w:rsidRDefault="003B7A82" w:rsidP="003B7A82"/>
    <w:p w:rsidR="003B7A82" w:rsidRDefault="003B7A82" w:rsidP="003B7A82">
      <w:pPr>
        <w:pStyle w:val="Nzov"/>
        <w:spacing w:before="0" w:beforeAutospacing="0" w:after="60"/>
        <w:jc w:val="left"/>
        <w:rPr>
          <w:szCs w:val="22"/>
        </w:rPr>
      </w:pPr>
      <w:r>
        <w:rPr>
          <w:szCs w:val="22"/>
        </w:rPr>
        <w:t>G.  Informácie o údajoch vykázaných na strane pasív súvahy</w:t>
      </w:r>
    </w:p>
    <w:p w:rsidR="003B7A82" w:rsidRDefault="003B7A82" w:rsidP="003B7A82"/>
    <w:p w:rsidR="003B7A82" w:rsidRDefault="003B7A82" w:rsidP="003B7A82">
      <w:pPr>
        <w:rPr>
          <w:b/>
        </w:rPr>
      </w:pPr>
      <w:r>
        <w:rPr>
          <w:b/>
        </w:rPr>
        <w:t>a)  Vlastné imanie</w:t>
      </w:r>
    </w:p>
    <w:p w:rsidR="003B7A82" w:rsidRDefault="003B7A82" w:rsidP="003B7A82">
      <w:r>
        <w:t xml:space="preserve"> Informácie o vlastnom imaní sú uvedené v časti a P (informácie o pohybe vlastného imania).</w:t>
      </w:r>
    </w:p>
    <w:p w:rsidR="009D19CF" w:rsidRDefault="009D19CF" w:rsidP="003B7A82">
      <w:r>
        <w:t>Pohyby na účte základného imania spoločnosti v priebehu roka 2015 nenastali .</w:t>
      </w:r>
    </w:p>
    <w:p w:rsidR="003B7A82" w:rsidRDefault="003B7A82" w:rsidP="003B7A82">
      <w:pPr>
        <w:pStyle w:val="Nzov"/>
        <w:spacing w:before="0" w:beforeAutospacing="0" w:after="60"/>
        <w:jc w:val="left"/>
        <w:rPr>
          <w:sz w:val="21"/>
          <w:szCs w:val="21"/>
        </w:rPr>
      </w:pPr>
    </w:p>
    <w:p w:rsidR="003B7A82" w:rsidRDefault="003B7A82" w:rsidP="003B7A82">
      <w:pPr>
        <w:pStyle w:val="Nzov"/>
        <w:spacing w:before="0" w:beforeAutospacing="0" w:after="60"/>
        <w:jc w:val="left"/>
        <w:rPr>
          <w:sz w:val="21"/>
          <w:szCs w:val="21"/>
        </w:rPr>
      </w:pPr>
      <w:r>
        <w:rPr>
          <w:sz w:val="21"/>
          <w:szCs w:val="21"/>
        </w:rPr>
        <w:t>b ) Rezervy</w:t>
      </w:r>
    </w:p>
    <w:p w:rsidR="003B7A82" w:rsidRDefault="003B7A82" w:rsidP="003B7A82">
      <w:r>
        <w:t>Prehľad o pohybe rezerv za bežné účtovné obdobie a bezprostredne predchádzajúce obdobie je uvedený v nasledujúcich tabuľkách: </w:t>
      </w:r>
    </w:p>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Pr>
        <w:rPr>
          <w:sz w:val="21"/>
          <w:szCs w:val="21"/>
        </w:rPr>
      </w:pPr>
    </w:p>
    <w:tbl>
      <w:tblPr>
        <w:tblW w:w="5000" w:type="pct"/>
        <w:jc w:val="center"/>
        <w:tblCellMar>
          <w:left w:w="28" w:type="dxa"/>
          <w:right w:w="28" w:type="dxa"/>
        </w:tblCellMar>
        <w:tblLook w:val="04A0" w:firstRow="1" w:lastRow="0" w:firstColumn="1" w:lastColumn="0" w:noHBand="0" w:noVBand="1"/>
      </w:tblPr>
      <w:tblGrid>
        <w:gridCol w:w="2771"/>
        <w:gridCol w:w="2369"/>
        <w:gridCol w:w="503"/>
        <w:gridCol w:w="20"/>
        <w:gridCol w:w="562"/>
        <w:gridCol w:w="29"/>
        <w:gridCol w:w="598"/>
        <w:gridCol w:w="2190"/>
      </w:tblGrid>
      <w:tr w:rsidR="003B7A82" w:rsidTr="003B7A82">
        <w:trPr>
          <w:trHeight w:val="330"/>
          <w:jc w:val="center"/>
        </w:trPr>
        <w:tc>
          <w:tcPr>
            <w:tcW w:w="1668" w:type="pct"/>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3332" w:type="pct"/>
            <w:gridSpan w:val="7"/>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r>
      <w:tr w:rsidR="003B7A82" w:rsidTr="003B7A82">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konci účtovného obdobia</w:t>
            </w:r>
          </w:p>
        </w:tc>
      </w:tr>
      <w:tr w:rsidR="003B7A82" w:rsidTr="003B7A82">
        <w:trPr>
          <w:trHeight w:val="330"/>
          <w:jc w:val="center"/>
        </w:trPr>
        <w:tc>
          <w:tcPr>
            <w:tcW w:w="1668"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7A82" w:rsidRDefault="003B7A82">
            <w:pPr>
              <w:pStyle w:val="Value"/>
              <w:rPr>
                <w:b/>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0"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8"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0"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668" w:type="pct"/>
            <w:tcBorders>
              <w:top w:val="nil"/>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8"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8"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0" w:type="pct"/>
            <w:tcBorders>
              <w:top w:val="single" w:sz="8" w:space="0" w:color="auto"/>
              <w:left w:val="nil"/>
              <w:bottom w:val="single" w:sz="12" w:space="0" w:color="auto"/>
              <w:right w:val="nil"/>
            </w:tcBorders>
            <w:noWrap/>
            <w:vAlign w:val="center"/>
          </w:tcPr>
          <w:p w:rsidR="003B7A82" w:rsidRDefault="003B7A82">
            <w:pPr>
              <w:pStyle w:val="Value"/>
              <w:rPr>
                <w:sz w:val="21"/>
                <w:szCs w:val="21"/>
              </w:rPr>
            </w:pPr>
          </w:p>
        </w:tc>
        <w:tc>
          <w:tcPr>
            <w:tcW w:w="777" w:type="pct"/>
            <w:tcBorders>
              <w:top w:val="single" w:sz="8" w:space="0" w:color="auto"/>
              <w:left w:val="single" w:sz="8"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hideMark/>
          </w:tcPr>
          <w:p w:rsidR="003B7A82" w:rsidRDefault="009D19CF">
            <w:pPr>
              <w:pStyle w:val="Value"/>
              <w:rPr>
                <w:b/>
                <w:sz w:val="21"/>
                <w:szCs w:val="21"/>
              </w:rPr>
            </w:pPr>
            <w:r>
              <w:rPr>
                <w:b/>
                <w:sz w:val="21"/>
                <w:szCs w:val="21"/>
              </w:rPr>
              <w:t>963</w:t>
            </w: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F36BDE">
            <w:pPr>
              <w:pStyle w:val="Value"/>
              <w:rPr>
                <w:b/>
                <w:sz w:val="21"/>
                <w:szCs w:val="21"/>
              </w:rPr>
            </w:pPr>
            <w:r>
              <w:rPr>
                <w:b/>
                <w:sz w:val="21"/>
                <w:szCs w:val="21"/>
              </w:rPr>
              <w:t>1950</w:t>
            </w:r>
          </w:p>
        </w:tc>
        <w:tc>
          <w:tcPr>
            <w:tcW w:w="545" w:type="pct"/>
            <w:gridSpan w:val="2"/>
            <w:tcBorders>
              <w:top w:val="single" w:sz="12" w:space="0" w:color="auto"/>
              <w:left w:val="nil"/>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40"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F36BDE">
            <w:pPr>
              <w:pStyle w:val="Value"/>
              <w:rPr>
                <w:b/>
                <w:sz w:val="21"/>
                <w:szCs w:val="21"/>
              </w:rPr>
            </w:pPr>
            <w:r>
              <w:rPr>
                <w:b/>
                <w:sz w:val="21"/>
                <w:szCs w:val="21"/>
              </w:rPr>
              <w:t>-1950</w:t>
            </w:r>
          </w:p>
        </w:tc>
      </w:tr>
      <w:tr w:rsidR="003B7A82" w:rsidTr="003B7A82">
        <w:trPr>
          <w:trHeight w:val="330"/>
          <w:jc w:val="center"/>
        </w:trPr>
        <w:tc>
          <w:tcPr>
            <w:tcW w:w="1668" w:type="pct"/>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540" w:type="pct"/>
            <w:tcBorders>
              <w:top w:val="single" w:sz="12"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8"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Rezerva na audit</w:t>
            </w:r>
          </w:p>
        </w:tc>
        <w:tc>
          <w:tcPr>
            <w:tcW w:w="919" w:type="pct"/>
            <w:tcBorders>
              <w:top w:val="single" w:sz="6" w:space="0" w:color="auto"/>
              <w:left w:val="single" w:sz="12" w:space="0" w:color="auto"/>
              <w:bottom w:val="single" w:sz="6"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51" w:type="pct"/>
            <w:gridSpan w:val="2"/>
            <w:tcBorders>
              <w:top w:val="single" w:sz="6" w:space="0" w:color="auto"/>
              <w:left w:val="nil"/>
              <w:bottom w:val="single" w:sz="6" w:space="0" w:color="auto"/>
              <w:right w:val="single" w:sz="4" w:space="0" w:color="auto"/>
            </w:tcBorders>
            <w:noWrap/>
            <w:vAlign w:val="center"/>
          </w:tcPr>
          <w:p w:rsidR="003B7A82" w:rsidRDefault="00F36BDE">
            <w:pPr>
              <w:pStyle w:val="Value"/>
              <w:rPr>
                <w:sz w:val="21"/>
                <w:szCs w:val="21"/>
              </w:rPr>
            </w:pPr>
            <w:r>
              <w:rPr>
                <w:sz w:val="21"/>
                <w:szCs w:val="21"/>
              </w:rPr>
              <w:t>1950</w:t>
            </w:r>
          </w:p>
        </w:tc>
        <w:tc>
          <w:tcPr>
            <w:tcW w:w="545" w:type="pct"/>
            <w:gridSpan w:val="2"/>
            <w:tcBorders>
              <w:top w:val="single" w:sz="6" w:space="0" w:color="auto"/>
              <w:left w:val="nil"/>
              <w:bottom w:val="single" w:sz="6"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40" w:type="pct"/>
            <w:tcBorders>
              <w:top w:val="single" w:sz="6"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777" w:type="pct"/>
            <w:tcBorders>
              <w:top w:val="single" w:sz="6" w:space="0" w:color="auto"/>
              <w:left w:val="nil"/>
              <w:bottom w:val="single" w:sz="6" w:space="0" w:color="auto"/>
              <w:right w:val="single" w:sz="12" w:space="0" w:color="auto"/>
            </w:tcBorders>
            <w:noWrap/>
            <w:vAlign w:val="center"/>
          </w:tcPr>
          <w:p w:rsidR="003B7A82" w:rsidRDefault="00F36BDE">
            <w:pPr>
              <w:pStyle w:val="Value"/>
              <w:rPr>
                <w:sz w:val="21"/>
                <w:szCs w:val="21"/>
              </w:rPr>
            </w:pPr>
            <w:r>
              <w:rPr>
                <w:sz w:val="21"/>
                <w:szCs w:val="21"/>
              </w:rPr>
              <w:t>-1950</w:t>
            </w:r>
          </w:p>
        </w:tc>
      </w:tr>
      <w:tr w:rsidR="003B7A82" w:rsidTr="003B7A82">
        <w:trPr>
          <w:trHeight w:val="330"/>
          <w:jc w:val="center"/>
        </w:trPr>
        <w:tc>
          <w:tcPr>
            <w:tcW w:w="1668"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uverejnenie v OV</w:t>
            </w:r>
          </w:p>
        </w:tc>
        <w:tc>
          <w:tcPr>
            <w:tcW w:w="919" w:type="pct"/>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0" w:type="pct"/>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6" w:space="0" w:color="auto"/>
              <w:left w:val="nil"/>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r>
    </w:tbl>
    <w:p w:rsidR="003B7A82" w:rsidRDefault="003B7A82" w:rsidP="003B7A82">
      <w:pPr>
        <w:rPr>
          <w:sz w:val="21"/>
          <w:szCs w:val="21"/>
        </w:rPr>
      </w:pPr>
    </w:p>
    <w:p w:rsidR="003B7A82" w:rsidRDefault="003B7A82" w:rsidP="003B7A82">
      <w:pPr>
        <w:rPr>
          <w:sz w:val="21"/>
          <w:szCs w:val="21"/>
        </w:rPr>
      </w:pPr>
    </w:p>
    <w:tbl>
      <w:tblPr>
        <w:tblW w:w="5000" w:type="pct"/>
        <w:jc w:val="center"/>
        <w:tblCellMar>
          <w:left w:w="28" w:type="dxa"/>
          <w:right w:w="28" w:type="dxa"/>
        </w:tblCellMar>
        <w:tblLook w:val="04A0" w:firstRow="1" w:lastRow="0" w:firstColumn="1" w:lastColumn="0" w:noHBand="0" w:noVBand="1"/>
      </w:tblPr>
      <w:tblGrid>
        <w:gridCol w:w="2776"/>
        <w:gridCol w:w="2372"/>
        <w:gridCol w:w="503"/>
        <w:gridCol w:w="56"/>
        <w:gridCol w:w="527"/>
        <w:gridCol w:w="615"/>
        <w:gridCol w:w="2193"/>
      </w:tblGrid>
      <w:tr w:rsidR="003B7A82" w:rsidTr="003B7A82">
        <w:trPr>
          <w:trHeight w:val="330"/>
          <w:jc w:val="center"/>
        </w:trPr>
        <w:tc>
          <w:tcPr>
            <w:tcW w:w="1667" w:type="pct"/>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1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Použitie</w:t>
            </w:r>
          </w:p>
        </w:tc>
        <w:tc>
          <w:tcPr>
            <w:tcW w:w="544"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Zrušenie</w:t>
            </w:r>
          </w:p>
        </w:tc>
        <w:tc>
          <w:tcPr>
            <w:tcW w:w="77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Stav na konci účtovného obdobia</w:t>
            </w:r>
          </w:p>
        </w:tc>
      </w:tr>
      <w:tr w:rsidR="003B7A82" w:rsidTr="003B7A82">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91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544"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777"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B7A82" w:rsidRDefault="003B7A82">
            <w:pPr>
              <w:pStyle w:val="Value"/>
              <w:rPr>
                <w:b/>
                <w:sz w:val="21"/>
                <w:szCs w:val="21"/>
              </w:rPr>
            </w:pP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1"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1" w:type="pct"/>
            <w:tcBorders>
              <w:top w:val="single" w:sz="4" w:space="0" w:color="auto"/>
              <w:left w:val="nil"/>
              <w:bottom w:val="single" w:sz="12" w:space="0" w:color="auto"/>
              <w:right w:val="nil"/>
            </w:tcBorders>
            <w:noWrap/>
            <w:vAlign w:val="center"/>
          </w:tcPr>
          <w:p w:rsidR="003B7A82" w:rsidRDefault="003B7A82">
            <w:pPr>
              <w:pStyle w:val="Value"/>
              <w:rPr>
                <w:sz w:val="21"/>
                <w:szCs w:val="21"/>
              </w:rPr>
            </w:pPr>
          </w:p>
        </w:tc>
        <w:tc>
          <w:tcPr>
            <w:tcW w:w="777" w:type="pct"/>
            <w:tcBorders>
              <w:top w:val="single" w:sz="4" w:space="0" w:color="auto"/>
              <w:left w:val="single" w:sz="8"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b/>
                <w:bCs/>
                <w:sz w:val="21"/>
                <w:szCs w:val="21"/>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51" w:type="pct"/>
            <w:gridSpan w:val="2"/>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545" w:type="pct"/>
            <w:tcBorders>
              <w:top w:val="single" w:sz="12" w:space="0" w:color="auto"/>
              <w:left w:val="nil"/>
              <w:bottom w:val="single" w:sz="12" w:space="0" w:color="auto"/>
              <w:right w:val="single" w:sz="4" w:space="0" w:color="auto"/>
            </w:tcBorders>
            <w:noWrap/>
            <w:vAlign w:val="center"/>
            <w:hideMark/>
          </w:tcPr>
          <w:p w:rsidR="003B7A82" w:rsidRDefault="003B7A82">
            <w:pPr>
              <w:pStyle w:val="Value"/>
              <w:rPr>
                <w:b/>
                <w:sz w:val="21"/>
                <w:szCs w:val="21"/>
              </w:rPr>
            </w:pPr>
            <w:r>
              <w:rPr>
                <w:b/>
                <w:sz w:val="21"/>
                <w:szCs w:val="21"/>
              </w:rPr>
              <w:t>963</w:t>
            </w:r>
          </w:p>
        </w:tc>
        <w:tc>
          <w:tcPr>
            <w:tcW w:w="541" w:type="pct"/>
            <w:tcBorders>
              <w:top w:val="single" w:sz="12" w:space="0" w:color="auto"/>
              <w:left w:val="nil"/>
              <w:bottom w:val="single" w:sz="12" w:space="0" w:color="auto"/>
              <w:right w:val="single" w:sz="4" w:space="0" w:color="auto"/>
            </w:tcBorders>
            <w:noWrap/>
            <w:vAlign w:val="center"/>
          </w:tcPr>
          <w:p w:rsidR="003B7A82" w:rsidRDefault="003B7A82">
            <w:pPr>
              <w:pStyle w:val="Value"/>
              <w:rPr>
                <w:b/>
                <w:sz w:val="21"/>
                <w:szCs w:val="21"/>
              </w:rPr>
            </w:pPr>
          </w:p>
        </w:tc>
        <w:tc>
          <w:tcPr>
            <w:tcW w:w="777"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uverejnenie v OV</w:t>
            </w:r>
          </w:p>
        </w:tc>
        <w:tc>
          <w:tcPr>
            <w:tcW w:w="919" w:type="pct"/>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541" w:type="pct"/>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667"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Rezerva na audit</w:t>
            </w:r>
          </w:p>
        </w:tc>
        <w:tc>
          <w:tcPr>
            <w:tcW w:w="919" w:type="pct"/>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51" w:type="pct"/>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963</w:t>
            </w:r>
          </w:p>
        </w:tc>
        <w:tc>
          <w:tcPr>
            <w:tcW w:w="541" w:type="pct"/>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777" w:type="pct"/>
            <w:tcBorders>
              <w:top w:val="single" w:sz="4" w:space="0" w:color="auto"/>
              <w:left w:val="nil"/>
              <w:bottom w:val="single" w:sz="4" w:space="0" w:color="auto"/>
              <w:right w:val="single" w:sz="12" w:space="0" w:color="auto"/>
            </w:tcBorders>
            <w:noWrap/>
            <w:vAlign w:val="center"/>
            <w:hideMark/>
          </w:tcPr>
          <w:p w:rsidR="003B7A82" w:rsidRDefault="003B7A82">
            <w:pPr>
              <w:pStyle w:val="Value"/>
              <w:rPr>
                <w:sz w:val="21"/>
                <w:szCs w:val="21"/>
              </w:rPr>
            </w:pPr>
          </w:p>
        </w:tc>
      </w:tr>
      <w:tr w:rsidR="003B7A82" w:rsidTr="003B7A82">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rPr>
                <w:sz w:val="21"/>
                <w:szCs w:val="21"/>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
              <w:rPr>
                <w:sz w:val="21"/>
                <w:szCs w:val="21"/>
              </w:rPr>
            </w:pPr>
          </w:p>
        </w:tc>
        <w:tc>
          <w:tcPr>
            <w:tcW w:w="551" w:type="pct"/>
            <w:gridSpan w:val="2"/>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5"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541" w:type="pct"/>
            <w:tcBorders>
              <w:top w:val="single" w:sz="4" w:space="0" w:color="auto"/>
              <w:left w:val="nil"/>
              <w:bottom w:val="single" w:sz="12" w:space="0" w:color="auto"/>
              <w:right w:val="single" w:sz="4" w:space="0" w:color="auto"/>
            </w:tcBorders>
            <w:noWrap/>
            <w:vAlign w:val="center"/>
          </w:tcPr>
          <w:p w:rsidR="003B7A82" w:rsidRDefault="003B7A82">
            <w:pPr>
              <w:pStyle w:val="Value"/>
              <w:rPr>
                <w:sz w:val="21"/>
                <w:szCs w:val="21"/>
              </w:rPr>
            </w:pPr>
          </w:p>
        </w:tc>
        <w:tc>
          <w:tcPr>
            <w:tcW w:w="777" w:type="pct"/>
            <w:tcBorders>
              <w:top w:val="single" w:sz="4" w:space="0" w:color="auto"/>
              <w:left w:val="nil"/>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sz w:val="21"/>
          <w:szCs w:val="21"/>
        </w:rPr>
      </w:pPr>
    </w:p>
    <w:p w:rsidR="003B7A82" w:rsidRDefault="003B7A82" w:rsidP="003B7A82">
      <w:pPr>
        <w:pStyle w:val="Nzov"/>
        <w:spacing w:before="0" w:beforeAutospacing="0" w:after="60"/>
        <w:jc w:val="left"/>
        <w:rPr>
          <w:sz w:val="21"/>
          <w:szCs w:val="21"/>
        </w:rPr>
      </w:pPr>
    </w:p>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Default="008845F7" w:rsidP="008845F7"/>
    <w:p w:rsidR="008845F7" w:rsidRPr="008845F7" w:rsidRDefault="008845F7" w:rsidP="008845F7"/>
    <w:p w:rsidR="003B7A82" w:rsidRDefault="003B7A82" w:rsidP="003B7A82">
      <w:pPr>
        <w:pStyle w:val="Nzov"/>
        <w:spacing w:before="0" w:beforeAutospacing="0" w:after="60"/>
        <w:jc w:val="left"/>
        <w:rPr>
          <w:sz w:val="21"/>
          <w:szCs w:val="21"/>
        </w:rPr>
      </w:pPr>
      <w:r>
        <w:rPr>
          <w:sz w:val="21"/>
          <w:szCs w:val="21"/>
        </w:rPr>
        <w:t>c)  Záväzky</w:t>
      </w:r>
    </w:p>
    <w:p w:rsidR="003B7A82" w:rsidRDefault="003B7A82" w:rsidP="003B7A82">
      <w:r>
        <w:t xml:space="preserve">Štruktúra záväzkov ( okrem bankových úverov) podľa zostatkovej doby splatnosti je uvedená v nasledujúcom </w:t>
      </w:r>
    </w:p>
    <w:p w:rsidR="003B7A82" w:rsidRDefault="003B7A82" w:rsidP="003B7A82"/>
    <w:p w:rsidR="003B7A82" w:rsidRDefault="003B7A82" w:rsidP="003B7A82">
      <w:pPr>
        <w:pStyle w:val="Nzov"/>
        <w:spacing w:before="0" w:beforeAutospacing="0" w:after="60"/>
        <w:jc w:val="left"/>
        <w:rPr>
          <w:sz w:val="21"/>
          <w:szCs w:val="21"/>
        </w:rPr>
      </w:pPr>
    </w:p>
    <w:tbl>
      <w:tblPr>
        <w:tblW w:w="5000" w:type="pct"/>
        <w:jc w:val="center"/>
        <w:tblCellMar>
          <w:left w:w="28" w:type="dxa"/>
          <w:right w:w="28" w:type="dxa"/>
        </w:tblCellMar>
        <w:tblLook w:val="04A0" w:firstRow="1" w:lastRow="0" w:firstColumn="1" w:lastColumn="0" w:noHBand="0" w:noVBand="1"/>
      </w:tblPr>
      <w:tblGrid>
        <w:gridCol w:w="3656"/>
        <w:gridCol w:w="2845"/>
        <w:gridCol w:w="2541"/>
      </w:tblGrid>
      <w:tr w:rsidR="003B7A82" w:rsidTr="003B7A82">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p>
        </w:tc>
        <w:tc>
          <w:tcPr>
            <w:tcW w:w="1405" w:type="pct"/>
            <w:tcBorders>
              <w:top w:val="single" w:sz="12" w:space="0" w:color="auto"/>
              <w:left w:val="nil"/>
              <w:bottom w:val="single" w:sz="4" w:space="0" w:color="auto"/>
              <w:right w:val="single" w:sz="12" w:space="0" w:color="auto"/>
            </w:tcBorders>
            <w:vAlign w:val="center"/>
            <w:hideMark/>
          </w:tcPr>
          <w:p w:rsidR="003B7A82" w:rsidRDefault="003B7A82">
            <w:pPr>
              <w:pStyle w:val="Value"/>
              <w:rPr>
                <w:sz w:val="21"/>
                <w:szCs w:val="21"/>
              </w:rPr>
            </w:pPr>
            <w:r>
              <w:rPr>
                <w:sz w:val="21"/>
                <w:szCs w:val="21"/>
              </w:rPr>
              <w:t>11031</w:t>
            </w:r>
          </w:p>
        </w:tc>
      </w:tr>
      <w:tr w:rsidR="003B7A82" w:rsidTr="003B7A82">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hideMark/>
          </w:tcPr>
          <w:p w:rsidR="003B7A82" w:rsidRDefault="00F36BDE" w:rsidP="00F36BDE">
            <w:pPr>
              <w:pStyle w:val="Value"/>
              <w:rPr>
                <w:sz w:val="21"/>
                <w:szCs w:val="21"/>
              </w:rPr>
            </w:pPr>
            <w:r>
              <w:rPr>
                <w:sz w:val="21"/>
                <w:szCs w:val="21"/>
              </w:rPr>
              <w:t>1090166</w:t>
            </w:r>
          </w:p>
        </w:tc>
        <w:tc>
          <w:tcPr>
            <w:tcW w:w="1405" w:type="pct"/>
            <w:tcBorders>
              <w:top w:val="nil"/>
              <w:left w:val="nil"/>
              <w:bottom w:val="single" w:sz="4" w:space="0" w:color="auto"/>
              <w:right w:val="single" w:sz="12" w:space="0" w:color="auto"/>
            </w:tcBorders>
            <w:vAlign w:val="center"/>
            <w:hideMark/>
          </w:tcPr>
          <w:p w:rsidR="003B7A82" w:rsidRDefault="009D19CF" w:rsidP="009D19CF">
            <w:pPr>
              <w:pStyle w:val="Value"/>
              <w:rPr>
                <w:sz w:val="21"/>
                <w:szCs w:val="21"/>
              </w:rPr>
            </w:pPr>
            <w:r>
              <w:rPr>
                <w:sz w:val="21"/>
                <w:szCs w:val="21"/>
              </w:rPr>
              <w:t>755696</w:t>
            </w:r>
          </w:p>
        </w:tc>
      </w:tr>
      <w:tr w:rsidR="003B7A82" w:rsidTr="003B7A82">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Krátkodobé záväzky spolu</w:t>
            </w:r>
          </w:p>
        </w:tc>
        <w:tc>
          <w:tcPr>
            <w:tcW w:w="1573" w:type="pct"/>
            <w:tcBorders>
              <w:top w:val="nil"/>
              <w:left w:val="single" w:sz="12" w:space="0" w:color="auto"/>
              <w:bottom w:val="single" w:sz="12" w:space="0" w:color="auto"/>
              <w:right w:val="single" w:sz="8" w:space="0" w:color="auto"/>
            </w:tcBorders>
            <w:noWrap/>
            <w:vAlign w:val="center"/>
            <w:hideMark/>
          </w:tcPr>
          <w:p w:rsidR="003B7A82" w:rsidRDefault="00F36BDE" w:rsidP="00F36BDE">
            <w:pPr>
              <w:pStyle w:val="Value"/>
              <w:rPr>
                <w:b/>
                <w:sz w:val="21"/>
                <w:szCs w:val="21"/>
              </w:rPr>
            </w:pPr>
            <w:r>
              <w:rPr>
                <w:b/>
                <w:sz w:val="21"/>
                <w:szCs w:val="21"/>
              </w:rPr>
              <w:t>1090166</w:t>
            </w:r>
          </w:p>
        </w:tc>
        <w:tc>
          <w:tcPr>
            <w:tcW w:w="1405" w:type="pct"/>
            <w:tcBorders>
              <w:top w:val="nil"/>
              <w:left w:val="nil"/>
              <w:bottom w:val="single" w:sz="12" w:space="0" w:color="auto"/>
              <w:right w:val="single" w:sz="12" w:space="0" w:color="auto"/>
            </w:tcBorders>
            <w:noWrap/>
            <w:vAlign w:val="center"/>
            <w:hideMark/>
          </w:tcPr>
          <w:p w:rsidR="003B7A82" w:rsidRDefault="009D19CF" w:rsidP="009D19CF">
            <w:pPr>
              <w:pStyle w:val="Value"/>
              <w:rPr>
                <w:b/>
                <w:sz w:val="21"/>
                <w:szCs w:val="21"/>
              </w:rPr>
            </w:pPr>
            <w:r>
              <w:rPr>
                <w:b/>
                <w:sz w:val="21"/>
                <w:szCs w:val="21"/>
              </w:rPr>
              <w:t>766727</w:t>
            </w:r>
          </w:p>
        </w:tc>
      </w:tr>
      <w:tr w:rsidR="003B7A82" w:rsidTr="003B7A82">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3B7A82" w:rsidRDefault="003B7A82">
            <w:pPr>
              <w:rPr>
                <w:sz w:val="21"/>
                <w:szCs w:val="21"/>
              </w:rPr>
            </w:pPr>
            <w:r>
              <w:rPr>
                <w:sz w:val="21"/>
                <w:szCs w:val="21"/>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3B7A82" w:rsidRDefault="00F36BDE" w:rsidP="00F36BDE">
            <w:pPr>
              <w:pStyle w:val="Value"/>
              <w:rPr>
                <w:sz w:val="21"/>
                <w:szCs w:val="21"/>
              </w:rPr>
            </w:pPr>
            <w:r>
              <w:rPr>
                <w:sz w:val="21"/>
                <w:szCs w:val="21"/>
              </w:rPr>
              <w:t>128408</w:t>
            </w:r>
          </w:p>
        </w:tc>
        <w:tc>
          <w:tcPr>
            <w:tcW w:w="1405" w:type="pct"/>
            <w:tcBorders>
              <w:top w:val="single" w:sz="12" w:space="0" w:color="auto"/>
              <w:left w:val="nil"/>
              <w:bottom w:val="single" w:sz="8" w:space="0" w:color="auto"/>
              <w:right w:val="single" w:sz="12" w:space="0" w:color="auto"/>
            </w:tcBorders>
            <w:noWrap/>
            <w:vAlign w:val="center"/>
            <w:hideMark/>
          </w:tcPr>
          <w:p w:rsidR="003B7A82" w:rsidRDefault="009D19CF" w:rsidP="009D19CF">
            <w:pPr>
              <w:pStyle w:val="Value"/>
              <w:rPr>
                <w:sz w:val="21"/>
                <w:szCs w:val="21"/>
              </w:rPr>
            </w:pPr>
            <w:r>
              <w:rPr>
                <w:sz w:val="21"/>
                <w:szCs w:val="21"/>
              </w:rPr>
              <w:t>191574</w:t>
            </w:r>
          </w:p>
        </w:tc>
      </w:tr>
      <w:tr w:rsidR="003B7A82" w:rsidTr="003B7A82">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hideMark/>
          </w:tcPr>
          <w:p w:rsidR="003B7A82" w:rsidRDefault="00F36BDE" w:rsidP="00F36BDE">
            <w:pPr>
              <w:pStyle w:val="Value"/>
              <w:rPr>
                <w:sz w:val="21"/>
                <w:szCs w:val="21"/>
              </w:rPr>
            </w:pPr>
            <w:r>
              <w:rPr>
                <w:sz w:val="21"/>
                <w:szCs w:val="21"/>
              </w:rPr>
              <w:t>54417</w:t>
            </w:r>
            <w:r w:rsidR="003B7A82">
              <w:rPr>
                <w:sz w:val="21"/>
                <w:szCs w:val="21"/>
              </w:rPr>
              <w:t xml:space="preserve"> </w:t>
            </w:r>
          </w:p>
        </w:tc>
        <w:tc>
          <w:tcPr>
            <w:tcW w:w="1405" w:type="pct"/>
            <w:tcBorders>
              <w:top w:val="single" w:sz="8" w:space="0" w:color="auto"/>
              <w:left w:val="nil"/>
              <w:bottom w:val="nil"/>
              <w:right w:val="single" w:sz="12" w:space="0" w:color="auto"/>
            </w:tcBorders>
            <w:noWrap/>
            <w:vAlign w:val="center"/>
            <w:hideMark/>
          </w:tcPr>
          <w:p w:rsidR="003B7A82" w:rsidRDefault="009D19CF" w:rsidP="009D19CF">
            <w:pPr>
              <w:pStyle w:val="Value"/>
              <w:rPr>
                <w:sz w:val="21"/>
                <w:szCs w:val="21"/>
              </w:rPr>
            </w:pPr>
            <w:r>
              <w:rPr>
                <w:sz w:val="21"/>
                <w:szCs w:val="21"/>
              </w:rPr>
              <w:t>58417</w:t>
            </w:r>
          </w:p>
        </w:tc>
      </w:tr>
      <w:tr w:rsidR="003B7A82" w:rsidTr="003B7A82">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hideMark/>
          </w:tcPr>
          <w:p w:rsidR="003B7A82" w:rsidRDefault="00F36BDE" w:rsidP="00F36BDE">
            <w:pPr>
              <w:pStyle w:val="Value"/>
              <w:rPr>
                <w:b/>
                <w:sz w:val="21"/>
                <w:szCs w:val="21"/>
              </w:rPr>
            </w:pPr>
            <w:r>
              <w:rPr>
                <w:b/>
                <w:sz w:val="21"/>
                <w:szCs w:val="21"/>
              </w:rPr>
              <w:t>182825</w:t>
            </w:r>
          </w:p>
        </w:tc>
        <w:tc>
          <w:tcPr>
            <w:tcW w:w="1405" w:type="pct"/>
            <w:tcBorders>
              <w:top w:val="single" w:sz="4" w:space="0" w:color="auto"/>
              <w:left w:val="nil"/>
              <w:bottom w:val="single" w:sz="12" w:space="0" w:color="auto"/>
              <w:right w:val="single" w:sz="12" w:space="0" w:color="auto"/>
            </w:tcBorders>
            <w:noWrap/>
            <w:vAlign w:val="center"/>
            <w:hideMark/>
          </w:tcPr>
          <w:p w:rsidR="003B7A82" w:rsidRDefault="009D19CF" w:rsidP="009D19CF">
            <w:pPr>
              <w:pStyle w:val="Value"/>
              <w:rPr>
                <w:b/>
                <w:sz w:val="21"/>
                <w:szCs w:val="21"/>
              </w:rPr>
            </w:pPr>
            <w:r>
              <w:rPr>
                <w:b/>
                <w:sz w:val="21"/>
                <w:szCs w:val="21"/>
              </w:rPr>
              <w:t>249991</w:t>
            </w:r>
          </w:p>
        </w:tc>
      </w:tr>
    </w:tbl>
    <w:p w:rsidR="003B7A82" w:rsidRDefault="003B7A82" w:rsidP="003B7A82">
      <w:pPr>
        <w:pStyle w:val="Nzov"/>
        <w:spacing w:before="0" w:beforeAutospacing="0" w:after="60"/>
        <w:jc w:val="left"/>
        <w:rPr>
          <w:sz w:val="21"/>
          <w:szCs w:val="21"/>
        </w:rPr>
      </w:pPr>
      <w:r>
        <w:rPr>
          <w:sz w:val="21"/>
          <w:szCs w:val="21"/>
        </w:rPr>
        <w:t xml:space="preserve">d)  Finančný prenájom </w:t>
      </w:r>
    </w:p>
    <w:p w:rsidR="003B7A82" w:rsidRDefault="003B7A82" w:rsidP="003B7A82">
      <w:r>
        <w:t>Spoločnosť má  záväzky z finančného prenájmu  a to vo VUB Leasing na  .:</w:t>
      </w:r>
    </w:p>
    <w:p w:rsidR="003B7A82" w:rsidRDefault="00F36BDE" w:rsidP="003B7A82">
      <w:r>
        <w:t>1</w:t>
      </w:r>
      <w:r w:rsidR="003B7A82">
        <w:t>/</w:t>
      </w:r>
      <w:proofErr w:type="spellStart"/>
      <w:r w:rsidR="003B7A82">
        <w:t>zhrabovačka</w:t>
      </w:r>
      <w:proofErr w:type="spellEnd"/>
      <w:r w:rsidR="003B7A82">
        <w:t xml:space="preserve"> – zostatok istiny k 31.12.201</w:t>
      </w:r>
      <w:r>
        <w:t>5</w:t>
      </w:r>
      <w:r w:rsidR="003B7A82">
        <w:t xml:space="preserve">  bol  </w:t>
      </w:r>
      <w:r>
        <w:t>785,60</w:t>
      </w:r>
      <w:r w:rsidR="003B7A82">
        <w:t xml:space="preserve"> €</w:t>
      </w:r>
    </w:p>
    <w:p w:rsidR="003B7A82" w:rsidRDefault="00F36BDE" w:rsidP="003B7A82">
      <w:r>
        <w:t>2</w:t>
      </w:r>
      <w:r w:rsidR="003B7A82">
        <w:t>/linka v </w:t>
      </w:r>
      <w:proofErr w:type="spellStart"/>
      <w:r w:rsidR="003B7A82">
        <w:t>mäsovýrobe</w:t>
      </w:r>
      <w:proofErr w:type="spellEnd"/>
      <w:r w:rsidR="003B7A82">
        <w:t xml:space="preserve"> – zostatok istiny k 31.12.201</w:t>
      </w:r>
      <w:r>
        <w:t>5</w:t>
      </w:r>
      <w:r w:rsidR="003B7A82">
        <w:t xml:space="preserve"> bol </w:t>
      </w:r>
      <w:r>
        <w:t>127 622,04</w:t>
      </w:r>
      <w:r w:rsidR="003B7A82">
        <w:t xml:space="preserve"> €</w:t>
      </w:r>
    </w:p>
    <w:p w:rsidR="003B7A82" w:rsidRDefault="003B7A82" w:rsidP="003B7A82">
      <w:pPr>
        <w:pStyle w:val="Nzov"/>
        <w:spacing w:before="0" w:beforeAutospacing="0" w:after="0"/>
        <w:jc w:val="both"/>
        <w:rPr>
          <w:sz w:val="21"/>
          <w:szCs w:val="21"/>
        </w:rPr>
      </w:pPr>
    </w:p>
    <w:p w:rsidR="003B7A82" w:rsidRDefault="003B7A82" w:rsidP="003B7A82">
      <w:pPr>
        <w:rPr>
          <w:b/>
        </w:rPr>
      </w:pPr>
      <w:r>
        <w:rPr>
          <w:b/>
        </w:rPr>
        <w:t>e)  Odložená daňová pohľadávka/odložený daňový záväzok</w:t>
      </w:r>
    </w:p>
    <w:p w:rsidR="003B7A82" w:rsidRDefault="003B7A82" w:rsidP="003B7A82">
      <w:r>
        <w:t>Výpočet odloženej dane je uvedený v nasledujúcom prehľade:</w:t>
      </w:r>
    </w:p>
    <w:p w:rsidR="003B7A82" w:rsidRDefault="003B7A82" w:rsidP="003B7A82">
      <w:pPr>
        <w:pStyle w:val="Nzov"/>
        <w:keepNext w:val="0"/>
        <w:widowControl w:val="0"/>
        <w:spacing w:before="0" w:beforeAutospacing="0" w:after="60"/>
        <w:jc w:val="both"/>
        <w:rPr>
          <w:sz w:val="21"/>
          <w:szCs w:val="21"/>
        </w:rPr>
      </w:pPr>
    </w:p>
    <w:tbl>
      <w:tblPr>
        <w:tblW w:w="5000" w:type="pct"/>
        <w:jc w:val="center"/>
        <w:tblCellMar>
          <w:left w:w="28" w:type="dxa"/>
          <w:right w:w="28" w:type="dxa"/>
        </w:tblCellMar>
        <w:tblLook w:val="04A0" w:firstRow="1" w:lastRow="0" w:firstColumn="1" w:lastColumn="0" w:noHBand="0" w:noVBand="1"/>
      </w:tblPr>
      <w:tblGrid>
        <w:gridCol w:w="3944"/>
        <w:gridCol w:w="2540"/>
        <w:gridCol w:w="2558"/>
      </w:tblGrid>
      <w:tr w:rsidR="003B7A82" w:rsidTr="003B7A82">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12"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hideMark/>
          </w:tcPr>
          <w:p w:rsidR="003B7A82" w:rsidRDefault="00D90E59" w:rsidP="00D90E59">
            <w:pPr>
              <w:pStyle w:val="Value"/>
              <w:rPr>
                <w:sz w:val="21"/>
                <w:szCs w:val="21"/>
              </w:rPr>
            </w:pPr>
            <w:r>
              <w:rPr>
                <w:sz w:val="21"/>
                <w:szCs w:val="21"/>
              </w:rPr>
              <w:t>64468</w:t>
            </w:r>
          </w:p>
        </w:tc>
        <w:tc>
          <w:tcPr>
            <w:tcW w:w="1444" w:type="pct"/>
            <w:tcBorders>
              <w:top w:val="single" w:sz="6" w:space="0" w:color="auto"/>
              <w:left w:val="nil"/>
              <w:bottom w:val="single" w:sz="6" w:space="0" w:color="auto"/>
              <w:right w:val="single" w:sz="12" w:space="0" w:color="auto"/>
            </w:tcBorders>
            <w:noWrap/>
            <w:vAlign w:val="center"/>
            <w:hideMark/>
          </w:tcPr>
          <w:p w:rsidR="003B7A82" w:rsidRDefault="00D90E59" w:rsidP="00D90E59">
            <w:pPr>
              <w:pStyle w:val="Value"/>
              <w:rPr>
                <w:sz w:val="21"/>
                <w:szCs w:val="21"/>
              </w:rPr>
            </w:pPr>
            <w:r>
              <w:rPr>
                <w:sz w:val="21"/>
                <w:szCs w:val="21"/>
              </w:rPr>
              <w:t>27573</w:t>
            </w:r>
          </w:p>
        </w:tc>
      </w:tr>
      <w:tr w:rsidR="003B7A82" w:rsidTr="003B7A82">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6"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odpočítateľné</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444" w:type="pct"/>
            <w:tcBorders>
              <w:top w:val="single" w:sz="6"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6"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3B7A82" w:rsidRDefault="003B7A82">
            <w:pPr>
              <w:pStyle w:val="Value"/>
              <w:rPr>
                <w:b/>
                <w:sz w:val="21"/>
                <w:szCs w:val="21"/>
              </w:rPr>
            </w:pPr>
          </w:p>
        </w:tc>
        <w:tc>
          <w:tcPr>
            <w:tcW w:w="1444" w:type="pct"/>
            <w:tcBorders>
              <w:top w:val="single" w:sz="4" w:space="0" w:color="auto"/>
              <w:left w:val="nil"/>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Sadzba dane z príjmov ( v %)</w:t>
            </w:r>
          </w:p>
        </w:tc>
        <w:tc>
          <w:tcPr>
            <w:tcW w:w="1434" w:type="pct"/>
            <w:tcBorders>
              <w:top w:val="nil"/>
              <w:left w:val="single" w:sz="12" w:space="0" w:color="auto"/>
              <w:bottom w:val="single" w:sz="4" w:space="0" w:color="auto"/>
              <w:right w:val="single" w:sz="8" w:space="0" w:color="auto"/>
            </w:tcBorders>
            <w:noWrap/>
            <w:vAlign w:val="center"/>
            <w:hideMark/>
          </w:tcPr>
          <w:p w:rsidR="003B7A82" w:rsidRDefault="003B7A82">
            <w:pPr>
              <w:pStyle w:val="Value"/>
              <w:rPr>
                <w:b/>
                <w:sz w:val="21"/>
                <w:szCs w:val="21"/>
              </w:rPr>
            </w:pPr>
            <w:r>
              <w:rPr>
                <w:b/>
                <w:sz w:val="21"/>
                <w:szCs w:val="21"/>
              </w:rPr>
              <w:t>22</w:t>
            </w:r>
          </w:p>
        </w:tc>
        <w:tc>
          <w:tcPr>
            <w:tcW w:w="1444" w:type="pct"/>
            <w:tcBorders>
              <w:top w:val="single" w:sz="4" w:space="0" w:color="auto"/>
              <w:left w:val="nil"/>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22</w:t>
            </w: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3B7A82" w:rsidRDefault="003B7A82">
            <w:pPr>
              <w:pStyle w:val="Value"/>
              <w:rPr>
                <w:b/>
                <w:sz w:val="21"/>
                <w:szCs w:val="21"/>
              </w:rPr>
            </w:pPr>
          </w:p>
        </w:tc>
        <w:tc>
          <w:tcPr>
            <w:tcW w:w="1444" w:type="pct"/>
            <w:tcBorders>
              <w:top w:val="single" w:sz="4" w:space="0" w:color="auto"/>
              <w:left w:val="nil"/>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b/>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Cs/>
                <w:sz w:val="21"/>
                <w:szCs w:val="21"/>
              </w:rPr>
            </w:pPr>
            <w:r>
              <w:rPr>
                <w:bCs/>
                <w:sz w:val="21"/>
                <w:szCs w:val="21"/>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bCs/>
                <w:sz w:val="21"/>
                <w:szCs w:val="21"/>
              </w:rPr>
            </w:pPr>
            <w:r>
              <w:rPr>
                <w:bCs/>
                <w:sz w:val="21"/>
                <w:szCs w:val="21"/>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lastRenderedPageBreak/>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hideMark/>
          </w:tcPr>
          <w:p w:rsidR="003B7A82" w:rsidRDefault="00D90E59" w:rsidP="00D90E59">
            <w:pPr>
              <w:pStyle w:val="Value"/>
              <w:rPr>
                <w:sz w:val="21"/>
                <w:szCs w:val="21"/>
              </w:rPr>
            </w:pPr>
            <w:r>
              <w:rPr>
                <w:sz w:val="21"/>
                <w:szCs w:val="21"/>
              </w:rPr>
              <w:t>14183</w:t>
            </w:r>
          </w:p>
        </w:tc>
        <w:tc>
          <w:tcPr>
            <w:tcW w:w="1444" w:type="pct"/>
            <w:tcBorders>
              <w:top w:val="single" w:sz="6" w:space="0" w:color="auto"/>
              <w:left w:val="single" w:sz="6" w:space="0" w:color="auto"/>
              <w:bottom w:val="single" w:sz="6" w:space="0" w:color="auto"/>
              <w:right w:val="single" w:sz="12" w:space="0" w:color="auto"/>
            </w:tcBorders>
            <w:noWrap/>
            <w:vAlign w:val="center"/>
            <w:hideMark/>
          </w:tcPr>
          <w:p w:rsidR="003B7A82" w:rsidRDefault="00D90E59" w:rsidP="00D90E59">
            <w:pPr>
              <w:pStyle w:val="Value"/>
              <w:rPr>
                <w:sz w:val="21"/>
                <w:szCs w:val="21"/>
              </w:rPr>
            </w:pPr>
            <w:r>
              <w:rPr>
                <w:sz w:val="21"/>
                <w:szCs w:val="21"/>
              </w:rPr>
              <w:t>6066</w:t>
            </w:r>
          </w:p>
        </w:tc>
      </w:tr>
      <w:tr w:rsidR="003B7A82" w:rsidTr="003B7A82">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122"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122" w:type="pct"/>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3B7A82" w:rsidRDefault="003B7A82">
            <w:pPr>
              <w:pStyle w:val="Value"/>
              <w:rPr>
                <w:sz w:val="21"/>
                <w:szCs w:val="21"/>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 w:rsidR="008845F7" w:rsidRDefault="008845F7" w:rsidP="003B7A82">
      <w:pPr>
        <w:rPr>
          <w:b/>
        </w:rPr>
      </w:pPr>
    </w:p>
    <w:p w:rsidR="008845F7" w:rsidRDefault="008845F7" w:rsidP="003B7A82">
      <w:pPr>
        <w:rPr>
          <w:b/>
        </w:rPr>
      </w:pPr>
    </w:p>
    <w:p w:rsidR="008845F7" w:rsidRDefault="008845F7" w:rsidP="003B7A82">
      <w:pPr>
        <w:rPr>
          <w:b/>
        </w:rPr>
      </w:pPr>
    </w:p>
    <w:p w:rsidR="008845F7" w:rsidRDefault="008845F7" w:rsidP="003B7A82">
      <w:pPr>
        <w:rPr>
          <w:b/>
        </w:rPr>
      </w:pPr>
    </w:p>
    <w:p w:rsidR="003B7A82" w:rsidRDefault="003B7A82" w:rsidP="003B7A82">
      <w:pPr>
        <w:rPr>
          <w:b/>
        </w:rPr>
      </w:pPr>
      <w:r>
        <w:rPr>
          <w:b/>
        </w:rPr>
        <w:t>f)  Sociálny fond</w:t>
      </w:r>
    </w:p>
    <w:p w:rsidR="003B7A82" w:rsidRDefault="003B7A82" w:rsidP="003B7A82">
      <w:r>
        <w:t>Tvorba a čerpanie sociálneho fondu v priebehu účtovného obdobia sú znázornené v nasledujúcom prehľade:</w:t>
      </w:r>
    </w:p>
    <w:p w:rsidR="003B7A82" w:rsidRDefault="003B7A82" w:rsidP="003B7A82">
      <w:pPr>
        <w:pStyle w:val="Nzov"/>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4187"/>
        <w:gridCol w:w="2423"/>
        <w:gridCol w:w="2432"/>
      </w:tblGrid>
      <w:tr w:rsidR="003B7A82" w:rsidTr="003B7A82">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2476"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2485"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Začiatočný stav sociálneho fondu</w:t>
            </w:r>
          </w:p>
        </w:tc>
        <w:tc>
          <w:tcPr>
            <w:tcW w:w="2476" w:type="dxa"/>
            <w:tcBorders>
              <w:top w:val="single" w:sz="12" w:space="0" w:color="auto"/>
              <w:left w:val="single" w:sz="12" w:space="0" w:color="auto"/>
              <w:bottom w:val="single" w:sz="4" w:space="0" w:color="auto"/>
              <w:right w:val="single" w:sz="8" w:space="0" w:color="auto"/>
            </w:tcBorders>
            <w:noWrap/>
            <w:vAlign w:val="center"/>
            <w:hideMark/>
          </w:tcPr>
          <w:p w:rsidR="003B7A82" w:rsidRDefault="00D90E59" w:rsidP="00D90E59">
            <w:pPr>
              <w:pStyle w:val="Value"/>
              <w:rPr>
                <w:b/>
                <w:sz w:val="21"/>
                <w:szCs w:val="21"/>
              </w:rPr>
            </w:pPr>
            <w:r>
              <w:rPr>
                <w:b/>
                <w:sz w:val="21"/>
                <w:szCs w:val="21"/>
              </w:rPr>
              <w:t>10538</w:t>
            </w:r>
          </w:p>
        </w:tc>
        <w:tc>
          <w:tcPr>
            <w:tcW w:w="2485" w:type="dxa"/>
            <w:tcBorders>
              <w:top w:val="single" w:sz="12" w:space="0" w:color="auto"/>
              <w:left w:val="nil"/>
              <w:bottom w:val="single" w:sz="4" w:space="0" w:color="auto"/>
              <w:right w:val="single" w:sz="12" w:space="0" w:color="auto"/>
            </w:tcBorders>
            <w:noWrap/>
            <w:vAlign w:val="center"/>
            <w:hideMark/>
          </w:tcPr>
          <w:p w:rsidR="003B7A82" w:rsidRDefault="00D90E59" w:rsidP="00D90E59">
            <w:pPr>
              <w:pStyle w:val="Value"/>
              <w:rPr>
                <w:b/>
                <w:sz w:val="21"/>
                <w:szCs w:val="21"/>
              </w:rPr>
            </w:pPr>
            <w:r>
              <w:rPr>
                <w:b/>
                <w:sz w:val="21"/>
                <w:szCs w:val="21"/>
              </w:rPr>
              <w:t>6824</w:t>
            </w:r>
            <w:r w:rsidR="003B7A82">
              <w:rPr>
                <w:b/>
                <w:sz w:val="21"/>
                <w:szCs w:val="21"/>
              </w:rPr>
              <w:t xml:space="preserve"> </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Tvorba sociálneho fondu na ťarchu nákladov</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D90E59" w:rsidP="00D90E59">
            <w:pPr>
              <w:pStyle w:val="Value"/>
              <w:rPr>
                <w:sz w:val="21"/>
                <w:szCs w:val="21"/>
              </w:rPr>
            </w:pPr>
            <w:r>
              <w:rPr>
                <w:sz w:val="21"/>
                <w:szCs w:val="21"/>
              </w:rPr>
              <w:t>2201</w:t>
            </w:r>
          </w:p>
        </w:tc>
        <w:tc>
          <w:tcPr>
            <w:tcW w:w="2485" w:type="dxa"/>
            <w:tcBorders>
              <w:top w:val="nil"/>
              <w:left w:val="nil"/>
              <w:bottom w:val="single" w:sz="4" w:space="0" w:color="auto"/>
              <w:right w:val="single" w:sz="12" w:space="0" w:color="auto"/>
            </w:tcBorders>
            <w:noWrap/>
            <w:vAlign w:val="center"/>
            <w:hideMark/>
          </w:tcPr>
          <w:p w:rsidR="003B7A82" w:rsidRDefault="00D90E59" w:rsidP="00D90E59">
            <w:pPr>
              <w:pStyle w:val="Value"/>
              <w:rPr>
                <w:sz w:val="21"/>
                <w:szCs w:val="21"/>
              </w:rPr>
            </w:pPr>
            <w:r>
              <w:rPr>
                <w:sz w:val="21"/>
                <w:szCs w:val="21"/>
              </w:rPr>
              <w:t>1567</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Tvorba sociálneho fondu zo zisku</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D90E59" w:rsidP="00D90E59">
            <w:pPr>
              <w:pStyle w:val="Value"/>
              <w:rPr>
                <w:sz w:val="21"/>
                <w:szCs w:val="21"/>
              </w:rPr>
            </w:pPr>
            <w:r>
              <w:rPr>
                <w:sz w:val="21"/>
                <w:szCs w:val="21"/>
              </w:rPr>
              <w:t>11095</w:t>
            </w:r>
          </w:p>
        </w:tc>
        <w:tc>
          <w:tcPr>
            <w:tcW w:w="2485" w:type="dxa"/>
            <w:tcBorders>
              <w:top w:val="nil"/>
              <w:left w:val="nil"/>
              <w:bottom w:val="single" w:sz="4" w:space="0" w:color="auto"/>
              <w:right w:val="single" w:sz="12" w:space="0" w:color="auto"/>
            </w:tcBorders>
            <w:noWrap/>
            <w:vAlign w:val="center"/>
          </w:tcPr>
          <w:p w:rsidR="003B7A82" w:rsidRDefault="00D90E59">
            <w:pPr>
              <w:pStyle w:val="Value"/>
              <w:rPr>
                <w:sz w:val="21"/>
                <w:szCs w:val="21"/>
              </w:rPr>
            </w:pPr>
            <w:r>
              <w:rPr>
                <w:sz w:val="21"/>
                <w:szCs w:val="21"/>
              </w:rPr>
              <w:t>15800</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Ostatná tvorba sociálneho fondu</w:t>
            </w:r>
          </w:p>
        </w:tc>
        <w:tc>
          <w:tcPr>
            <w:tcW w:w="2476" w:type="dxa"/>
            <w:tcBorders>
              <w:top w:val="nil"/>
              <w:left w:val="single" w:sz="12" w:space="0" w:color="auto"/>
              <w:bottom w:val="single" w:sz="4" w:space="0" w:color="auto"/>
              <w:right w:val="single" w:sz="8" w:space="0" w:color="auto"/>
            </w:tcBorders>
            <w:noWrap/>
            <w:vAlign w:val="center"/>
          </w:tcPr>
          <w:p w:rsidR="003B7A82" w:rsidRDefault="003B7A82">
            <w:pPr>
              <w:pStyle w:val="Value"/>
              <w:rPr>
                <w:sz w:val="21"/>
                <w:szCs w:val="21"/>
              </w:rPr>
            </w:pPr>
          </w:p>
        </w:tc>
        <w:tc>
          <w:tcPr>
            <w:tcW w:w="2485" w:type="dxa"/>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Tvorba sociálneho fondu spolu</w:t>
            </w:r>
          </w:p>
        </w:tc>
        <w:tc>
          <w:tcPr>
            <w:tcW w:w="2476" w:type="dxa"/>
            <w:tcBorders>
              <w:top w:val="nil"/>
              <w:left w:val="single" w:sz="12" w:space="0" w:color="auto"/>
              <w:bottom w:val="single" w:sz="4" w:space="0" w:color="auto"/>
              <w:right w:val="single" w:sz="8" w:space="0" w:color="auto"/>
            </w:tcBorders>
            <w:noWrap/>
            <w:vAlign w:val="center"/>
            <w:hideMark/>
          </w:tcPr>
          <w:p w:rsidR="003B7A82" w:rsidRDefault="00D90E59" w:rsidP="00D90E59">
            <w:pPr>
              <w:pStyle w:val="Value"/>
              <w:rPr>
                <w:b/>
                <w:sz w:val="21"/>
                <w:szCs w:val="21"/>
              </w:rPr>
            </w:pPr>
            <w:r>
              <w:rPr>
                <w:b/>
                <w:sz w:val="21"/>
                <w:szCs w:val="21"/>
              </w:rPr>
              <w:t>23834</w:t>
            </w:r>
          </w:p>
        </w:tc>
        <w:tc>
          <w:tcPr>
            <w:tcW w:w="2485" w:type="dxa"/>
            <w:tcBorders>
              <w:top w:val="nil"/>
              <w:left w:val="nil"/>
              <w:bottom w:val="single" w:sz="4" w:space="0" w:color="auto"/>
              <w:right w:val="single" w:sz="12" w:space="0" w:color="auto"/>
            </w:tcBorders>
            <w:noWrap/>
            <w:vAlign w:val="center"/>
            <w:hideMark/>
          </w:tcPr>
          <w:p w:rsidR="003B7A82" w:rsidRDefault="00D90E59" w:rsidP="00D90E59">
            <w:pPr>
              <w:pStyle w:val="Value"/>
              <w:rPr>
                <w:b/>
                <w:sz w:val="21"/>
                <w:szCs w:val="21"/>
              </w:rPr>
            </w:pPr>
            <w:r>
              <w:rPr>
                <w:b/>
                <w:sz w:val="21"/>
                <w:szCs w:val="21"/>
              </w:rPr>
              <w:t>24191</w:t>
            </w:r>
          </w:p>
        </w:tc>
      </w:tr>
      <w:tr w:rsidR="003B7A82" w:rsidTr="003B7A82">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b/>
                <w:bCs/>
                <w:sz w:val="21"/>
                <w:szCs w:val="21"/>
              </w:rPr>
            </w:pPr>
            <w:r>
              <w:rPr>
                <w:b/>
                <w:bCs/>
                <w:sz w:val="21"/>
                <w:szCs w:val="21"/>
              </w:rPr>
              <w:t xml:space="preserve">Čerpanie sociálneho fondu </w:t>
            </w:r>
          </w:p>
        </w:tc>
        <w:tc>
          <w:tcPr>
            <w:tcW w:w="2476" w:type="dxa"/>
            <w:tcBorders>
              <w:top w:val="single" w:sz="4" w:space="0" w:color="auto"/>
              <w:left w:val="single" w:sz="12" w:space="0" w:color="auto"/>
              <w:bottom w:val="single" w:sz="4" w:space="0" w:color="auto"/>
              <w:right w:val="single" w:sz="8" w:space="0" w:color="auto"/>
            </w:tcBorders>
            <w:noWrap/>
            <w:vAlign w:val="center"/>
            <w:hideMark/>
          </w:tcPr>
          <w:p w:rsidR="003B7A82" w:rsidRDefault="00264BF9" w:rsidP="00264BF9">
            <w:pPr>
              <w:pStyle w:val="Value"/>
              <w:rPr>
                <w:b/>
                <w:sz w:val="21"/>
                <w:szCs w:val="21"/>
              </w:rPr>
            </w:pPr>
            <w:r>
              <w:rPr>
                <w:b/>
                <w:sz w:val="21"/>
                <w:szCs w:val="21"/>
              </w:rPr>
              <w:t>11843</w:t>
            </w:r>
          </w:p>
        </w:tc>
        <w:tc>
          <w:tcPr>
            <w:tcW w:w="2485" w:type="dxa"/>
            <w:tcBorders>
              <w:top w:val="single" w:sz="4" w:space="0" w:color="auto"/>
              <w:left w:val="nil"/>
              <w:bottom w:val="single" w:sz="4" w:space="0" w:color="auto"/>
              <w:right w:val="single" w:sz="12" w:space="0" w:color="auto"/>
            </w:tcBorders>
            <w:noWrap/>
            <w:vAlign w:val="center"/>
            <w:hideMark/>
          </w:tcPr>
          <w:p w:rsidR="003B7A82" w:rsidRDefault="00D90E59" w:rsidP="00D90E59">
            <w:pPr>
              <w:pStyle w:val="Value"/>
              <w:rPr>
                <w:b/>
                <w:sz w:val="21"/>
                <w:szCs w:val="21"/>
              </w:rPr>
            </w:pPr>
            <w:r>
              <w:rPr>
                <w:b/>
                <w:sz w:val="21"/>
                <w:szCs w:val="21"/>
              </w:rPr>
              <w:t>13653</w:t>
            </w:r>
          </w:p>
        </w:tc>
      </w:tr>
      <w:tr w:rsidR="003B7A82" w:rsidTr="003B7A82">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Konečný zostatok sociálneho fondu</w:t>
            </w:r>
          </w:p>
        </w:tc>
        <w:tc>
          <w:tcPr>
            <w:tcW w:w="2476" w:type="dxa"/>
            <w:tcBorders>
              <w:top w:val="single" w:sz="4" w:space="0" w:color="auto"/>
              <w:left w:val="single" w:sz="12" w:space="0" w:color="auto"/>
              <w:bottom w:val="single" w:sz="12" w:space="0" w:color="auto"/>
              <w:right w:val="single" w:sz="8" w:space="0" w:color="auto"/>
            </w:tcBorders>
            <w:noWrap/>
            <w:vAlign w:val="center"/>
            <w:hideMark/>
          </w:tcPr>
          <w:p w:rsidR="003B7A82" w:rsidRDefault="00264BF9" w:rsidP="00264BF9">
            <w:pPr>
              <w:pStyle w:val="Value"/>
              <w:rPr>
                <w:b/>
                <w:sz w:val="21"/>
                <w:szCs w:val="21"/>
              </w:rPr>
            </w:pPr>
            <w:r>
              <w:rPr>
                <w:b/>
                <w:sz w:val="21"/>
                <w:szCs w:val="21"/>
              </w:rPr>
              <w:t>11991</w:t>
            </w:r>
          </w:p>
        </w:tc>
        <w:tc>
          <w:tcPr>
            <w:tcW w:w="2485" w:type="dxa"/>
            <w:tcBorders>
              <w:top w:val="single" w:sz="4" w:space="0" w:color="auto"/>
              <w:left w:val="nil"/>
              <w:bottom w:val="single" w:sz="12" w:space="0" w:color="auto"/>
              <w:right w:val="single" w:sz="12" w:space="0" w:color="auto"/>
            </w:tcBorders>
            <w:noWrap/>
            <w:vAlign w:val="center"/>
            <w:hideMark/>
          </w:tcPr>
          <w:p w:rsidR="003B7A82" w:rsidRDefault="00D90E59" w:rsidP="00D90E59">
            <w:pPr>
              <w:pStyle w:val="Value"/>
              <w:rPr>
                <w:b/>
                <w:sz w:val="21"/>
                <w:szCs w:val="21"/>
              </w:rPr>
            </w:pPr>
            <w:r>
              <w:rPr>
                <w:b/>
                <w:sz w:val="21"/>
                <w:szCs w:val="21"/>
              </w:rPr>
              <w:t>10538</w:t>
            </w:r>
          </w:p>
        </w:tc>
      </w:tr>
    </w:tbl>
    <w:p w:rsidR="003B7A82" w:rsidRDefault="003B7A82" w:rsidP="003B7A82"/>
    <w:p w:rsidR="003B7A82" w:rsidRDefault="003B7A82" w:rsidP="003B7A82">
      <w:r>
        <w:t>Časť sociálneho fondu sa podľa zákona o sociálnom fonde tvorí povinne na ťarchu nákladov a časť sa môže vytvárať zo zisku. Sociálny fond sa podľa zákona o sociálnom fonde čerpá na stravovanie , sociálne, zdravotné, rekreačné a iné potreby zamestnancov.</w:t>
      </w:r>
    </w:p>
    <w:p w:rsidR="003B7A82" w:rsidRDefault="003B7A82" w:rsidP="003B7A82"/>
    <w:p w:rsidR="003B7A82" w:rsidRDefault="003B7A82" w:rsidP="003B7A82">
      <w:pPr>
        <w:rPr>
          <w:b/>
        </w:rPr>
      </w:pPr>
      <w:r>
        <w:rPr>
          <w:b/>
        </w:rPr>
        <w:t>g)  Bankové úvery</w:t>
      </w:r>
    </w:p>
    <w:p w:rsidR="003B7A82" w:rsidRDefault="003B7A82" w:rsidP="003B7A82"/>
    <w:p w:rsidR="003B7A82" w:rsidRDefault="003B7A82" w:rsidP="003B7A82">
      <w:r>
        <w:t>Štruktúra bankových úverov je uvedená v nasledujúcom prehľade:</w:t>
      </w:r>
    </w:p>
    <w:p w:rsidR="003B7A82" w:rsidRDefault="003B7A82" w:rsidP="003B7A82"/>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37"/>
        <w:gridCol w:w="769"/>
        <w:gridCol w:w="864"/>
        <w:gridCol w:w="1069"/>
        <w:gridCol w:w="1656"/>
        <w:gridCol w:w="1747"/>
      </w:tblGrid>
      <w:tr w:rsidR="003B7A82" w:rsidTr="003B7A82">
        <w:trPr>
          <w:trHeight w:val="99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78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Mena</w:t>
            </w:r>
          </w:p>
        </w:tc>
        <w:tc>
          <w:tcPr>
            <w:tcW w:w="88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Úrok</w:t>
            </w:r>
            <w:r>
              <w:rPr>
                <w:sz w:val="21"/>
                <w:szCs w:val="21"/>
              </w:rPr>
              <w:br/>
              <w:t>p. a.</w:t>
            </w:r>
            <w:r>
              <w:rPr>
                <w:sz w:val="21"/>
                <w:szCs w:val="21"/>
              </w:rPr>
              <w:br/>
              <w:t>v %</w:t>
            </w:r>
          </w:p>
        </w:tc>
        <w:tc>
          <w:tcPr>
            <w:tcW w:w="109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Dátum splatnosti</w:t>
            </w:r>
          </w:p>
        </w:tc>
        <w:tc>
          <w:tcPr>
            <w:tcW w:w="169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Suma istiny v príslušnej mene za bežné účtovné obdobie</w:t>
            </w:r>
          </w:p>
        </w:tc>
        <w:tc>
          <w:tcPr>
            <w:tcW w:w="178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Suma istiny v príslušnej mene za bezprostredne predchádzajúce účtovné obdobie</w:t>
            </w: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78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882"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092"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9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78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Dlhodobé bankové úvery</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882"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p>
        </w:tc>
        <w:tc>
          <w:tcPr>
            <w:tcW w:w="1092"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p>
        </w:tc>
        <w:tc>
          <w:tcPr>
            <w:tcW w:w="1693"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7A82" w:rsidRDefault="003B7A82" w:rsidP="00264BF9">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Investičný úver</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2,29</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2017</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264BF9" w:rsidP="00264BF9">
            <w:pPr>
              <w:pStyle w:val="Value"/>
              <w:rPr>
                <w:sz w:val="21"/>
                <w:szCs w:val="21"/>
              </w:rPr>
            </w:pPr>
            <w:r>
              <w:rPr>
                <w:sz w:val="21"/>
                <w:szCs w:val="21"/>
              </w:rPr>
              <w:t>70380</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264BF9" w:rsidP="00264BF9">
            <w:pPr>
              <w:pStyle w:val="Value"/>
              <w:rPr>
                <w:sz w:val="21"/>
                <w:szCs w:val="21"/>
              </w:rPr>
            </w:pPr>
            <w:r>
              <w:rPr>
                <w:sz w:val="21"/>
                <w:szCs w:val="21"/>
              </w:rPr>
              <w:t>495732</w:t>
            </w:r>
            <w:r w:rsidR="003B7A82">
              <w:rPr>
                <w:sz w:val="21"/>
                <w:szCs w:val="21"/>
              </w:rPr>
              <w:t xml:space="preserve"> </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Investičný úver</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2,61</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rsidP="00264BF9">
            <w:pPr>
              <w:pStyle w:val="Value"/>
              <w:rPr>
                <w:sz w:val="21"/>
                <w:szCs w:val="21"/>
              </w:rPr>
            </w:pPr>
            <w:r>
              <w:rPr>
                <w:sz w:val="21"/>
                <w:szCs w:val="21"/>
              </w:rPr>
              <w:t>201</w:t>
            </w:r>
            <w:r w:rsidR="00264BF9">
              <w:rPr>
                <w:sz w:val="21"/>
                <w:szCs w:val="21"/>
              </w:rPr>
              <w:t>7</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264BF9" w:rsidP="00264BF9">
            <w:pPr>
              <w:pStyle w:val="Value"/>
              <w:rPr>
                <w:sz w:val="21"/>
                <w:szCs w:val="21"/>
              </w:rPr>
            </w:pPr>
            <w:r>
              <w:rPr>
                <w:sz w:val="21"/>
                <w:szCs w:val="21"/>
              </w:rPr>
              <w:t>294590</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264BF9" w:rsidP="00264BF9">
            <w:pPr>
              <w:pStyle w:val="Value"/>
              <w:rPr>
                <w:sz w:val="21"/>
                <w:szCs w:val="21"/>
              </w:rPr>
            </w:pPr>
            <w:r>
              <w:rPr>
                <w:sz w:val="21"/>
                <w:szCs w:val="21"/>
              </w:rPr>
              <w:t>530510</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Investičný úver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
              <w:jc w:val="center"/>
              <w:rPr>
                <w:sz w:val="21"/>
                <w:szCs w:val="21"/>
              </w:rPr>
            </w:pPr>
            <w:r>
              <w:rPr>
                <w:sz w:val="21"/>
                <w:szCs w:val="21"/>
              </w:rPr>
              <w:t>EUR</w:t>
            </w:r>
          </w:p>
        </w:tc>
        <w:tc>
          <w:tcPr>
            <w:tcW w:w="88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2,52</w:t>
            </w:r>
          </w:p>
        </w:tc>
        <w:tc>
          <w:tcPr>
            <w:tcW w:w="1092"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rsidP="00264BF9">
            <w:pPr>
              <w:pStyle w:val="Value"/>
              <w:rPr>
                <w:sz w:val="21"/>
                <w:szCs w:val="21"/>
              </w:rPr>
            </w:pPr>
            <w:r>
              <w:rPr>
                <w:sz w:val="21"/>
                <w:szCs w:val="21"/>
              </w:rPr>
              <w:t>202</w:t>
            </w:r>
            <w:r w:rsidR="00264BF9">
              <w:rPr>
                <w:sz w:val="21"/>
                <w:szCs w:val="21"/>
              </w:rPr>
              <w:t>6</w:t>
            </w:r>
          </w:p>
        </w:tc>
        <w:tc>
          <w:tcPr>
            <w:tcW w:w="1693" w:type="dxa"/>
            <w:tcBorders>
              <w:top w:val="single" w:sz="4" w:space="0" w:color="auto"/>
              <w:left w:val="single" w:sz="4" w:space="0" w:color="auto"/>
              <w:bottom w:val="single" w:sz="4" w:space="0" w:color="auto"/>
              <w:right w:val="single" w:sz="4" w:space="0" w:color="auto"/>
            </w:tcBorders>
            <w:noWrap/>
            <w:vAlign w:val="center"/>
            <w:hideMark/>
          </w:tcPr>
          <w:p w:rsidR="003B7A82" w:rsidRDefault="00264BF9" w:rsidP="00264BF9">
            <w:pPr>
              <w:pStyle w:val="Value"/>
              <w:rPr>
                <w:sz w:val="21"/>
                <w:szCs w:val="21"/>
              </w:rPr>
            </w:pPr>
            <w:r>
              <w:rPr>
                <w:sz w:val="21"/>
                <w:szCs w:val="21"/>
              </w:rPr>
              <w:t>52653</w:t>
            </w: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264BF9">
            <w:pPr>
              <w:pStyle w:val="Value"/>
              <w:rPr>
                <w:sz w:val="21"/>
                <w:szCs w:val="21"/>
              </w:rPr>
            </w:pPr>
            <w:r>
              <w:rPr>
                <w:sz w:val="21"/>
                <w:szCs w:val="21"/>
              </w:rPr>
              <w:t>105553</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bankové úvery</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882"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92"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93"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12"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Centered"/>
              <w:rPr>
                <w:sz w:val="21"/>
                <w:szCs w:val="21"/>
              </w:rPr>
            </w:pPr>
          </w:p>
        </w:tc>
        <w:tc>
          <w:tcPr>
            <w:tcW w:w="882"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092"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693"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0"/>
        <w:jc w:val="both"/>
        <w:rPr>
          <w:sz w:val="21"/>
          <w:szCs w:val="21"/>
        </w:rPr>
      </w:pPr>
      <w:r>
        <w:rPr>
          <w:sz w:val="21"/>
          <w:szCs w:val="21"/>
        </w:rPr>
        <w:lastRenderedPageBreak/>
        <w:t xml:space="preserve"> </w:t>
      </w:r>
    </w:p>
    <w:p w:rsidR="003B7A82" w:rsidRDefault="003B7A82" w:rsidP="003B7A82">
      <w:r>
        <w:t xml:space="preserve">Na zabezpečenie krátkodobých úverov spoločnosť vystavila </w:t>
      </w:r>
      <w:proofErr w:type="spellStart"/>
      <w:r>
        <w:t>blankozmenku</w:t>
      </w:r>
      <w:proofErr w:type="spellEnd"/>
      <w:r>
        <w:t xml:space="preserve"> a zriadila záložné právo k hnuteľnému majetku  budovám .</w:t>
      </w:r>
    </w:p>
    <w:p w:rsidR="003B7A82" w:rsidRDefault="003B7A82" w:rsidP="003B7A82">
      <w:pPr>
        <w:rPr>
          <w:b/>
        </w:rPr>
      </w:pPr>
      <w:r>
        <w:t xml:space="preserve"> </w:t>
      </w:r>
    </w:p>
    <w:p w:rsidR="003B7A82" w:rsidRDefault="003B7A82" w:rsidP="003B7A82">
      <w:pPr>
        <w:rPr>
          <w:b/>
        </w:rPr>
      </w:pPr>
      <w:r>
        <w:rPr>
          <w:b/>
        </w:rPr>
        <w:t>h)  Pôžičky</w:t>
      </w:r>
    </w:p>
    <w:p w:rsidR="003B7A82" w:rsidRDefault="003B7A82" w:rsidP="003B7A82">
      <w:pPr>
        <w:rPr>
          <w:sz w:val="21"/>
          <w:szCs w:val="21"/>
        </w:rPr>
      </w:pPr>
      <w:r>
        <w:rPr>
          <w:sz w:val="21"/>
          <w:szCs w:val="21"/>
        </w:rPr>
        <w:t xml:space="preserve">      Spoločnosti bola poskytnutá pôžička  od spoločníkov.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937"/>
        <w:gridCol w:w="769"/>
        <w:gridCol w:w="891"/>
        <w:gridCol w:w="1055"/>
        <w:gridCol w:w="1643"/>
        <w:gridCol w:w="1747"/>
      </w:tblGrid>
      <w:tr w:rsidR="003B7A82" w:rsidTr="003B7A82">
        <w:trPr>
          <w:trHeight w:val="99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78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Mena</w:t>
            </w:r>
          </w:p>
        </w:tc>
        <w:tc>
          <w:tcPr>
            <w:tcW w:w="910"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Úrok</w:t>
            </w:r>
            <w:r>
              <w:rPr>
                <w:sz w:val="21"/>
                <w:szCs w:val="21"/>
              </w:rPr>
              <w:br/>
              <w:t>p. a.</w:t>
            </w:r>
            <w:r>
              <w:rPr>
                <w:sz w:val="21"/>
                <w:szCs w:val="21"/>
              </w:rPr>
              <w:br/>
              <w:t>v %</w:t>
            </w:r>
          </w:p>
        </w:tc>
        <w:tc>
          <w:tcPr>
            <w:tcW w:w="1078"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Dátum splatnosti</w:t>
            </w:r>
          </w:p>
        </w:tc>
        <w:tc>
          <w:tcPr>
            <w:tcW w:w="1679"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Suma istiny v príslušnej mene za bežné účtovné obdobie</w:t>
            </w:r>
          </w:p>
        </w:tc>
        <w:tc>
          <w:tcPr>
            <w:tcW w:w="178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Suma istiny v príslušnej mene za bezprostredne predchádzajúce účtovné obdobie</w:t>
            </w:r>
          </w:p>
        </w:tc>
      </w:tr>
      <w:tr w:rsidR="003B7A82" w:rsidTr="003B7A82">
        <w:trPr>
          <w:trHeight w:val="330"/>
          <w:jc w:val="center"/>
        </w:trPr>
        <w:tc>
          <w:tcPr>
            <w:tcW w:w="3003"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bCs/>
                <w:sz w:val="21"/>
                <w:szCs w:val="21"/>
              </w:rPr>
            </w:pPr>
            <w:r>
              <w:rPr>
                <w:bCs/>
                <w:sz w:val="21"/>
                <w:szCs w:val="21"/>
              </w:rPr>
              <w:t>a</w:t>
            </w:r>
          </w:p>
        </w:tc>
        <w:tc>
          <w:tcPr>
            <w:tcW w:w="78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910"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07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79"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78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Dlhodobé pôžičky</w:t>
            </w:r>
            <w:r>
              <w:rPr>
                <w:sz w:val="21"/>
                <w:szCs w:val="21"/>
              </w:rPr>
              <w:t> </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Peter </w:t>
            </w:r>
            <w:proofErr w:type="spellStart"/>
            <w:r>
              <w:rPr>
                <w:sz w:val="21"/>
                <w:szCs w:val="21"/>
              </w:rPr>
              <w:t>Žilinec</w:t>
            </w:r>
            <w:proofErr w:type="spellEnd"/>
            <w:r>
              <w:rPr>
                <w:sz w:val="21"/>
                <w:szCs w:val="21"/>
              </w:rPr>
              <w:t xml:space="preserve">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31202</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31202</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Jozef </w:t>
            </w:r>
            <w:proofErr w:type="spellStart"/>
            <w:r>
              <w:rPr>
                <w:sz w:val="21"/>
                <w:szCs w:val="21"/>
              </w:rPr>
              <w:t>Žilinec</w:t>
            </w:r>
            <w:proofErr w:type="spellEnd"/>
            <w:r>
              <w:rPr>
                <w:sz w:val="21"/>
                <w:szCs w:val="21"/>
              </w:rPr>
              <w:t xml:space="preserve">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3B7A82" w:rsidRDefault="003B7A82">
            <w:pPr>
              <w:pStyle w:val="Value"/>
              <w:rPr>
                <w:sz w:val="21"/>
                <w:szCs w:val="21"/>
              </w:rPr>
            </w:pPr>
            <w:r>
              <w:rPr>
                <w:sz w:val="21"/>
                <w:szCs w:val="21"/>
              </w:rPr>
              <w:t>13277</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13277</w:t>
            </w: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Monika </w:t>
            </w:r>
            <w:proofErr w:type="spellStart"/>
            <w:r>
              <w:rPr>
                <w:sz w:val="21"/>
                <w:szCs w:val="21"/>
              </w:rPr>
              <w:t>Žilincová</w:t>
            </w:r>
            <w:proofErr w:type="spellEnd"/>
            <w:r>
              <w:rPr>
                <w:sz w:val="21"/>
                <w:szCs w:val="21"/>
              </w:rPr>
              <w:t xml:space="preserve"> </w:t>
            </w:r>
          </w:p>
        </w:tc>
        <w:tc>
          <w:tcPr>
            <w:tcW w:w="785"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pStyle w:val="ValueCentered"/>
              <w:rPr>
                <w:sz w:val="21"/>
                <w:szCs w:val="21"/>
              </w:rPr>
            </w:pPr>
            <w:r>
              <w:rPr>
                <w:sz w:val="21"/>
                <w:szCs w:val="21"/>
              </w:rPr>
              <w:t>EUR</w:t>
            </w: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hideMark/>
          </w:tcPr>
          <w:p w:rsidR="003B7A82" w:rsidRDefault="00264BF9" w:rsidP="00264BF9">
            <w:pPr>
              <w:pStyle w:val="Value"/>
              <w:rPr>
                <w:sz w:val="21"/>
                <w:szCs w:val="21"/>
              </w:rPr>
            </w:pPr>
            <w:r>
              <w:rPr>
                <w:sz w:val="21"/>
                <w:szCs w:val="21"/>
              </w:rPr>
              <w:t>9937</w:t>
            </w:r>
          </w:p>
        </w:tc>
        <w:tc>
          <w:tcPr>
            <w:tcW w:w="1786" w:type="dxa"/>
            <w:tcBorders>
              <w:top w:val="single" w:sz="4" w:space="0" w:color="auto"/>
              <w:left w:val="single" w:sz="4"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14937</w:t>
            </w: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pôžičky</w:t>
            </w:r>
            <w:r>
              <w:rPr>
                <w:sz w:val="21"/>
                <w:szCs w:val="21"/>
              </w:rPr>
              <w:t> </w:t>
            </w:r>
          </w:p>
        </w:tc>
      </w:tr>
      <w:tr w:rsidR="003B7A82" w:rsidTr="003B7A82">
        <w:trPr>
          <w:trHeight w:val="330"/>
          <w:jc w:val="center"/>
        </w:trPr>
        <w:tc>
          <w:tcPr>
            <w:tcW w:w="30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12"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12"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0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78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4"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9241" w:type="dxa"/>
            <w:gridSpan w:val="6"/>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Krátkodobé finančné výpomoci</w:t>
            </w:r>
            <w:r>
              <w:rPr>
                <w:sz w:val="21"/>
                <w:szCs w:val="21"/>
              </w:rPr>
              <w:t> </w:t>
            </w:r>
          </w:p>
        </w:tc>
      </w:tr>
      <w:tr w:rsidR="003B7A82" w:rsidTr="003B7A82">
        <w:trPr>
          <w:trHeight w:val="345"/>
          <w:jc w:val="center"/>
        </w:trPr>
        <w:tc>
          <w:tcPr>
            <w:tcW w:w="3003"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rPr>
                <w:bCs/>
                <w:sz w:val="21"/>
                <w:szCs w:val="21"/>
              </w:rPr>
            </w:pPr>
          </w:p>
        </w:tc>
        <w:tc>
          <w:tcPr>
            <w:tcW w:w="785" w:type="dxa"/>
            <w:tcBorders>
              <w:top w:val="single" w:sz="4" w:space="0" w:color="auto"/>
              <w:left w:val="single" w:sz="12" w:space="0" w:color="auto"/>
              <w:bottom w:val="single" w:sz="12" w:space="0" w:color="auto"/>
              <w:right w:val="single" w:sz="4" w:space="0" w:color="auto"/>
            </w:tcBorders>
            <w:noWrap/>
            <w:vAlign w:val="center"/>
          </w:tcPr>
          <w:p w:rsidR="003B7A82" w:rsidRDefault="003B7A82">
            <w:pPr>
              <w:pStyle w:val="ValueCentered"/>
              <w:rPr>
                <w:sz w:val="21"/>
                <w:szCs w:val="21"/>
              </w:rPr>
            </w:pPr>
          </w:p>
        </w:tc>
        <w:tc>
          <w:tcPr>
            <w:tcW w:w="910"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078"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679" w:type="dxa"/>
            <w:tcBorders>
              <w:top w:val="single" w:sz="4" w:space="0" w:color="auto"/>
              <w:left w:val="single" w:sz="4" w:space="0" w:color="auto"/>
              <w:bottom w:val="single" w:sz="12" w:space="0" w:color="auto"/>
              <w:right w:val="single" w:sz="4" w:space="0" w:color="auto"/>
            </w:tcBorders>
            <w:noWrap/>
            <w:vAlign w:val="center"/>
          </w:tcPr>
          <w:p w:rsidR="003B7A82" w:rsidRDefault="003B7A82">
            <w:pPr>
              <w:pStyle w:val="Value"/>
              <w:rPr>
                <w:sz w:val="21"/>
                <w:szCs w:val="21"/>
              </w:rPr>
            </w:pPr>
          </w:p>
        </w:tc>
        <w:tc>
          <w:tcPr>
            <w:tcW w:w="1786" w:type="dxa"/>
            <w:tcBorders>
              <w:top w:val="single" w:sz="4" w:space="0" w:color="auto"/>
              <w:left w:val="single" w:sz="4"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i) Časové rozlíšenie na strane pasív</w:t>
      </w:r>
    </w:p>
    <w:p w:rsidR="003B7A82" w:rsidRDefault="003B7A82" w:rsidP="003B7A82">
      <w:pPr>
        <w:rPr>
          <w:b/>
        </w:rPr>
      </w:pPr>
    </w:p>
    <w:p w:rsidR="003B7A82" w:rsidRDefault="003B7A82" w:rsidP="003B7A82">
      <w:r>
        <w:t>Štruktúra časového rozlíšenia je uvedená v nasledujúcom prehľade</w:t>
      </w:r>
    </w:p>
    <w:p w:rsidR="003B7A82" w:rsidRDefault="003B7A82" w:rsidP="003B7A82">
      <w:pPr>
        <w:pStyle w:val="Nzov"/>
        <w:spacing w:before="0" w:beforeAutospacing="0" w:after="60"/>
        <w:jc w:val="both"/>
        <w:rPr>
          <w:sz w:val="21"/>
          <w:szCs w:val="21"/>
        </w:rPr>
      </w:pPr>
    </w:p>
    <w:tbl>
      <w:tblPr>
        <w:tblW w:w="5000" w:type="pct"/>
        <w:jc w:val="center"/>
        <w:tblCellMar>
          <w:left w:w="28" w:type="dxa"/>
          <w:right w:w="28" w:type="dxa"/>
        </w:tblCellMar>
        <w:tblLook w:val="04A0" w:firstRow="1" w:lastRow="0" w:firstColumn="1" w:lastColumn="0" w:noHBand="0" w:noVBand="1"/>
      </w:tblPr>
      <w:tblGrid>
        <w:gridCol w:w="4266"/>
        <w:gridCol w:w="2496"/>
        <w:gridCol w:w="2280"/>
      </w:tblGrid>
      <w:tr w:rsidR="003B7A82" w:rsidTr="003B7A82">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rPr>
                <w:sz w:val="21"/>
                <w:szCs w:val="21"/>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0</w:t>
            </w:r>
          </w:p>
        </w:tc>
      </w:tr>
      <w:tr w:rsidR="003B7A82" w:rsidTr="003B7A82">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Poštovné </w:t>
            </w:r>
          </w:p>
        </w:tc>
        <w:tc>
          <w:tcPr>
            <w:tcW w:w="1380" w:type="pct"/>
            <w:tcBorders>
              <w:top w:val="single" w:sz="12" w:space="0" w:color="auto"/>
              <w:left w:val="single" w:sz="12" w:space="0" w:color="auto"/>
              <w:bottom w:val="single" w:sz="6"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Úroky z úveru</w:t>
            </w:r>
          </w:p>
        </w:tc>
        <w:tc>
          <w:tcPr>
            <w:tcW w:w="1380" w:type="pct"/>
            <w:tcBorders>
              <w:top w:val="single" w:sz="6" w:space="0" w:color="auto"/>
              <w:left w:val="single" w:sz="12" w:space="0" w:color="auto"/>
              <w:bottom w:val="single" w:sz="12" w:space="0" w:color="auto"/>
              <w:right w:val="single" w:sz="8" w:space="0" w:color="auto"/>
            </w:tcBorders>
            <w:noWrap/>
            <w:vAlign w:val="center"/>
          </w:tcPr>
          <w:p w:rsidR="003B7A82" w:rsidRDefault="003B7A82">
            <w:pPr>
              <w:pStyle w:val="Value"/>
              <w:rPr>
                <w:sz w:val="21"/>
                <w:szCs w:val="21"/>
              </w:rPr>
            </w:pPr>
          </w:p>
        </w:tc>
        <w:tc>
          <w:tcPr>
            <w:tcW w:w="1261" w:type="pct"/>
            <w:tcBorders>
              <w:top w:val="single" w:sz="6" w:space="0" w:color="auto"/>
              <w:left w:val="nil"/>
              <w:bottom w:val="single" w:sz="12"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hideMark/>
          </w:tcPr>
          <w:p w:rsidR="003B7A82" w:rsidRDefault="003B7A82">
            <w:pPr>
              <w:pStyle w:val="Value"/>
              <w:rPr>
                <w:b/>
                <w:sz w:val="21"/>
                <w:szCs w:val="21"/>
              </w:rPr>
            </w:pPr>
            <w:r>
              <w:rPr>
                <w:b/>
                <w:sz w:val="21"/>
                <w:szCs w:val="21"/>
              </w:rPr>
              <w:t>0</w:t>
            </w:r>
          </w:p>
        </w:tc>
        <w:tc>
          <w:tcPr>
            <w:tcW w:w="1261" w:type="pct"/>
            <w:tcBorders>
              <w:top w:val="single" w:sz="12" w:space="0" w:color="auto"/>
              <w:left w:val="nil"/>
              <w:bottom w:val="single" w:sz="12" w:space="0" w:color="auto"/>
              <w:right w:val="single" w:sz="12" w:space="0" w:color="auto"/>
            </w:tcBorders>
            <w:noWrap/>
            <w:vAlign w:val="center"/>
            <w:hideMark/>
          </w:tcPr>
          <w:p w:rsidR="003B7A82" w:rsidRDefault="003B7A82">
            <w:pPr>
              <w:pStyle w:val="Value"/>
              <w:rPr>
                <w:b/>
                <w:sz w:val="21"/>
                <w:szCs w:val="21"/>
              </w:rPr>
            </w:pPr>
            <w:r>
              <w:rPr>
                <w:b/>
                <w:sz w:val="21"/>
                <w:szCs w:val="21"/>
              </w:rPr>
              <w:t>0</w:t>
            </w: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Dotácie na obstaranie DHM</w:t>
            </w:r>
          </w:p>
        </w:tc>
        <w:tc>
          <w:tcPr>
            <w:tcW w:w="1380"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0</w:t>
            </w: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b/>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Dotácie na obstaranie DHM</w:t>
            </w:r>
          </w:p>
        </w:tc>
        <w:tc>
          <w:tcPr>
            <w:tcW w:w="1380" w:type="pct"/>
            <w:tcBorders>
              <w:top w:val="single" w:sz="12" w:space="0" w:color="auto"/>
              <w:left w:val="single" w:sz="12" w:space="0" w:color="auto"/>
              <w:bottom w:val="single" w:sz="12" w:space="0" w:color="auto"/>
              <w:right w:val="single" w:sz="8" w:space="0" w:color="auto"/>
            </w:tcBorders>
            <w:noWrap/>
            <w:vAlign w:val="center"/>
          </w:tcPr>
          <w:p w:rsidR="003B7A82" w:rsidRDefault="003B7A82">
            <w:pPr>
              <w:pStyle w:val="Value"/>
              <w:rPr>
                <w:sz w:val="21"/>
                <w:szCs w:val="21"/>
              </w:rPr>
            </w:pPr>
          </w:p>
        </w:tc>
        <w:tc>
          <w:tcPr>
            <w:tcW w:w="1261" w:type="pct"/>
            <w:tcBorders>
              <w:top w:val="single" w:sz="12" w:space="0" w:color="auto"/>
              <w:left w:val="nil"/>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Služba za úpravu nástroja</w:t>
            </w:r>
          </w:p>
        </w:tc>
        <w:tc>
          <w:tcPr>
            <w:tcW w:w="1380" w:type="pct"/>
            <w:tcBorders>
              <w:top w:val="single" w:sz="12" w:space="0" w:color="auto"/>
              <w:left w:val="single" w:sz="12" w:space="0" w:color="auto"/>
              <w:bottom w:val="single" w:sz="4" w:space="0" w:color="auto"/>
              <w:right w:val="single" w:sz="8" w:space="0" w:color="auto"/>
            </w:tcBorders>
            <w:noWrap/>
            <w:vAlign w:val="center"/>
            <w:hideMark/>
          </w:tcPr>
          <w:p w:rsidR="003B7A82" w:rsidRDefault="003B7A82">
            <w:pPr>
              <w:pStyle w:val="Value"/>
              <w:rPr>
                <w:sz w:val="21"/>
                <w:szCs w:val="21"/>
              </w:rPr>
            </w:pPr>
            <w:r>
              <w:rPr>
                <w:sz w:val="21"/>
                <w:szCs w:val="21"/>
              </w:rPr>
              <w:t>0</w:t>
            </w:r>
          </w:p>
        </w:tc>
        <w:tc>
          <w:tcPr>
            <w:tcW w:w="1261" w:type="pct"/>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8845F7" w:rsidRDefault="008845F7"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E472B0" w:rsidRDefault="00E472B0" w:rsidP="003B7A82">
      <w:pPr>
        <w:rPr>
          <w:b/>
          <w:sz w:val="21"/>
          <w:szCs w:val="21"/>
        </w:rPr>
      </w:pPr>
    </w:p>
    <w:p w:rsidR="003B7A82" w:rsidRDefault="003B7A82" w:rsidP="003B7A82">
      <w:pPr>
        <w:rPr>
          <w:b/>
          <w:sz w:val="21"/>
          <w:szCs w:val="21"/>
        </w:rPr>
      </w:pPr>
      <w:r>
        <w:rPr>
          <w:b/>
          <w:sz w:val="21"/>
          <w:szCs w:val="21"/>
        </w:rPr>
        <w:t>H. Informácie o výnosoch</w:t>
      </w: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r>
        <w:rPr>
          <w:b/>
          <w:sz w:val="21"/>
          <w:szCs w:val="21"/>
        </w:rPr>
        <w:t>a)  Tržby</w:t>
      </w:r>
    </w:p>
    <w:p w:rsidR="003B7A82" w:rsidRDefault="003B7A82" w:rsidP="003B7A82">
      <w:pPr>
        <w:rPr>
          <w:sz w:val="21"/>
          <w:szCs w:val="21"/>
        </w:rPr>
      </w:pPr>
      <w:r>
        <w:rPr>
          <w:sz w:val="21"/>
          <w:szCs w:val="21"/>
        </w:rPr>
        <w:t>Tržby za vlastné výkony a tovar podľa jednotlivých segmentov  sú uvedené v nasledujúcom prehľade</w:t>
      </w:r>
    </w:p>
    <w:p w:rsidR="003B7A82" w:rsidRDefault="003B7A82" w:rsidP="003B7A82">
      <w:pPr>
        <w:pStyle w:val="Nzov"/>
        <w:keepNext w:val="0"/>
        <w:widowControl w:val="0"/>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495"/>
        <w:gridCol w:w="947"/>
        <w:gridCol w:w="1569"/>
        <w:gridCol w:w="947"/>
        <w:gridCol w:w="1569"/>
        <w:gridCol w:w="1130"/>
        <w:gridCol w:w="1385"/>
      </w:tblGrid>
      <w:tr w:rsidR="003B7A82" w:rsidTr="003B7A82">
        <w:trPr>
          <w:trHeight w:val="330"/>
          <w:jc w:val="center"/>
        </w:trPr>
        <w:tc>
          <w:tcPr>
            <w:tcW w:w="1528"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Oblasť odbytu</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 xml:space="preserve">Typ výrobkov, tovarov, služieb (výrobky </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Typ výrobkov, tovarov, služieb (tovar</w:t>
            </w:r>
          </w:p>
        </w:tc>
        <w:tc>
          <w:tcPr>
            <w:tcW w:w="2571"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Typ výrobkov, tovarov, služieb (služby)</w:t>
            </w:r>
          </w:p>
        </w:tc>
      </w:tr>
      <w:tr w:rsidR="003B7A82" w:rsidTr="003B7A82">
        <w:trPr>
          <w:trHeight w:val="902"/>
          <w:jc w:val="center"/>
        </w:trPr>
        <w:tc>
          <w:tcPr>
            <w:tcW w:w="1528"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04"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115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41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98"/>
          <w:jc w:val="center"/>
        </w:trPr>
        <w:tc>
          <w:tcPr>
            <w:tcW w:w="152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a</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15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f</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g</w:t>
            </w:r>
          </w:p>
        </w:tc>
      </w:tr>
      <w:tr w:rsidR="003B7A82" w:rsidTr="003B7A82">
        <w:trPr>
          <w:trHeight w:val="330"/>
          <w:jc w:val="center"/>
        </w:trPr>
        <w:tc>
          <w:tcPr>
            <w:tcW w:w="1528"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  Sumár </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579313</w:t>
            </w:r>
          </w:p>
        </w:tc>
        <w:tc>
          <w:tcPr>
            <w:tcW w:w="1604"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83672</w:t>
            </w:r>
          </w:p>
        </w:tc>
        <w:tc>
          <w:tcPr>
            <w:tcW w:w="967"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7120641</w:t>
            </w:r>
          </w:p>
        </w:tc>
        <w:tc>
          <w:tcPr>
            <w:tcW w:w="1604"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6375299</w:t>
            </w:r>
          </w:p>
        </w:tc>
        <w:tc>
          <w:tcPr>
            <w:tcW w:w="1155"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69086</w:t>
            </w:r>
          </w:p>
        </w:tc>
        <w:tc>
          <w:tcPr>
            <w:tcW w:w="1416" w:type="dxa"/>
            <w:tcBorders>
              <w:top w:val="single" w:sz="12" w:space="0" w:color="auto"/>
              <w:left w:val="single" w:sz="12" w:space="0" w:color="auto"/>
              <w:bottom w:val="single" w:sz="4" w:space="0" w:color="auto"/>
              <w:right w:val="single" w:sz="12" w:space="0" w:color="auto"/>
            </w:tcBorders>
            <w:noWrap/>
            <w:vAlign w:val="center"/>
            <w:hideMark/>
          </w:tcPr>
          <w:p w:rsidR="003B7A82" w:rsidRDefault="00615FB3" w:rsidP="00615FB3">
            <w:pPr>
              <w:pStyle w:val="Value"/>
              <w:rPr>
                <w:sz w:val="21"/>
                <w:szCs w:val="21"/>
              </w:rPr>
            </w:pPr>
            <w:r>
              <w:rPr>
                <w:sz w:val="21"/>
                <w:szCs w:val="21"/>
              </w:rPr>
              <w:t>64253</w:t>
            </w:r>
          </w:p>
        </w:tc>
      </w:tr>
      <w:tr w:rsidR="003B7A82" w:rsidTr="003B7A82">
        <w:trPr>
          <w:trHeight w:val="330"/>
          <w:jc w:val="center"/>
        </w:trPr>
        <w:tc>
          <w:tcPr>
            <w:tcW w:w="1528"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 xml:space="preserve"> </w:t>
            </w:r>
          </w:p>
        </w:tc>
        <w:tc>
          <w:tcPr>
            <w:tcW w:w="96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6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04"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155"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416"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1528"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579313</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83672</w:t>
            </w:r>
            <w:r w:rsidR="003B7A82">
              <w:rPr>
                <w:b/>
                <w:sz w:val="21"/>
                <w:szCs w:val="21"/>
              </w:rPr>
              <w:t xml:space="preserve"> </w:t>
            </w:r>
          </w:p>
        </w:tc>
        <w:tc>
          <w:tcPr>
            <w:tcW w:w="967"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7120641</w:t>
            </w:r>
          </w:p>
        </w:tc>
        <w:tc>
          <w:tcPr>
            <w:tcW w:w="1604"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6375299</w:t>
            </w:r>
            <w:r w:rsidR="003B7A82">
              <w:rPr>
                <w:b/>
                <w:sz w:val="21"/>
                <w:szCs w:val="21"/>
              </w:rPr>
              <w:t xml:space="preserve"> </w:t>
            </w:r>
          </w:p>
        </w:tc>
        <w:tc>
          <w:tcPr>
            <w:tcW w:w="1155"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69086</w:t>
            </w:r>
            <w:r w:rsidR="003B7A82">
              <w:rPr>
                <w:b/>
                <w:sz w:val="21"/>
                <w:szCs w:val="21"/>
              </w:rPr>
              <w:t xml:space="preserve"> </w:t>
            </w:r>
          </w:p>
        </w:tc>
        <w:tc>
          <w:tcPr>
            <w:tcW w:w="1416" w:type="dxa"/>
            <w:tcBorders>
              <w:top w:val="single" w:sz="4" w:space="0" w:color="auto"/>
              <w:left w:val="single" w:sz="12" w:space="0" w:color="auto"/>
              <w:bottom w:val="single" w:sz="12" w:space="0" w:color="auto"/>
              <w:right w:val="single" w:sz="12" w:space="0" w:color="auto"/>
            </w:tcBorders>
            <w:noWrap/>
            <w:vAlign w:val="center"/>
            <w:hideMark/>
          </w:tcPr>
          <w:p w:rsidR="003B7A82" w:rsidRDefault="00615FB3" w:rsidP="00615FB3">
            <w:pPr>
              <w:pStyle w:val="Value"/>
              <w:rPr>
                <w:b/>
                <w:sz w:val="21"/>
                <w:szCs w:val="21"/>
              </w:rPr>
            </w:pPr>
            <w:r>
              <w:rPr>
                <w:b/>
                <w:sz w:val="21"/>
                <w:szCs w:val="21"/>
              </w:rPr>
              <w:t>64253</w:t>
            </w:r>
          </w:p>
        </w:tc>
      </w:tr>
    </w:tbl>
    <w:p w:rsidR="003B7A82" w:rsidRDefault="003B7A82" w:rsidP="003B7A82">
      <w:pPr>
        <w:pStyle w:val="Nzov"/>
        <w:keepNext w:val="0"/>
        <w:widowControl w:val="0"/>
        <w:spacing w:before="0" w:beforeAutospacing="0" w:after="60"/>
        <w:jc w:val="both"/>
        <w:rPr>
          <w:sz w:val="21"/>
          <w:szCs w:val="21"/>
        </w:rPr>
      </w:pPr>
      <w:r>
        <w:rPr>
          <w:sz w:val="21"/>
          <w:szCs w:val="21"/>
        </w:rPr>
        <w:t xml:space="preserve">A- vlastné výrobky, B- tovar , C-služby </w:t>
      </w:r>
    </w:p>
    <w:p w:rsidR="003B7A82" w:rsidRDefault="003B7A82" w:rsidP="003B7A82">
      <w:pPr>
        <w:rPr>
          <w:b/>
        </w:rPr>
      </w:pPr>
      <w:r>
        <w:rPr>
          <w:b/>
        </w:rPr>
        <w:t>b)  Zmena stavu vnútroorganizačných zásob</w:t>
      </w:r>
    </w:p>
    <w:p w:rsidR="003B7A82" w:rsidRDefault="003B7A82" w:rsidP="003B7A82">
      <w:pPr>
        <w:rPr>
          <w:sz w:val="21"/>
          <w:szCs w:val="21"/>
        </w:rPr>
      </w:pPr>
    </w:p>
    <w:tbl>
      <w:tblPr>
        <w:tblW w:w="4750" w:type="pct"/>
        <w:jc w:val="center"/>
        <w:tblLayout w:type="fixed"/>
        <w:tblCellMar>
          <w:left w:w="28" w:type="dxa"/>
          <w:right w:w="28" w:type="dxa"/>
        </w:tblCellMar>
        <w:tblLook w:val="04A0" w:firstRow="1" w:lastRow="0" w:firstColumn="1" w:lastColumn="0" w:noHBand="0" w:noVBand="1"/>
      </w:tblPr>
      <w:tblGrid>
        <w:gridCol w:w="2450"/>
        <w:gridCol w:w="1105"/>
        <w:gridCol w:w="1076"/>
        <w:gridCol w:w="1273"/>
        <w:gridCol w:w="1400"/>
        <w:gridCol w:w="1286"/>
      </w:tblGrid>
      <w:tr w:rsidR="003B7A82" w:rsidTr="003B7A82">
        <w:trPr>
          <w:trHeight w:val="719"/>
          <w:jc w:val="center"/>
        </w:trPr>
        <w:tc>
          <w:tcPr>
            <w:tcW w:w="2516"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c>
          <w:tcPr>
            <w:tcW w:w="2757"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 xml:space="preserve">Zmena stavu vnútroorganizačných zásob </w:t>
            </w:r>
          </w:p>
        </w:tc>
      </w:tr>
      <w:tr w:rsidR="003B7A82" w:rsidTr="003B7A82">
        <w:trPr>
          <w:trHeight w:val="930"/>
          <w:jc w:val="center"/>
        </w:trPr>
        <w:tc>
          <w:tcPr>
            <w:tcW w:w="2516"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320"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144"/>
          <w:jc w:val="center"/>
        </w:trPr>
        <w:tc>
          <w:tcPr>
            <w:tcW w:w="2516"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jc w:val="center"/>
              <w:rPr>
                <w:sz w:val="21"/>
                <w:szCs w:val="21"/>
              </w:rPr>
            </w:pPr>
            <w:r>
              <w:rPr>
                <w:sz w:val="21"/>
                <w:szCs w:val="21"/>
              </w:rPr>
              <w:t>a</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jc w:val="center"/>
              <w:rPr>
                <w:sz w:val="21"/>
                <w:szCs w:val="21"/>
              </w:rPr>
            </w:pPr>
            <w:r>
              <w:rPr>
                <w:sz w:val="21"/>
                <w:szCs w:val="21"/>
              </w:rPr>
              <w:t>b</w:t>
            </w:r>
          </w:p>
        </w:tc>
        <w:tc>
          <w:tcPr>
            <w:tcW w:w="110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c</w:t>
            </w:r>
          </w:p>
        </w:tc>
        <w:tc>
          <w:tcPr>
            <w:tcW w:w="130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d</w:t>
            </w:r>
          </w:p>
        </w:tc>
        <w:tc>
          <w:tcPr>
            <w:tcW w:w="1437"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e</w:t>
            </w:r>
          </w:p>
        </w:tc>
        <w:tc>
          <w:tcPr>
            <w:tcW w:w="132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jc w:val="center"/>
              <w:rPr>
                <w:sz w:val="21"/>
                <w:szCs w:val="21"/>
              </w:rPr>
            </w:pPr>
            <w:r>
              <w:rPr>
                <w:sz w:val="21"/>
                <w:szCs w:val="21"/>
              </w:rPr>
              <w:t>f</w:t>
            </w:r>
          </w:p>
        </w:tc>
      </w:tr>
      <w:tr w:rsidR="003B7A82" w:rsidTr="003B7A82">
        <w:trPr>
          <w:trHeight w:val="633"/>
          <w:jc w:val="center"/>
        </w:trPr>
        <w:tc>
          <w:tcPr>
            <w:tcW w:w="2516"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Nedokončená výroba</w:t>
            </w:r>
            <w:r>
              <w:rPr>
                <w:sz w:val="21"/>
                <w:szCs w:val="21"/>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3B7A82" w:rsidRDefault="003B7A82">
            <w:pPr>
              <w:pStyle w:val="Value"/>
              <w:rPr>
                <w:sz w:val="21"/>
                <w:szCs w:val="21"/>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3B7A82" w:rsidRDefault="003B7A82">
            <w:pPr>
              <w:pStyle w:val="Value"/>
              <w:rPr>
                <w:sz w:val="21"/>
                <w:szCs w:val="21"/>
              </w:rPr>
            </w:pPr>
          </w:p>
        </w:tc>
        <w:tc>
          <w:tcPr>
            <w:tcW w:w="1306" w:type="dxa"/>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3B7A82" w:rsidRDefault="003B7A82">
            <w:pPr>
              <w:pStyle w:val="Value"/>
              <w:rPr>
                <w:sz w:val="21"/>
                <w:szCs w:val="21"/>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3B7A82" w:rsidRDefault="003B7A82">
            <w:pPr>
              <w:pStyle w:val="Value"/>
              <w:rPr>
                <w:sz w:val="21"/>
                <w:szCs w:val="21"/>
              </w:rPr>
            </w:pPr>
          </w:p>
        </w:tc>
        <w:tc>
          <w:tcPr>
            <w:tcW w:w="130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6"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3B7A82" w:rsidRDefault="003B7A82">
            <w:pPr>
              <w:pStyle w:val="Value"/>
              <w:rPr>
                <w:sz w:val="21"/>
                <w:szCs w:val="21"/>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3B7A82" w:rsidRDefault="003B7A82">
            <w:pPr>
              <w:pStyle w:val="Value"/>
              <w:rPr>
                <w:sz w:val="21"/>
                <w:szCs w:val="21"/>
              </w:rPr>
            </w:pPr>
          </w:p>
        </w:tc>
        <w:tc>
          <w:tcPr>
            <w:tcW w:w="130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437" w:type="dxa"/>
            <w:tcBorders>
              <w:top w:val="single" w:sz="6"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7400</w:t>
            </w:r>
          </w:p>
        </w:tc>
        <w:tc>
          <w:tcPr>
            <w:tcW w:w="1320" w:type="dxa"/>
            <w:tcBorders>
              <w:top w:val="single" w:sz="6"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12100</w:t>
            </w:r>
          </w:p>
        </w:tc>
      </w:tr>
      <w:tr w:rsidR="003B7A82" w:rsidTr="003B7A82">
        <w:trPr>
          <w:trHeight w:val="345"/>
          <w:jc w:val="center"/>
        </w:trPr>
        <w:tc>
          <w:tcPr>
            <w:tcW w:w="2516"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3B7A82" w:rsidRDefault="003B7A82">
            <w:pPr>
              <w:pStyle w:val="Value"/>
              <w:rPr>
                <w:b/>
                <w:sz w:val="21"/>
                <w:szCs w:val="21"/>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3B7A82" w:rsidRDefault="003B7A82">
            <w:pPr>
              <w:pStyle w:val="Value"/>
              <w:rPr>
                <w:b/>
                <w:sz w:val="21"/>
                <w:szCs w:val="21"/>
              </w:rPr>
            </w:pPr>
          </w:p>
        </w:tc>
        <w:tc>
          <w:tcPr>
            <w:tcW w:w="1306" w:type="dxa"/>
            <w:tcBorders>
              <w:top w:val="single" w:sz="4" w:space="0" w:color="auto"/>
              <w:left w:val="nil"/>
              <w:bottom w:val="single" w:sz="6" w:space="0" w:color="auto"/>
              <w:right w:val="single" w:sz="12" w:space="0" w:color="auto"/>
            </w:tcBorders>
            <w:noWrap/>
            <w:vAlign w:val="center"/>
          </w:tcPr>
          <w:p w:rsidR="003B7A82" w:rsidRDefault="003B7A82">
            <w:pPr>
              <w:pStyle w:val="Value"/>
              <w:rPr>
                <w:b/>
                <w:sz w:val="21"/>
                <w:szCs w:val="21"/>
              </w:rPr>
            </w:pPr>
          </w:p>
        </w:tc>
        <w:tc>
          <w:tcPr>
            <w:tcW w:w="1437" w:type="dxa"/>
            <w:tcBorders>
              <w:top w:val="single" w:sz="4"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b/>
                <w:sz w:val="21"/>
                <w:szCs w:val="21"/>
              </w:rPr>
            </w:pPr>
            <w:r>
              <w:rPr>
                <w:b/>
                <w:sz w:val="21"/>
                <w:szCs w:val="21"/>
              </w:rPr>
              <w:t>7400</w:t>
            </w:r>
          </w:p>
        </w:tc>
        <w:tc>
          <w:tcPr>
            <w:tcW w:w="1320" w:type="dxa"/>
            <w:tcBorders>
              <w:top w:val="single" w:sz="4"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b/>
                <w:sz w:val="21"/>
                <w:szCs w:val="21"/>
              </w:rPr>
            </w:pPr>
            <w:r>
              <w:rPr>
                <w:b/>
                <w:sz w:val="21"/>
                <w:szCs w:val="21"/>
              </w:rPr>
              <w:t>12100</w:t>
            </w:r>
          </w:p>
        </w:tc>
      </w:tr>
      <w:tr w:rsidR="003B7A82" w:rsidTr="003B7A82">
        <w:trPr>
          <w:trHeight w:val="330"/>
          <w:jc w:val="center"/>
        </w:trPr>
        <w:tc>
          <w:tcPr>
            <w:tcW w:w="2516"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p>
        </w:tc>
      </w:tr>
      <w:tr w:rsidR="003B7A82" w:rsidTr="003B7A82">
        <w:trPr>
          <w:trHeight w:val="330"/>
          <w:jc w:val="center"/>
        </w:trPr>
        <w:tc>
          <w:tcPr>
            <w:tcW w:w="2516"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Dary</w:t>
            </w:r>
          </w:p>
        </w:tc>
        <w:tc>
          <w:tcPr>
            <w:tcW w:w="1134" w:type="dxa"/>
            <w:tcBorders>
              <w:top w:val="single" w:sz="6" w:space="0" w:color="auto"/>
              <w:left w:val="single" w:sz="12"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6"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6"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20"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516"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w:t>
            </w:r>
          </w:p>
        </w:tc>
        <w:tc>
          <w:tcPr>
            <w:tcW w:w="1134" w:type="dxa"/>
            <w:tcBorders>
              <w:top w:val="single" w:sz="6" w:space="0" w:color="auto"/>
              <w:left w:val="single" w:sz="12"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6" w:space="0" w:color="auto"/>
              <w:left w:val="single" w:sz="6"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6" w:space="0" w:color="auto"/>
              <w:left w:val="single" w:sz="6" w:space="0" w:color="auto"/>
              <w:bottom w:val="single" w:sz="12"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4" w:space="0" w:color="auto"/>
              <w:left w:val="single" w:sz="12" w:space="0" w:color="auto"/>
              <w:bottom w:val="single" w:sz="12" w:space="0" w:color="auto"/>
              <w:right w:val="single" w:sz="12" w:space="0" w:color="auto"/>
            </w:tcBorders>
            <w:noWrap/>
            <w:vAlign w:val="center"/>
            <w:hideMark/>
          </w:tcPr>
          <w:p w:rsidR="003B7A82" w:rsidRDefault="00BC1328">
            <w:pPr>
              <w:pStyle w:val="Value"/>
              <w:rPr>
                <w:sz w:val="21"/>
                <w:szCs w:val="21"/>
              </w:rPr>
            </w:pPr>
            <w:r>
              <w:rPr>
                <w:sz w:val="21"/>
                <w:szCs w:val="21"/>
              </w:rPr>
              <w:t>580</w:t>
            </w:r>
          </w:p>
        </w:tc>
        <w:tc>
          <w:tcPr>
            <w:tcW w:w="1320"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r w:rsidR="003B7A82" w:rsidTr="003B7A82">
        <w:trPr>
          <w:trHeight w:val="705"/>
          <w:jc w:val="center"/>
        </w:trPr>
        <w:tc>
          <w:tcPr>
            <w:tcW w:w="2516"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r>
              <w:rPr>
                <w:b/>
                <w:bCs/>
                <w:sz w:val="21"/>
                <w:szCs w:val="21"/>
              </w:rPr>
              <w:t xml:space="preserve">Zmena stavu </w:t>
            </w:r>
            <w:proofErr w:type="spellStart"/>
            <w:r>
              <w:rPr>
                <w:b/>
                <w:bCs/>
                <w:sz w:val="21"/>
                <w:szCs w:val="21"/>
              </w:rPr>
              <w:t>vnútroorga-nizačných</w:t>
            </w:r>
            <w:proofErr w:type="spellEnd"/>
            <w:r>
              <w:rPr>
                <w:b/>
                <w:bCs/>
                <w:sz w:val="21"/>
                <w:szCs w:val="21"/>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104" w:type="dxa"/>
            <w:tcBorders>
              <w:top w:val="single" w:sz="12" w:space="0" w:color="auto"/>
              <w:left w:val="single" w:sz="6" w:space="0" w:color="auto"/>
              <w:bottom w:val="single" w:sz="12" w:space="0" w:color="auto"/>
              <w:right w:val="single" w:sz="6" w:space="0" w:color="auto"/>
            </w:tcBorders>
            <w:noWrap/>
            <w:vAlign w:val="center"/>
            <w:hideMark/>
          </w:tcPr>
          <w:p w:rsidR="003B7A82" w:rsidRDefault="003B7A82">
            <w:pPr>
              <w:pStyle w:val="ValueCentered"/>
              <w:rPr>
                <w:sz w:val="21"/>
                <w:szCs w:val="21"/>
              </w:rPr>
            </w:pPr>
            <w:r>
              <w:rPr>
                <w:sz w:val="21"/>
                <w:szCs w:val="21"/>
              </w:rPr>
              <w:t>x</w:t>
            </w:r>
          </w:p>
        </w:tc>
        <w:tc>
          <w:tcPr>
            <w:tcW w:w="1306" w:type="dxa"/>
            <w:tcBorders>
              <w:top w:val="single" w:sz="12" w:space="0" w:color="auto"/>
              <w:left w:val="single" w:sz="6" w:space="0" w:color="auto"/>
              <w:bottom w:val="single" w:sz="12" w:space="0" w:color="auto"/>
              <w:right w:val="single" w:sz="12" w:space="0" w:color="auto"/>
            </w:tcBorders>
            <w:noWrap/>
            <w:vAlign w:val="center"/>
            <w:hideMark/>
          </w:tcPr>
          <w:p w:rsidR="003B7A82" w:rsidRDefault="003B7A82">
            <w:pPr>
              <w:pStyle w:val="ValueCentered"/>
              <w:rPr>
                <w:sz w:val="21"/>
                <w:szCs w:val="21"/>
              </w:rPr>
            </w:pPr>
            <w:r>
              <w:rPr>
                <w:sz w:val="21"/>
                <w:szCs w:val="21"/>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3B7A82" w:rsidRDefault="003B7A82">
            <w:pPr>
              <w:pStyle w:val="Value"/>
              <w:rPr>
                <w:b/>
                <w:sz w:val="21"/>
                <w:szCs w:val="21"/>
              </w:rPr>
            </w:pPr>
          </w:p>
        </w:tc>
        <w:tc>
          <w:tcPr>
            <w:tcW w:w="1320" w:type="dxa"/>
            <w:tcBorders>
              <w:top w:val="single" w:sz="12" w:space="0" w:color="auto"/>
              <w:left w:val="single" w:sz="12" w:space="0" w:color="auto"/>
              <w:bottom w:val="single" w:sz="12" w:space="0" w:color="auto"/>
              <w:right w:val="single" w:sz="12" w:space="0" w:color="auto"/>
            </w:tcBorders>
            <w:noWrap/>
            <w:vAlign w:val="center"/>
          </w:tcPr>
          <w:p w:rsidR="003B7A82" w:rsidRDefault="003B7A82">
            <w:pPr>
              <w:pStyle w:val="Value"/>
              <w:rPr>
                <w:b/>
                <w:sz w:val="21"/>
                <w:szCs w:val="21"/>
              </w:rPr>
            </w:pPr>
          </w:p>
        </w:tc>
      </w:tr>
    </w:tbl>
    <w:p w:rsidR="003B7A82" w:rsidRDefault="003B7A82" w:rsidP="003B7A82">
      <w:pPr>
        <w:rPr>
          <w:b/>
        </w:rPr>
      </w:pPr>
    </w:p>
    <w:p w:rsidR="003B7A82" w:rsidRDefault="003B7A82" w:rsidP="003B7A82">
      <w:pPr>
        <w:rPr>
          <w:b/>
        </w:rPr>
      </w:pPr>
      <w:r>
        <w:rPr>
          <w:b/>
        </w:rPr>
        <w:t>c) Aktivácia, ostatné výnosy z hospodárskej činnosti, finančnej činnosti a mimoriadnej činnosti</w:t>
      </w:r>
    </w:p>
    <w:p w:rsidR="003B7A82" w:rsidRDefault="003B7A82" w:rsidP="003B7A82"/>
    <w:tbl>
      <w:tblPr>
        <w:tblW w:w="5000" w:type="pct"/>
        <w:jc w:val="center"/>
        <w:tblLayout w:type="fixed"/>
        <w:tblCellMar>
          <w:left w:w="28" w:type="dxa"/>
          <w:right w:w="28" w:type="dxa"/>
        </w:tblCellMar>
        <w:tblLook w:val="04A0" w:firstRow="1" w:lastRow="0" w:firstColumn="1" w:lastColumn="0" w:noHBand="0" w:noVBand="1"/>
      </w:tblPr>
      <w:tblGrid>
        <w:gridCol w:w="5619"/>
        <w:gridCol w:w="1709"/>
        <w:gridCol w:w="1714"/>
      </w:tblGrid>
      <w:tr w:rsidR="003B7A82" w:rsidTr="003B7A82">
        <w:trPr>
          <w:trHeight w:val="884"/>
          <w:jc w:val="center"/>
        </w:trPr>
        <w:tc>
          <w:tcPr>
            <w:tcW w:w="5744"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746"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75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b/>
                <w:bCs/>
                <w:sz w:val="21"/>
                <w:szCs w:val="21"/>
              </w:rPr>
              <w:t>Významné položky pri aktivácii nákladov, z toho:</w:t>
            </w:r>
            <w:r>
              <w:rPr>
                <w:sz w:val="21"/>
                <w:szCs w:val="21"/>
              </w:rPr>
              <w:t> </w:t>
            </w:r>
          </w:p>
        </w:tc>
        <w:tc>
          <w:tcPr>
            <w:tcW w:w="1746"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751"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rPr>
                <w:sz w:val="21"/>
                <w:szCs w:val="21"/>
              </w:rPr>
            </w:pPr>
          </w:p>
        </w:tc>
        <w:tc>
          <w:tcPr>
            <w:tcW w:w="1746"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b/>
                <w:bCs/>
                <w:sz w:val="21"/>
                <w:szCs w:val="21"/>
              </w:rPr>
              <w:t>Ostatné významné položky výnosov z hospodárskej činnosti, z toho:</w:t>
            </w:r>
          </w:p>
        </w:tc>
        <w:tc>
          <w:tcPr>
            <w:tcW w:w="1746" w:type="dxa"/>
            <w:tcBorders>
              <w:top w:val="single" w:sz="6"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b/>
                <w:sz w:val="21"/>
                <w:szCs w:val="21"/>
              </w:rPr>
            </w:pPr>
            <w:r>
              <w:rPr>
                <w:b/>
                <w:sz w:val="21"/>
                <w:szCs w:val="21"/>
              </w:rPr>
              <w:t>1176</w:t>
            </w:r>
          </w:p>
        </w:tc>
        <w:tc>
          <w:tcPr>
            <w:tcW w:w="1751" w:type="dxa"/>
            <w:tcBorders>
              <w:top w:val="single" w:sz="6"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b/>
                <w:sz w:val="21"/>
                <w:szCs w:val="21"/>
              </w:rPr>
            </w:pPr>
            <w:r>
              <w:rPr>
                <w:b/>
                <w:sz w:val="21"/>
                <w:szCs w:val="21"/>
              </w:rPr>
              <w:t>1530</w:t>
            </w:r>
          </w:p>
        </w:tc>
      </w:tr>
      <w:tr w:rsidR="003B7A82" w:rsidTr="003B7A82">
        <w:trPr>
          <w:trHeight w:val="330"/>
          <w:jc w:val="center"/>
        </w:trPr>
        <w:tc>
          <w:tcPr>
            <w:tcW w:w="57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rPr>
                <w:sz w:val="21"/>
                <w:szCs w:val="21"/>
              </w:rPr>
            </w:pPr>
          </w:p>
          <w:p w:rsidR="003B7A82" w:rsidRDefault="003B7A82">
            <w:pPr>
              <w:rPr>
                <w:sz w:val="21"/>
                <w:szCs w:val="21"/>
              </w:rPr>
            </w:pPr>
            <w:r>
              <w:rPr>
                <w:sz w:val="21"/>
                <w:szCs w:val="21"/>
              </w:rPr>
              <w:t xml:space="preserve">Výnosy z uzatvor </w:t>
            </w:r>
            <w:proofErr w:type="spellStart"/>
            <w:r>
              <w:rPr>
                <w:sz w:val="21"/>
                <w:szCs w:val="21"/>
              </w:rPr>
              <w:t>poist</w:t>
            </w:r>
            <w:proofErr w:type="spellEnd"/>
            <w:r>
              <w:rPr>
                <w:sz w:val="21"/>
                <w:szCs w:val="21"/>
              </w:rPr>
              <w:t xml:space="preserve">. zmlúv </w:t>
            </w:r>
            <w:proofErr w:type="spellStart"/>
            <w:r>
              <w:rPr>
                <w:sz w:val="21"/>
                <w:szCs w:val="21"/>
              </w:rPr>
              <w:t>Kooperatíva</w:t>
            </w:r>
            <w:proofErr w:type="spellEnd"/>
            <w:r>
              <w:rPr>
                <w:sz w:val="21"/>
                <w:szCs w:val="21"/>
              </w:rPr>
              <w:t xml:space="preserve"> </w:t>
            </w:r>
          </w:p>
        </w:tc>
        <w:tc>
          <w:tcPr>
            <w:tcW w:w="1746" w:type="dxa"/>
            <w:tcBorders>
              <w:top w:val="single" w:sz="6"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sz w:val="21"/>
                <w:szCs w:val="21"/>
              </w:rPr>
            </w:pPr>
            <w:r>
              <w:rPr>
                <w:sz w:val="21"/>
                <w:szCs w:val="21"/>
              </w:rPr>
              <w:t>1176</w:t>
            </w:r>
          </w:p>
        </w:tc>
        <w:tc>
          <w:tcPr>
            <w:tcW w:w="1751" w:type="dxa"/>
            <w:tcBorders>
              <w:top w:val="single" w:sz="6" w:space="0" w:color="auto"/>
              <w:left w:val="single" w:sz="12" w:space="0" w:color="auto"/>
              <w:bottom w:val="single" w:sz="6" w:space="0" w:color="auto"/>
              <w:right w:val="single" w:sz="12" w:space="0" w:color="auto"/>
            </w:tcBorders>
            <w:noWrap/>
            <w:vAlign w:val="center"/>
            <w:hideMark/>
          </w:tcPr>
          <w:p w:rsidR="003B7A82" w:rsidRDefault="00BC1328" w:rsidP="00BC1328">
            <w:pPr>
              <w:pStyle w:val="Value"/>
              <w:rPr>
                <w:sz w:val="21"/>
                <w:szCs w:val="21"/>
              </w:rPr>
            </w:pPr>
            <w:r>
              <w:rPr>
                <w:sz w:val="21"/>
                <w:szCs w:val="21"/>
              </w:rPr>
              <w:t>1530</w:t>
            </w: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Dotácie na nástroje</w:t>
            </w:r>
          </w:p>
        </w:tc>
        <w:tc>
          <w:tcPr>
            <w:tcW w:w="1746"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c>
          <w:tcPr>
            <w:tcW w:w="175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za kovový šrot</w:t>
            </w:r>
          </w:p>
        </w:tc>
        <w:tc>
          <w:tcPr>
            <w:tcW w:w="1746"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Predaj DHM</w:t>
            </w:r>
          </w:p>
        </w:tc>
        <w:tc>
          <w:tcPr>
            <w:tcW w:w="1746"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pStyle w:val="Value"/>
              <w:rPr>
                <w:sz w:val="21"/>
                <w:szCs w:val="21"/>
              </w:rPr>
            </w:pPr>
            <w:r>
              <w:rPr>
                <w:sz w:val="21"/>
                <w:szCs w:val="21"/>
              </w:rPr>
              <w:t>0</w:t>
            </w:r>
          </w:p>
        </w:tc>
      </w:tr>
      <w:tr w:rsidR="003B7A82" w:rsidTr="003B7A82">
        <w:trPr>
          <w:trHeight w:val="330"/>
          <w:jc w:val="center"/>
        </w:trPr>
        <w:tc>
          <w:tcPr>
            <w:tcW w:w="574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b/>
                <w:bCs/>
                <w:sz w:val="21"/>
                <w:szCs w:val="21"/>
              </w:rPr>
              <w:t>Finančné výnosy, z toho:</w:t>
            </w:r>
          </w:p>
        </w:tc>
        <w:tc>
          <w:tcPr>
            <w:tcW w:w="1746" w:type="dxa"/>
            <w:tcBorders>
              <w:top w:val="single" w:sz="4"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b/>
                <w:sz w:val="21"/>
                <w:szCs w:val="21"/>
              </w:rPr>
            </w:pPr>
            <w:r>
              <w:rPr>
                <w:b/>
                <w:sz w:val="21"/>
                <w:szCs w:val="21"/>
              </w:rPr>
              <w:t>1832</w:t>
            </w:r>
          </w:p>
        </w:tc>
        <w:tc>
          <w:tcPr>
            <w:tcW w:w="1751" w:type="dxa"/>
            <w:tcBorders>
              <w:top w:val="single" w:sz="4"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b/>
                <w:sz w:val="21"/>
                <w:szCs w:val="21"/>
              </w:rPr>
            </w:pPr>
            <w:r>
              <w:rPr>
                <w:b/>
                <w:sz w:val="21"/>
                <w:szCs w:val="21"/>
              </w:rPr>
              <w:t>2187</w:t>
            </w:r>
          </w:p>
        </w:tc>
      </w:tr>
      <w:tr w:rsidR="003B7A82" w:rsidTr="003B7A82">
        <w:trPr>
          <w:trHeight w:val="330"/>
          <w:jc w:val="center"/>
        </w:trPr>
        <w:tc>
          <w:tcPr>
            <w:tcW w:w="574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Kurzové zisky, z toho:</w:t>
            </w:r>
          </w:p>
        </w:tc>
        <w:tc>
          <w:tcPr>
            <w:tcW w:w="1746" w:type="dxa"/>
            <w:tcBorders>
              <w:top w:val="single" w:sz="6"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i/>
                <w:sz w:val="21"/>
                <w:szCs w:val="21"/>
              </w:rPr>
            </w:pPr>
            <w:r>
              <w:rPr>
                <w:i/>
                <w:sz w:val="21"/>
                <w:szCs w:val="21"/>
              </w:rPr>
              <w:t>452</w:t>
            </w:r>
          </w:p>
        </w:tc>
        <w:tc>
          <w:tcPr>
            <w:tcW w:w="1751" w:type="dxa"/>
            <w:tcBorders>
              <w:top w:val="single" w:sz="6"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i/>
                <w:sz w:val="21"/>
                <w:szCs w:val="21"/>
              </w:rPr>
            </w:pPr>
            <w:r>
              <w:rPr>
                <w:i/>
                <w:sz w:val="21"/>
                <w:szCs w:val="21"/>
              </w:rPr>
              <w:t>636</w:t>
            </w:r>
          </w:p>
        </w:tc>
      </w:tr>
      <w:tr w:rsidR="003B7A82" w:rsidTr="003B7A82">
        <w:trPr>
          <w:trHeight w:val="330"/>
          <w:jc w:val="center"/>
        </w:trPr>
        <w:tc>
          <w:tcPr>
            <w:tcW w:w="5744" w:type="dxa"/>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kurzové zisky ku dňu, ku ktorému sa zostavuje účtovná závierka</w:t>
            </w:r>
          </w:p>
        </w:tc>
        <w:tc>
          <w:tcPr>
            <w:tcW w:w="1746"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751"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744" w:type="dxa"/>
            <w:tcBorders>
              <w:top w:val="nil"/>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finančných výnosov, z toho:</w:t>
            </w:r>
          </w:p>
        </w:tc>
        <w:tc>
          <w:tcPr>
            <w:tcW w:w="1746" w:type="dxa"/>
            <w:tcBorders>
              <w:top w:val="nil"/>
              <w:left w:val="single" w:sz="12" w:space="0" w:color="auto"/>
              <w:bottom w:val="single" w:sz="4" w:space="0" w:color="auto"/>
              <w:right w:val="single" w:sz="12" w:space="0" w:color="auto"/>
            </w:tcBorders>
            <w:noWrap/>
            <w:vAlign w:val="center"/>
            <w:hideMark/>
          </w:tcPr>
          <w:p w:rsidR="003B7A82" w:rsidRDefault="00BC1328" w:rsidP="00BC1328">
            <w:pPr>
              <w:pStyle w:val="Value"/>
              <w:rPr>
                <w:i/>
                <w:sz w:val="21"/>
                <w:szCs w:val="21"/>
              </w:rPr>
            </w:pPr>
            <w:r>
              <w:rPr>
                <w:i/>
                <w:sz w:val="21"/>
                <w:szCs w:val="21"/>
              </w:rPr>
              <w:t>1360</w:t>
            </w:r>
          </w:p>
        </w:tc>
        <w:tc>
          <w:tcPr>
            <w:tcW w:w="1751" w:type="dxa"/>
            <w:tcBorders>
              <w:top w:val="nil"/>
              <w:left w:val="single" w:sz="12" w:space="0" w:color="auto"/>
              <w:bottom w:val="single" w:sz="4" w:space="0" w:color="auto"/>
              <w:right w:val="single" w:sz="12" w:space="0" w:color="auto"/>
            </w:tcBorders>
            <w:noWrap/>
            <w:vAlign w:val="center"/>
          </w:tcPr>
          <w:p w:rsidR="003B7A82" w:rsidRDefault="00BC1328">
            <w:pPr>
              <w:pStyle w:val="Value"/>
              <w:rPr>
                <w:i/>
                <w:sz w:val="21"/>
                <w:szCs w:val="21"/>
              </w:rPr>
            </w:pPr>
            <w:r>
              <w:rPr>
                <w:i/>
                <w:sz w:val="21"/>
                <w:szCs w:val="21"/>
              </w:rPr>
              <w:t>1533</w:t>
            </w:r>
          </w:p>
        </w:tc>
      </w:tr>
      <w:tr w:rsidR="003B7A82" w:rsidTr="003B7A82">
        <w:trPr>
          <w:trHeight w:val="330"/>
          <w:jc w:val="center"/>
        </w:trPr>
        <w:tc>
          <w:tcPr>
            <w:tcW w:w="5744" w:type="dxa"/>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Výnosové úroky</w:t>
            </w:r>
          </w:p>
        </w:tc>
        <w:tc>
          <w:tcPr>
            <w:tcW w:w="1746" w:type="dxa"/>
            <w:tcBorders>
              <w:top w:val="nil"/>
              <w:left w:val="single" w:sz="12" w:space="0" w:color="auto"/>
              <w:bottom w:val="single" w:sz="6" w:space="0" w:color="auto"/>
              <w:right w:val="single" w:sz="12" w:space="0" w:color="auto"/>
            </w:tcBorders>
            <w:noWrap/>
            <w:vAlign w:val="center"/>
            <w:hideMark/>
          </w:tcPr>
          <w:p w:rsidR="003B7A82" w:rsidRDefault="00BC1328" w:rsidP="00BC1328">
            <w:pPr>
              <w:pStyle w:val="Value"/>
              <w:rPr>
                <w:sz w:val="21"/>
                <w:szCs w:val="21"/>
              </w:rPr>
            </w:pPr>
            <w:r>
              <w:rPr>
                <w:sz w:val="21"/>
                <w:szCs w:val="21"/>
              </w:rPr>
              <w:t>20</w:t>
            </w:r>
          </w:p>
        </w:tc>
        <w:tc>
          <w:tcPr>
            <w:tcW w:w="1751" w:type="dxa"/>
            <w:tcBorders>
              <w:top w:val="nil"/>
              <w:left w:val="single" w:sz="12" w:space="0" w:color="auto"/>
              <w:bottom w:val="single" w:sz="6" w:space="0" w:color="auto"/>
              <w:right w:val="single" w:sz="12" w:space="0" w:color="auto"/>
            </w:tcBorders>
            <w:noWrap/>
            <w:vAlign w:val="center"/>
            <w:hideMark/>
          </w:tcPr>
          <w:p w:rsidR="003B7A82" w:rsidRDefault="00BC1328" w:rsidP="00BC1328">
            <w:pPr>
              <w:pStyle w:val="Value"/>
              <w:rPr>
                <w:sz w:val="21"/>
                <w:szCs w:val="21"/>
              </w:rPr>
            </w:pPr>
            <w:r>
              <w:rPr>
                <w:sz w:val="21"/>
                <w:szCs w:val="21"/>
              </w:rPr>
              <w:t>18</w:t>
            </w:r>
          </w:p>
        </w:tc>
      </w:tr>
      <w:tr w:rsidR="003B7A82" w:rsidTr="003B7A82">
        <w:trPr>
          <w:trHeight w:val="345"/>
          <w:jc w:val="center"/>
        </w:trPr>
        <w:tc>
          <w:tcPr>
            <w:tcW w:w="5744"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r>
              <w:rPr>
                <w:b/>
                <w:bCs/>
                <w:sz w:val="21"/>
                <w:szCs w:val="21"/>
              </w:rPr>
              <w:t>Mimoriadne výnosy, z toho:</w:t>
            </w:r>
          </w:p>
        </w:tc>
        <w:tc>
          <w:tcPr>
            <w:tcW w:w="1746"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b/>
                <w:sz w:val="21"/>
                <w:szCs w:val="21"/>
              </w:rPr>
            </w:pPr>
          </w:p>
        </w:tc>
        <w:tc>
          <w:tcPr>
            <w:tcW w:w="1751"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b/>
                <w:sz w:val="21"/>
                <w:szCs w:val="21"/>
              </w:rPr>
            </w:pPr>
          </w:p>
        </w:tc>
      </w:tr>
      <w:tr w:rsidR="003B7A82" w:rsidTr="003B7A82">
        <w:trPr>
          <w:trHeight w:val="345"/>
          <w:jc w:val="center"/>
        </w:trPr>
        <w:tc>
          <w:tcPr>
            <w:tcW w:w="5744" w:type="dxa"/>
            <w:tcBorders>
              <w:top w:val="single" w:sz="4" w:space="0" w:color="auto"/>
              <w:left w:val="single" w:sz="12" w:space="0" w:color="auto"/>
              <w:bottom w:val="single" w:sz="12" w:space="0" w:color="auto"/>
              <w:right w:val="single" w:sz="12" w:space="0" w:color="auto"/>
            </w:tcBorders>
            <w:vAlign w:val="center"/>
          </w:tcPr>
          <w:p w:rsidR="003B7A82" w:rsidRDefault="003B7A82">
            <w:pPr>
              <w:rPr>
                <w:b/>
                <w:bCs/>
                <w:sz w:val="21"/>
                <w:szCs w:val="21"/>
              </w:rPr>
            </w:pPr>
          </w:p>
        </w:tc>
        <w:tc>
          <w:tcPr>
            <w:tcW w:w="1746"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751" w:type="dxa"/>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60"/>
        <w:jc w:val="left"/>
        <w:rPr>
          <w:sz w:val="21"/>
          <w:szCs w:val="21"/>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d) Čistý obrat</w:t>
      </w:r>
    </w:p>
    <w:tbl>
      <w:tblPr>
        <w:tblW w:w="5000" w:type="pct"/>
        <w:jc w:val="center"/>
        <w:tblLayout w:type="fixed"/>
        <w:tblCellMar>
          <w:left w:w="28" w:type="dxa"/>
          <w:right w:w="28" w:type="dxa"/>
        </w:tblCellMar>
        <w:tblLook w:val="04A0" w:firstRow="1" w:lastRow="0" w:firstColumn="1" w:lastColumn="0" w:noHBand="0" w:noVBand="1"/>
      </w:tblPr>
      <w:tblGrid>
        <w:gridCol w:w="5766"/>
        <w:gridCol w:w="1638"/>
        <w:gridCol w:w="1638"/>
      </w:tblGrid>
      <w:tr w:rsidR="003B7A82" w:rsidTr="003B7A82">
        <w:trPr>
          <w:trHeight w:val="947"/>
          <w:jc w:val="center"/>
        </w:trPr>
        <w:tc>
          <w:tcPr>
            <w:tcW w:w="5895"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673"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589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za vlastné výrobky</w:t>
            </w:r>
          </w:p>
        </w:tc>
        <w:tc>
          <w:tcPr>
            <w:tcW w:w="1673" w:type="dxa"/>
            <w:tcBorders>
              <w:top w:val="single" w:sz="12"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579313</w:t>
            </w:r>
          </w:p>
        </w:tc>
        <w:tc>
          <w:tcPr>
            <w:tcW w:w="1673" w:type="dxa"/>
            <w:tcBorders>
              <w:top w:val="single" w:sz="12"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83672</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 predaja služieb</w:t>
            </w:r>
          </w:p>
        </w:tc>
        <w:tc>
          <w:tcPr>
            <w:tcW w:w="1673" w:type="dxa"/>
            <w:tcBorders>
              <w:top w:val="single" w:sz="4"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69086</w:t>
            </w:r>
          </w:p>
        </w:tc>
        <w:tc>
          <w:tcPr>
            <w:tcW w:w="1673" w:type="dxa"/>
            <w:tcBorders>
              <w:top w:val="single" w:sz="4" w:space="0" w:color="auto"/>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64253</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Tržby za tovar</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7120641</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6375299</w:t>
            </w: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zo zákazky</w:t>
            </w: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Výnosy z nehnuteľnosti na predaj</w:t>
            </w: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589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Iné výnosy súvisiace s bežnou činnosťou</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6457</w:t>
            </w:r>
          </w:p>
        </w:tc>
        <w:tc>
          <w:tcPr>
            <w:tcW w:w="1673" w:type="dxa"/>
            <w:tcBorders>
              <w:top w:val="nil"/>
              <w:left w:val="single" w:sz="12" w:space="0" w:color="auto"/>
              <w:bottom w:val="single" w:sz="4" w:space="0" w:color="auto"/>
              <w:right w:val="single" w:sz="12" w:space="0" w:color="auto"/>
            </w:tcBorders>
            <w:noWrap/>
            <w:vAlign w:val="center"/>
            <w:hideMark/>
          </w:tcPr>
          <w:p w:rsidR="003B7A82" w:rsidRDefault="00BC1328" w:rsidP="00BC1328">
            <w:pPr>
              <w:pStyle w:val="Value"/>
              <w:rPr>
                <w:sz w:val="21"/>
                <w:szCs w:val="21"/>
              </w:rPr>
            </w:pPr>
            <w:r>
              <w:rPr>
                <w:sz w:val="21"/>
                <w:szCs w:val="21"/>
              </w:rPr>
              <w:t>2187</w:t>
            </w:r>
          </w:p>
        </w:tc>
      </w:tr>
      <w:tr w:rsidR="003B7A82" w:rsidTr="003B7A82">
        <w:trPr>
          <w:trHeight w:val="345"/>
          <w:jc w:val="center"/>
        </w:trPr>
        <w:tc>
          <w:tcPr>
            <w:tcW w:w="589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Čistý obrat celkom</w:t>
            </w:r>
          </w:p>
        </w:tc>
        <w:tc>
          <w:tcPr>
            <w:tcW w:w="1673" w:type="dxa"/>
            <w:tcBorders>
              <w:top w:val="nil"/>
              <w:left w:val="single" w:sz="12" w:space="0" w:color="auto"/>
              <w:bottom w:val="single" w:sz="12" w:space="0" w:color="auto"/>
              <w:right w:val="single" w:sz="12" w:space="0" w:color="auto"/>
            </w:tcBorders>
            <w:noWrap/>
            <w:vAlign w:val="center"/>
            <w:hideMark/>
          </w:tcPr>
          <w:p w:rsidR="003B7A82" w:rsidRDefault="00BC1328" w:rsidP="00BC1328">
            <w:pPr>
              <w:pStyle w:val="Value"/>
              <w:rPr>
                <w:b/>
                <w:sz w:val="21"/>
                <w:szCs w:val="21"/>
              </w:rPr>
            </w:pPr>
            <w:r>
              <w:rPr>
                <w:b/>
                <w:sz w:val="21"/>
                <w:szCs w:val="21"/>
              </w:rPr>
              <w:t>7775587</w:t>
            </w:r>
          </w:p>
        </w:tc>
        <w:tc>
          <w:tcPr>
            <w:tcW w:w="1673" w:type="dxa"/>
            <w:tcBorders>
              <w:top w:val="nil"/>
              <w:left w:val="single" w:sz="12" w:space="0" w:color="auto"/>
              <w:bottom w:val="single" w:sz="12" w:space="0" w:color="auto"/>
              <w:right w:val="single" w:sz="12" w:space="0" w:color="auto"/>
            </w:tcBorders>
            <w:noWrap/>
            <w:vAlign w:val="center"/>
            <w:hideMark/>
          </w:tcPr>
          <w:p w:rsidR="003B7A82" w:rsidRDefault="00BC1328" w:rsidP="00BC1328">
            <w:pPr>
              <w:pStyle w:val="Value"/>
              <w:rPr>
                <w:b/>
                <w:sz w:val="21"/>
                <w:szCs w:val="21"/>
              </w:rPr>
            </w:pPr>
            <w:r>
              <w:rPr>
                <w:b/>
                <w:sz w:val="21"/>
                <w:szCs w:val="21"/>
              </w:rPr>
              <w:t>6525411</w:t>
            </w:r>
          </w:p>
        </w:tc>
      </w:tr>
    </w:tbl>
    <w:p w:rsidR="003B7A82" w:rsidRDefault="003B7A82" w:rsidP="003B7A82">
      <w:pPr>
        <w:pStyle w:val="Nzov"/>
        <w:spacing w:before="0" w:beforeAutospacing="0" w:after="0"/>
        <w:jc w:val="left"/>
        <w:rPr>
          <w:sz w:val="21"/>
          <w:szCs w:val="21"/>
        </w:rPr>
      </w:pPr>
    </w:p>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r>
        <w:rPr>
          <w:b/>
        </w:rPr>
        <w:t>I. Informácie o nákladoch</w:t>
      </w:r>
    </w:p>
    <w:p w:rsidR="003B7A82" w:rsidRDefault="003B7A82" w:rsidP="003B7A82">
      <w:r>
        <w:t>Náklady na poskytnuté služby, ostatné náklady na hospodársku činnosť, finančné náklady a mimoriadne náklady</w:t>
      </w:r>
    </w:p>
    <w:tbl>
      <w:tblPr>
        <w:tblW w:w="5000" w:type="pct"/>
        <w:jc w:val="center"/>
        <w:tblCellMar>
          <w:left w:w="28" w:type="dxa"/>
          <w:right w:w="28" w:type="dxa"/>
        </w:tblCellMar>
        <w:tblLook w:val="04A0" w:firstRow="1" w:lastRow="0" w:firstColumn="1" w:lastColumn="0" w:noHBand="0" w:noVBand="1"/>
      </w:tblPr>
      <w:tblGrid>
        <w:gridCol w:w="5734"/>
        <w:gridCol w:w="1666"/>
        <w:gridCol w:w="1642"/>
      </w:tblGrid>
      <w:tr w:rsidR="003B7A82" w:rsidTr="003B7A82">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921"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77"/>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b/>
                <w:bCs/>
                <w:sz w:val="21"/>
                <w:szCs w:val="21"/>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1925</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3B7A82">
            <w:pPr>
              <w:pStyle w:val="Value"/>
              <w:rPr>
                <w:b/>
                <w:sz w:val="21"/>
                <w:szCs w:val="21"/>
              </w:rPr>
            </w:pPr>
            <w:r>
              <w:rPr>
                <w:b/>
                <w:sz w:val="21"/>
                <w:szCs w:val="21"/>
              </w:rPr>
              <w:t>1925</w:t>
            </w:r>
          </w:p>
        </w:tc>
      </w:tr>
      <w:tr w:rsidR="003B7A82" w:rsidTr="003B7A82">
        <w:trPr>
          <w:trHeight w:val="377"/>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i/>
                <w:sz w:val="21"/>
                <w:szCs w:val="21"/>
              </w:rPr>
            </w:pPr>
            <w:r>
              <w:rPr>
                <w:i/>
                <w:sz w:val="21"/>
                <w:szCs w:val="21"/>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i/>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i/>
                <w:sz w:val="21"/>
                <w:szCs w:val="21"/>
              </w:rPr>
            </w:pP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1925</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1925</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lastRenderedPageBreak/>
              <w:t xml:space="preserve">iné </w:t>
            </w:r>
            <w:proofErr w:type="spellStart"/>
            <w:r>
              <w:rPr>
                <w:sz w:val="21"/>
                <w:szCs w:val="21"/>
              </w:rPr>
              <w:t>uisťovacie</w:t>
            </w:r>
            <w:proofErr w:type="spellEnd"/>
            <w:r>
              <w:rPr>
                <w:sz w:val="21"/>
                <w:szCs w:val="21"/>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daňové poradenstvo</w:t>
            </w:r>
          </w:p>
        </w:tc>
        <w:tc>
          <w:tcPr>
            <w:tcW w:w="921"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b/>
                <w:sz w:val="21"/>
                <w:szCs w:val="21"/>
              </w:rPr>
            </w:pPr>
            <w:r>
              <w:rPr>
                <w:b/>
                <w:sz w:val="21"/>
                <w:szCs w:val="21"/>
              </w:rPr>
              <w:t>837600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b/>
                <w:sz w:val="21"/>
                <w:szCs w:val="21"/>
              </w:rPr>
            </w:pPr>
            <w:r>
              <w:rPr>
                <w:b/>
                <w:sz w:val="21"/>
                <w:szCs w:val="21"/>
              </w:rPr>
              <w:t>509980</w:t>
            </w: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na reklamu</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2C2857" w:rsidP="002C2857">
            <w:pPr>
              <w:pStyle w:val="Value"/>
              <w:rPr>
                <w:sz w:val="21"/>
                <w:szCs w:val="21"/>
              </w:rPr>
            </w:pPr>
            <w:r>
              <w:rPr>
                <w:sz w:val="21"/>
                <w:szCs w:val="21"/>
              </w:rPr>
              <w:t>213462</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2C2857" w:rsidP="002C2857">
            <w:pPr>
              <w:pStyle w:val="Value"/>
              <w:rPr>
                <w:sz w:val="21"/>
                <w:szCs w:val="21"/>
              </w:rPr>
            </w:pPr>
            <w:r>
              <w:rPr>
                <w:sz w:val="21"/>
                <w:szCs w:val="21"/>
              </w:rPr>
              <w:t>118050</w:t>
            </w:r>
          </w:p>
        </w:tc>
      </w:tr>
      <w:tr w:rsidR="003B7A82" w:rsidTr="003B7A8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na </w:t>
            </w:r>
            <w:proofErr w:type="spellStart"/>
            <w:r>
              <w:rPr>
                <w:sz w:val="21"/>
                <w:szCs w:val="21"/>
              </w:rPr>
              <w:t>dopravu,opravy</w:t>
            </w:r>
            <w:proofErr w:type="spellEnd"/>
            <w:r>
              <w:rPr>
                <w:sz w:val="21"/>
                <w:szCs w:val="21"/>
              </w:rPr>
              <w:t xml:space="preserve"> </w:t>
            </w:r>
          </w:p>
        </w:tc>
        <w:tc>
          <w:tcPr>
            <w:tcW w:w="921" w:type="pct"/>
            <w:tcBorders>
              <w:top w:val="single" w:sz="6" w:space="0" w:color="auto"/>
              <w:left w:val="single" w:sz="12" w:space="0" w:color="auto"/>
              <w:bottom w:val="single" w:sz="6" w:space="0" w:color="auto"/>
              <w:right w:val="single" w:sz="12" w:space="0" w:color="auto"/>
            </w:tcBorders>
            <w:noWrap/>
            <w:vAlign w:val="center"/>
            <w:hideMark/>
          </w:tcPr>
          <w:p w:rsidR="003B7A82" w:rsidRDefault="002C2857" w:rsidP="002C2857">
            <w:pPr>
              <w:pStyle w:val="Value"/>
              <w:rPr>
                <w:sz w:val="21"/>
                <w:szCs w:val="21"/>
              </w:rPr>
            </w:pPr>
            <w:r>
              <w:rPr>
                <w:sz w:val="21"/>
                <w:szCs w:val="21"/>
              </w:rPr>
              <w:t>97318</w:t>
            </w:r>
            <w:r w:rsidR="003B7A82">
              <w:rPr>
                <w:sz w:val="21"/>
                <w:szCs w:val="21"/>
              </w:rPr>
              <w:t xml:space="preserve"> </w:t>
            </w:r>
          </w:p>
        </w:tc>
        <w:tc>
          <w:tcPr>
            <w:tcW w:w="908" w:type="pct"/>
            <w:tcBorders>
              <w:top w:val="single" w:sz="6" w:space="0" w:color="auto"/>
              <w:left w:val="single" w:sz="12" w:space="0" w:color="auto"/>
              <w:bottom w:val="single" w:sz="6" w:space="0" w:color="auto"/>
              <w:right w:val="single" w:sz="12" w:space="0" w:color="auto"/>
            </w:tcBorders>
            <w:noWrap/>
            <w:vAlign w:val="center"/>
            <w:hideMark/>
          </w:tcPr>
          <w:p w:rsidR="003B7A82" w:rsidRDefault="002C2857" w:rsidP="002C2857">
            <w:pPr>
              <w:pStyle w:val="Value"/>
              <w:rPr>
                <w:sz w:val="21"/>
                <w:szCs w:val="21"/>
              </w:rPr>
            </w:pPr>
            <w:r>
              <w:rPr>
                <w:sz w:val="21"/>
                <w:szCs w:val="21"/>
              </w:rPr>
              <w:t>257572</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náklady na sprostredkovanie</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externé opracovanie výrobkov</w:t>
            </w:r>
          </w:p>
        </w:tc>
        <w:tc>
          <w:tcPr>
            <w:tcW w:w="921"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nájomné</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12000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37815</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opravy nehnuteľností</w:t>
            </w:r>
            <w:r w:rsidR="002C2857">
              <w:rPr>
                <w:sz w:val="21"/>
                <w:szCs w:val="21"/>
              </w:rPr>
              <w:t xml:space="preserve"> a DHIM</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514820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96543</w:t>
            </w:r>
          </w:p>
        </w:tc>
      </w:tr>
      <w:tr w:rsidR="003B7A82" w:rsidTr="003B7A82">
        <w:trPr>
          <w:trHeight w:val="330"/>
          <w:jc w:val="center"/>
        </w:trPr>
        <w:tc>
          <w:tcPr>
            <w:tcW w:w="3171" w:type="pct"/>
            <w:tcBorders>
              <w:top w:val="nil"/>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bCs/>
                <w:sz w:val="21"/>
                <w:szCs w:val="21"/>
              </w:rPr>
              <w:t>Ostatné významné položky nákladov z hospodárskej činnosti</w:t>
            </w:r>
            <w:r>
              <w:rPr>
                <w:b/>
                <w:sz w:val="21"/>
                <w:szCs w:val="21"/>
              </w:rPr>
              <w:t>, z toho:</w:t>
            </w:r>
          </w:p>
        </w:tc>
        <w:tc>
          <w:tcPr>
            <w:tcW w:w="921" w:type="pct"/>
            <w:tcBorders>
              <w:top w:val="nil"/>
              <w:left w:val="single" w:sz="12" w:space="0" w:color="auto"/>
              <w:bottom w:val="single" w:sz="6" w:space="0" w:color="auto"/>
              <w:right w:val="single" w:sz="12" w:space="0" w:color="auto"/>
            </w:tcBorders>
            <w:noWrap/>
            <w:vAlign w:val="center"/>
            <w:hideMark/>
          </w:tcPr>
          <w:p w:rsidR="003B7A82" w:rsidRDefault="002C2857" w:rsidP="002C2857">
            <w:pPr>
              <w:pStyle w:val="Value"/>
              <w:rPr>
                <w:b/>
                <w:sz w:val="21"/>
                <w:szCs w:val="21"/>
              </w:rPr>
            </w:pPr>
            <w:r>
              <w:rPr>
                <w:b/>
                <w:sz w:val="21"/>
                <w:szCs w:val="21"/>
              </w:rPr>
              <w:t>7786</w:t>
            </w:r>
          </w:p>
        </w:tc>
        <w:tc>
          <w:tcPr>
            <w:tcW w:w="908" w:type="pct"/>
            <w:tcBorders>
              <w:top w:val="nil"/>
              <w:left w:val="single" w:sz="12" w:space="0" w:color="auto"/>
              <w:bottom w:val="single" w:sz="6" w:space="0" w:color="auto"/>
              <w:right w:val="single" w:sz="12" w:space="0" w:color="auto"/>
            </w:tcBorders>
            <w:noWrap/>
            <w:vAlign w:val="center"/>
            <w:hideMark/>
          </w:tcPr>
          <w:p w:rsidR="003B7A82" w:rsidRDefault="002C2857" w:rsidP="002C2857">
            <w:pPr>
              <w:pStyle w:val="Value"/>
              <w:rPr>
                <w:b/>
                <w:sz w:val="21"/>
                <w:szCs w:val="21"/>
              </w:rPr>
            </w:pPr>
            <w:r>
              <w:rPr>
                <w:b/>
                <w:sz w:val="21"/>
                <w:szCs w:val="21"/>
              </w:rPr>
              <w:t>6749</w:t>
            </w:r>
          </w:p>
        </w:tc>
      </w:tr>
      <w:tr w:rsidR="003B7A82" w:rsidTr="003B7A82">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Náklady na postúpené pohľadávky </w:t>
            </w:r>
          </w:p>
        </w:tc>
        <w:tc>
          <w:tcPr>
            <w:tcW w:w="921" w:type="pct"/>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Poistenie majetku</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6830</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6344</w:t>
            </w: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Náklady na predaj DHM</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956</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405</w:t>
            </w:r>
          </w:p>
        </w:tc>
      </w:tr>
      <w:tr w:rsidR="003B7A82" w:rsidTr="003B7A82">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b/>
                <w:bCs/>
                <w:sz w:val="21"/>
                <w:szCs w:val="21"/>
              </w:rPr>
              <w:t>Finančné náklady, z toho:</w:t>
            </w:r>
          </w:p>
        </w:tc>
        <w:tc>
          <w:tcPr>
            <w:tcW w:w="921" w:type="pct"/>
            <w:tcBorders>
              <w:top w:val="single" w:sz="4" w:space="0" w:color="auto"/>
              <w:left w:val="single" w:sz="12" w:space="0" w:color="auto"/>
              <w:bottom w:val="single" w:sz="4" w:space="0" w:color="auto"/>
              <w:right w:val="single" w:sz="12" w:space="0" w:color="auto"/>
            </w:tcBorders>
            <w:noWrap/>
            <w:vAlign w:val="center"/>
            <w:hideMark/>
          </w:tcPr>
          <w:p w:rsidR="003B7A82" w:rsidRDefault="00D8200D" w:rsidP="00D8200D">
            <w:pPr>
              <w:pStyle w:val="Value"/>
              <w:rPr>
                <w:b/>
                <w:sz w:val="21"/>
                <w:szCs w:val="21"/>
              </w:rPr>
            </w:pPr>
            <w:r>
              <w:rPr>
                <w:b/>
                <w:sz w:val="21"/>
                <w:szCs w:val="21"/>
              </w:rPr>
              <w:t>1769</w:t>
            </w:r>
          </w:p>
        </w:tc>
        <w:tc>
          <w:tcPr>
            <w:tcW w:w="908" w:type="pct"/>
            <w:tcBorders>
              <w:top w:val="single" w:sz="4"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b/>
                <w:sz w:val="21"/>
                <w:szCs w:val="21"/>
              </w:rPr>
            </w:pPr>
            <w:r>
              <w:rPr>
                <w:b/>
                <w:sz w:val="21"/>
                <w:szCs w:val="21"/>
              </w:rPr>
              <w:t>1223</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Kurzové straty, z toho:</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D8200D" w:rsidP="00D8200D">
            <w:pPr>
              <w:pStyle w:val="Value"/>
              <w:rPr>
                <w:sz w:val="21"/>
                <w:szCs w:val="21"/>
              </w:rPr>
            </w:pPr>
            <w:r>
              <w:rPr>
                <w:sz w:val="21"/>
                <w:szCs w:val="21"/>
              </w:rPr>
              <w:t>1769</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1223</w:t>
            </w:r>
          </w:p>
        </w:tc>
      </w:tr>
      <w:tr w:rsidR="003B7A82" w:rsidTr="003B7A82">
        <w:trPr>
          <w:trHeight w:val="329"/>
          <w:jc w:val="center"/>
        </w:trPr>
        <w:tc>
          <w:tcPr>
            <w:tcW w:w="3171" w:type="pct"/>
            <w:tcBorders>
              <w:top w:val="nil"/>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908" w:type="pct"/>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i/>
                <w:sz w:val="21"/>
                <w:szCs w:val="21"/>
              </w:rPr>
            </w:pPr>
            <w:r>
              <w:rPr>
                <w:i/>
                <w:sz w:val="21"/>
                <w:szCs w:val="21"/>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hideMark/>
          </w:tcPr>
          <w:p w:rsidR="003B7A82" w:rsidRDefault="00D8200D" w:rsidP="00D8200D">
            <w:pPr>
              <w:pStyle w:val="Value"/>
              <w:rPr>
                <w:sz w:val="21"/>
                <w:szCs w:val="21"/>
              </w:rPr>
            </w:pPr>
            <w:r>
              <w:rPr>
                <w:sz w:val="21"/>
                <w:szCs w:val="21"/>
              </w:rPr>
              <w:t>1805</w:t>
            </w:r>
          </w:p>
        </w:tc>
        <w:tc>
          <w:tcPr>
            <w:tcW w:w="908" w:type="pct"/>
            <w:tcBorders>
              <w:top w:val="single" w:sz="6" w:space="0" w:color="auto"/>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34700</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Nákladové úroky</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D8200D" w:rsidP="00D8200D">
            <w:pPr>
              <w:pStyle w:val="Value"/>
              <w:rPr>
                <w:sz w:val="21"/>
                <w:szCs w:val="21"/>
              </w:rPr>
            </w:pPr>
            <w:r>
              <w:rPr>
                <w:sz w:val="21"/>
                <w:szCs w:val="21"/>
              </w:rPr>
              <w:t>30738</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26549</w:t>
            </w:r>
          </w:p>
        </w:tc>
      </w:tr>
      <w:tr w:rsidR="003B7A82" w:rsidTr="003B7A82">
        <w:trPr>
          <w:trHeight w:val="330"/>
          <w:jc w:val="center"/>
        </w:trPr>
        <w:tc>
          <w:tcPr>
            <w:tcW w:w="3171" w:type="pct"/>
            <w:tcBorders>
              <w:top w:val="nil"/>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Bankové poplatky</w:t>
            </w:r>
          </w:p>
        </w:tc>
        <w:tc>
          <w:tcPr>
            <w:tcW w:w="921" w:type="pct"/>
            <w:tcBorders>
              <w:top w:val="nil"/>
              <w:left w:val="single" w:sz="12" w:space="0" w:color="auto"/>
              <w:bottom w:val="single" w:sz="4" w:space="0" w:color="auto"/>
              <w:right w:val="single" w:sz="12" w:space="0" w:color="auto"/>
            </w:tcBorders>
            <w:noWrap/>
            <w:vAlign w:val="center"/>
            <w:hideMark/>
          </w:tcPr>
          <w:p w:rsidR="003B7A82" w:rsidRDefault="00D8200D" w:rsidP="00D8200D">
            <w:pPr>
              <w:pStyle w:val="Value"/>
              <w:rPr>
                <w:sz w:val="21"/>
                <w:szCs w:val="21"/>
              </w:rPr>
            </w:pPr>
            <w:r>
              <w:rPr>
                <w:sz w:val="21"/>
                <w:szCs w:val="21"/>
              </w:rPr>
              <w:t>11269</w:t>
            </w:r>
          </w:p>
        </w:tc>
        <w:tc>
          <w:tcPr>
            <w:tcW w:w="908" w:type="pct"/>
            <w:tcBorders>
              <w:top w:val="nil"/>
              <w:left w:val="single" w:sz="12" w:space="0" w:color="auto"/>
              <w:bottom w:val="single" w:sz="4" w:space="0" w:color="auto"/>
              <w:right w:val="single" w:sz="12" w:space="0" w:color="auto"/>
            </w:tcBorders>
            <w:noWrap/>
            <w:vAlign w:val="center"/>
            <w:hideMark/>
          </w:tcPr>
          <w:p w:rsidR="003B7A82" w:rsidRDefault="002C2857" w:rsidP="002C2857">
            <w:pPr>
              <w:pStyle w:val="Value"/>
              <w:rPr>
                <w:sz w:val="21"/>
                <w:szCs w:val="21"/>
              </w:rPr>
            </w:pPr>
            <w:r>
              <w:rPr>
                <w:sz w:val="21"/>
                <w:szCs w:val="21"/>
              </w:rPr>
              <w:t>8151</w:t>
            </w:r>
          </w:p>
        </w:tc>
      </w:tr>
      <w:tr w:rsidR="003B7A82" w:rsidTr="003B7A82">
        <w:trPr>
          <w:trHeight w:val="330"/>
          <w:jc w:val="center"/>
        </w:trPr>
        <w:tc>
          <w:tcPr>
            <w:tcW w:w="3171" w:type="pct"/>
            <w:tcBorders>
              <w:top w:val="nil"/>
              <w:left w:val="single" w:sz="12" w:space="0" w:color="auto"/>
              <w:bottom w:val="nil"/>
              <w:right w:val="single" w:sz="12" w:space="0" w:color="auto"/>
            </w:tcBorders>
            <w:vAlign w:val="center"/>
            <w:hideMark/>
          </w:tcPr>
          <w:p w:rsidR="003B7A82" w:rsidRDefault="003B7A82">
            <w:pPr>
              <w:rPr>
                <w:sz w:val="21"/>
                <w:szCs w:val="21"/>
              </w:rPr>
            </w:pPr>
            <w:r>
              <w:rPr>
                <w:b/>
                <w:bCs/>
                <w:sz w:val="21"/>
                <w:szCs w:val="21"/>
              </w:rPr>
              <w:t>Mimoriadne náklady, z toho:</w:t>
            </w:r>
          </w:p>
        </w:tc>
        <w:tc>
          <w:tcPr>
            <w:tcW w:w="921" w:type="pct"/>
            <w:tcBorders>
              <w:top w:val="nil"/>
              <w:left w:val="single" w:sz="12" w:space="0" w:color="auto"/>
              <w:bottom w:val="nil"/>
              <w:right w:val="single" w:sz="12" w:space="0" w:color="auto"/>
            </w:tcBorders>
            <w:noWrap/>
            <w:vAlign w:val="center"/>
          </w:tcPr>
          <w:p w:rsidR="003B7A82" w:rsidRDefault="003B7A82">
            <w:pPr>
              <w:pStyle w:val="Value"/>
              <w:rPr>
                <w:b/>
                <w:sz w:val="21"/>
                <w:szCs w:val="21"/>
              </w:rPr>
            </w:pPr>
          </w:p>
        </w:tc>
        <w:tc>
          <w:tcPr>
            <w:tcW w:w="908" w:type="pct"/>
            <w:tcBorders>
              <w:top w:val="nil"/>
              <w:left w:val="single" w:sz="12" w:space="0" w:color="auto"/>
              <w:bottom w:val="nil"/>
              <w:right w:val="single" w:sz="12" w:space="0" w:color="auto"/>
            </w:tcBorders>
            <w:noWrap/>
            <w:vAlign w:val="center"/>
          </w:tcPr>
          <w:p w:rsidR="003B7A82" w:rsidRDefault="003B7A82">
            <w:pPr>
              <w:pStyle w:val="Value"/>
              <w:rPr>
                <w:b/>
                <w:sz w:val="21"/>
                <w:szCs w:val="21"/>
              </w:rPr>
            </w:pPr>
          </w:p>
        </w:tc>
      </w:tr>
      <w:tr w:rsidR="003B7A82" w:rsidTr="003B7A82">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3B7A82" w:rsidRDefault="003B7A82">
            <w:pPr>
              <w:rPr>
                <w:bCs/>
                <w:sz w:val="21"/>
                <w:szCs w:val="21"/>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r>
        <w:rPr>
          <w:b/>
        </w:rPr>
        <w:t>J. Informácie o daniach z príjmov</w:t>
      </w:r>
    </w:p>
    <w:p w:rsidR="003B7A82" w:rsidRDefault="003B7A82" w:rsidP="003B7A82">
      <w:pPr>
        <w:pStyle w:val="Nzov"/>
        <w:spacing w:before="0" w:beforeAutospacing="0" w:after="60"/>
        <w:jc w:val="left"/>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5737"/>
        <w:gridCol w:w="1667"/>
        <w:gridCol w:w="1638"/>
      </w:tblGrid>
      <w:tr w:rsidR="003B7A82" w:rsidTr="003B7A82">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170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475"/>
          <w:jc w:val="center"/>
        </w:trPr>
        <w:tc>
          <w:tcPr>
            <w:tcW w:w="5865" w:type="dxa"/>
            <w:tcBorders>
              <w:top w:val="single" w:sz="12"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535"/>
          <w:jc w:val="center"/>
        </w:trPr>
        <w:tc>
          <w:tcPr>
            <w:tcW w:w="5865" w:type="dxa"/>
            <w:tcBorders>
              <w:top w:val="single" w:sz="8"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r>
              <w:rPr>
                <w:sz w:val="21"/>
                <w:szCs w:val="21"/>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838"/>
          <w:jc w:val="center"/>
        </w:trPr>
        <w:tc>
          <w:tcPr>
            <w:tcW w:w="5865" w:type="dxa"/>
            <w:tcBorders>
              <w:top w:val="single" w:sz="4"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r>
              <w:rPr>
                <w:sz w:val="21"/>
                <w:szCs w:val="21"/>
              </w:rPr>
              <w:lastRenderedPageBreak/>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673" w:type="dxa"/>
            <w:tcBorders>
              <w:top w:val="nil"/>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r>
        <w:rPr>
          <w:b/>
        </w:rPr>
        <w:t xml:space="preserve">Prevod od teoretickej dane z príjmov k vykázanej dani z príjmov </w:t>
      </w:r>
    </w:p>
    <w:p w:rsidR="003B7A82" w:rsidRDefault="003B7A82" w:rsidP="003B7A82">
      <w:pPr>
        <w:pStyle w:val="Nzov"/>
        <w:keepNext w:val="0"/>
        <w:widowControl w:val="0"/>
        <w:spacing w:before="0" w:beforeAutospacing="0" w:after="0"/>
        <w:jc w:val="left"/>
        <w:rPr>
          <w:szCs w:val="22"/>
        </w:rPr>
      </w:pPr>
    </w:p>
    <w:tbl>
      <w:tblPr>
        <w:tblW w:w="5000" w:type="pct"/>
        <w:jc w:val="center"/>
        <w:tblLayout w:type="fixed"/>
        <w:tblLook w:val="04A0" w:firstRow="1" w:lastRow="0" w:firstColumn="1" w:lastColumn="0" w:noHBand="0" w:noVBand="1"/>
      </w:tblPr>
      <w:tblGrid>
        <w:gridCol w:w="2714"/>
        <w:gridCol w:w="1466"/>
        <w:gridCol w:w="966"/>
        <w:gridCol w:w="653"/>
        <w:gridCol w:w="1659"/>
        <w:gridCol w:w="931"/>
        <w:gridCol w:w="653"/>
      </w:tblGrid>
      <w:tr w:rsidR="003B7A82" w:rsidTr="003B7A82">
        <w:trPr>
          <w:trHeight w:val="642"/>
          <w:jc w:val="center"/>
        </w:trPr>
        <w:tc>
          <w:tcPr>
            <w:tcW w:w="283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Názov položky</w:t>
            </w:r>
          </w:p>
        </w:tc>
        <w:tc>
          <w:tcPr>
            <w:tcW w:w="3200" w:type="dxa"/>
            <w:gridSpan w:val="3"/>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pPr>
            <w:r>
              <w:t>Bežné účtovné obdobie</w:t>
            </w:r>
          </w:p>
        </w:tc>
        <w:tc>
          <w:tcPr>
            <w:tcW w:w="3366" w:type="dxa"/>
            <w:gridSpan w:val="3"/>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Bezprostredne predchádzajúce</w:t>
            </w:r>
          </w:p>
          <w:p w:rsidR="003B7A82" w:rsidRDefault="003B7A82">
            <w:pPr>
              <w:pStyle w:val="TopHeader"/>
            </w:pPr>
            <w:r>
              <w:t xml:space="preserve"> účtovné obdobie</w:t>
            </w:r>
          </w:p>
        </w:tc>
      </w:tr>
      <w:tr w:rsidR="003B7A82" w:rsidTr="003B7A82">
        <w:trPr>
          <w:trHeight w:val="345"/>
          <w:jc w:val="center"/>
        </w:trPr>
        <w:tc>
          <w:tcPr>
            <w:tcW w:w="2835"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526"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Základ dane</w:t>
            </w:r>
          </w:p>
        </w:tc>
        <w:tc>
          <w:tcPr>
            <w:tcW w:w="1001"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w:t>
            </w:r>
          </w:p>
        </w:tc>
        <w:tc>
          <w:tcPr>
            <w:tcW w:w="673"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 v %</w:t>
            </w:r>
          </w:p>
        </w:tc>
        <w:tc>
          <w:tcPr>
            <w:tcW w:w="1728"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Základ dane</w:t>
            </w:r>
          </w:p>
        </w:tc>
        <w:tc>
          <w:tcPr>
            <w:tcW w:w="965"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w:t>
            </w:r>
          </w:p>
        </w:tc>
        <w:tc>
          <w:tcPr>
            <w:tcW w:w="673" w:type="dxa"/>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Daň v %</w:t>
            </w:r>
          </w:p>
        </w:tc>
      </w:tr>
      <w:tr w:rsidR="003B7A82" w:rsidTr="003B7A82">
        <w:trPr>
          <w:trHeight w:val="330"/>
          <w:jc w:val="center"/>
        </w:trPr>
        <w:tc>
          <w:tcPr>
            <w:tcW w:w="2835"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a</w:t>
            </w:r>
          </w:p>
        </w:tc>
        <w:tc>
          <w:tcPr>
            <w:tcW w:w="1526"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b</w:t>
            </w:r>
          </w:p>
        </w:tc>
        <w:tc>
          <w:tcPr>
            <w:tcW w:w="1001"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c</w:t>
            </w:r>
          </w:p>
        </w:tc>
        <w:tc>
          <w:tcPr>
            <w:tcW w:w="673"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d</w:t>
            </w:r>
          </w:p>
        </w:tc>
        <w:tc>
          <w:tcPr>
            <w:tcW w:w="1728"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e</w:t>
            </w:r>
          </w:p>
        </w:tc>
        <w:tc>
          <w:tcPr>
            <w:tcW w:w="965"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f</w:t>
            </w:r>
          </w:p>
        </w:tc>
        <w:tc>
          <w:tcPr>
            <w:tcW w:w="673" w:type="dxa"/>
            <w:tcBorders>
              <w:top w:val="nil"/>
              <w:left w:val="single" w:sz="12" w:space="0" w:color="auto"/>
              <w:bottom w:val="single" w:sz="12" w:space="0" w:color="auto"/>
              <w:right w:val="single" w:sz="12" w:space="0" w:color="auto"/>
            </w:tcBorders>
            <w:noWrap/>
            <w:vAlign w:val="center"/>
            <w:hideMark/>
          </w:tcPr>
          <w:p w:rsidR="003B7A82" w:rsidRDefault="003B7A82">
            <w:pPr>
              <w:jc w:val="center"/>
              <w:rPr>
                <w:szCs w:val="22"/>
              </w:rPr>
            </w:pPr>
            <w:r>
              <w:rPr>
                <w:szCs w:val="22"/>
              </w:rPr>
              <w:t>g</w:t>
            </w:r>
          </w:p>
        </w:tc>
      </w:tr>
      <w:tr w:rsidR="003B7A82" w:rsidTr="003B7A82">
        <w:trPr>
          <w:trHeight w:val="397"/>
          <w:jc w:val="center"/>
        </w:trPr>
        <w:tc>
          <w:tcPr>
            <w:tcW w:w="283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Výsledok hospodárenia </w:t>
            </w:r>
            <w:r>
              <w:rPr>
                <w:szCs w:val="22"/>
              </w:rPr>
              <w:br/>
              <w:t>pred zdanením, z toho:</w:t>
            </w:r>
          </w:p>
        </w:tc>
        <w:tc>
          <w:tcPr>
            <w:tcW w:w="1526" w:type="dxa"/>
            <w:tcBorders>
              <w:top w:val="single" w:sz="12" w:space="0" w:color="auto"/>
              <w:left w:val="single" w:sz="12" w:space="0" w:color="auto"/>
              <w:bottom w:val="single" w:sz="4" w:space="0" w:color="auto"/>
              <w:right w:val="single" w:sz="4" w:space="0" w:color="auto"/>
            </w:tcBorders>
            <w:noWrap/>
            <w:vAlign w:val="center"/>
            <w:hideMark/>
          </w:tcPr>
          <w:p w:rsidR="003B7A82" w:rsidRDefault="00AF29A1" w:rsidP="00AF29A1">
            <w:pPr>
              <w:jc w:val="center"/>
              <w:rPr>
                <w:szCs w:val="22"/>
              </w:rPr>
            </w:pPr>
            <w:r>
              <w:rPr>
                <w:szCs w:val="22"/>
              </w:rPr>
              <w:t>246725,99</w:t>
            </w:r>
          </w:p>
        </w:tc>
        <w:tc>
          <w:tcPr>
            <w:tcW w:w="1001" w:type="dxa"/>
            <w:tcBorders>
              <w:top w:val="single" w:sz="12" w:space="0" w:color="auto"/>
              <w:left w:val="nil"/>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673"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x</w:t>
            </w:r>
          </w:p>
        </w:tc>
        <w:tc>
          <w:tcPr>
            <w:tcW w:w="1728" w:type="dxa"/>
            <w:tcBorders>
              <w:top w:val="single" w:sz="12" w:space="0" w:color="auto"/>
              <w:left w:val="single" w:sz="12" w:space="0" w:color="auto"/>
              <w:bottom w:val="single" w:sz="4" w:space="0" w:color="auto"/>
              <w:right w:val="single" w:sz="4" w:space="0" w:color="auto"/>
            </w:tcBorders>
            <w:noWrap/>
            <w:vAlign w:val="center"/>
            <w:hideMark/>
          </w:tcPr>
          <w:p w:rsidR="003B7A82" w:rsidRDefault="00AF29A1" w:rsidP="00AF29A1">
            <w:pPr>
              <w:jc w:val="center"/>
              <w:rPr>
                <w:szCs w:val="22"/>
              </w:rPr>
            </w:pPr>
            <w:r>
              <w:rPr>
                <w:szCs w:val="22"/>
              </w:rPr>
              <w:t>345873,75</w:t>
            </w:r>
          </w:p>
        </w:tc>
        <w:tc>
          <w:tcPr>
            <w:tcW w:w="965" w:type="dxa"/>
            <w:tcBorders>
              <w:top w:val="single" w:sz="12" w:space="0" w:color="auto"/>
              <w:left w:val="nil"/>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673"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x</w:t>
            </w:r>
          </w:p>
        </w:tc>
      </w:tr>
      <w:tr w:rsidR="003B7A82" w:rsidTr="003B7A82">
        <w:trPr>
          <w:trHeight w:val="397"/>
          <w:jc w:val="center"/>
        </w:trPr>
        <w:tc>
          <w:tcPr>
            <w:tcW w:w="2835"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 xml:space="preserve">teoretická daň </w:t>
            </w:r>
          </w:p>
        </w:tc>
        <w:tc>
          <w:tcPr>
            <w:tcW w:w="1526" w:type="dxa"/>
            <w:tcBorders>
              <w:top w:val="nil"/>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6" w:space="0" w:color="auto"/>
              <w:right w:val="single" w:sz="4" w:space="0" w:color="auto"/>
            </w:tcBorders>
            <w:noWrap/>
            <w:vAlign w:val="center"/>
            <w:hideMark/>
          </w:tcPr>
          <w:p w:rsidR="003B7A82" w:rsidRDefault="00AF29A1" w:rsidP="00AF29A1">
            <w:pPr>
              <w:rPr>
                <w:szCs w:val="22"/>
              </w:rPr>
            </w:pPr>
            <w:r>
              <w:rPr>
                <w:szCs w:val="22"/>
              </w:rPr>
              <w:t>54279,72</w:t>
            </w:r>
            <w:r w:rsidR="0078655D">
              <w:rPr>
                <w:szCs w:val="22"/>
              </w:rPr>
              <w:t>3</w:t>
            </w:r>
          </w:p>
        </w:tc>
        <w:tc>
          <w:tcPr>
            <w:tcW w:w="673" w:type="dxa"/>
            <w:tcBorders>
              <w:top w:val="nil"/>
              <w:left w:val="nil"/>
              <w:bottom w:val="single" w:sz="6"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6" w:space="0" w:color="auto"/>
              <w:right w:val="single" w:sz="4" w:space="0" w:color="auto"/>
            </w:tcBorders>
            <w:noWrap/>
            <w:vAlign w:val="center"/>
            <w:hideMark/>
          </w:tcPr>
          <w:p w:rsidR="003B7A82" w:rsidRDefault="00AF29A1" w:rsidP="00AF29A1">
            <w:pPr>
              <w:rPr>
                <w:szCs w:val="22"/>
              </w:rPr>
            </w:pPr>
            <w:r>
              <w:rPr>
                <w:szCs w:val="22"/>
              </w:rPr>
              <w:t>76092,23</w:t>
            </w:r>
          </w:p>
        </w:tc>
        <w:tc>
          <w:tcPr>
            <w:tcW w:w="673" w:type="dxa"/>
            <w:tcBorders>
              <w:top w:val="nil"/>
              <w:left w:val="nil"/>
              <w:bottom w:val="single" w:sz="6" w:space="0" w:color="auto"/>
              <w:right w:val="single" w:sz="12" w:space="0" w:color="auto"/>
            </w:tcBorders>
            <w:noWrap/>
            <w:vAlign w:val="center"/>
            <w:hideMark/>
          </w:tcPr>
          <w:p w:rsidR="003B7A82" w:rsidRDefault="008845F7" w:rsidP="00AF29A1">
            <w:pPr>
              <w:rPr>
                <w:szCs w:val="22"/>
              </w:rPr>
            </w:pPr>
            <w:r>
              <w:rPr>
                <w:szCs w:val="22"/>
              </w:rPr>
              <w:t>2</w:t>
            </w:r>
            <w:r w:rsidR="00AF29A1">
              <w:rPr>
                <w:szCs w:val="22"/>
              </w:rPr>
              <w:t>2</w:t>
            </w:r>
          </w:p>
        </w:tc>
      </w:tr>
      <w:tr w:rsidR="003B7A82" w:rsidTr="003B7A82">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Daňovo neuznané náklady</w:t>
            </w:r>
          </w:p>
        </w:tc>
        <w:tc>
          <w:tcPr>
            <w:tcW w:w="1526" w:type="dxa"/>
            <w:tcBorders>
              <w:top w:val="single" w:sz="6" w:space="0" w:color="auto"/>
              <w:left w:val="single" w:sz="12" w:space="0" w:color="auto"/>
              <w:bottom w:val="single" w:sz="6" w:space="0" w:color="auto"/>
              <w:right w:val="single" w:sz="4" w:space="0" w:color="auto"/>
            </w:tcBorders>
            <w:noWrap/>
            <w:vAlign w:val="center"/>
            <w:hideMark/>
          </w:tcPr>
          <w:p w:rsidR="003B7A82" w:rsidRDefault="00AF29A1" w:rsidP="00AF29A1">
            <w:pPr>
              <w:jc w:val="center"/>
              <w:rPr>
                <w:szCs w:val="22"/>
              </w:rPr>
            </w:pPr>
            <w:r>
              <w:rPr>
                <w:szCs w:val="22"/>
              </w:rPr>
              <w:t>65047,93</w:t>
            </w:r>
          </w:p>
        </w:tc>
        <w:tc>
          <w:tcPr>
            <w:tcW w:w="1001" w:type="dxa"/>
            <w:tcBorders>
              <w:top w:val="single" w:sz="6" w:space="0" w:color="auto"/>
              <w:left w:val="nil"/>
              <w:bottom w:val="single" w:sz="6" w:space="0" w:color="auto"/>
              <w:right w:val="single" w:sz="4" w:space="0" w:color="auto"/>
            </w:tcBorders>
            <w:noWrap/>
            <w:vAlign w:val="center"/>
            <w:hideMark/>
          </w:tcPr>
          <w:p w:rsidR="003B7A82" w:rsidRDefault="00AF29A1" w:rsidP="00AF29A1">
            <w:pPr>
              <w:jc w:val="center"/>
              <w:rPr>
                <w:szCs w:val="22"/>
              </w:rPr>
            </w:pPr>
            <w:r>
              <w:rPr>
                <w:szCs w:val="22"/>
              </w:rPr>
              <w:t>14310,55</w:t>
            </w:r>
          </w:p>
        </w:tc>
        <w:tc>
          <w:tcPr>
            <w:tcW w:w="673" w:type="dxa"/>
            <w:tcBorders>
              <w:top w:val="single" w:sz="6" w:space="0" w:color="auto"/>
              <w:left w:val="nil"/>
              <w:bottom w:val="single" w:sz="6"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single" w:sz="6" w:space="0" w:color="auto"/>
              <w:left w:val="single" w:sz="12" w:space="0" w:color="auto"/>
              <w:bottom w:val="single" w:sz="6" w:space="0" w:color="auto"/>
              <w:right w:val="single" w:sz="4" w:space="0" w:color="auto"/>
            </w:tcBorders>
            <w:noWrap/>
            <w:vAlign w:val="center"/>
            <w:hideMark/>
          </w:tcPr>
          <w:p w:rsidR="003B7A82" w:rsidRDefault="00AF29A1" w:rsidP="00AF29A1">
            <w:pPr>
              <w:jc w:val="center"/>
              <w:rPr>
                <w:szCs w:val="22"/>
              </w:rPr>
            </w:pPr>
            <w:r>
              <w:rPr>
                <w:szCs w:val="22"/>
              </w:rPr>
              <w:t>34344,54</w:t>
            </w:r>
          </w:p>
        </w:tc>
        <w:tc>
          <w:tcPr>
            <w:tcW w:w="965" w:type="dxa"/>
            <w:tcBorders>
              <w:top w:val="single" w:sz="6" w:space="0" w:color="auto"/>
              <w:left w:val="nil"/>
              <w:bottom w:val="single" w:sz="6" w:space="0" w:color="auto"/>
              <w:right w:val="single" w:sz="4" w:space="0" w:color="auto"/>
            </w:tcBorders>
            <w:noWrap/>
            <w:vAlign w:val="center"/>
            <w:hideMark/>
          </w:tcPr>
          <w:p w:rsidR="003B7A82" w:rsidRDefault="00AF29A1" w:rsidP="00AF29A1">
            <w:pPr>
              <w:rPr>
                <w:szCs w:val="22"/>
              </w:rPr>
            </w:pPr>
            <w:r>
              <w:rPr>
                <w:szCs w:val="22"/>
              </w:rPr>
              <w:t>7555,80</w:t>
            </w:r>
          </w:p>
        </w:tc>
        <w:tc>
          <w:tcPr>
            <w:tcW w:w="673" w:type="dxa"/>
            <w:tcBorders>
              <w:top w:val="single" w:sz="6" w:space="0" w:color="auto"/>
              <w:left w:val="nil"/>
              <w:bottom w:val="single" w:sz="6" w:space="0" w:color="auto"/>
              <w:right w:val="single" w:sz="12" w:space="0" w:color="auto"/>
            </w:tcBorders>
            <w:noWrap/>
            <w:vAlign w:val="center"/>
            <w:hideMark/>
          </w:tcPr>
          <w:p w:rsidR="003B7A82" w:rsidRDefault="008845F7" w:rsidP="00AF29A1">
            <w:pPr>
              <w:rPr>
                <w:szCs w:val="22"/>
              </w:rPr>
            </w:pPr>
            <w:r>
              <w:rPr>
                <w:szCs w:val="22"/>
              </w:rPr>
              <w:t>2</w:t>
            </w:r>
            <w:r w:rsidR="00AF29A1">
              <w:rPr>
                <w:szCs w:val="22"/>
              </w:rPr>
              <w:t>2</w:t>
            </w:r>
          </w:p>
        </w:tc>
      </w:tr>
      <w:tr w:rsidR="003B7A82" w:rsidTr="00AF29A1">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Výnosy nepodliehajúce dani</w:t>
            </w:r>
          </w:p>
        </w:tc>
        <w:tc>
          <w:tcPr>
            <w:tcW w:w="1526" w:type="dxa"/>
            <w:tcBorders>
              <w:top w:val="single" w:sz="6" w:space="0" w:color="auto"/>
              <w:left w:val="single" w:sz="12" w:space="0" w:color="auto"/>
              <w:bottom w:val="single" w:sz="6" w:space="0" w:color="auto"/>
              <w:right w:val="single" w:sz="4" w:space="0" w:color="auto"/>
            </w:tcBorders>
            <w:noWrap/>
            <w:vAlign w:val="center"/>
            <w:hideMark/>
          </w:tcPr>
          <w:p w:rsidR="003B7A82" w:rsidRDefault="003B7A82">
            <w:pPr>
              <w:jc w:val="center"/>
              <w:rPr>
                <w:szCs w:val="22"/>
              </w:rPr>
            </w:pPr>
          </w:p>
        </w:tc>
        <w:tc>
          <w:tcPr>
            <w:tcW w:w="1001" w:type="dxa"/>
            <w:tcBorders>
              <w:top w:val="single" w:sz="6" w:space="0" w:color="auto"/>
              <w:left w:val="nil"/>
              <w:bottom w:val="single" w:sz="6" w:space="0" w:color="auto"/>
              <w:right w:val="single" w:sz="4" w:space="0" w:color="auto"/>
            </w:tcBorders>
            <w:noWrap/>
            <w:vAlign w:val="center"/>
            <w:hideMark/>
          </w:tcPr>
          <w:p w:rsidR="003B7A82" w:rsidRDefault="003B7A82">
            <w:pPr>
              <w:jc w:val="center"/>
              <w:rPr>
                <w:szCs w:val="22"/>
              </w:rPr>
            </w:pPr>
          </w:p>
        </w:tc>
        <w:tc>
          <w:tcPr>
            <w:tcW w:w="673" w:type="dxa"/>
            <w:tcBorders>
              <w:top w:val="single" w:sz="6" w:space="0" w:color="auto"/>
              <w:left w:val="nil"/>
              <w:bottom w:val="single" w:sz="6" w:space="0" w:color="auto"/>
              <w:right w:val="single" w:sz="12" w:space="0" w:color="auto"/>
            </w:tcBorders>
            <w:noWrap/>
            <w:vAlign w:val="center"/>
            <w:hideMark/>
          </w:tcPr>
          <w:p w:rsidR="003B7A82" w:rsidRDefault="003B7A82">
            <w:pPr>
              <w:rPr>
                <w:szCs w:val="22"/>
              </w:rPr>
            </w:pPr>
          </w:p>
        </w:tc>
        <w:tc>
          <w:tcPr>
            <w:tcW w:w="1728" w:type="dxa"/>
            <w:tcBorders>
              <w:top w:val="single" w:sz="6"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965" w:type="dxa"/>
            <w:tcBorders>
              <w:top w:val="single" w:sz="6" w:space="0" w:color="auto"/>
              <w:left w:val="nil"/>
              <w:bottom w:val="single" w:sz="6" w:space="0" w:color="auto"/>
              <w:right w:val="single" w:sz="4" w:space="0" w:color="auto"/>
            </w:tcBorders>
            <w:noWrap/>
            <w:vAlign w:val="center"/>
          </w:tcPr>
          <w:p w:rsidR="003B7A82" w:rsidRDefault="003B7A82">
            <w:pPr>
              <w:rPr>
                <w:szCs w:val="22"/>
              </w:rPr>
            </w:pPr>
          </w:p>
        </w:tc>
        <w:tc>
          <w:tcPr>
            <w:tcW w:w="673" w:type="dxa"/>
            <w:tcBorders>
              <w:top w:val="single" w:sz="6" w:space="0" w:color="auto"/>
              <w:left w:val="nil"/>
              <w:bottom w:val="single" w:sz="6"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Vplyv nevykázanej odloženej daňovej pohľadávky</w:t>
            </w:r>
          </w:p>
        </w:tc>
        <w:tc>
          <w:tcPr>
            <w:tcW w:w="1526" w:type="dxa"/>
            <w:tcBorders>
              <w:top w:val="single" w:sz="6" w:space="0" w:color="auto"/>
              <w:left w:val="single" w:sz="12" w:space="0" w:color="auto"/>
              <w:bottom w:val="single" w:sz="6" w:space="0" w:color="auto"/>
              <w:right w:val="single" w:sz="4" w:space="0" w:color="auto"/>
            </w:tcBorders>
            <w:noWrap/>
            <w:vAlign w:val="center"/>
          </w:tcPr>
          <w:p w:rsidR="003B7A82" w:rsidRDefault="003B7A82">
            <w:pPr>
              <w:rPr>
                <w:szCs w:val="22"/>
              </w:rPr>
            </w:pPr>
          </w:p>
        </w:tc>
        <w:tc>
          <w:tcPr>
            <w:tcW w:w="1001" w:type="dxa"/>
            <w:tcBorders>
              <w:top w:val="single" w:sz="6" w:space="0" w:color="auto"/>
              <w:left w:val="nil"/>
              <w:bottom w:val="single" w:sz="6" w:space="0" w:color="auto"/>
              <w:right w:val="single" w:sz="4" w:space="0" w:color="auto"/>
            </w:tcBorders>
            <w:noWrap/>
            <w:vAlign w:val="center"/>
          </w:tcPr>
          <w:p w:rsidR="003B7A82" w:rsidRDefault="003B7A82">
            <w:pPr>
              <w:rPr>
                <w:szCs w:val="22"/>
              </w:rPr>
            </w:pPr>
          </w:p>
        </w:tc>
        <w:tc>
          <w:tcPr>
            <w:tcW w:w="673" w:type="dxa"/>
            <w:tcBorders>
              <w:top w:val="single" w:sz="6" w:space="0" w:color="auto"/>
              <w:left w:val="nil"/>
              <w:bottom w:val="single" w:sz="6" w:space="0" w:color="auto"/>
              <w:right w:val="single" w:sz="12" w:space="0" w:color="auto"/>
            </w:tcBorders>
            <w:noWrap/>
            <w:vAlign w:val="center"/>
          </w:tcPr>
          <w:p w:rsidR="003B7A82" w:rsidRDefault="003B7A82">
            <w:pPr>
              <w:rPr>
                <w:szCs w:val="22"/>
              </w:rPr>
            </w:pPr>
          </w:p>
        </w:tc>
        <w:tc>
          <w:tcPr>
            <w:tcW w:w="1728" w:type="dxa"/>
            <w:tcBorders>
              <w:top w:val="single" w:sz="6" w:space="0" w:color="auto"/>
              <w:left w:val="single" w:sz="12" w:space="0" w:color="auto"/>
              <w:bottom w:val="single" w:sz="6" w:space="0" w:color="auto"/>
              <w:right w:val="single" w:sz="4" w:space="0" w:color="auto"/>
            </w:tcBorders>
            <w:noWrap/>
            <w:vAlign w:val="center"/>
          </w:tcPr>
          <w:p w:rsidR="003B7A82" w:rsidRDefault="003B7A82">
            <w:pPr>
              <w:rPr>
                <w:szCs w:val="22"/>
              </w:rPr>
            </w:pPr>
          </w:p>
        </w:tc>
        <w:tc>
          <w:tcPr>
            <w:tcW w:w="965" w:type="dxa"/>
            <w:tcBorders>
              <w:top w:val="single" w:sz="6" w:space="0" w:color="auto"/>
              <w:left w:val="nil"/>
              <w:bottom w:val="single" w:sz="6" w:space="0" w:color="auto"/>
              <w:right w:val="single" w:sz="4" w:space="0" w:color="auto"/>
            </w:tcBorders>
            <w:noWrap/>
            <w:vAlign w:val="center"/>
          </w:tcPr>
          <w:p w:rsidR="003B7A82" w:rsidRDefault="003B7A82">
            <w:pPr>
              <w:rPr>
                <w:szCs w:val="22"/>
              </w:rPr>
            </w:pPr>
          </w:p>
        </w:tc>
        <w:tc>
          <w:tcPr>
            <w:tcW w:w="673" w:type="dxa"/>
            <w:tcBorders>
              <w:top w:val="single" w:sz="6" w:space="0" w:color="auto"/>
              <w:left w:val="nil"/>
              <w:bottom w:val="single" w:sz="6"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Umorenie daňovej straty</w:t>
            </w:r>
          </w:p>
        </w:tc>
        <w:tc>
          <w:tcPr>
            <w:tcW w:w="15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001"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673" w:type="dxa"/>
            <w:tcBorders>
              <w:top w:val="single" w:sz="6" w:space="0" w:color="auto"/>
              <w:left w:val="nil"/>
              <w:bottom w:val="single" w:sz="4" w:space="0" w:color="auto"/>
              <w:right w:val="single" w:sz="12" w:space="0" w:color="auto"/>
            </w:tcBorders>
            <w:noWrap/>
            <w:vAlign w:val="center"/>
            <w:hideMark/>
          </w:tcPr>
          <w:p w:rsidR="003B7A82" w:rsidRDefault="003B7A82">
            <w:pPr>
              <w:rPr>
                <w:rFonts w:ascii="Calibri" w:hAnsi="Calibri" w:cs="Calibri"/>
                <w:sz w:val="20"/>
                <w:szCs w:val="20"/>
                <w:lang w:eastAsia="sk-SK"/>
              </w:rPr>
            </w:pPr>
          </w:p>
        </w:tc>
        <w:tc>
          <w:tcPr>
            <w:tcW w:w="1728"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965"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673" w:type="dxa"/>
            <w:tcBorders>
              <w:top w:val="single" w:sz="6" w:space="0" w:color="auto"/>
              <w:left w:val="nil"/>
              <w:bottom w:val="single" w:sz="4" w:space="0" w:color="auto"/>
              <w:right w:val="single" w:sz="12" w:space="0" w:color="auto"/>
            </w:tcBorders>
            <w:noWrap/>
            <w:vAlign w:val="center"/>
            <w:hideMark/>
          </w:tcPr>
          <w:p w:rsidR="003B7A82" w:rsidRDefault="003B7A82">
            <w:pPr>
              <w:rPr>
                <w:rFonts w:ascii="Calibri" w:hAnsi="Calibri" w:cs="Calibri"/>
                <w:sz w:val="20"/>
                <w:szCs w:val="20"/>
                <w:lang w:eastAsia="sk-SK"/>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Zmena sadzby dane</w:t>
            </w:r>
          </w:p>
        </w:tc>
        <w:tc>
          <w:tcPr>
            <w:tcW w:w="1526"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1001"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c>
          <w:tcPr>
            <w:tcW w:w="1728"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965"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Iné</w:t>
            </w:r>
          </w:p>
        </w:tc>
        <w:tc>
          <w:tcPr>
            <w:tcW w:w="1526"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1001"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c>
          <w:tcPr>
            <w:tcW w:w="1728" w:type="dxa"/>
            <w:tcBorders>
              <w:top w:val="nil"/>
              <w:left w:val="single" w:sz="12" w:space="0" w:color="auto"/>
              <w:bottom w:val="single" w:sz="4" w:space="0" w:color="auto"/>
              <w:right w:val="single" w:sz="4" w:space="0" w:color="auto"/>
            </w:tcBorders>
            <w:noWrap/>
            <w:vAlign w:val="center"/>
          </w:tcPr>
          <w:p w:rsidR="003B7A82" w:rsidRDefault="003B7A82">
            <w:pPr>
              <w:rPr>
                <w:szCs w:val="22"/>
              </w:rPr>
            </w:pPr>
          </w:p>
        </w:tc>
        <w:tc>
          <w:tcPr>
            <w:tcW w:w="965" w:type="dxa"/>
            <w:tcBorders>
              <w:top w:val="nil"/>
              <w:left w:val="nil"/>
              <w:bottom w:val="single" w:sz="4" w:space="0" w:color="auto"/>
              <w:right w:val="single" w:sz="4" w:space="0" w:color="auto"/>
            </w:tcBorders>
            <w:noWrap/>
            <w:vAlign w:val="center"/>
          </w:tcPr>
          <w:p w:rsidR="003B7A82" w:rsidRDefault="003B7A82">
            <w:pPr>
              <w:rPr>
                <w:szCs w:val="22"/>
              </w:rPr>
            </w:pPr>
          </w:p>
        </w:tc>
        <w:tc>
          <w:tcPr>
            <w:tcW w:w="673" w:type="dxa"/>
            <w:tcBorders>
              <w:top w:val="nil"/>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Spolu</w:t>
            </w:r>
          </w:p>
        </w:tc>
        <w:tc>
          <w:tcPr>
            <w:tcW w:w="1526" w:type="dxa"/>
            <w:tcBorders>
              <w:top w:val="nil"/>
              <w:left w:val="single" w:sz="12" w:space="0" w:color="auto"/>
              <w:bottom w:val="single" w:sz="4" w:space="0" w:color="auto"/>
              <w:right w:val="single" w:sz="4" w:space="0" w:color="auto"/>
            </w:tcBorders>
            <w:noWrap/>
            <w:vAlign w:val="center"/>
            <w:hideMark/>
          </w:tcPr>
          <w:p w:rsidR="003B7A82" w:rsidRDefault="00783181" w:rsidP="00783181">
            <w:pPr>
              <w:jc w:val="center"/>
              <w:rPr>
                <w:szCs w:val="22"/>
              </w:rPr>
            </w:pPr>
            <w:r>
              <w:rPr>
                <w:szCs w:val="22"/>
              </w:rPr>
              <w:t>311773,92</w:t>
            </w:r>
          </w:p>
        </w:tc>
        <w:tc>
          <w:tcPr>
            <w:tcW w:w="1001" w:type="dxa"/>
            <w:tcBorders>
              <w:top w:val="nil"/>
              <w:left w:val="nil"/>
              <w:bottom w:val="single" w:sz="4" w:space="0" w:color="auto"/>
              <w:right w:val="single" w:sz="4" w:space="0" w:color="auto"/>
            </w:tcBorders>
            <w:noWrap/>
            <w:vAlign w:val="center"/>
            <w:hideMark/>
          </w:tcPr>
          <w:p w:rsidR="003B7A82" w:rsidRDefault="00783181" w:rsidP="00783181">
            <w:pPr>
              <w:rPr>
                <w:szCs w:val="22"/>
              </w:rPr>
            </w:pPr>
            <w:r>
              <w:rPr>
                <w:szCs w:val="22"/>
              </w:rPr>
              <w:t>68590,26</w:t>
            </w:r>
          </w:p>
        </w:tc>
        <w:tc>
          <w:tcPr>
            <w:tcW w:w="673" w:type="dxa"/>
            <w:tcBorders>
              <w:top w:val="nil"/>
              <w:left w:val="nil"/>
              <w:bottom w:val="single" w:sz="4"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4" w:space="0" w:color="auto"/>
              <w:right w:val="single" w:sz="4" w:space="0" w:color="auto"/>
            </w:tcBorders>
            <w:noWrap/>
            <w:vAlign w:val="center"/>
            <w:hideMark/>
          </w:tcPr>
          <w:p w:rsidR="003B7A82" w:rsidRDefault="00AF29A1" w:rsidP="00AF29A1">
            <w:pPr>
              <w:jc w:val="center"/>
              <w:rPr>
                <w:szCs w:val="22"/>
              </w:rPr>
            </w:pPr>
            <w:r>
              <w:rPr>
                <w:szCs w:val="22"/>
              </w:rPr>
              <w:t>380218,29</w:t>
            </w:r>
          </w:p>
        </w:tc>
        <w:tc>
          <w:tcPr>
            <w:tcW w:w="965" w:type="dxa"/>
            <w:tcBorders>
              <w:top w:val="nil"/>
              <w:left w:val="nil"/>
              <w:bottom w:val="single" w:sz="4" w:space="0" w:color="auto"/>
              <w:right w:val="single" w:sz="4" w:space="0" w:color="auto"/>
            </w:tcBorders>
            <w:noWrap/>
            <w:vAlign w:val="center"/>
            <w:hideMark/>
          </w:tcPr>
          <w:p w:rsidR="003B7A82" w:rsidRDefault="00AF29A1" w:rsidP="00AF29A1">
            <w:pPr>
              <w:rPr>
                <w:szCs w:val="22"/>
              </w:rPr>
            </w:pPr>
            <w:r>
              <w:rPr>
                <w:szCs w:val="22"/>
              </w:rPr>
              <w:t>83648,02</w:t>
            </w:r>
          </w:p>
        </w:tc>
        <w:tc>
          <w:tcPr>
            <w:tcW w:w="673" w:type="dxa"/>
            <w:tcBorders>
              <w:top w:val="nil"/>
              <w:left w:val="nil"/>
              <w:bottom w:val="single" w:sz="4" w:space="0" w:color="auto"/>
              <w:right w:val="single" w:sz="12" w:space="0" w:color="auto"/>
            </w:tcBorders>
            <w:noWrap/>
            <w:vAlign w:val="center"/>
            <w:hideMark/>
          </w:tcPr>
          <w:p w:rsidR="003B7A82" w:rsidRDefault="008845F7" w:rsidP="00AF29A1">
            <w:pPr>
              <w:rPr>
                <w:szCs w:val="22"/>
              </w:rPr>
            </w:pPr>
            <w:r>
              <w:rPr>
                <w:szCs w:val="22"/>
              </w:rPr>
              <w:t>2</w:t>
            </w:r>
            <w:r w:rsidR="00AF29A1">
              <w:rPr>
                <w:szCs w:val="22"/>
              </w:rPr>
              <w:t>2</w:t>
            </w:r>
          </w:p>
        </w:tc>
      </w:tr>
      <w:tr w:rsidR="003B7A82" w:rsidTr="003B7A82">
        <w:trPr>
          <w:trHeight w:val="397"/>
          <w:jc w:val="center"/>
        </w:trPr>
        <w:tc>
          <w:tcPr>
            <w:tcW w:w="28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Splatná daň z príjmov</w:t>
            </w:r>
          </w:p>
        </w:tc>
        <w:tc>
          <w:tcPr>
            <w:tcW w:w="1526" w:type="dxa"/>
            <w:tcBorders>
              <w:top w:val="nil"/>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4" w:space="0" w:color="auto"/>
              <w:right w:val="single" w:sz="4" w:space="0" w:color="auto"/>
            </w:tcBorders>
            <w:noWrap/>
            <w:vAlign w:val="center"/>
            <w:hideMark/>
          </w:tcPr>
          <w:p w:rsidR="003B7A82" w:rsidRDefault="00783181" w:rsidP="00783181">
            <w:pPr>
              <w:rPr>
                <w:szCs w:val="22"/>
              </w:rPr>
            </w:pPr>
            <w:r>
              <w:rPr>
                <w:szCs w:val="22"/>
              </w:rPr>
              <w:t>68590,26</w:t>
            </w:r>
          </w:p>
        </w:tc>
        <w:tc>
          <w:tcPr>
            <w:tcW w:w="673" w:type="dxa"/>
            <w:tcBorders>
              <w:top w:val="nil"/>
              <w:left w:val="nil"/>
              <w:bottom w:val="single" w:sz="4"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4" w:space="0" w:color="auto"/>
              <w:right w:val="single" w:sz="4" w:space="0" w:color="auto"/>
            </w:tcBorders>
            <w:noWrap/>
            <w:vAlign w:val="center"/>
            <w:hideMark/>
          </w:tcPr>
          <w:p w:rsidR="003B7A82" w:rsidRDefault="00AF29A1" w:rsidP="00AF29A1">
            <w:pPr>
              <w:rPr>
                <w:szCs w:val="22"/>
              </w:rPr>
            </w:pPr>
            <w:r>
              <w:rPr>
                <w:szCs w:val="22"/>
              </w:rPr>
              <w:t>83648,02</w:t>
            </w:r>
          </w:p>
        </w:tc>
        <w:tc>
          <w:tcPr>
            <w:tcW w:w="673" w:type="dxa"/>
            <w:tcBorders>
              <w:top w:val="nil"/>
              <w:left w:val="nil"/>
              <w:bottom w:val="single" w:sz="4" w:space="0" w:color="auto"/>
              <w:right w:val="single" w:sz="12" w:space="0" w:color="auto"/>
            </w:tcBorders>
            <w:noWrap/>
            <w:vAlign w:val="center"/>
            <w:hideMark/>
          </w:tcPr>
          <w:p w:rsidR="003B7A82" w:rsidRDefault="008845F7" w:rsidP="00AF29A1">
            <w:pPr>
              <w:rPr>
                <w:szCs w:val="22"/>
              </w:rPr>
            </w:pPr>
            <w:r>
              <w:rPr>
                <w:szCs w:val="22"/>
              </w:rPr>
              <w:t>2</w:t>
            </w:r>
            <w:r w:rsidR="00AF29A1">
              <w:rPr>
                <w:szCs w:val="22"/>
              </w:rPr>
              <w:t>2</w:t>
            </w:r>
          </w:p>
        </w:tc>
      </w:tr>
      <w:tr w:rsidR="003B7A82" w:rsidTr="003B7A82">
        <w:trPr>
          <w:trHeight w:val="397"/>
          <w:jc w:val="center"/>
        </w:trPr>
        <w:tc>
          <w:tcPr>
            <w:tcW w:w="28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Odložená daň z príjmov</w:t>
            </w:r>
          </w:p>
        </w:tc>
        <w:tc>
          <w:tcPr>
            <w:tcW w:w="15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673"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c>
          <w:tcPr>
            <w:tcW w:w="1728"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673" w:type="dxa"/>
            <w:tcBorders>
              <w:top w:val="single" w:sz="4" w:space="0" w:color="auto"/>
              <w:left w:val="nil"/>
              <w:bottom w:val="single" w:sz="4" w:space="0" w:color="auto"/>
              <w:right w:val="single" w:sz="12" w:space="0" w:color="auto"/>
            </w:tcBorders>
            <w:noWrap/>
            <w:vAlign w:val="center"/>
          </w:tcPr>
          <w:p w:rsidR="003B7A82" w:rsidRDefault="003B7A82">
            <w:pPr>
              <w:rPr>
                <w:szCs w:val="22"/>
              </w:rPr>
            </w:pPr>
          </w:p>
        </w:tc>
      </w:tr>
      <w:tr w:rsidR="003B7A82" w:rsidTr="003B7A82">
        <w:trPr>
          <w:trHeight w:val="397"/>
          <w:jc w:val="center"/>
        </w:trPr>
        <w:tc>
          <w:tcPr>
            <w:tcW w:w="2835"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t xml:space="preserve">Celková daň z príjmov </w:t>
            </w:r>
          </w:p>
        </w:tc>
        <w:tc>
          <w:tcPr>
            <w:tcW w:w="1526" w:type="dxa"/>
            <w:tcBorders>
              <w:top w:val="nil"/>
              <w:left w:val="single" w:sz="12" w:space="0" w:color="auto"/>
              <w:bottom w:val="single" w:sz="12" w:space="0" w:color="auto"/>
              <w:right w:val="single" w:sz="4" w:space="0" w:color="auto"/>
            </w:tcBorders>
            <w:noWrap/>
            <w:vAlign w:val="center"/>
            <w:hideMark/>
          </w:tcPr>
          <w:p w:rsidR="003B7A82" w:rsidRDefault="003B7A82">
            <w:pPr>
              <w:jc w:val="center"/>
              <w:rPr>
                <w:szCs w:val="22"/>
              </w:rPr>
            </w:pPr>
            <w:r>
              <w:rPr>
                <w:szCs w:val="22"/>
              </w:rPr>
              <w:t>x</w:t>
            </w:r>
          </w:p>
        </w:tc>
        <w:tc>
          <w:tcPr>
            <w:tcW w:w="1001" w:type="dxa"/>
            <w:tcBorders>
              <w:top w:val="nil"/>
              <w:left w:val="nil"/>
              <w:bottom w:val="single" w:sz="12" w:space="0" w:color="auto"/>
              <w:right w:val="single" w:sz="4" w:space="0" w:color="auto"/>
            </w:tcBorders>
            <w:noWrap/>
            <w:vAlign w:val="center"/>
            <w:hideMark/>
          </w:tcPr>
          <w:p w:rsidR="003B7A82" w:rsidRDefault="00783181" w:rsidP="00783181">
            <w:pPr>
              <w:rPr>
                <w:szCs w:val="22"/>
              </w:rPr>
            </w:pPr>
            <w:r>
              <w:rPr>
                <w:szCs w:val="22"/>
              </w:rPr>
              <w:t>68590,26</w:t>
            </w:r>
          </w:p>
        </w:tc>
        <w:tc>
          <w:tcPr>
            <w:tcW w:w="673" w:type="dxa"/>
            <w:tcBorders>
              <w:top w:val="nil"/>
              <w:left w:val="nil"/>
              <w:bottom w:val="single" w:sz="12" w:space="0" w:color="auto"/>
              <w:right w:val="single" w:sz="12" w:space="0" w:color="auto"/>
            </w:tcBorders>
            <w:noWrap/>
            <w:vAlign w:val="center"/>
            <w:hideMark/>
          </w:tcPr>
          <w:p w:rsidR="003B7A82" w:rsidRDefault="0078655D" w:rsidP="0078655D">
            <w:pPr>
              <w:rPr>
                <w:szCs w:val="22"/>
              </w:rPr>
            </w:pPr>
            <w:r>
              <w:rPr>
                <w:szCs w:val="22"/>
              </w:rPr>
              <w:t>22</w:t>
            </w:r>
          </w:p>
        </w:tc>
        <w:tc>
          <w:tcPr>
            <w:tcW w:w="1728" w:type="dxa"/>
            <w:tcBorders>
              <w:top w:val="nil"/>
              <w:left w:val="single" w:sz="12" w:space="0" w:color="auto"/>
              <w:bottom w:val="single" w:sz="12" w:space="0" w:color="auto"/>
              <w:right w:val="single" w:sz="4" w:space="0" w:color="auto"/>
            </w:tcBorders>
            <w:noWrap/>
            <w:vAlign w:val="center"/>
            <w:hideMark/>
          </w:tcPr>
          <w:p w:rsidR="003B7A82" w:rsidRDefault="003B7A82">
            <w:pPr>
              <w:jc w:val="center"/>
              <w:rPr>
                <w:szCs w:val="22"/>
              </w:rPr>
            </w:pPr>
            <w:r>
              <w:rPr>
                <w:szCs w:val="22"/>
              </w:rPr>
              <w:t>x</w:t>
            </w:r>
          </w:p>
        </w:tc>
        <w:tc>
          <w:tcPr>
            <w:tcW w:w="965" w:type="dxa"/>
            <w:tcBorders>
              <w:top w:val="nil"/>
              <w:left w:val="nil"/>
              <w:bottom w:val="single" w:sz="12" w:space="0" w:color="auto"/>
              <w:right w:val="single" w:sz="4" w:space="0" w:color="auto"/>
            </w:tcBorders>
            <w:noWrap/>
            <w:vAlign w:val="center"/>
            <w:hideMark/>
          </w:tcPr>
          <w:p w:rsidR="003B7A82" w:rsidRDefault="00AF29A1" w:rsidP="00AF29A1">
            <w:pPr>
              <w:rPr>
                <w:szCs w:val="22"/>
              </w:rPr>
            </w:pPr>
            <w:r>
              <w:rPr>
                <w:szCs w:val="22"/>
              </w:rPr>
              <w:t>83648,02</w:t>
            </w:r>
          </w:p>
        </w:tc>
        <w:tc>
          <w:tcPr>
            <w:tcW w:w="673" w:type="dxa"/>
            <w:tcBorders>
              <w:top w:val="nil"/>
              <w:left w:val="nil"/>
              <w:bottom w:val="single" w:sz="12" w:space="0" w:color="auto"/>
              <w:right w:val="single" w:sz="12" w:space="0" w:color="auto"/>
            </w:tcBorders>
            <w:noWrap/>
            <w:vAlign w:val="center"/>
            <w:hideMark/>
          </w:tcPr>
          <w:p w:rsidR="003B7A82" w:rsidRDefault="008845F7" w:rsidP="00AF29A1">
            <w:pPr>
              <w:rPr>
                <w:szCs w:val="22"/>
              </w:rPr>
            </w:pPr>
            <w:r>
              <w:rPr>
                <w:szCs w:val="22"/>
              </w:rPr>
              <w:t>2</w:t>
            </w:r>
            <w:r w:rsidR="00AF29A1">
              <w:rPr>
                <w:szCs w:val="22"/>
              </w:rPr>
              <w:t>2</w:t>
            </w:r>
          </w:p>
        </w:tc>
      </w:tr>
    </w:tbl>
    <w:p w:rsidR="003B7A82" w:rsidRDefault="003B7A82" w:rsidP="003B7A82">
      <w:pPr>
        <w:rPr>
          <w:b/>
        </w:rPr>
      </w:pPr>
    </w:p>
    <w:p w:rsidR="003B7A82" w:rsidRDefault="003B7A82" w:rsidP="003B7A82">
      <w:pPr>
        <w:rPr>
          <w:b/>
        </w:rPr>
      </w:pPr>
    </w:p>
    <w:p w:rsidR="003B7A82" w:rsidRDefault="003B7A82" w:rsidP="003B7A82">
      <w:pPr>
        <w:rPr>
          <w:b/>
        </w:rPr>
      </w:pPr>
      <w:r>
        <w:rPr>
          <w:b/>
        </w:rPr>
        <w:t>K. Informácie o iných aktívach a pasívach</w:t>
      </w:r>
    </w:p>
    <w:p w:rsidR="003B7A82" w:rsidRDefault="003B7A82" w:rsidP="003B7A82">
      <w:r>
        <w:t>Podsúvahové účty</w:t>
      </w:r>
    </w:p>
    <w:tbl>
      <w:tblPr>
        <w:tblW w:w="5000" w:type="pct"/>
        <w:jc w:val="center"/>
        <w:tblCellMar>
          <w:left w:w="28" w:type="dxa"/>
          <w:right w:w="28" w:type="dxa"/>
        </w:tblCellMar>
        <w:tblLook w:val="04A0" w:firstRow="1" w:lastRow="0" w:firstColumn="1" w:lastColumn="0" w:noHBand="0" w:noVBand="1"/>
      </w:tblPr>
      <w:tblGrid>
        <w:gridCol w:w="4266"/>
        <w:gridCol w:w="2358"/>
        <w:gridCol w:w="2418"/>
      </w:tblGrid>
      <w:tr w:rsidR="003B7A82" w:rsidTr="003B7A82">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jc w:val="center"/>
              <w:rPr>
                <w:b/>
                <w:bCs/>
                <w:sz w:val="21"/>
                <w:szCs w:val="21"/>
              </w:rPr>
            </w:pPr>
            <w:r>
              <w:rPr>
                <w:b/>
                <w:bCs/>
                <w:sz w:val="21"/>
                <w:szCs w:val="21"/>
              </w:rPr>
              <w:t>Názov položky</w:t>
            </w:r>
          </w:p>
        </w:tc>
        <w:tc>
          <w:tcPr>
            <w:tcW w:w="1304"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jc w:val="center"/>
              <w:rPr>
                <w:b/>
                <w:bCs/>
                <w:sz w:val="21"/>
                <w:szCs w:val="21"/>
              </w:rPr>
            </w:pPr>
            <w:r>
              <w:rPr>
                <w:b/>
                <w:bCs/>
                <w:sz w:val="21"/>
                <w:szCs w:val="21"/>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hideMark/>
          </w:tcPr>
          <w:p w:rsidR="003B7A82" w:rsidRDefault="003B7A82">
            <w:pPr>
              <w:jc w:val="center"/>
              <w:rPr>
                <w:b/>
                <w:bCs/>
                <w:sz w:val="21"/>
                <w:szCs w:val="21"/>
              </w:rPr>
            </w:pPr>
            <w:r>
              <w:rPr>
                <w:b/>
                <w:bCs/>
                <w:sz w:val="21"/>
                <w:szCs w:val="21"/>
              </w:rPr>
              <w:t>Bezprostredne predchádzajúce účtovné obdobie</w:t>
            </w:r>
          </w:p>
        </w:tc>
      </w:tr>
      <w:tr w:rsidR="003B7A82" w:rsidTr="003B7A82">
        <w:trPr>
          <w:trHeight w:val="330"/>
          <w:jc w:val="center"/>
        </w:trPr>
        <w:tc>
          <w:tcPr>
            <w:tcW w:w="2359" w:type="pct"/>
            <w:tcBorders>
              <w:top w:val="single" w:sz="12"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nil"/>
              <w:right w:val="single" w:sz="12" w:space="0" w:color="auto"/>
            </w:tcBorders>
            <w:noWrap/>
            <w:vAlign w:val="center"/>
            <w:hideMark/>
          </w:tcPr>
          <w:p w:rsidR="003B7A82" w:rsidRDefault="003B7A82">
            <w:pPr>
              <w:rPr>
                <w:sz w:val="21"/>
                <w:szCs w:val="21"/>
              </w:rPr>
            </w:pPr>
            <w:r>
              <w:rPr>
                <w:sz w:val="21"/>
                <w:szCs w:val="21"/>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nil"/>
              <w:right w:val="single" w:sz="12" w:space="0" w:color="auto"/>
            </w:tcBorders>
            <w:vAlign w:val="center"/>
            <w:hideMark/>
          </w:tcPr>
          <w:p w:rsidR="003B7A82" w:rsidRDefault="003B7A82">
            <w:pPr>
              <w:rPr>
                <w:sz w:val="21"/>
                <w:szCs w:val="21"/>
              </w:rPr>
            </w:pPr>
            <w:r>
              <w:rPr>
                <w:sz w:val="21"/>
                <w:szCs w:val="21"/>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359" w:type="pct"/>
            <w:tcBorders>
              <w:top w:val="nil"/>
              <w:left w:val="single" w:sz="12" w:space="0" w:color="auto"/>
              <w:bottom w:val="nil"/>
              <w:right w:val="single" w:sz="12" w:space="0" w:color="auto"/>
            </w:tcBorders>
            <w:noWrap/>
            <w:vAlign w:val="center"/>
            <w:hideMark/>
          </w:tcPr>
          <w:p w:rsidR="003B7A82" w:rsidRDefault="003B7A82">
            <w:pPr>
              <w:rPr>
                <w:sz w:val="21"/>
                <w:szCs w:val="21"/>
              </w:rPr>
            </w:pPr>
            <w:r>
              <w:rPr>
                <w:sz w:val="21"/>
                <w:szCs w:val="21"/>
              </w:rPr>
              <w:t>Záväzky z leasingu</w:t>
            </w:r>
          </w:p>
        </w:tc>
        <w:tc>
          <w:tcPr>
            <w:tcW w:w="1304" w:type="pct"/>
            <w:tcBorders>
              <w:top w:val="nil"/>
              <w:left w:val="single" w:sz="12" w:space="0" w:color="auto"/>
              <w:bottom w:val="nil"/>
              <w:right w:val="single" w:sz="12" w:space="0" w:color="auto"/>
            </w:tcBorders>
            <w:noWrap/>
            <w:vAlign w:val="center"/>
          </w:tcPr>
          <w:p w:rsidR="003B7A82" w:rsidRDefault="003B7A82">
            <w:pPr>
              <w:pStyle w:val="Value"/>
              <w:rPr>
                <w:sz w:val="21"/>
                <w:szCs w:val="21"/>
              </w:rPr>
            </w:pPr>
          </w:p>
        </w:tc>
        <w:tc>
          <w:tcPr>
            <w:tcW w:w="1337" w:type="pct"/>
            <w:tcBorders>
              <w:top w:val="nil"/>
              <w:left w:val="single" w:sz="12" w:space="0" w:color="auto"/>
              <w:bottom w:val="nil"/>
              <w:right w:val="single" w:sz="12" w:space="0" w:color="auto"/>
            </w:tcBorders>
            <w:noWrap/>
            <w:vAlign w:val="center"/>
          </w:tcPr>
          <w:p w:rsidR="003B7A82" w:rsidRDefault="003B7A82">
            <w:pPr>
              <w:pStyle w:val="Value"/>
              <w:rPr>
                <w:sz w:val="21"/>
                <w:szCs w:val="21"/>
              </w:rPr>
            </w:pPr>
          </w:p>
        </w:tc>
      </w:tr>
      <w:tr w:rsidR="003B7A82" w:rsidTr="003B7A82">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pStyle w:val="Nzov"/>
        <w:spacing w:before="0" w:beforeAutospacing="0" w:after="0"/>
        <w:jc w:val="left"/>
        <w:rPr>
          <w:b w:val="0"/>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3B7A82" w:rsidRDefault="003B7A82" w:rsidP="003B7A82">
      <w:pPr>
        <w:rPr>
          <w:b/>
          <w:sz w:val="21"/>
          <w:szCs w:val="21"/>
        </w:rPr>
      </w:pPr>
      <w:r>
        <w:rPr>
          <w:b/>
          <w:sz w:val="21"/>
          <w:szCs w:val="21"/>
        </w:rPr>
        <w:t>M. Informácie o príjmoch a výhodách členov štatutárnych orgánov, dozorných orgánov a iných orgánov</w:t>
      </w:r>
    </w:p>
    <w:p w:rsidR="003B7A82" w:rsidRDefault="003B7A82" w:rsidP="003B7A82">
      <w:pPr>
        <w:pStyle w:val="Nzov"/>
        <w:keepNext w:val="0"/>
        <w:widowControl w:val="0"/>
        <w:spacing w:before="0" w:beforeAutospacing="0" w:after="60"/>
        <w:jc w:val="both"/>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1"/>
        <w:gridCol w:w="27"/>
        <w:gridCol w:w="1063"/>
      </w:tblGrid>
      <w:tr w:rsidR="003B7A82" w:rsidTr="003B7A82">
        <w:trPr>
          <w:trHeight w:val="495"/>
          <w:jc w:val="center"/>
        </w:trPr>
        <w:tc>
          <w:tcPr>
            <w:tcW w:w="202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rPr>
                <w:sz w:val="21"/>
                <w:szCs w:val="21"/>
              </w:rPr>
            </w:pPr>
            <w:r>
              <w:rPr>
                <w:sz w:val="21"/>
                <w:szCs w:val="21"/>
              </w:rPr>
              <w:t>Druh príjmu, výhody</w:t>
            </w:r>
          </w:p>
        </w:tc>
        <w:tc>
          <w:tcPr>
            <w:tcW w:w="3541"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príjmu, výhody súčasných členov orgánov</w:t>
            </w:r>
          </w:p>
        </w:tc>
        <w:tc>
          <w:tcPr>
            <w:tcW w:w="3675" w:type="dxa"/>
            <w:gridSpan w:val="5"/>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Hodnota príjmu, výhody bývalých členov orgánov</w:t>
            </w:r>
          </w:p>
        </w:tc>
      </w:tr>
      <w:tr w:rsidR="003B7A82" w:rsidTr="003B7A82">
        <w:trPr>
          <w:trHeight w:val="251"/>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3541" w:type="dxa"/>
            <w:gridSpan w:val="5"/>
            <w:tcBorders>
              <w:top w:val="nil"/>
              <w:left w:val="single" w:sz="12" w:space="0" w:color="auto"/>
              <w:bottom w:val="single" w:sz="4"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3675" w:type="dxa"/>
            <w:gridSpan w:val="5"/>
            <w:tcBorders>
              <w:top w:val="nil"/>
              <w:left w:val="single" w:sz="12" w:space="0" w:color="auto"/>
              <w:bottom w:val="single" w:sz="4"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r>
      <w:tr w:rsidR="003B7A82" w:rsidTr="003B7A82">
        <w:trPr>
          <w:trHeight w:val="330"/>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1343"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iných</w:t>
            </w:r>
          </w:p>
        </w:tc>
      </w:tr>
      <w:tr w:rsidR="003B7A82" w:rsidTr="003B7A82">
        <w:trPr>
          <w:trHeight w:val="330"/>
          <w:jc w:val="center"/>
        </w:trPr>
        <w:tc>
          <w:tcPr>
            <w:tcW w:w="2025" w:type="dxa"/>
            <w:vMerge/>
            <w:tcBorders>
              <w:top w:val="single" w:sz="12" w:space="0" w:color="auto"/>
              <w:left w:val="single" w:sz="12" w:space="0" w:color="auto"/>
              <w:bottom w:val="nil"/>
              <w:right w:val="single" w:sz="12" w:space="0" w:color="auto"/>
            </w:tcBorders>
            <w:vAlign w:val="center"/>
            <w:hideMark/>
          </w:tcPr>
          <w:p w:rsidR="003B7A82" w:rsidRDefault="003B7A82">
            <w:pPr>
              <w:rPr>
                <w:b/>
                <w:bCs/>
                <w:sz w:val="21"/>
                <w:szCs w:val="21"/>
              </w:rPr>
            </w:pPr>
          </w:p>
        </w:tc>
        <w:tc>
          <w:tcPr>
            <w:tcW w:w="3541" w:type="dxa"/>
            <w:gridSpan w:val="5"/>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1 - Bežné účtovné obdobie</w:t>
            </w:r>
          </w:p>
        </w:tc>
      </w:tr>
      <w:tr w:rsidR="003B7A82" w:rsidTr="003B7A82">
        <w:trPr>
          <w:trHeight w:val="345"/>
          <w:jc w:val="center"/>
        </w:trPr>
        <w:tc>
          <w:tcPr>
            <w:tcW w:w="2025"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a</w:t>
            </w:r>
          </w:p>
        </w:tc>
        <w:tc>
          <w:tcPr>
            <w:tcW w:w="3541" w:type="dxa"/>
            <w:gridSpan w:val="5"/>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Časť 2 - Bezprostredne predchádzajúce účtovné obdobie</w:t>
            </w:r>
          </w:p>
        </w:tc>
      </w:tr>
      <w:tr w:rsidR="003B7A82" w:rsidTr="003B7A82">
        <w:trPr>
          <w:trHeight w:val="330"/>
          <w:jc w:val="center"/>
        </w:trPr>
        <w:tc>
          <w:tcPr>
            <w:tcW w:w="2025" w:type="dxa"/>
            <w:vMerge w:val="restart"/>
            <w:tcBorders>
              <w:top w:val="nil"/>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Peňažné príjmy</w:t>
            </w:r>
          </w:p>
        </w:tc>
        <w:tc>
          <w:tcPr>
            <w:tcW w:w="1315"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12"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12"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nil"/>
              <w:left w:val="single" w:sz="12" w:space="0" w:color="auto"/>
              <w:bottom w:val="single" w:sz="6"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Nepeňažné príjmy</w:t>
            </w:r>
          </w:p>
        </w:tc>
        <w:tc>
          <w:tcPr>
            <w:tcW w:w="1315"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6" w:space="0" w:color="auto"/>
              <w:left w:val="single" w:sz="12" w:space="0" w:color="auto"/>
              <w:bottom w:val="single" w:sz="4"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Peňažné preddavky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4" w:space="0" w:color="auto"/>
              <w:left w:val="single" w:sz="12" w:space="0" w:color="auto"/>
              <w:bottom w:val="single" w:sz="4"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Nepeňažné preddavky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4" w:space="0" w:color="auto"/>
              <w:left w:val="single" w:sz="12" w:space="0" w:color="auto"/>
              <w:bottom w:val="single" w:sz="6"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6"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6"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6"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6"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Poskytnuté úvery</w:t>
            </w:r>
          </w:p>
        </w:tc>
        <w:tc>
          <w:tcPr>
            <w:tcW w:w="1315"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single" w:sz="6"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single" w:sz="6" w:space="0" w:color="auto"/>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single" w:sz="6" w:space="0" w:color="auto"/>
              <w:left w:val="single" w:sz="12" w:space="0" w:color="auto"/>
              <w:bottom w:val="single" w:sz="12"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val="restart"/>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Poskytnuté záruky</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vMerge/>
            <w:tcBorders>
              <w:top w:val="nil"/>
              <w:left w:val="single" w:sz="12" w:space="0" w:color="auto"/>
              <w:bottom w:val="single" w:sz="12" w:space="0" w:color="auto"/>
              <w:right w:val="single" w:sz="12" w:space="0" w:color="auto"/>
            </w:tcBorders>
            <w:vAlign w:val="center"/>
            <w:hideMark/>
          </w:tcPr>
          <w:p w:rsidR="003B7A82" w:rsidRDefault="003B7A82">
            <w:pPr>
              <w:rPr>
                <w:sz w:val="21"/>
                <w:szCs w:val="21"/>
              </w:rPr>
            </w:pP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2025" w:type="dxa"/>
            <w:tcBorders>
              <w:top w:val="nil"/>
              <w:left w:val="single" w:sz="12" w:space="0" w:color="auto"/>
              <w:bottom w:val="single" w:sz="12" w:space="0" w:color="auto"/>
              <w:right w:val="single" w:sz="12" w:space="0" w:color="auto"/>
            </w:tcBorders>
            <w:noWrap/>
            <w:vAlign w:val="center"/>
            <w:hideMark/>
          </w:tcPr>
          <w:p w:rsidR="003B7A82" w:rsidRDefault="003B7A82">
            <w:pPr>
              <w:rPr>
                <w:sz w:val="21"/>
                <w:szCs w:val="21"/>
              </w:rPr>
            </w:pPr>
            <w:r>
              <w:rPr>
                <w:sz w:val="21"/>
                <w:szCs w:val="21"/>
              </w:rPr>
              <w:t>Iné</w:t>
            </w:r>
          </w:p>
        </w:tc>
        <w:tc>
          <w:tcPr>
            <w:tcW w:w="1315" w:type="dxa"/>
            <w:tcBorders>
              <w:top w:val="single" w:sz="4" w:space="0" w:color="auto"/>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190" w:type="dxa"/>
            <w:gridSpan w:val="3"/>
            <w:tcBorders>
              <w:top w:val="single" w:sz="4" w:space="0" w:color="auto"/>
              <w:left w:val="nil"/>
              <w:bottom w:val="single" w:sz="4" w:space="0" w:color="auto"/>
              <w:right w:val="single" w:sz="4" w:space="0" w:color="auto"/>
            </w:tcBorders>
            <w:noWrap/>
            <w:vAlign w:val="center"/>
          </w:tcPr>
          <w:p w:rsidR="003B7A82" w:rsidRDefault="003B7A82">
            <w:pPr>
              <w:pStyle w:val="Value"/>
              <w:rPr>
                <w:sz w:val="21"/>
                <w:szCs w:val="21"/>
              </w:rPr>
            </w:pPr>
          </w:p>
        </w:tc>
        <w:tc>
          <w:tcPr>
            <w:tcW w:w="1036" w:type="dxa"/>
            <w:tcBorders>
              <w:top w:val="single" w:sz="4" w:space="0" w:color="auto"/>
              <w:left w:val="nil"/>
              <w:bottom w:val="single" w:sz="4" w:space="0" w:color="auto"/>
              <w:right w:val="single" w:sz="12" w:space="0" w:color="auto"/>
            </w:tcBorders>
            <w:noWrap/>
            <w:vAlign w:val="center"/>
          </w:tcPr>
          <w:p w:rsidR="003B7A82" w:rsidRDefault="003B7A82">
            <w:pPr>
              <w:pStyle w:val="Value"/>
              <w:rPr>
                <w:sz w:val="21"/>
                <w:szCs w:val="21"/>
              </w:rPr>
            </w:pPr>
          </w:p>
        </w:tc>
        <w:tc>
          <w:tcPr>
            <w:tcW w:w="1329" w:type="dxa"/>
            <w:tcBorders>
              <w:top w:val="nil"/>
              <w:left w:val="single" w:sz="12" w:space="0" w:color="auto"/>
              <w:bottom w:val="single" w:sz="4" w:space="0" w:color="auto"/>
              <w:right w:val="single" w:sz="4" w:space="0" w:color="auto"/>
            </w:tcBorders>
            <w:noWrap/>
            <w:vAlign w:val="center"/>
          </w:tcPr>
          <w:p w:rsidR="003B7A82" w:rsidRDefault="003B7A82">
            <w:pPr>
              <w:pStyle w:val="Value"/>
              <w:rPr>
                <w:sz w:val="21"/>
                <w:szCs w:val="21"/>
              </w:rPr>
            </w:pPr>
          </w:p>
        </w:tc>
        <w:tc>
          <w:tcPr>
            <w:tcW w:w="1232" w:type="dxa"/>
            <w:gridSpan w:val="2"/>
            <w:tcBorders>
              <w:top w:val="nil"/>
              <w:left w:val="nil"/>
              <w:bottom w:val="single" w:sz="4" w:space="0" w:color="auto"/>
              <w:right w:val="single" w:sz="4" w:space="0" w:color="auto"/>
            </w:tcBorders>
            <w:noWrap/>
            <w:vAlign w:val="center"/>
          </w:tcPr>
          <w:p w:rsidR="003B7A82" w:rsidRDefault="003B7A82">
            <w:pPr>
              <w:pStyle w:val="Value"/>
              <w:rPr>
                <w:sz w:val="21"/>
                <w:szCs w:val="21"/>
              </w:rPr>
            </w:pPr>
          </w:p>
        </w:tc>
        <w:tc>
          <w:tcPr>
            <w:tcW w:w="1114" w:type="dxa"/>
            <w:gridSpan w:val="2"/>
            <w:tcBorders>
              <w:top w:val="nil"/>
              <w:left w:val="nil"/>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p>
    <w:p w:rsidR="003B7A82" w:rsidRDefault="003B7A82" w:rsidP="003B7A82">
      <w:pPr>
        <w:rPr>
          <w:b/>
        </w:rPr>
      </w:pPr>
      <w:r>
        <w:rPr>
          <w:b/>
        </w:rPr>
        <w:t>N. Informácie o ekonomických vzťahoch medzi účtovnou jednotkou a spriaznenými osobami</w:t>
      </w:r>
    </w:p>
    <w:p w:rsidR="003B7A82" w:rsidRDefault="003B7A82" w:rsidP="003B7A82"/>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70"/>
        <w:gridCol w:w="2170"/>
      </w:tblGrid>
      <w:tr w:rsidR="003B7A82" w:rsidTr="003B7A82">
        <w:trPr>
          <w:trHeight w:val="208"/>
          <w:jc w:val="center"/>
        </w:trPr>
        <w:tc>
          <w:tcPr>
            <w:tcW w:w="3695" w:type="dxa"/>
            <w:vMerge w:val="restart"/>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pStyle w:val="TopHeader"/>
              <w:rPr>
                <w:sz w:val="21"/>
                <w:szCs w:val="21"/>
              </w:rPr>
            </w:pPr>
            <w:r>
              <w:rPr>
                <w:sz w:val="21"/>
                <w:szCs w:val="21"/>
              </w:rPr>
              <w:t>Spriaznená osoba </w:t>
            </w:r>
          </w:p>
        </w:tc>
        <w:tc>
          <w:tcPr>
            <w:tcW w:w="1110" w:type="dxa"/>
            <w:vMerge w:val="restart"/>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Kód druhu obchodu</w:t>
            </w:r>
          </w:p>
        </w:tc>
        <w:tc>
          <w:tcPr>
            <w:tcW w:w="4436" w:type="dxa"/>
            <w:gridSpan w:val="2"/>
            <w:tcBorders>
              <w:top w:val="single" w:sz="12" w:space="0" w:color="auto"/>
              <w:left w:val="single" w:sz="12" w:space="0" w:color="auto"/>
              <w:bottom w:val="nil"/>
              <w:right w:val="single" w:sz="12" w:space="0" w:color="auto"/>
            </w:tcBorders>
            <w:vAlign w:val="center"/>
            <w:hideMark/>
          </w:tcPr>
          <w:p w:rsidR="003B7A82" w:rsidRDefault="003B7A82">
            <w:pPr>
              <w:pStyle w:val="TopHeader"/>
              <w:rPr>
                <w:sz w:val="21"/>
                <w:szCs w:val="21"/>
              </w:rPr>
            </w:pPr>
            <w:r>
              <w:rPr>
                <w:sz w:val="21"/>
                <w:szCs w:val="21"/>
              </w:rPr>
              <w:t>Hodnotové vyjadrenie obchodu</w:t>
            </w:r>
          </w:p>
        </w:tc>
      </w:tr>
      <w:tr w:rsidR="003B7A82" w:rsidTr="003B7A82">
        <w:trPr>
          <w:trHeight w:val="455"/>
          <w:jc w:val="center"/>
        </w:trPr>
        <w:tc>
          <w:tcPr>
            <w:tcW w:w="3695"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1110" w:type="dxa"/>
            <w:vMerge/>
            <w:tcBorders>
              <w:top w:val="single" w:sz="12" w:space="0" w:color="auto"/>
              <w:left w:val="single" w:sz="12" w:space="0" w:color="auto"/>
              <w:bottom w:val="single" w:sz="4" w:space="0" w:color="auto"/>
              <w:right w:val="single" w:sz="12" w:space="0" w:color="auto"/>
            </w:tcBorders>
            <w:vAlign w:val="center"/>
            <w:hideMark/>
          </w:tcPr>
          <w:p w:rsidR="003B7A82" w:rsidRDefault="003B7A82">
            <w:pPr>
              <w:rPr>
                <w:b/>
                <w:bCs/>
                <w:sz w:val="21"/>
                <w:szCs w:val="21"/>
              </w:rPr>
            </w:pPr>
          </w:p>
        </w:tc>
        <w:tc>
          <w:tcPr>
            <w:tcW w:w="2218"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07"/>
          <w:jc w:val="center"/>
        </w:trPr>
        <w:tc>
          <w:tcPr>
            <w:tcW w:w="3695" w:type="dxa"/>
            <w:tcBorders>
              <w:top w:val="single" w:sz="4" w:space="0" w:color="auto"/>
              <w:left w:val="single" w:sz="12" w:space="0" w:color="auto"/>
              <w:bottom w:val="single" w:sz="12" w:space="0" w:color="auto"/>
              <w:right w:val="single" w:sz="12" w:space="0" w:color="auto"/>
            </w:tcBorders>
            <w:noWrap/>
            <w:vAlign w:val="center"/>
            <w:hideMark/>
          </w:tcPr>
          <w:p w:rsidR="003B7A82" w:rsidRDefault="003B7A82">
            <w:pPr>
              <w:pStyle w:val="TopHeader"/>
              <w:rPr>
                <w:b w:val="0"/>
                <w:sz w:val="21"/>
                <w:szCs w:val="21"/>
              </w:rPr>
            </w:pPr>
            <w:r>
              <w:rPr>
                <w:b w:val="0"/>
                <w:sz w:val="21"/>
                <w:szCs w:val="21"/>
              </w:rPr>
              <w:t>a</w:t>
            </w:r>
          </w:p>
        </w:tc>
        <w:tc>
          <w:tcPr>
            <w:tcW w:w="1110"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b</w:t>
            </w:r>
          </w:p>
        </w:tc>
        <w:tc>
          <w:tcPr>
            <w:tcW w:w="221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c</w:t>
            </w:r>
          </w:p>
        </w:tc>
        <w:tc>
          <w:tcPr>
            <w:tcW w:w="2218" w:type="dxa"/>
            <w:tcBorders>
              <w:top w:val="single" w:sz="4" w:space="0" w:color="auto"/>
              <w:left w:val="single" w:sz="12" w:space="0" w:color="auto"/>
              <w:bottom w:val="single" w:sz="12" w:space="0" w:color="auto"/>
              <w:right w:val="single" w:sz="12" w:space="0" w:color="auto"/>
            </w:tcBorders>
            <w:vAlign w:val="center"/>
            <w:hideMark/>
          </w:tcPr>
          <w:p w:rsidR="003B7A82" w:rsidRDefault="003B7A82">
            <w:pPr>
              <w:pStyle w:val="TopHeader"/>
              <w:rPr>
                <w:b w:val="0"/>
                <w:sz w:val="21"/>
                <w:szCs w:val="21"/>
              </w:rPr>
            </w:pPr>
            <w:r>
              <w:rPr>
                <w:b w:val="0"/>
                <w:sz w:val="21"/>
                <w:szCs w:val="21"/>
              </w:rPr>
              <w:t>d</w:t>
            </w:r>
          </w:p>
        </w:tc>
      </w:tr>
      <w:tr w:rsidR="003B7A82" w:rsidTr="003B7A82">
        <w:trPr>
          <w:trHeight w:val="300"/>
          <w:jc w:val="center"/>
        </w:trPr>
        <w:tc>
          <w:tcPr>
            <w:tcW w:w="3695" w:type="dxa"/>
            <w:tcBorders>
              <w:top w:val="single" w:sz="12" w:space="0" w:color="auto"/>
              <w:left w:val="single" w:sz="12" w:space="0" w:color="auto"/>
              <w:bottom w:val="single" w:sz="4" w:space="0" w:color="000000"/>
              <w:right w:val="single" w:sz="12" w:space="0" w:color="000000"/>
            </w:tcBorders>
            <w:vAlign w:val="center"/>
          </w:tcPr>
          <w:p w:rsidR="003B7A82" w:rsidRDefault="003B7A82">
            <w:pPr>
              <w:rPr>
                <w:sz w:val="21"/>
                <w:szCs w:val="21"/>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3B7A82" w:rsidRDefault="003B7A82">
            <w:pPr>
              <w:pStyle w:val="ValueCentered"/>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3695" w:type="dxa"/>
            <w:tcBorders>
              <w:top w:val="nil"/>
              <w:left w:val="single" w:sz="12" w:space="0" w:color="auto"/>
              <w:bottom w:val="single" w:sz="4" w:space="0" w:color="000000"/>
              <w:right w:val="single" w:sz="12" w:space="0" w:color="000000"/>
            </w:tcBorders>
            <w:vAlign w:val="center"/>
          </w:tcPr>
          <w:p w:rsidR="003B7A82" w:rsidRDefault="003B7A82">
            <w:pPr>
              <w:rPr>
                <w:sz w:val="21"/>
                <w:szCs w:val="21"/>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3B7A82" w:rsidRDefault="003B7A82">
            <w:pPr>
              <w:pStyle w:val="ValueCentered"/>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c>
          <w:tcPr>
            <w:tcW w:w="2218"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bl>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3B7A82" w:rsidRDefault="003B7A82"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78655D" w:rsidRDefault="0078655D" w:rsidP="003B7A82">
      <w:pPr>
        <w:rPr>
          <w:b/>
          <w:sz w:val="21"/>
          <w:szCs w:val="21"/>
        </w:rPr>
      </w:pPr>
    </w:p>
    <w:p w:rsidR="003B7A82" w:rsidRDefault="003B7A82" w:rsidP="003B7A82">
      <w:pPr>
        <w:rPr>
          <w:b/>
          <w:sz w:val="21"/>
          <w:szCs w:val="21"/>
        </w:rPr>
      </w:pPr>
      <w:r>
        <w:rPr>
          <w:b/>
          <w:sz w:val="21"/>
          <w:szCs w:val="21"/>
        </w:rPr>
        <w:t>P. Informácie o vlastnom imaní</w:t>
      </w:r>
    </w:p>
    <w:p w:rsidR="003B7A82" w:rsidRDefault="003B7A82" w:rsidP="003B7A82">
      <w:pPr>
        <w:rPr>
          <w:szCs w:val="22"/>
        </w:rPr>
      </w:pPr>
      <w:r>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3B7A82" w:rsidTr="003B7A8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Bežné účtovné obdobie</w:t>
            </w:r>
          </w:p>
        </w:tc>
      </w:tr>
      <w:tr w:rsidR="003B7A82" w:rsidTr="003B7A82">
        <w:trPr>
          <w:jc w:val="center"/>
        </w:trPr>
        <w:tc>
          <w:tcPr>
            <w:tcW w:w="2154"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Presuny</w:t>
            </w:r>
          </w:p>
        </w:tc>
        <w:tc>
          <w:tcPr>
            <w:tcW w:w="1427"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Stav na konci účtovného obdobia</w:t>
            </w:r>
          </w:p>
        </w:tc>
      </w:tr>
      <w:tr w:rsidR="003B7A82" w:rsidTr="003B7A8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a</w:t>
            </w:r>
          </w:p>
        </w:tc>
        <w:tc>
          <w:tcPr>
            <w:tcW w:w="1426"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e</w:t>
            </w:r>
          </w:p>
        </w:tc>
        <w:tc>
          <w:tcPr>
            <w:tcW w:w="1427"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f</w:t>
            </w:r>
          </w:p>
        </w:tc>
      </w:tr>
      <w:tr w:rsidR="003B7A82" w:rsidTr="003B7A82">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6640</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6640</w:t>
            </w: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4" w:space="0" w:color="auto"/>
            </w:tcBorders>
            <w:noWrap/>
            <w:vAlign w:val="center"/>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209122</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r>
              <w:rPr>
                <w:szCs w:val="22"/>
              </w:rPr>
              <w:t> 209122</w:t>
            </w:r>
          </w:p>
        </w:tc>
      </w:tr>
      <w:tr w:rsidR="003B7A82" w:rsidTr="003B7A8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3B7A82" w:rsidRDefault="003B7A82">
            <w:pPr>
              <w:rPr>
                <w:szCs w:val="22"/>
              </w:rPr>
            </w:pPr>
            <w:r>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jc w:val="center"/>
              <w:rPr>
                <w:szCs w:val="22"/>
              </w:rPr>
            </w:pPr>
            <w:r>
              <w:rPr>
                <w:szCs w:val="22"/>
              </w:rPr>
              <w:t>664</w:t>
            </w: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jc w:val="center"/>
              <w:rPr>
                <w:szCs w:val="22"/>
              </w:rPr>
            </w:pPr>
            <w:r>
              <w:rPr>
                <w:szCs w:val="22"/>
              </w:rPr>
              <w:t>664</w:t>
            </w:r>
          </w:p>
        </w:tc>
      </w:tr>
      <w:tr w:rsidR="003B7A82" w:rsidTr="003B7A82">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3B7A82" w:rsidRDefault="00783181" w:rsidP="00783181">
            <w:pPr>
              <w:jc w:val="center"/>
              <w:rPr>
                <w:szCs w:val="22"/>
              </w:rPr>
            </w:pPr>
            <w:r>
              <w:rPr>
                <w:szCs w:val="22"/>
              </w:rPr>
              <w:t>2045737</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783181" w:rsidP="00783181">
            <w:pPr>
              <w:jc w:val="center"/>
              <w:rPr>
                <w:szCs w:val="22"/>
              </w:rPr>
            </w:pPr>
            <w:r>
              <w:rPr>
                <w:szCs w:val="22"/>
              </w:rPr>
              <w:t>254000</w:t>
            </w: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jc w:val="center"/>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3B7A82" w:rsidRDefault="00783181" w:rsidP="00783181">
            <w:pPr>
              <w:jc w:val="center"/>
              <w:rPr>
                <w:szCs w:val="22"/>
              </w:rPr>
            </w:pPr>
            <w:r>
              <w:rPr>
                <w:szCs w:val="22"/>
              </w:rPr>
              <w:t>2299737</w:t>
            </w:r>
          </w:p>
        </w:tc>
      </w:tr>
      <w:tr w:rsidR="003B7A82" w:rsidTr="003B7A8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27"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3B7A82" w:rsidRDefault="00783181" w:rsidP="00783181">
            <w:pPr>
              <w:jc w:val="center"/>
              <w:rPr>
                <w:szCs w:val="22"/>
              </w:rPr>
            </w:pPr>
            <w:r>
              <w:rPr>
                <w:szCs w:val="22"/>
              </w:rPr>
              <w:t>265095</w:t>
            </w: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jc w:val="center"/>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rsidR="003B7A82" w:rsidRDefault="00783181" w:rsidP="00783181">
            <w:pPr>
              <w:rPr>
                <w:szCs w:val="22"/>
              </w:rPr>
            </w:pPr>
            <w:r>
              <w:rPr>
                <w:szCs w:val="22"/>
              </w:rPr>
              <w:t>139226</w:t>
            </w:r>
          </w:p>
        </w:tc>
      </w:tr>
      <w:tr w:rsidR="003B7A82" w:rsidTr="003B7A8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r>
              <w:rPr>
                <w:szCs w:val="22"/>
              </w:rPr>
              <w:t> </w:t>
            </w:r>
          </w:p>
        </w:tc>
      </w:tr>
      <w:tr w:rsidR="003B7A82" w:rsidTr="003B7A8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3B7A82" w:rsidRDefault="003B7A82">
            <w:pPr>
              <w:rPr>
                <w:szCs w:val="22"/>
              </w:rPr>
            </w:pPr>
            <w:r>
              <w:rPr>
                <w:szCs w:val="22"/>
              </w:rPr>
              <w:t> </w:t>
            </w:r>
          </w:p>
        </w:tc>
      </w:tr>
    </w:tbl>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p>
    <w:p w:rsidR="003B7A82" w:rsidRDefault="003B7A82" w:rsidP="003B7A82">
      <w:pPr>
        <w:tabs>
          <w:tab w:val="left" w:pos="1276"/>
        </w:tabs>
        <w:rPr>
          <w:szCs w:val="22"/>
        </w:rPr>
      </w:pPr>
      <w:r>
        <w:rPr>
          <w:szCs w:val="22"/>
        </w:rPr>
        <w:t>Tabuľka č. 2</w:t>
      </w:r>
    </w:p>
    <w:tbl>
      <w:tblPr>
        <w:tblW w:w="5000" w:type="pct"/>
        <w:jc w:val="center"/>
        <w:tblLayout w:type="fixed"/>
        <w:tblLook w:val="04A0" w:firstRow="1" w:lastRow="0" w:firstColumn="1" w:lastColumn="0" w:noHBand="0" w:noVBand="1"/>
      </w:tblPr>
      <w:tblGrid>
        <w:gridCol w:w="2144"/>
        <w:gridCol w:w="1338"/>
        <w:gridCol w:w="1390"/>
        <w:gridCol w:w="1390"/>
        <w:gridCol w:w="1390"/>
        <w:gridCol w:w="1390"/>
      </w:tblGrid>
      <w:tr w:rsidR="003B7A82" w:rsidTr="003B7A82">
        <w:trPr>
          <w:trHeight w:val="396"/>
          <w:jc w:val="center"/>
        </w:trPr>
        <w:tc>
          <w:tcPr>
            <w:tcW w:w="2235" w:type="dxa"/>
            <w:vMerge w:val="restart"/>
            <w:tcBorders>
              <w:top w:val="single" w:sz="12" w:space="0" w:color="auto"/>
              <w:left w:val="single" w:sz="12" w:space="0" w:color="auto"/>
              <w:bottom w:val="nil"/>
              <w:right w:val="single" w:sz="12" w:space="0" w:color="auto"/>
            </w:tcBorders>
            <w:noWrap/>
            <w:vAlign w:val="center"/>
            <w:hideMark/>
          </w:tcPr>
          <w:p w:rsidR="003B7A82" w:rsidRDefault="003B7A82">
            <w:pPr>
              <w:pStyle w:val="TopHeader"/>
            </w:pPr>
            <w:r>
              <w:t>Položka vlastného imania</w:t>
            </w:r>
          </w:p>
        </w:tc>
        <w:tc>
          <w:tcPr>
            <w:tcW w:w="7166" w:type="dxa"/>
            <w:gridSpan w:val="5"/>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pPr>
            <w:r>
              <w:t>Bezprostredne predchádzajúce účtovné obdobie</w:t>
            </w:r>
          </w:p>
        </w:tc>
      </w:tr>
      <w:tr w:rsidR="003B7A82" w:rsidTr="003B7A82">
        <w:trPr>
          <w:jc w:val="center"/>
        </w:trPr>
        <w:tc>
          <w:tcPr>
            <w:tcW w:w="2235" w:type="dxa"/>
            <w:vMerge/>
            <w:tcBorders>
              <w:top w:val="single" w:sz="12" w:space="0" w:color="auto"/>
              <w:left w:val="single" w:sz="12" w:space="0" w:color="auto"/>
              <w:bottom w:val="nil"/>
              <w:right w:val="single" w:sz="12" w:space="0" w:color="auto"/>
            </w:tcBorders>
            <w:vAlign w:val="center"/>
            <w:hideMark/>
          </w:tcPr>
          <w:p w:rsidR="003B7A82" w:rsidRDefault="003B7A82">
            <w:pPr>
              <w:rPr>
                <w:b/>
                <w:bCs/>
                <w:szCs w:val="22"/>
              </w:rPr>
            </w:pPr>
          </w:p>
        </w:tc>
        <w:tc>
          <w:tcPr>
            <w:tcW w:w="1390"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Stav na začiatku účtovného obdobia  </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Prírastky</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 xml:space="preserve">Úbytky </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Presuny</w:t>
            </w:r>
          </w:p>
        </w:tc>
        <w:tc>
          <w:tcPr>
            <w:tcW w:w="1444" w:type="dxa"/>
            <w:tcBorders>
              <w:top w:val="single" w:sz="12" w:space="0" w:color="auto"/>
              <w:left w:val="single" w:sz="12" w:space="0" w:color="auto"/>
              <w:bottom w:val="nil"/>
              <w:right w:val="single" w:sz="12" w:space="0" w:color="auto"/>
            </w:tcBorders>
            <w:vAlign w:val="center"/>
            <w:hideMark/>
          </w:tcPr>
          <w:p w:rsidR="003B7A82" w:rsidRDefault="003B7A82">
            <w:pPr>
              <w:pStyle w:val="TopHeader"/>
            </w:pPr>
            <w:r>
              <w:t>Stav na konci účtovného obdobia</w:t>
            </w:r>
          </w:p>
        </w:tc>
      </w:tr>
      <w:tr w:rsidR="003B7A82" w:rsidTr="003B7A82">
        <w:trPr>
          <w:trHeight w:val="330"/>
          <w:jc w:val="center"/>
        </w:trPr>
        <w:tc>
          <w:tcPr>
            <w:tcW w:w="2235"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a</w:t>
            </w:r>
          </w:p>
        </w:tc>
        <w:tc>
          <w:tcPr>
            <w:tcW w:w="1390"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b</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c</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d</w:t>
            </w:r>
          </w:p>
        </w:tc>
        <w:tc>
          <w:tcPr>
            <w:tcW w:w="1444" w:type="dxa"/>
            <w:tcBorders>
              <w:top w:val="nil"/>
              <w:left w:val="single" w:sz="12" w:space="0" w:color="auto"/>
              <w:bottom w:val="single" w:sz="12" w:space="0" w:color="auto"/>
              <w:right w:val="single" w:sz="12" w:space="0" w:color="auto"/>
            </w:tcBorders>
            <w:noWrap/>
            <w:vAlign w:val="center"/>
            <w:hideMark/>
          </w:tcPr>
          <w:p w:rsidR="003B7A82" w:rsidRDefault="003B7A82">
            <w:pPr>
              <w:pStyle w:val="TopHeader"/>
              <w:rPr>
                <w:b w:val="0"/>
              </w:rPr>
            </w:pPr>
            <w:r>
              <w:rPr>
                <w:b w:val="0"/>
              </w:rPr>
              <w:t>e</w:t>
            </w:r>
          </w:p>
        </w:tc>
        <w:tc>
          <w:tcPr>
            <w:tcW w:w="1444" w:type="dxa"/>
            <w:tcBorders>
              <w:top w:val="nil"/>
              <w:left w:val="single" w:sz="12" w:space="0" w:color="auto"/>
              <w:bottom w:val="single" w:sz="12" w:space="0" w:color="auto"/>
              <w:right w:val="single" w:sz="12" w:space="0" w:color="auto"/>
            </w:tcBorders>
            <w:vAlign w:val="center"/>
            <w:hideMark/>
          </w:tcPr>
          <w:p w:rsidR="003B7A82" w:rsidRDefault="003B7A82">
            <w:pPr>
              <w:pStyle w:val="TopHeader"/>
              <w:rPr>
                <w:b w:val="0"/>
              </w:rPr>
            </w:pPr>
            <w:r>
              <w:rPr>
                <w:b w:val="0"/>
              </w:rPr>
              <w:t>f</w:t>
            </w:r>
          </w:p>
        </w:tc>
      </w:tr>
      <w:tr w:rsidR="003B7A82" w:rsidTr="003B7A82">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Základné imanie</w:t>
            </w:r>
          </w:p>
        </w:tc>
        <w:tc>
          <w:tcPr>
            <w:tcW w:w="1390" w:type="dxa"/>
            <w:tcBorders>
              <w:top w:val="single" w:sz="12"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6640</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12"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6640</w:t>
            </w:r>
          </w:p>
        </w:tc>
      </w:tr>
      <w:tr w:rsidR="003B7A82" w:rsidTr="003B7A82">
        <w:trPr>
          <w:trHeight w:val="330"/>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Vlastné akcie a vlastné obchodné podiely</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Zmena základného imania</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Pohľadávky za upísané vlastné imanie</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Emisné ážio</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Ostatné kapitálové fondy</w:t>
            </w:r>
          </w:p>
        </w:tc>
        <w:tc>
          <w:tcPr>
            <w:tcW w:w="1390" w:type="dxa"/>
            <w:tcBorders>
              <w:top w:val="single" w:sz="4" w:space="0" w:color="auto"/>
              <w:left w:val="single" w:sz="12" w:space="0" w:color="auto"/>
              <w:bottom w:val="single" w:sz="8" w:space="0" w:color="auto"/>
              <w:right w:val="single" w:sz="4" w:space="0" w:color="auto"/>
            </w:tcBorders>
            <w:noWrap/>
            <w:vAlign w:val="center"/>
            <w:hideMark/>
          </w:tcPr>
          <w:p w:rsidR="003B7A82" w:rsidRDefault="003B7A82">
            <w:pPr>
              <w:jc w:val="center"/>
              <w:rPr>
                <w:szCs w:val="22"/>
              </w:rPr>
            </w:pPr>
            <w:r>
              <w:rPr>
                <w:szCs w:val="22"/>
              </w:rPr>
              <w:t>209122</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12" w:space="0" w:color="auto"/>
            </w:tcBorders>
            <w:noWrap/>
            <w:vAlign w:val="center"/>
            <w:hideMark/>
          </w:tcPr>
          <w:p w:rsidR="003B7A82" w:rsidRDefault="003B7A82">
            <w:pPr>
              <w:jc w:val="center"/>
              <w:rPr>
                <w:szCs w:val="22"/>
              </w:rPr>
            </w:pPr>
            <w:r>
              <w:rPr>
                <w:szCs w:val="22"/>
              </w:rPr>
              <w:t>209122</w:t>
            </w:r>
          </w:p>
        </w:tc>
      </w:tr>
      <w:tr w:rsidR="003B7A82" w:rsidTr="003B7A82">
        <w:trPr>
          <w:trHeight w:val="330"/>
          <w:jc w:val="center"/>
        </w:trPr>
        <w:tc>
          <w:tcPr>
            <w:tcW w:w="2235"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Zákonný rezervný fond (nedeliteľný fond) z kapitálových vkladov</w:t>
            </w:r>
          </w:p>
        </w:tc>
        <w:tc>
          <w:tcPr>
            <w:tcW w:w="1390"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nil"/>
              <w:right w:val="single" w:sz="12" w:space="0" w:color="auto"/>
            </w:tcBorders>
            <w:noWrap/>
            <w:vAlign w:val="center"/>
            <w:hideMark/>
          </w:tcPr>
          <w:p w:rsidR="003B7A82" w:rsidRDefault="003B7A82">
            <w:pPr>
              <w:rPr>
                <w:szCs w:val="22"/>
              </w:rPr>
            </w:pPr>
            <w:r>
              <w:rPr>
                <w:szCs w:val="22"/>
              </w:rPr>
              <w:t>Oceňovacie rozdiely z precenenia majetku a záväzkov</w:t>
            </w:r>
          </w:p>
        </w:tc>
        <w:tc>
          <w:tcPr>
            <w:tcW w:w="1390" w:type="dxa"/>
            <w:tcBorders>
              <w:top w:val="single" w:sz="4" w:space="0" w:color="auto"/>
              <w:left w:val="single" w:sz="12" w:space="0" w:color="auto"/>
              <w:bottom w:val="nil"/>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nil"/>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nil"/>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nil"/>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nil"/>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Oceňovacie rozdiely z kapitálových účastín</w:t>
            </w:r>
          </w:p>
        </w:tc>
        <w:tc>
          <w:tcPr>
            <w:tcW w:w="1390" w:type="dxa"/>
            <w:tcBorders>
              <w:top w:val="nil"/>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nil"/>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nil"/>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nil"/>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nil"/>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660"/>
          <w:jc w:val="center"/>
        </w:trPr>
        <w:tc>
          <w:tcPr>
            <w:tcW w:w="2235" w:type="dxa"/>
            <w:tcBorders>
              <w:top w:val="nil"/>
              <w:left w:val="single" w:sz="12" w:space="0" w:color="auto"/>
              <w:bottom w:val="single" w:sz="4" w:space="0" w:color="auto"/>
              <w:right w:val="single" w:sz="12" w:space="0" w:color="auto"/>
            </w:tcBorders>
            <w:vAlign w:val="center"/>
            <w:hideMark/>
          </w:tcPr>
          <w:p w:rsidR="003B7A82" w:rsidRDefault="003B7A82">
            <w:pPr>
              <w:rPr>
                <w:szCs w:val="22"/>
              </w:rPr>
            </w:pPr>
            <w:r>
              <w:rPr>
                <w:szCs w:val="22"/>
              </w:rPr>
              <w:t>Oceňovacie rozdiely z precenenia pri zlúčení, splynutí a rozdelení</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Zákonný rezervný fond</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jc w:val="center"/>
              <w:rPr>
                <w:szCs w:val="22"/>
              </w:rPr>
            </w:pPr>
            <w:r>
              <w:rPr>
                <w:szCs w:val="22"/>
              </w:rPr>
              <w:t>664</w:t>
            </w: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jc w:val="center"/>
              <w:rPr>
                <w:szCs w:val="22"/>
              </w:rPr>
            </w:pPr>
            <w:r>
              <w:rPr>
                <w:szCs w:val="22"/>
              </w:rPr>
              <w:t>664</w:t>
            </w:r>
          </w:p>
        </w:tc>
      </w:tr>
      <w:tr w:rsidR="003B7A82" w:rsidTr="003B7A82">
        <w:trPr>
          <w:trHeight w:val="330"/>
          <w:jc w:val="center"/>
        </w:trPr>
        <w:tc>
          <w:tcPr>
            <w:tcW w:w="2235" w:type="dxa"/>
            <w:tcBorders>
              <w:top w:val="nil"/>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Nedeliteľný fond</w:t>
            </w:r>
          </w:p>
        </w:tc>
        <w:tc>
          <w:tcPr>
            <w:tcW w:w="1390" w:type="dxa"/>
            <w:tcBorders>
              <w:top w:val="single" w:sz="4"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Štatutárne fondy a ostatné fondy</w:t>
            </w:r>
          </w:p>
        </w:tc>
        <w:tc>
          <w:tcPr>
            <w:tcW w:w="1390" w:type="dxa"/>
            <w:tcBorders>
              <w:top w:val="single" w:sz="4" w:space="0" w:color="auto"/>
              <w:left w:val="single" w:sz="12" w:space="0" w:color="auto"/>
              <w:bottom w:val="single" w:sz="6"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4"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6"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Cs w:val="22"/>
              </w:rPr>
            </w:pPr>
            <w:r>
              <w:rPr>
                <w:szCs w:val="22"/>
              </w:rPr>
              <w:t>Nerozdelený zisk minulých rokov</w:t>
            </w:r>
          </w:p>
        </w:tc>
        <w:tc>
          <w:tcPr>
            <w:tcW w:w="1390" w:type="dxa"/>
            <w:tcBorders>
              <w:top w:val="single" w:sz="6" w:space="0" w:color="auto"/>
              <w:left w:val="single" w:sz="12" w:space="0" w:color="auto"/>
              <w:bottom w:val="single" w:sz="6" w:space="0" w:color="auto"/>
              <w:right w:val="single" w:sz="4" w:space="0" w:color="auto"/>
            </w:tcBorders>
            <w:noWrap/>
            <w:vAlign w:val="center"/>
            <w:hideMark/>
          </w:tcPr>
          <w:p w:rsidR="003B7A82" w:rsidRDefault="00783181" w:rsidP="00783181">
            <w:pPr>
              <w:jc w:val="center"/>
              <w:rPr>
                <w:szCs w:val="22"/>
              </w:rPr>
            </w:pPr>
            <w:r>
              <w:rPr>
                <w:szCs w:val="22"/>
              </w:rPr>
              <w:t>1675737</w:t>
            </w:r>
          </w:p>
        </w:tc>
        <w:tc>
          <w:tcPr>
            <w:tcW w:w="1444" w:type="dxa"/>
            <w:tcBorders>
              <w:top w:val="single" w:sz="6" w:space="0" w:color="auto"/>
              <w:left w:val="nil"/>
              <w:bottom w:val="single" w:sz="6" w:space="0" w:color="auto"/>
              <w:right w:val="single" w:sz="4" w:space="0" w:color="auto"/>
            </w:tcBorders>
            <w:noWrap/>
            <w:vAlign w:val="center"/>
            <w:hideMark/>
          </w:tcPr>
          <w:p w:rsidR="003B7A82" w:rsidRDefault="00783181" w:rsidP="00783181">
            <w:pPr>
              <w:jc w:val="center"/>
              <w:rPr>
                <w:szCs w:val="22"/>
              </w:rPr>
            </w:pPr>
            <w:r>
              <w:rPr>
                <w:szCs w:val="22"/>
              </w:rPr>
              <w:t>370000</w:t>
            </w:r>
            <w:r w:rsidR="00594363">
              <w:rPr>
                <w:szCs w:val="22"/>
              </w:rPr>
              <w:t>0</w:t>
            </w:r>
          </w:p>
        </w:tc>
        <w:tc>
          <w:tcPr>
            <w:tcW w:w="1444" w:type="dxa"/>
            <w:tcBorders>
              <w:top w:val="single" w:sz="6" w:space="0" w:color="auto"/>
              <w:left w:val="nil"/>
              <w:bottom w:val="single" w:sz="6" w:space="0" w:color="auto"/>
              <w:right w:val="single" w:sz="4" w:space="0" w:color="auto"/>
            </w:tcBorders>
            <w:noWrap/>
            <w:vAlign w:val="center"/>
            <w:hideMark/>
          </w:tcPr>
          <w:p w:rsidR="003B7A82" w:rsidRDefault="003B7A82">
            <w:pPr>
              <w:rPr>
                <w:szCs w:val="22"/>
              </w:rPr>
            </w:pPr>
          </w:p>
        </w:tc>
        <w:tc>
          <w:tcPr>
            <w:tcW w:w="1444" w:type="dxa"/>
            <w:tcBorders>
              <w:top w:val="single" w:sz="6" w:space="0" w:color="auto"/>
              <w:left w:val="nil"/>
              <w:bottom w:val="single" w:sz="6"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6" w:space="0" w:color="auto"/>
              <w:left w:val="nil"/>
              <w:bottom w:val="single" w:sz="6" w:space="0" w:color="auto"/>
              <w:right w:val="single" w:sz="12" w:space="0" w:color="auto"/>
            </w:tcBorders>
            <w:noWrap/>
            <w:vAlign w:val="center"/>
            <w:hideMark/>
          </w:tcPr>
          <w:p w:rsidR="003B7A82" w:rsidRDefault="00594363" w:rsidP="00783181">
            <w:pPr>
              <w:jc w:val="center"/>
              <w:rPr>
                <w:szCs w:val="22"/>
              </w:rPr>
            </w:pPr>
            <w:r>
              <w:rPr>
                <w:szCs w:val="22"/>
              </w:rPr>
              <w:t>1</w:t>
            </w:r>
            <w:r w:rsidR="00783181">
              <w:rPr>
                <w:szCs w:val="22"/>
              </w:rPr>
              <w:t>2045737</w:t>
            </w:r>
          </w:p>
        </w:tc>
      </w:tr>
      <w:tr w:rsidR="003B7A82" w:rsidTr="003B7A82">
        <w:trPr>
          <w:trHeight w:val="330"/>
          <w:jc w:val="center"/>
        </w:trPr>
        <w:tc>
          <w:tcPr>
            <w:tcW w:w="2235"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Neuhradená strata minulých rokov</w:t>
            </w:r>
          </w:p>
        </w:tc>
        <w:tc>
          <w:tcPr>
            <w:tcW w:w="1390" w:type="dxa"/>
            <w:tcBorders>
              <w:top w:val="single" w:sz="6"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rFonts w:ascii="Calibri" w:hAnsi="Calibri" w:cs="Calibri"/>
                <w:sz w:val="20"/>
                <w:szCs w:val="20"/>
                <w:lang w:eastAsia="sk-SK"/>
              </w:rPr>
            </w:pPr>
          </w:p>
        </w:tc>
        <w:tc>
          <w:tcPr>
            <w:tcW w:w="1444" w:type="dxa"/>
            <w:tcBorders>
              <w:top w:val="single" w:sz="6"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6"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nil"/>
              <w:left w:val="single" w:sz="12" w:space="0" w:color="auto"/>
              <w:bottom w:val="single" w:sz="8" w:space="0" w:color="auto"/>
              <w:right w:val="single" w:sz="12" w:space="0" w:color="auto"/>
            </w:tcBorders>
            <w:noWrap/>
            <w:vAlign w:val="center"/>
            <w:hideMark/>
          </w:tcPr>
          <w:p w:rsidR="003B7A82" w:rsidRDefault="003B7A82">
            <w:pPr>
              <w:rPr>
                <w:szCs w:val="22"/>
              </w:rPr>
            </w:pPr>
            <w:r>
              <w:rPr>
                <w:szCs w:val="22"/>
              </w:rPr>
              <w:t xml:space="preserve">Výsledok </w:t>
            </w:r>
            <w:proofErr w:type="spellStart"/>
            <w:r>
              <w:rPr>
                <w:szCs w:val="22"/>
              </w:rPr>
              <w:t>hospodá-renia</w:t>
            </w:r>
            <w:proofErr w:type="spellEnd"/>
            <w:r>
              <w:rPr>
                <w:szCs w:val="22"/>
              </w:rPr>
              <w:t> bežného účtovného obdobia</w:t>
            </w:r>
          </w:p>
        </w:tc>
        <w:tc>
          <w:tcPr>
            <w:tcW w:w="1390" w:type="dxa"/>
            <w:tcBorders>
              <w:top w:val="single" w:sz="4" w:space="0" w:color="auto"/>
              <w:left w:val="single" w:sz="12" w:space="0" w:color="auto"/>
              <w:bottom w:val="single" w:sz="8" w:space="0" w:color="auto"/>
              <w:right w:val="single" w:sz="4" w:space="0" w:color="auto"/>
            </w:tcBorders>
            <w:noWrap/>
            <w:vAlign w:val="center"/>
            <w:hideMark/>
          </w:tcPr>
          <w:p w:rsidR="003B7A82" w:rsidRDefault="00783181" w:rsidP="00783181">
            <w:pPr>
              <w:jc w:val="center"/>
              <w:rPr>
                <w:szCs w:val="22"/>
              </w:rPr>
            </w:pPr>
            <w:r>
              <w:rPr>
                <w:szCs w:val="22"/>
              </w:rPr>
              <w:t>385800</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8" w:space="0" w:color="auto"/>
              <w:right w:val="single" w:sz="4" w:space="0" w:color="auto"/>
            </w:tcBorders>
            <w:noWrap/>
            <w:vAlign w:val="center"/>
            <w:hideMark/>
          </w:tcPr>
          <w:p w:rsidR="003B7A82" w:rsidRDefault="00783181" w:rsidP="00783181">
            <w:pPr>
              <w:jc w:val="center"/>
              <w:rPr>
                <w:szCs w:val="22"/>
              </w:rPr>
            </w:pPr>
            <w:r>
              <w:rPr>
                <w:szCs w:val="22"/>
              </w:rPr>
              <w:t>265101</w:t>
            </w:r>
          </w:p>
        </w:tc>
        <w:tc>
          <w:tcPr>
            <w:tcW w:w="1444" w:type="dxa"/>
            <w:tcBorders>
              <w:top w:val="single" w:sz="4" w:space="0" w:color="auto"/>
              <w:left w:val="nil"/>
              <w:bottom w:val="single" w:sz="8"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8" w:space="0" w:color="auto"/>
              <w:right w:val="single" w:sz="12" w:space="0" w:color="auto"/>
            </w:tcBorders>
            <w:noWrap/>
            <w:vAlign w:val="center"/>
            <w:hideMark/>
          </w:tcPr>
          <w:p w:rsidR="003B7A82" w:rsidRDefault="003B7A82">
            <w:pPr>
              <w:rPr>
                <w:szCs w:val="22"/>
              </w:rPr>
            </w:pPr>
          </w:p>
        </w:tc>
      </w:tr>
      <w:tr w:rsidR="003B7A82" w:rsidTr="003B7A82">
        <w:trPr>
          <w:trHeight w:val="330"/>
          <w:jc w:val="center"/>
        </w:trPr>
        <w:tc>
          <w:tcPr>
            <w:tcW w:w="2235" w:type="dxa"/>
            <w:tcBorders>
              <w:top w:val="single" w:sz="8" w:space="0" w:color="auto"/>
              <w:left w:val="single" w:sz="12" w:space="0" w:color="auto"/>
              <w:bottom w:val="single" w:sz="4" w:space="0" w:color="auto"/>
              <w:right w:val="single" w:sz="12" w:space="0" w:color="auto"/>
            </w:tcBorders>
            <w:noWrap/>
            <w:vAlign w:val="center"/>
            <w:hideMark/>
          </w:tcPr>
          <w:p w:rsidR="003B7A82" w:rsidRDefault="003B7A82">
            <w:pPr>
              <w:rPr>
                <w:szCs w:val="22"/>
              </w:rPr>
            </w:pPr>
            <w:r>
              <w:rPr>
                <w:szCs w:val="22"/>
              </w:rPr>
              <w:t>Ostatné položky vlastného imania</w:t>
            </w:r>
          </w:p>
        </w:tc>
        <w:tc>
          <w:tcPr>
            <w:tcW w:w="1390" w:type="dxa"/>
            <w:tcBorders>
              <w:top w:val="single" w:sz="8" w:space="0" w:color="auto"/>
              <w:left w:val="single" w:sz="12" w:space="0" w:color="auto"/>
              <w:bottom w:val="single" w:sz="4" w:space="0" w:color="auto"/>
              <w:right w:val="single" w:sz="4" w:space="0" w:color="auto"/>
            </w:tcBorders>
            <w:noWrap/>
            <w:vAlign w:val="center"/>
            <w:hideMark/>
          </w:tcPr>
          <w:p w:rsidR="003B7A82" w:rsidRDefault="003B7A82">
            <w:pPr>
              <w:rPr>
                <w:szCs w:val="22"/>
              </w:rPr>
            </w:pP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8" w:space="0" w:color="auto"/>
              <w:left w:val="nil"/>
              <w:bottom w:val="single" w:sz="4" w:space="0" w:color="auto"/>
              <w:right w:val="single" w:sz="12" w:space="0" w:color="auto"/>
            </w:tcBorders>
            <w:noWrap/>
            <w:vAlign w:val="center"/>
            <w:hideMark/>
          </w:tcPr>
          <w:p w:rsidR="003B7A82" w:rsidRDefault="003B7A82">
            <w:pPr>
              <w:rPr>
                <w:szCs w:val="22"/>
              </w:rPr>
            </w:pPr>
          </w:p>
        </w:tc>
      </w:tr>
      <w:tr w:rsidR="003B7A82" w:rsidTr="003B7A82">
        <w:trPr>
          <w:trHeight w:val="345"/>
          <w:jc w:val="center"/>
        </w:trPr>
        <w:tc>
          <w:tcPr>
            <w:tcW w:w="2235" w:type="dxa"/>
            <w:tcBorders>
              <w:top w:val="nil"/>
              <w:left w:val="single" w:sz="12" w:space="0" w:color="auto"/>
              <w:bottom w:val="single" w:sz="12" w:space="0" w:color="auto"/>
              <w:right w:val="single" w:sz="12" w:space="0" w:color="auto"/>
            </w:tcBorders>
            <w:noWrap/>
            <w:vAlign w:val="center"/>
            <w:hideMark/>
          </w:tcPr>
          <w:p w:rsidR="003B7A82" w:rsidRDefault="003B7A82">
            <w:pPr>
              <w:rPr>
                <w:szCs w:val="22"/>
              </w:rPr>
            </w:pPr>
            <w:r>
              <w:rPr>
                <w:szCs w:val="22"/>
              </w:rPr>
              <w:lastRenderedPageBreak/>
              <w:t>Účet 491 - Vlastné imanie fyzickej osoby –podnikateľa</w:t>
            </w:r>
          </w:p>
        </w:tc>
        <w:tc>
          <w:tcPr>
            <w:tcW w:w="1390" w:type="dxa"/>
            <w:tcBorders>
              <w:top w:val="single" w:sz="4" w:space="0" w:color="auto"/>
              <w:left w:val="single" w:sz="12" w:space="0" w:color="auto"/>
              <w:bottom w:val="single" w:sz="12" w:space="0" w:color="auto"/>
              <w:right w:val="single" w:sz="4" w:space="0" w:color="auto"/>
            </w:tcBorders>
            <w:noWrap/>
            <w:vAlign w:val="center"/>
            <w:hideMark/>
          </w:tcPr>
          <w:p w:rsidR="003B7A82" w:rsidRDefault="003B7A82">
            <w:pPr>
              <w:rPr>
                <w:szCs w:val="22"/>
              </w:rPr>
            </w:pP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4" w:space="0" w:color="auto"/>
            </w:tcBorders>
            <w:noWrap/>
            <w:vAlign w:val="center"/>
            <w:hideMark/>
          </w:tcPr>
          <w:p w:rsidR="003B7A82" w:rsidRDefault="003B7A82">
            <w:pPr>
              <w:rPr>
                <w:szCs w:val="22"/>
              </w:rPr>
            </w:pPr>
            <w:r>
              <w:rPr>
                <w:szCs w:val="22"/>
              </w:rPr>
              <w:t> </w:t>
            </w:r>
          </w:p>
        </w:tc>
        <w:tc>
          <w:tcPr>
            <w:tcW w:w="1444" w:type="dxa"/>
            <w:tcBorders>
              <w:top w:val="single" w:sz="4" w:space="0" w:color="auto"/>
              <w:left w:val="nil"/>
              <w:bottom w:val="single" w:sz="12" w:space="0" w:color="auto"/>
              <w:right w:val="single" w:sz="12" w:space="0" w:color="auto"/>
            </w:tcBorders>
            <w:noWrap/>
            <w:vAlign w:val="center"/>
            <w:hideMark/>
          </w:tcPr>
          <w:p w:rsidR="003B7A82" w:rsidRDefault="003B7A82">
            <w:pPr>
              <w:rPr>
                <w:szCs w:val="22"/>
              </w:rPr>
            </w:pPr>
          </w:p>
        </w:tc>
      </w:tr>
    </w:tbl>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sz w:val="21"/>
          <w:szCs w:val="21"/>
        </w:rPr>
      </w:pPr>
    </w:p>
    <w:p w:rsidR="003B7A82" w:rsidRDefault="003B7A82" w:rsidP="003B7A82">
      <w:pPr>
        <w:rPr>
          <w:b/>
        </w:rPr>
      </w:pPr>
    </w:p>
    <w:p w:rsidR="003B7A82" w:rsidRDefault="003B7A82" w:rsidP="003B7A82">
      <w:pPr>
        <w:rPr>
          <w:b/>
        </w:rPr>
      </w:pPr>
      <w:r>
        <w:rPr>
          <w:b/>
        </w:rPr>
        <w:t>Informácie o rozdelení zisku alebo vysporiadaní účtovnej straty</w:t>
      </w:r>
    </w:p>
    <w:p w:rsidR="003B7A82" w:rsidRDefault="003B7A82" w:rsidP="003B7A82">
      <w:pPr>
        <w:pStyle w:val="Nzov"/>
        <w:spacing w:before="0" w:beforeAutospacing="0" w:after="0"/>
        <w:jc w:val="both"/>
        <w:rPr>
          <w:sz w:val="21"/>
          <w:szCs w:val="21"/>
        </w:rPr>
      </w:pPr>
    </w:p>
    <w:tbl>
      <w:tblPr>
        <w:tblW w:w="5000" w:type="pct"/>
        <w:jc w:val="center"/>
        <w:tblLayout w:type="fixed"/>
        <w:tblCellMar>
          <w:left w:w="28" w:type="dxa"/>
          <w:right w:w="28" w:type="dxa"/>
        </w:tblCellMar>
        <w:tblLook w:val="04A0" w:firstRow="1" w:lastRow="0" w:firstColumn="1" w:lastColumn="0" w:noHBand="0" w:noVBand="1"/>
      </w:tblPr>
      <w:tblGrid>
        <w:gridCol w:w="6761"/>
        <w:gridCol w:w="2281"/>
      </w:tblGrid>
      <w:tr w:rsidR="003B7A82" w:rsidTr="003B7A82">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pStyle w:val="TopHeader"/>
              <w:rPr>
                <w:sz w:val="21"/>
                <w:szCs w:val="21"/>
              </w:rPr>
            </w:pPr>
            <w:r>
              <w:rPr>
                <w:sz w:val="21"/>
                <w:szCs w:val="21"/>
              </w:rP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3B7A82" w:rsidRDefault="00783181" w:rsidP="00783181">
            <w:pPr>
              <w:pStyle w:val="Value"/>
              <w:rPr>
                <w:b/>
                <w:sz w:val="21"/>
                <w:szCs w:val="21"/>
              </w:rPr>
            </w:pPr>
            <w:r>
              <w:rPr>
                <w:b/>
                <w:sz w:val="21"/>
                <w:szCs w:val="21"/>
              </w:rPr>
              <w:t>265094,68</w:t>
            </w:r>
          </w:p>
        </w:tc>
      </w:tr>
      <w:tr w:rsidR="003B7A82" w:rsidTr="003B7A82">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3B7A82" w:rsidRDefault="003B7A82">
            <w:pPr>
              <w:rPr>
                <w:sz w:val="21"/>
                <w:szCs w:val="21"/>
              </w:rPr>
            </w:pPr>
            <w:r>
              <w:rPr>
                <w:b/>
                <w:bCs/>
                <w:sz w:val="21"/>
                <w:szCs w:val="21"/>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sz w:val="21"/>
                <w:szCs w:val="21"/>
              </w:rPr>
            </w:pPr>
            <w:r>
              <w:rPr>
                <w:b/>
                <w:sz w:val="21"/>
                <w:szCs w:val="21"/>
              </w:rPr>
              <w:t>Bežné účtovné obdobie</w:t>
            </w:r>
          </w:p>
        </w:tc>
      </w:tr>
      <w:tr w:rsidR="003B7A82" w:rsidTr="003B7A82">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Prídel do sociálneho fondu</w:t>
            </w:r>
          </w:p>
        </w:tc>
        <w:tc>
          <w:tcPr>
            <w:tcW w:w="2331" w:type="dxa"/>
            <w:tcBorders>
              <w:top w:val="nil"/>
              <w:left w:val="single" w:sz="12" w:space="0" w:color="auto"/>
              <w:bottom w:val="single" w:sz="6" w:space="0" w:color="auto"/>
              <w:right w:val="single" w:sz="12" w:space="0" w:color="auto"/>
            </w:tcBorders>
            <w:noWrap/>
            <w:vAlign w:val="center"/>
            <w:hideMark/>
          </w:tcPr>
          <w:p w:rsidR="003B7A82" w:rsidRDefault="00783181" w:rsidP="00783181">
            <w:pPr>
              <w:pStyle w:val="Value"/>
              <w:rPr>
                <w:sz w:val="21"/>
                <w:szCs w:val="21"/>
              </w:rPr>
            </w:pPr>
            <w:r>
              <w:rPr>
                <w:sz w:val="21"/>
                <w:szCs w:val="21"/>
              </w:rPr>
              <w:t>5094,68</w:t>
            </w:r>
          </w:p>
        </w:tc>
      </w:tr>
      <w:tr w:rsidR="003B7A82" w:rsidTr="003B7A8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hideMark/>
          </w:tcPr>
          <w:p w:rsidR="003B7A82" w:rsidRDefault="00783181" w:rsidP="00783181">
            <w:pPr>
              <w:pStyle w:val="Value"/>
              <w:rPr>
                <w:sz w:val="21"/>
                <w:szCs w:val="21"/>
              </w:rPr>
            </w:pPr>
            <w:r>
              <w:rPr>
                <w:sz w:val="21"/>
                <w:szCs w:val="21"/>
              </w:rPr>
              <w:t>260000,00</w:t>
            </w:r>
          </w:p>
        </w:tc>
      </w:tr>
      <w:tr w:rsidR="003B7A82" w:rsidTr="003B7A82">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3B7A82" w:rsidRDefault="003B7A82">
            <w:pPr>
              <w:rPr>
                <w:sz w:val="21"/>
                <w:szCs w:val="21"/>
              </w:rPr>
            </w:pPr>
            <w:r>
              <w:rPr>
                <w:sz w:val="21"/>
                <w:szCs w:val="21"/>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3B7A82" w:rsidRDefault="003B7A82">
            <w:pPr>
              <w:rPr>
                <w:b/>
                <w:bCs/>
                <w:sz w:val="21"/>
                <w:szCs w:val="21"/>
              </w:rPr>
            </w:pPr>
            <w:r>
              <w:rPr>
                <w:b/>
                <w:bCs/>
                <w:sz w:val="21"/>
                <w:szCs w:val="21"/>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3B7A82" w:rsidRDefault="00783181" w:rsidP="00783181">
            <w:pPr>
              <w:pStyle w:val="Value"/>
              <w:rPr>
                <w:b/>
                <w:sz w:val="21"/>
                <w:szCs w:val="21"/>
              </w:rPr>
            </w:pPr>
            <w:r>
              <w:rPr>
                <w:b/>
                <w:sz w:val="21"/>
                <w:szCs w:val="21"/>
              </w:rPr>
              <w:t>265094,68</w:t>
            </w:r>
          </w:p>
        </w:tc>
      </w:tr>
    </w:tbl>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3B7A82" w:rsidRDefault="003B7A82" w:rsidP="003B7A82"/>
    <w:p w:rsidR="00594363" w:rsidRDefault="00594363" w:rsidP="003B7A82"/>
    <w:p w:rsidR="00594363" w:rsidRDefault="00594363" w:rsidP="003B7A82"/>
    <w:p w:rsidR="00594363" w:rsidRDefault="00594363" w:rsidP="003B7A82"/>
    <w:p w:rsidR="00594363" w:rsidRDefault="00594363" w:rsidP="003B7A82"/>
    <w:p w:rsidR="00594363" w:rsidRDefault="00594363" w:rsidP="003B7A82"/>
    <w:p w:rsidR="003B7A82" w:rsidRDefault="003B7A82" w:rsidP="003B7A82">
      <w:r>
        <w:t>R. Prehľad peňažných tokov</w:t>
      </w:r>
    </w:p>
    <w:p w:rsidR="003B7A82" w:rsidRDefault="003B7A82" w:rsidP="003B7A82">
      <w:pPr>
        <w:pStyle w:val="Nzov"/>
        <w:keepNext w:val="0"/>
        <w:widowControl w:val="0"/>
        <w:spacing w:before="0" w:beforeAutospacing="0" w:after="60"/>
        <w:jc w:val="left"/>
        <w:rPr>
          <w:sz w:val="21"/>
          <w:szCs w:val="21"/>
        </w:rPr>
      </w:pPr>
      <w:r>
        <w:rPr>
          <w:sz w:val="21"/>
          <w:szCs w:val="21"/>
        </w:rPr>
        <w:t>Tabuľka č.  ( Informácie k časti T. prílohy č. 3 o prehľade peňažných tokov pri použití nepriamej metódy</w:t>
      </w:r>
    </w:p>
    <w:tbl>
      <w:tblPr>
        <w:tblW w:w="5000" w:type="pct"/>
        <w:jc w:val="center"/>
        <w:tblLayout w:type="fixed"/>
        <w:tblCellMar>
          <w:left w:w="28" w:type="dxa"/>
          <w:right w:w="28" w:type="dxa"/>
        </w:tblCellMar>
        <w:tblLook w:val="04A0" w:firstRow="1" w:lastRow="0" w:firstColumn="1" w:lastColumn="0" w:noHBand="0" w:noVBand="1"/>
      </w:tblPr>
      <w:tblGrid>
        <w:gridCol w:w="1153"/>
        <w:gridCol w:w="4990"/>
        <w:gridCol w:w="1315"/>
        <w:gridCol w:w="1584"/>
      </w:tblGrid>
      <w:tr w:rsidR="003B7A82" w:rsidTr="003B7A82">
        <w:trPr>
          <w:trHeight w:val="300"/>
          <w:tblHeader/>
          <w:jc w:val="center"/>
        </w:trPr>
        <w:tc>
          <w:tcPr>
            <w:tcW w:w="1177"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Označenie položky</w:t>
            </w:r>
          </w:p>
        </w:tc>
        <w:tc>
          <w:tcPr>
            <w:tcW w:w="5103"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Obsah položky</w:t>
            </w:r>
          </w:p>
        </w:tc>
        <w:tc>
          <w:tcPr>
            <w:tcW w:w="1344"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Bežné účtovné obdobie</w:t>
            </w:r>
          </w:p>
        </w:tc>
        <w:tc>
          <w:tcPr>
            <w:tcW w:w="1619" w:type="dxa"/>
            <w:vMerge w:val="restart"/>
            <w:tcBorders>
              <w:top w:val="single" w:sz="12" w:space="0" w:color="auto"/>
              <w:left w:val="single" w:sz="12" w:space="0" w:color="auto"/>
              <w:bottom w:val="single" w:sz="12" w:space="0" w:color="auto"/>
              <w:right w:val="single" w:sz="12" w:space="0" w:color="auto"/>
            </w:tcBorders>
            <w:vAlign w:val="center"/>
            <w:hideMark/>
          </w:tcPr>
          <w:p w:rsidR="003B7A82" w:rsidRDefault="003B7A82">
            <w:pPr>
              <w:pStyle w:val="TopHeader"/>
              <w:rPr>
                <w:sz w:val="21"/>
                <w:szCs w:val="21"/>
              </w:rPr>
            </w:pPr>
            <w:r>
              <w:rPr>
                <w:sz w:val="21"/>
                <w:szCs w:val="21"/>
              </w:rPr>
              <w:t>Bezprostredne predchádzajúce účtovné obdobie</w:t>
            </w:r>
          </w:p>
        </w:tc>
      </w:tr>
      <w:tr w:rsidR="003B7A82" w:rsidTr="003B7A82">
        <w:trPr>
          <w:trHeight w:val="770"/>
          <w:tblHeader/>
          <w:jc w:val="center"/>
        </w:trPr>
        <w:tc>
          <w:tcPr>
            <w:tcW w:w="1177"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5103"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344"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c>
          <w:tcPr>
            <w:tcW w:w="1619" w:type="dxa"/>
            <w:vMerge/>
            <w:tcBorders>
              <w:top w:val="single" w:sz="12" w:space="0" w:color="auto"/>
              <w:left w:val="single" w:sz="12" w:space="0" w:color="auto"/>
              <w:bottom w:val="single" w:sz="12" w:space="0" w:color="auto"/>
              <w:right w:val="single" w:sz="12" w:space="0" w:color="auto"/>
            </w:tcBorders>
            <w:vAlign w:val="center"/>
            <w:hideMark/>
          </w:tcPr>
          <w:p w:rsidR="003B7A82" w:rsidRDefault="003B7A82">
            <w:pPr>
              <w:rPr>
                <w:b/>
                <w:bCs/>
                <w:sz w:val="21"/>
                <w:szCs w:val="21"/>
              </w:rPr>
            </w:pPr>
          </w:p>
        </w:tc>
      </w:tr>
      <w:tr w:rsidR="003B7A82" w:rsidTr="003B7A82">
        <w:trPr>
          <w:trHeight w:val="330"/>
          <w:jc w:val="center"/>
        </w:trPr>
        <w:tc>
          <w:tcPr>
            <w:tcW w:w="1177"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12"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prevádzkovej činnosti</w:t>
            </w:r>
          </w:p>
        </w:tc>
        <w:tc>
          <w:tcPr>
            <w:tcW w:w="1344"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12"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Z/S</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Výsledok hospodárenia z bežnej činnosti pred zdanením daňou z príjmov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221264,82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594363">
            <w:pPr>
              <w:pStyle w:val="Value"/>
              <w:rPr>
                <w:sz w:val="21"/>
                <w:szCs w:val="21"/>
              </w:rPr>
            </w:pPr>
            <w:r>
              <w:rPr>
                <w:sz w:val="21"/>
                <w:szCs w:val="21"/>
              </w:rPr>
              <w:t>342072,70</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 xml:space="preserve">Nepeňažné operácie ovplyvňujúce výsledok hospodárenia z bežnej činnosti pred zdanením daňou z príjmov (+/-), </w:t>
            </w:r>
            <w:r>
              <w:rPr>
                <w:i/>
                <w:iCs/>
                <w:sz w:val="21"/>
                <w:szCs w:val="21"/>
              </w:rPr>
              <w:br/>
              <w:t>(súčet A. 1. 1. až A. 1. 13.)</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414712,45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413994,45</w:t>
            </w:r>
          </w:p>
        </w:tc>
      </w:tr>
      <w:tr w:rsidR="003B7A82" w:rsidTr="003B7A82">
        <w:trPr>
          <w:trHeight w:val="4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Odpisy dlhodobého nehmotného majetku a dlhodobého hmotného majetku</w:t>
            </w:r>
            <w:r>
              <w:rPr>
                <w:sz w:val="21"/>
                <w:szCs w:val="21"/>
                <w:vertAlign w:val="superscript"/>
              </w:rPr>
              <w:t xml:space="preserve"> </w:t>
            </w:r>
            <w:r>
              <w:rPr>
                <w:sz w:val="21"/>
                <w:szCs w:val="21"/>
              </w:rPr>
              <w:t>(+)</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382103,82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394663,53</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Zostatková hodnota dlhodobého nehmotného majetku a dlhodobého hmotného majetku účtovaná pri vyradení tohto majetku do nákladov na bežnú činnosť, s výnimkou jeho predaja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Odpis opravnej položky k nadobudnutému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dlhodobých rezerv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opravných položiek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položiek časového rozlíšenia nákladov a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942,65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392,79</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Dividendy a iné podiely na zisku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nákladov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30737,88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26549,41</w:t>
            </w: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Úroky účtované do výnosov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-19,53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-17,90</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A.1.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Kurzový zisk vyčíslený k peňažným prostriedkom a peňažným ekvivalentom ku dňu, ku ktorému sa zostavuje účtovná závierka </w:t>
            </w:r>
            <w:r>
              <w:rPr>
                <w:sz w:val="21"/>
                <w:szCs w:val="21"/>
              </w:rPr>
              <w:br/>
              <w:t>(-)</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3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11.</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Kurzová strata vyčíslená k peňažným prostriedkom a peňažným ekvivalentom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4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Výsledok z predaja dlhodobého majetku, s výnimkou majetku, ktorý sa považuje za peňažný ekvivalent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947,63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-7593,38</w:t>
            </w: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1.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Ostatné položky nepeňažného charakteru, ktoré ovplyvňujú výsledok hospodárenia z bežnej činnosti, s výnimkou tých, ktoré sa uvádzajú osobitne v iných častiach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A.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Vplyv zmien stavu pracovného kapitálu,</w:t>
            </w:r>
            <w:r>
              <w:rPr>
                <w:i/>
                <w:iCs/>
                <w:sz w:val="21"/>
                <w:szCs w:val="21"/>
                <w:vertAlign w:val="superscript"/>
              </w:rPr>
              <w:t xml:space="preserve"> </w:t>
            </w:r>
            <w:r>
              <w:rPr>
                <w:i/>
                <w:iCs/>
                <w:sz w:val="21"/>
                <w:szCs w:val="21"/>
              </w:rPr>
              <w:t>ktorým sa na účely tohto opatrenia rozumie rozdiel medzi obežným majetkom a krátkodobými záväzkami</w:t>
            </w:r>
            <w:r>
              <w:rPr>
                <w:i/>
                <w:iCs/>
                <w:sz w:val="21"/>
                <w:szCs w:val="21"/>
                <w:vertAlign w:val="superscript"/>
              </w:rPr>
              <w:t xml:space="preserve"> </w:t>
            </w:r>
            <w:r>
              <w:rPr>
                <w:i/>
                <w:iCs/>
                <w:sz w:val="21"/>
                <w:szCs w:val="21"/>
              </w:rPr>
              <w:t>s výnimkou položiek obežného majetku, ktoré sú súčasťou peňažných prostriedkov a peňažných ekvivalentov, na výsledok hospodárenia  z bežnej činnosti</w:t>
            </w:r>
            <w:r>
              <w:rPr>
                <w:i/>
                <w:iCs/>
                <w:sz w:val="21"/>
                <w:szCs w:val="21"/>
              </w:rPr>
              <w:br/>
              <w:t>(súčet A. 2. 1. až A. 2. 4.)</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176158,51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976F39" w:rsidP="00976F39">
            <w:pPr>
              <w:pStyle w:val="Value"/>
              <w:rPr>
                <w:sz w:val="21"/>
                <w:szCs w:val="21"/>
              </w:rPr>
            </w:pPr>
            <w:r>
              <w:rPr>
                <w:sz w:val="21"/>
                <w:szCs w:val="21"/>
              </w:rPr>
              <w:t>24776,61</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A.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pohľadávok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91512,31</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142370,86</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záväzkov z prevádzkovej činnosti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322417,97</w:t>
            </w:r>
            <w:r w:rsidR="00594363">
              <w:rPr>
                <w:sz w:val="21"/>
                <w:szCs w:val="21"/>
              </w:rPr>
              <w:t>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-68869,43</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Zmena stavu zásob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-237771,77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-48724,82</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Zmena stavu krátkodobého finančného majetku, s výnimkou majetku, ktorý je súčasťou peňažných prostriedkov a peňažných ekvivalentov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10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Peňažné toky z prevádzkovej činnosti s výnimkou príjmov a výdavkov, ktoré sa uvádzajú osobitne v iných častiach prehľadu peňažných tokov (+/-),</w:t>
            </w:r>
            <w:r>
              <w:rPr>
                <w:b/>
                <w:i/>
                <w:iCs/>
                <w:sz w:val="21"/>
                <w:szCs w:val="21"/>
              </w:rPr>
              <w:br/>
              <w:t>(súčet Z/S + A. 1. + A. 2.)</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812135,78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780843,76</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7C5610">
        <w:trPr>
          <w:trHeight w:val="55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rsidP="007C5610">
            <w:pPr>
              <w:pStyle w:val="Value"/>
              <w:rPr>
                <w:sz w:val="21"/>
                <w:szCs w:val="21"/>
              </w:rPr>
            </w:pPr>
          </w:p>
        </w:tc>
      </w:tr>
      <w:tr w:rsidR="003B7A82" w:rsidTr="003B7A82">
        <w:trPr>
          <w:trHeight w:val="46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vyplatené dividendy a iné podiely na zisku, s výnimkou tých, ktoré sa začleňujú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b/>
                <w:i/>
                <w:iCs/>
                <w:sz w:val="21"/>
                <w:szCs w:val="21"/>
              </w:rPr>
              <w:t>Peňažné toky z prevádzkovej činnosti (+/-),</w:t>
            </w:r>
            <w:r>
              <w:rPr>
                <w:b/>
                <w:i/>
                <w:iCs/>
                <w:sz w:val="21"/>
                <w:szCs w:val="21"/>
              </w:rPr>
              <w:br/>
              <w:t>(súčet Z/S + A. 1. až A. 6.)</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812135,78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780843,76</w:t>
            </w: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s výnimkou tých, ktoré sa začleňujú do investičných činností alebo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A.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prevádzkovú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A.</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prevádzkovej činnosti (+/-),</w:t>
            </w:r>
            <w:r>
              <w:rPr>
                <w:b/>
                <w:i/>
                <w:iCs/>
                <w:sz w:val="21"/>
                <w:szCs w:val="21"/>
              </w:rPr>
              <w:br/>
              <w:t>(súčet Z/S + A. 1. až A. 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812135,78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780843,76</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investičnej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obstaranie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73B73" w:rsidP="00073B73">
            <w:pPr>
              <w:pStyle w:val="Value"/>
              <w:rPr>
                <w:sz w:val="21"/>
                <w:szCs w:val="21"/>
              </w:rPr>
            </w:pPr>
            <w:r>
              <w:rPr>
                <w:sz w:val="21"/>
                <w:szCs w:val="21"/>
              </w:rPr>
              <w:t>-150158,78</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-1054713,13</w:t>
            </w:r>
          </w:p>
        </w:tc>
      </w:tr>
      <w:tr w:rsidR="003B7A82" w:rsidTr="003B7A82">
        <w:trPr>
          <w:trHeight w:val="1242"/>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dlhodobých cenných papierov a</w:t>
            </w:r>
            <w:r>
              <w:rPr>
                <w:sz w:val="21"/>
                <w:szCs w:val="21"/>
              </w:rPr>
              <w:br/>
              <w:t>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nehmotného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predaja dlhodobého hmotného majetku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73B73" w:rsidP="00073B73">
            <w:pPr>
              <w:pStyle w:val="Value"/>
              <w:rPr>
                <w:sz w:val="21"/>
                <w:szCs w:val="21"/>
              </w:rPr>
            </w:pPr>
            <w:r>
              <w:rPr>
                <w:sz w:val="21"/>
                <w:szCs w:val="21"/>
              </w:rPr>
              <w:t>8,33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sz w:val="21"/>
                <w:szCs w:val="21"/>
              </w:rPr>
            </w:pPr>
            <w:r>
              <w:rPr>
                <w:sz w:val="21"/>
                <w:szCs w:val="21"/>
              </w:rPr>
              <w:t>7998,18</w:t>
            </w:r>
          </w:p>
        </w:tc>
      </w:tr>
      <w:tr w:rsidR="003B7A82" w:rsidTr="003B7A82">
        <w:trPr>
          <w:trHeight w:val="42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predaja dlhodobých cenných papierov a podielov v iných účtovných jednotkách, s výnimkou cenných papierov, ktoré sa považujú za peňažné ekvivalenty a cenných papierov určených na predaj alebo na obchodovanie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B.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dlhodobých pôžičiek poskytnutých účtovnou jednotkou inej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dlhodobé pôžičky poskytnuté účtovnou jednotkou tretím osobám s výnimkou dlhodobých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10.</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zo splácania pôžičiek poskytnutých účtovnou jednotkou tretím osobám, s výnimkou pôžičiek poskytnutých účtovnej jednotke, ktorá je súčasťou konsolidovaného celku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0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dividend a iných podielov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0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tieto výdavky považujú za peňažné toky z finančnej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je ju možné začleniť do investičných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p w:rsidR="00513EF7" w:rsidRDefault="00513EF7" w:rsidP="00513EF7">
            <w:pPr>
              <w:pStyle w:val="Value"/>
              <w:jc w:val="center"/>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17.</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príjmy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B. 19.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Ostatné výdavky vzťahujúce sa na investičnú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B.</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investičnej činnosti</w:t>
            </w:r>
            <w:r>
              <w:rPr>
                <w:b/>
                <w:i/>
                <w:iCs/>
                <w:sz w:val="21"/>
                <w:szCs w:val="21"/>
              </w:rPr>
              <w:br/>
              <w:t>(súčet B. 1. až B. 19.)</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73B73" w:rsidP="00073B73">
            <w:pPr>
              <w:pStyle w:val="Value"/>
              <w:rPr>
                <w:b/>
                <w:sz w:val="21"/>
                <w:szCs w:val="21"/>
              </w:rPr>
            </w:pPr>
            <w:r>
              <w:rPr>
                <w:b/>
                <w:sz w:val="21"/>
                <w:szCs w:val="21"/>
              </w:rPr>
              <w:t>-150150,45</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-1046714,95</w:t>
            </w: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 </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Peňažné toky z finančnej činnosti</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C.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iCs/>
                <w:sz w:val="21"/>
                <w:szCs w:val="21"/>
              </w:rPr>
            </w:pPr>
            <w:r>
              <w:rPr>
                <w:i/>
                <w:iCs/>
                <w:sz w:val="21"/>
                <w:szCs w:val="21"/>
              </w:rPr>
              <w:t>Peňažné toky vo vlastnom imaní (súčet C. 1. 1. až C. 1. 8.)</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upísaných akcií a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ďalších vkladov do vlastného imania spoločníkmi alebo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3.</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Prijaté peňažné dary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úhrady straty spoločníkmi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68"/>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obstaranie alebo spätné odkúpenie vlastných akcií a vlastných obchodných podielov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spojené so znížením fondov vytvorených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1.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vyplatenie podielu na vlastnom imaní spoločníkmi účtovnej jednotky a fyzickou osobou, ktorá je účtovnou jednotkou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lastRenderedPageBreak/>
              <w:t>C.1.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z iných dôvodov, ktoré súvisia so znížením vlastného imania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i/>
                <w:sz w:val="21"/>
                <w:szCs w:val="21"/>
              </w:rPr>
            </w:pPr>
            <w:r>
              <w:rPr>
                <w:i/>
                <w:sz w:val="21"/>
                <w:szCs w:val="21"/>
              </w:rPr>
              <w:t>C. 2.</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i/>
                <w:iCs/>
                <w:sz w:val="21"/>
                <w:szCs w:val="21"/>
              </w:rPr>
            </w:pPr>
            <w:r>
              <w:rPr>
                <w:i/>
                <w:iCs/>
                <w:sz w:val="21"/>
                <w:szCs w:val="21"/>
              </w:rPr>
              <w:t>Peňažné toky vznikajúce z dlhodobých záväzkov a krátkodobých záväzkov z finančnej činnosti,</w:t>
            </w:r>
            <w:r>
              <w:rPr>
                <w:i/>
                <w:iCs/>
                <w:sz w:val="21"/>
                <w:szCs w:val="21"/>
              </w:rPr>
              <w:br/>
              <w:t>(súčet C. 2. 1. až C. 2.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1.</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emisie dlhových cenných papierov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2.</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úhradu záväzkov z dlhových CP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84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Príjmy z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4.</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 xml:space="preserve">Výdavky na splácanie úverov, ktoré účtovnej jednotke poskytla banka alebo pobočka zahraničnej banky, s výnimkou úverov, ktoré boli poskytnuté na zabezpečenie hlavného predmetu činnosti (-)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5.</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z prijatých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6.</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splácanie pôžičiek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85"/>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úhradu záväzkov z používania majetku, ktorý je predmetom zmluvy o kúpe prenajatej veci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8.</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z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9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2. 9.</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splácanie ostatných dlhodobých záväzkov a krátkodobých záväzkov vyplývajúcich z finančnej činnosti účtovnej jednotky, s výnimkou tých, ktoré sa uvádzajú osobitne v inej časti prehľadu peňažných tokov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59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3.</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zaplatené úroky,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271"/>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4.</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na vyplatené dividendy a iné podiely na zisku, s výnimkou tých, ktoré sa začleňujú do prevádzkových činností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66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5.</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767"/>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6.</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Príjmy súvisiace s derivátmi, s výnimkou, ak sú určené na predaj alebo na obchodovanie, alebo ak sa považujú za peňažné toky z investičnej činnosti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494"/>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7.</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sz w:val="21"/>
                <w:szCs w:val="21"/>
              </w:rPr>
            </w:pPr>
            <w:r>
              <w:rPr>
                <w:sz w:val="21"/>
                <w:szCs w:val="21"/>
              </w:rPr>
              <w:t>Výdavky na daň z príjmov účtovnej jednotky, ak ich možno začleniť do finančných činností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sz w:val="21"/>
                <w:szCs w:val="21"/>
              </w:rPr>
            </w:pPr>
            <w:r>
              <w:rPr>
                <w:sz w:val="21"/>
                <w:szCs w:val="21"/>
              </w:rPr>
              <w:t>-</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8.</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Príjmy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C. 9.</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sz w:val="21"/>
                <w:szCs w:val="21"/>
              </w:rPr>
            </w:pPr>
            <w:r>
              <w:rPr>
                <w:sz w:val="21"/>
                <w:szCs w:val="21"/>
              </w:rPr>
              <w:t>Výdavky mimoriadneho charakteru vzťahujúce sa na finančnú činnosť (-)</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sz w:val="21"/>
                <w:szCs w:val="21"/>
              </w:rPr>
            </w:pPr>
          </w:p>
        </w:tc>
      </w:tr>
      <w:tr w:rsidR="003B7A82" w:rsidTr="003B7A82">
        <w:trPr>
          <w:trHeight w:val="33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sz w:val="21"/>
                <w:szCs w:val="21"/>
              </w:rPr>
            </w:pPr>
            <w:r>
              <w:rPr>
                <w:b/>
                <w:i/>
                <w:sz w:val="21"/>
                <w:szCs w:val="21"/>
              </w:rPr>
              <w:t>C.</w:t>
            </w:r>
          </w:p>
        </w:tc>
        <w:tc>
          <w:tcPr>
            <w:tcW w:w="5103"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i/>
                <w:iCs/>
                <w:sz w:val="21"/>
                <w:szCs w:val="21"/>
              </w:rPr>
            </w:pPr>
            <w:r>
              <w:rPr>
                <w:b/>
                <w:i/>
                <w:iCs/>
                <w:sz w:val="21"/>
                <w:szCs w:val="21"/>
              </w:rPr>
              <w:t>Čisté peňažné toky z finančnej činnosti</w:t>
            </w:r>
            <w:r>
              <w:rPr>
                <w:b/>
                <w:i/>
                <w:iCs/>
                <w:sz w:val="21"/>
                <w:szCs w:val="21"/>
              </w:rPr>
              <w:br/>
              <w:t>(súčet C. 1. až C. 9.)</w:t>
            </w:r>
          </w:p>
        </w:tc>
        <w:tc>
          <w:tcPr>
            <w:tcW w:w="1344"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529"/>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D.</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Čisté zvýšenie alebo čisté zníženie peňažných prostriedkov (+/-), (súčet A + B + C)</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73B73" w:rsidP="00073B73">
            <w:pPr>
              <w:pStyle w:val="Value"/>
              <w:rPr>
                <w:b/>
                <w:sz w:val="21"/>
                <w:szCs w:val="21"/>
              </w:rPr>
            </w:pPr>
            <w:r>
              <w:rPr>
                <w:b/>
                <w:sz w:val="21"/>
                <w:szCs w:val="21"/>
              </w:rPr>
              <w:t>661985,33</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-265871,19</w:t>
            </w:r>
          </w:p>
        </w:tc>
      </w:tr>
      <w:tr w:rsidR="003B7A82" w:rsidTr="003B7A82">
        <w:trPr>
          <w:trHeight w:val="553"/>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lastRenderedPageBreak/>
              <w:t xml:space="preserve">E.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 xml:space="preserve">na začiatku účtovného obdobia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073B73" w:rsidP="00073B73">
            <w:pPr>
              <w:pStyle w:val="Value"/>
              <w:rPr>
                <w:b/>
                <w:sz w:val="21"/>
                <w:szCs w:val="21"/>
              </w:rPr>
            </w:pPr>
            <w:r>
              <w:rPr>
                <w:b/>
                <w:sz w:val="21"/>
                <w:szCs w:val="21"/>
              </w:rPr>
              <w:t>102574,02</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178140,59</w:t>
            </w:r>
          </w:p>
        </w:tc>
      </w:tr>
      <w:tr w:rsidR="003B7A82" w:rsidTr="003B7A82">
        <w:trPr>
          <w:trHeight w:val="102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F.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Stav peňažných prostriedkov a peňažných ekvivalentov</w:t>
            </w:r>
            <w:r>
              <w:rPr>
                <w:b/>
                <w:sz w:val="21"/>
                <w:szCs w:val="21"/>
              </w:rPr>
              <w:br/>
              <w:t>na konci účtovného obdobia pred zohľadnením kurzových rozdielov vyčíslených ku dňu, ku ktorému sa zostavuje 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842231" w:rsidP="00842231">
            <w:pPr>
              <w:pStyle w:val="Value"/>
              <w:rPr>
                <w:b/>
                <w:sz w:val="21"/>
                <w:szCs w:val="21"/>
              </w:rPr>
            </w:pPr>
            <w:r>
              <w:rPr>
                <w:b/>
                <w:sz w:val="21"/>
                <w:szCs w:val="21"/>
              </w:rPr>
              <w:t>67335,07</w:t>
            </w:r>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102574,02</w:t>
            </w: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 xml:space="preserve">G. </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Kurzové rozdiely vyčíslené k peňažným prostriedkom a peňažným ekvivalentom ku dňu, ku ktorému sa zostavuje účtovná závierka (+/-)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pStyle w:val="Value"/>
              <w:rPr>
                <w:b/>
                <w:sz w:val="21"/>
                <w:szCs w:val="21"/>
              </w:rPr>
            </w:pPr>
            <w:r>
              <w:rPr>
                <w:b/>
                <w:sz w:val="21"/>
                <w:szCs w:val="21"/>
              </w:rPr>
              <w:t xml:space="preserve"> </w:t>
            </w:r>
          </w:p>
        </w:tc>
        <w:tc>
          <w:tcPr>
            <w:tcW w:w="1619" w:type="dxa"/>
            <w:tcBorders>
              <w:top w:val="single" w:sz="6" w:space="0" w:color="auto"/>
              <w:left w:val="single" w:sz="12" w:space="0" w:color="auto"/>
              <w:bottom w:val="single" w:sz="6" w:space="0" w:color="auto"/>
              <w:right w:val="single" w:sz="12" w:space="0" w:color="auto"/>
            </w:tcBorders>
            <w:noWrap/>
            <w:vAlign w:val="center"/>
          </w:tcPr>
          <w:p w:rsidR="003B7A82" w:rsidRDefault="003B7A82">
            <w:pPr>
              <w:pStyle w:val="Value"/>
              <w:rPr>
                <w:b/>
                <w:sz w:val="21"/>
                <w:szCs w:val="21"/>
              </w:rPr>
            </w:pPr>
          </w:p>
        </w:tc>
      </w:tr>
      <w:tr w:rsidR="003B7A82" w:rsidTr="003B7A82">
        <w:trPr>
          <w:trHeight w:val="690"/>
          <w:jc w:val="center"/>
        </w:trPr>
        <w:tc>
          <w:tcPr>
            <w:tcW w:w="1177" w:type="dxa"/>
            <w:tcBorders>
              <w:top w:val="single" w:sz="6" w:space="0" w:color="auto"/>
              <w:left w:val="single" w:sz="12" w:space="0" w:color="auto"/>
              <w:bottom w:val="single" w:sz="6" w:space="0" w:color="auto"/>
              <w:right w:val="single" w:sz="12" w:space="0" w:color="auto"/>
            </w:tcBorders>
            <w:noWrap/>
            <w:vAlign w:val="center"/>
            <w:hideMark/>
          </w:tcPr>
          <w:p w:rsidR="003B7A82" w:rsidRDefault="003B7A82">
            <w:pPr>
              <w:rPr>
                <w:b/>
                <w:sz w:val="21"/>
                <w:szCs w:val="21"/>
              </w:rPr>
            </w:pPr>
            <w:r>
              <w:rPr>
                <w:b/>
                <w:sz w:val="21"/>
                <w:szCs w:val="21"/>
              </w:rPr>
              <w:t>H.</w:t>
            </w:r>
          </w:p>
        </w:tc>
        <w:tc>
          <w:tcPr>
            <w:tcW w:w="5103" w:type="dxa"/>
            <w:tcBorders>
              <w:top w:val="single" w:sz="6" w:space="0" w:color="auto"/>
              <w:left w:val="single" w:sz="12" w:space="0" w:color="auto"/>
              <w:bottom w:val="single" w:sz="6" w:space="0" w:color="auto"/>
              <w:right w:val="single" w:sz="12" w:space="0" w:color="auto"/>
            </w:tcBorders>
            <w:vAlign w:val="center"/>
            <w:hideMark/>
          </w:tcPr>
          <w:p w:rsidR="003B7A82" w:rsidRDefault="003B7A82">
            <w:pPr>
              <w:rPr>
                <w:b/>
                <w:sz w:val="21"/>
                <w:szCs w:val="21"/>
              </w:rPr>
            </w:pPr>
            <w:r>
              <w:rPr>
                <w:b/>
                <w:sz w:val="21"/>
                <w:szCs w:val="21"/>
              </w:rPr>
              <w:t xml:space="preserve">Zostatok peňažných prostriedkov a peňažných ekvivalentov na konci účtovného obdobia upravený o kurzové rozdiely vyčíslené ku dňu, ku ktorému sa zostavuje </w:t>
            </w:r>
          </w:p>
          <w:p w:rsidR="003B7A82" w:rsidRDefault="003B7A82">
            <w:pPr>
              <w:rPr>
                <w:b/>
                <w:sz w:val="21"/>
                <w:szCs w:val="21"/>
              </w:rPr>
            </w:pPr>
            <w:r>
              <w:rPr>
                <w:b/>
                <w:sz w:val="21"/>
                <w:szCs w:val="21"/>
              </w:rPr>
              <w:t>účtovná závierka (+/-)</w:t>
            </w:r>
          </w:p>
        </w:tc>
        <w:tc>
          <w:tcPr>
            <w:tcW w:w="1344" w:type="dxa"/>
            <w:tcBorders>
              <w:top w:val="single" w:sz="6" w:space="0" w:color="auto"/>
              <w:left w:val="single" w:sz="12" w:space="0" w:color="auto"/>
              <w:bottom w:val="single" w:sz="6" w:space="0" w:color="auto"/>
              <w:right w:val="single" w:sz="12" w:space="0" w:color="auto"/>
            </w:tcBorders>
            <w:noWrap/>
            <w:vAlign w:val="center"/>
            <w:hideMark/>
          </w:tcPr>
          <w:p w:rsidR="003B7A82" w:rsidRDefault="00842231" w:rsidP="00842231">
            <w:pPr>
              <w:pStyle w:val="Value"/>
              <w:rPr>
                <w:b/>
                <w:sz w:val="21"/>
                <w:szCs w:val="21"/>
              </w:rPr>
            </w:pPr>
            <w:r>
              <w:rPr>
                <w:b/>
                <w:sz w:val="21"/>
                <w:szCs w:val="21"/>
              </w:rPr>
              <w:t>67335,07</w:t>
            </w:r>
            <w:bookmarkStart w:id="0" w:name="_GoBack"/>
            <w:bookmarkEnd w:id="0"/>
          </w:p>
        </w:tc>
        <w:tc>
          <w:tcPr>
            <w:tcW w:w="1619" w:type="dxa"/>
            <w:tcBorders>
              <w:top w:val="single" w:sz="6" w:space="0" w:color="auto"/>
              <w:left w:val="single" w:sz="12" w:space="0" w:color="auto"/>
              <w:bottom w:val="single" w:sz="6" w:space="0" w:color="auto"/>
              <w:right w:val="single" w:sz="12" w:space="0" w:color="auto"/>
            </w:tcBorders>
            <w:noWrap/>
            <w:vAlign w:val="center"/>
            <w:hideMark/>
          </w:tcPr>
          <w:p w:rsidR="003B7A82" w:rsidRDefault="00642EDF" w:rsidP="00642EDF">
            <w:pPr>
              <w:pStyle w:val="Value"/>
              <w:rPr>
                <w:b/>
                <w:sz w:val="21"/>
                <w:szCs w:val="21"/>
              </w:rPr>
            </w:pPr>
            <w:r>
              <w:rPr>
                <w:b/>
                <w:sz w:val="21"/>
                <w:szCs w:val="21"/>
              </w:rPr>
              <w:t>102574,02</w:t>
            </w:r>
            <w:r w:rsidR="003B7A82">
              <w:rPr>
                <w:b/>
                <w:sz w:val="21"/>
                <w:szCs w:val="21"/>
              </w:rPr>
              <w:t xml:space="preserve"> </w:t>
            </w:r>
          </w:p>
        </w:tc>
      </w:tr>
    </w:tbl>
    <w:p w:rsidR="003B7A82" w:rsidRDefault="003B7A82" w:rsidP="003B7A82">
      <w:pPr>
        <w:rPr>
          <w:sz w:val="21"/>
          <w:szCs w:val="21"/>
        </w:rPr>
      </w:pPr>
    </w:p>
    <w:p w:rsidR="008845F7" w:rsidRDefault="008845F7"/>
    <w:sectPr w:rsidR="008845F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4038" w:rsidRDefault="00BB4038" w:rsidP="00FC63C6">
      <w:r>
        <w:separator/>
      </w:r>
    </w:p>
  </w:endnote>
  <w:endnote w:type="continuationSeparator" w:id="0">
    <w:p w:rsidR="00BB4038" w:rsidRDefault="00BB4038" w:rsidP="00FC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altName w:val="Century Gothic"/>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4038" w:rsidRDefault="00BB4038" w:rsidP="00FC63C6">
      <w:r>
        <w:separator/>
      </w:r>
    </w:p>
  </w:footnote>
  <w:footnote w:type="continuationSeparator" w:id="0">
    <w:p w:rsidR="00BB4038" w:rsidRDefault="00BB4038" w:rsidP="00FC63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Hlavika"/>
    </w:pPr>
    <w:r w:rsidRPr="002C3C72">
      <w:rPr>
        <w:rFonts w:ascii="Arial" w:hAnsi="Arial" w:cs="Arial"/>
        <w:sz w:val="22"/>
        <w:szCs w:val="22"/>
        <w:bdr w:val="single" w:sz="4" w:space="0" w:color="auto" w:frame="1"/>
      </w:rPr>
      <w:t>Po</w:t>
    </w:r>
    <w:r w:rsidRPr="002C3C72">
      <w:rPr>
        <w:rFonts w:ascii="Arial" w:hAnsi="Arial" w:cs="Arial"/>
        <w:spacing w:val="1"/>
        <w:sz w:val="22"/>
        <w:szCs w:val="22"/>
        <w:bdr w:val="single" w:sz="4" w:space="0" w:color="auto" w:frame="1"/>
      </w:rPr>
      <w:t>z</w:t>
    </w:r>
    <w:r w:rsidRPr="002C3C72">
      <w:rPr>
        <w:rFonts w:ascii="Arial" w:hAnsi="Arial" w:cs="Arial"/>
        <w:sz w:val="22"/>
        <w:szCs w:val="22"/>
        <w:bdr w:val="single" w:sz="4" w:space="0" w:color="auto" w:frame="1"/>
      </w:rPr>
      <w:t>n</w:t>
    </w:r>
    <w:r w:rsidRPr="002C3C72">
      <w:rPr>
        <w:rFonts w:ascii="Arial" w:hAnsi="Arial" w:cs="Arial"/>
        <w:spacing w:val="-1"/>
        <w:sz w:val="22"/>
        <w:szCs w:val="22"/>
        <w:bdr w:val="single" w:sz="4" w:space="0" w:color="auto" w:frame="1"/>
      </w:rPr>
      <w:t>á</w:t>
    </w:r>
    <w:r w:rsidRPr="002C3C72">
      <w:rPr>
        <w:rFonts w:ascii="Arial" w:hAnsi="Arial" w:cs="Arial"/>
        <w:sz w:val="22"/>
        <w:szCs w:val="22"/>
        <w:bdr w:val="single" w:sz="4" w:space="0" w:color="auto" w:frame="1"/>
      </w:rPr>
      <w:t>m</w:t>
    </w:r>
    <w:r w:rsidRPr="002C3C72">
      <w:rPr>
        <w:rFonts w:ascii="Arial" w:hAnsi="Arial" w:cs="Arial"/>
        <w:spacing w:val="2"/>
        <w:sz w:val="22"/>
        <w:szCs w:val="22"/>
        <w:bdr w:val="single" w:sz="4" w:space="0" w:color="auto" w:frame="1"/>
      </w:rPr>
      <w:t>k</w:t>
    </w:r>
    <w:r w:rsidRPr="002C3C72">
      <w:rPr>
        <w:rFonts w:ascii="Arial" w:hAnsi="Arial" w:cs="Arial"/>
        <w:sz w:val="22"/>
        <w:szCs w:val="22"/>
        <w:bdr w:val="single" w:sz="4" w:space="0" w:color="auto" w:frame="1"/>
      </w:rPr>
      <w:t>y</w:t>
    </w:r>
    <w:r w:rsidRPr="002C3C72">
      <w:rPr>
        <w:rFonts w:ascii="Arial" w:hAnsi="Arial" w:cs="Arial"/>
        <w:spacing w:val="-8"/>
        <w:sz w:val="22"/>
        <w:szCs w:val="22"/>
        <w:bdr w:val="single" w:sz="4" w:space="0" w:color="auto" w:frame="1"/>
      </w:rPr>
      <w:t xml:space="preserve"> </w:t>
    </w:r>
    <w:proofErr w:type="spellStart"/>
    <w:r w:rsidRPr="002C3C72">
      <w:rPr>
        <w:rFonts w:ascii="Arial" w:hAnsi="Arial" w:cs="Arial"/>
        <w:spacing w:val="1"/>
        <w:sz w:val="22"/>
        <w:szCs w:val="22"/>
        <w:bdr w:val="single" w:sz="4" w:space="0" w:color="auto" w:frame="1"/>
      </w:rPr>
      <w:t>Ú</w:t>
    </w:r>
    <w:r w:rsidRPr="002C3C72">
      <w:rPr>
        <w:rFonts w:ascii="Arial" w:hAnsi="Arial" w:cs="Arial"/>
        <w:sz w:val="22"/>
        <w:szCs w:val="22"/>
        <w:bdr w:val="single" w:sz="4" w:space="0" w:color="auto" w:frame="1"/>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36408905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  2020132433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76F39" w:rsidRDefault="00976F3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A4D30"/>
    <w:multiLevelType w:val="hybridMultilevel"/>
    <w:tmpl w:val="D5C8F876"/>
    <w:lvl w:ilvl="0" w:tplc="2DF67D2E">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num w:numId="1">
    <w:abstractNumId w:val="0"/>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419C"/>
    <w:rsid w:val="000564E6"/>
    <w:rsid w:val="00073B73"/>
    <w:rsid w:val="00101DB1"/>
    <w:rsid w:val="00264BF9"/>
    <w:rsid w:val="002C2857"/>
    <w:rsid w:val="00326E98"/>
    <w:rsid w:val="00355D5D"/>
    <w:rsid w:val="00365C50"/>
    <w:rsid w:val="003B7A82"/>
    <w:rsid w:val="00497994"/>
    <w:rsid w:val="00513EF7"/>
    <w:rsid w:val="0052117F"/>
    <w:rsid w:val="005376EF"/>
    <w:rsid w:val="00594363"/>
    <w:rsid w:val="005D7388"/>
    <w:rsid w:val="00615FB3"/>
    <w:rsid w:val="00642EDF"/>
    <w:rsid w:val="00700E29"/>
    <w:rsid w:val="00783181"/>
    <w:rsid w:val="0078655D"/>
    <w:rsid w:val="007C5610"/>
    <w:rsid w:val="007F788A"/>
    <w:rsid w:val="00814CA5"/>
    <w:rsid w:val="00842231"/>
    <w:rsid w:val="008845F7"/>
    <w:rsid w:val="008A51B7"/>
    <w:rsid w:val="009142E3"/>
    <w:rsid w:val="00976F39"/>
    <w:rsid w:val="009D19CF"/>
    <w:rsid w:val="00A54E50"/>
    <w:rsid w:val="00A67358"/>
    <w:rsid w:val="00AF29A1"/>
    <w:rsid w:val="00B64778"/>
    <w:rsid w:val="00BB4038"/>
    <w:rsid w:val="00BC1328"/>
    <w:rsid w:val="00CD419C"/>
    <w:rsid w:val="00D8200D"/>
    <w:rsid w:val="00D90E59"/>
    <w:rsid w:val="00E472B0"/>
    <w:rsid w:val="00E66502"/>
    <w:rsid w:val="00F36BDE"/>
    <w:rsid w:val="00FC63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207F90C-9185-4521-A405-57A106FC9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B7A82"/>
    <w:pPr>
      <w:spacing w:after="0" w:line="240" w:lineRule="auto"/>
    </w:pPr>
    <w:rPr>
      <w:rFonts w:ascii="Arial Narrow" w:eastAsia="Times New Roman" w:hAnsi="Arial Narrow" w:cs="Times New Roman"/>
      <w:szCs w:val="24"/>
    </w:rPr>
  </w:style>
  <w:style w:type="paragraph" w:styleId="Nadpis1">
    <w:name w:val="heading 1"/>
    <w:basedOn w:val="Normlny"/>
    <w:next w:val="Normlny"/>
    <w:link w:val="Nadpis1Char"/>
    <w:uiPriority w:val="99"/>
    <w:qFormat/>
    <w:rsid w:val="003B7A82"/>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3B7A82"/>
    <w:pPr>
      <w:keepNext/>
      <w:spacing w:before="240" w:after="60"/>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3B7A82"/>
    <w:pPr>
      <w:keepNext/>
      <w:spacing w:before="240" w:after="60"/>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3B7A82"/>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3B7A82"/>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3B7A82"/>
    <w:pPr>
      <w:spacing w:before="240" w:after="60"/>
      <w:outlineLvl w:val="5"/>
    </w:pPr>
    <w:rPr>
      <w:b/>
      <w:bCs/>
      <w:szCs w:val="22"/>
    </w:rPr>
  </w:style>
  <w:style w:type="paragraph" w:styleId="Nadpis7">
    <w:name w:val="heading 7"/>
    <w:basedOn w:val="Normlny"/>
    <w:next w:val="Normlny"/>
    <w:link w:val="Nadpis7Char"/>
    <w:uiPriority w:val="99"/>
    <w:semiHidden/>
    <w:unhideWhenUsed/>
    <w:qFormat/>
    <w:rsid w:val="003B7A82"/>
    <w:pPr>
      <w:spacing w:before="240" w:after="60"/>
      <w:outlineLvl w:val="6"/>
    </w:pPr>
  </w:style>
  <w:style w:type="paragraph" w:styleId="Nadpis8">
    <w:name w:val="heading 8"/>
    <w:basedOn w:val="Normlny"/>
    <w:next w:val="Normlny"/>
    <w:link w:val="Nadpis8Char"/>
    <w:uiPriority w:val="99"/>
    <w:semiHidden/>
    <w:unhideWhenUsed/>
    <w:qFormat/>
    <w:rsid w:val="003B7A82"/>
    <w:pPr>
      <w:spacing w:before="240" w:after="60"/>
      <w:outlineLvl w:val="7"/>
    </w:pPr>
    <w:rPr>
      <w:i/>
      <w:iCs/>
    </w:rPr>
  </w:style>
  <w:style w:type="paragraph" w:styleId="Nadpis9">
    <w:name w:val="heading 9"/>
    <w:basedOn w:val="Normlny"/>
    <w:next w:val="Normlny"/>
    <w:link w:val="Nadpis9Char"/>
    <w:uiPriority w:val="99"/>
    <w:semiHidden/>
    <w:unhideWhenUsed/>
    <w:qFormat/>
    <w:rsid w:val="003B7A82"/>
    <w:pPr>
      <w:spacing w:before="240" w:after="60"/>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3B7A82"/>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3B7A82"/>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3B7A82"/>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3B7A82"/>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3B7A82"/>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3B7A82"/>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3B7A82"/>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3B7A82"/>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3B7A82"/>
    <w:rPr>
      <w:rFonts w:ascii="Cambria" w:eastAsia="Times New Roman" w:hAnsi="Cambria" w:cs="Times New Roman"/>
    </w:rPr>
  </w:style>
  <w:style w:type="character" w:styleId="Zvraznenie">
    <w:name w:val="Emphasis"/>
    <w:basedOn w:val="Predvolenpsmoodseku"/>
    <w:uiPriority w:val="20"/>
    <w:qFormat/>
    <w:rsid w:val="003B7A82"/>
    <w:rPr>
      <w:rFonts w:ascii="Calibri" w:hAnsi="Calibri" w:cs="Times New Roman" w:hint="default"/>
      <w:b/>
      <w:bCs w:val="0"/>
      <w:i/>
      <w:iCs w:val="0"/>
    </w:rPr>
  </w:style>
  <w:style w:type="character" w:styleId="Siln">
    <w:name w:val="Strong"/>
    <w:basedOn w:val="Predvolenpsmoodseku"/>
    <w:uiPriority w:val="22"/>
    <w:qFormat/>
    <w:rsid w:val="003B7A82"/>
    <w:rPr>
      <w:rFonts w:ascii="Times New Roman" w:hAnsi="Times New Roman" w:cs="Times New Roman" w:hint="default"/>
      <w:b/>
      <w:bCs w:val="0"/>
    </w:rPr>
  </w:style>
  <w:style w:type="paragraph" w:styleId="Textpoznmkypodiarou">
    <w:name w:val="footnote text"/>
    <w:basedOn w:val="Normlny"/>
    <w:link w:val="TextpoznmkypodiarouChar"/>
    <w:uiPriority w:val="99"/>
    <w:semiHidden/>
    <w:unhideWhenUsed/>
    <w:rsid w:val="003B7A82"/>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3B7A82"/>
    <w:rPr>
      <w:rFonts w:ascii="Times New Roman" w:eastAsia="Times New Roman" w:hAnsi="Times New Roman" w:cs="Times New Roman"/>
      <w:sz w:val="20"/>
      <w:szCs w:val="20"/>
      <w:lang w:eastAsia="cs-CZ"/>
    </w:rPr>
  </w:style>
  <w:style w:type="paragraph" w:styleId="Hlavika">
    <w:name w:val="header"/>
    <w:basedOn w:val="Normlny"/>
    <w:link w:val="Hlavik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HlavikaChar">
    <w:name w:val="Hlavička Char"/>
    <w:basedOn w:val="Predvolenpsmoodseku"/>
    <w:link w:val="Hlavika"/>
    <w:uiPriority w:val="99"/>
    <w:rsid w:val="003B7A82"/>
    <w:rPr>
      <w:rFonts w:ascii="Times New Roman" w:eastAsia="Times New Roman" w:hAnsi="Times New Roman" w:cs="Times New Roman"/>
      <w:sz w:val="20"/>
      <w:szCs w:val="20"/>
      <w:lang w:eastAsia="cs-CZ"/>
    </w:rPr>
  </w:style>
  <w:style w:type="paragraph" w:styleId="Pta">
    <w:name w:val="footer"/>
    <w:basedOn w:val="Normlny"/>
    <w:link w:val="PtaChar"/>
    <w:uiPriority w:val="99"/>
    <w:unhideWhenUsed/>
    <w:rsid w:val="003B7A82"/>
    <w:pPr>
      <w:tabs>
        <w:tab w:val="center" w:pos="4536"/>
        <w:tab w:val="right" w:pos="9072"/>
      </w:tabs>
    </w:pPr>
    <w:rPr>
      <w:rFonts w:ascii="Times New Roman" w:hAnsi="Times New Roman"/>
      <w:sz w:val="20"/>
      <w:szCs w:val="20"/>
      <w:lang w:eastAsia="cs-CZ"/>
    </w:rPr>
  </w:style>
  <w:style w:type="character" w:customStyle="1" w:styleId="PtaChar">
    <w:name w:val="Päta Char"/>
    <w:basedOn w:val="Predvolenpsmoodseku"/>
    <w:link w:val="Pta"/>
    <w:uiPriority w:val="99"/>
    <w:rsid w:val="003B7A82"/>
    <w:rPr>
      <w:rFonts w:ascii="Times New Roman" w:eastAsia="Times New Roman" w:hAnsi="Times New Roman" w:cs="Times New Roman"/>
      <w:sz w:val="20"/>
      <w:szCs w:val="20"/>
      <w:lang w:eastAsia="cs-CZ"/>
    </w:rPr>
  </w:style>
  <w:style w:type="paragraph" w:styleId="Nzov">
    <w:name w:val="Title"/>
    <w:basedOn w:val="Normlny"/>
    <w:next w:val="Normlny"/>
    <w:link w:val="NzovChar"/>
    <w:uiPriority w:val="99"/>
    <w:qFormat/>
    <w:rsid w:val="003B7A82"/>
    <w:pPr>
      <w:keepNext/>
      <w:spacing w:before="100" w:beforeAutospacing="1" w:after="220"/>
      <w:jc w:val="center"/>
      <w:outlineLvl w:val="0"/>
    </w:pPr>
    <w:rPr>
      <w:b/>
      <w:bCs/>
      <w:kern w:val="28"/>
      <w:szCs w:val="32"/>
    </w:rPr>
  </w:style>
  <w:style w:type="character" w:customStyle="1" w:styleId="NzovChar">
    <w:name w:val="Názov Char"/>
    <w:basedOn w:val="Predvolenpsmoodseku"/>
    <w:link w:val="Nzov"/>
    <w:uiPriority w:val="99"/>
    <w:rsid w:val="003B7A82"/>
    <w:rPr>
      <w:rFonts w:ascii="Arial Narrow" w:eastAsia="Times New Roman" w:hAnsi="Arial Narrow" w:cs="Times New Roman"/>
      <w:b/>
      <w:bCs/>
      <w:kern w:val="28"/>
      <w:szCs w:val="32"/>
    </w:rPr>
  </w:style>
  <w:style w:type="paragraph" w:styleId="Zkladntext">
    <w:name w:val="Body Text"/>
    <w:basedOn w:val="Normlny"/>
    <w:link w:val="ZkladntextChar"/>
    <w:uiPriority w:val="99"/>
    <w:semiHidden/>
    <w:unhideWhenUsed/>
    <w:rsid w:val="003B7A82"/>
    <w:pPr>
      <w:jc w:val="both"/>
    </w:pPr>
    <w:rPr>
      <w:rFonts w:ascii="Times New Roman" w:hAnsi="Times New Roman"/>
      <w:b/>
      <w:bCs/>
      <w:sz w:val="24"/>
      <w:lang w:eastAsia="cs-CZ"/>
    </w:rPr>
  </w:style>
  <w:style w:type="character" w:customStyle="1" w:styleId="ZkladntextChar">
    <w:name w:val="Základný text Char"/>
    <w:basedOn w:val="Predvolenpsmoodseku"/>
    <w:link w:val="Zkladntext"/>
    <w:uiPriority w:val="99"/>
    <w:semiHidden/>
    <w:rsid w:val="003B7A82"/>
    <w:rPr>
      <w:rFonts w:ascii="Times New Roman" w:eastAsia="Times New Roman" w:hAnsi="Times New Roman" w:cs="Times New Roman"/>
      <w:b/>
      <w:bCs/>
      <w:sz w:val="24"/>
      <w:szCs w:val="24"/>
      <w:lang w:eastAsia="cs-CZ"/>
    </w:rPr>
  </w:style>
  <w:style w:type="paragraph" w:styleId="Podtitul">
    <w:name w:val="Subtitle"/>
    <w:basedOn w:val="Normlny"/>
    <w:next w:val="Normlny"/>
    <w:link w:val="PodtitulChar"/>
    <w:uiPriority w:val="11"/>
    <w:qFormat/>
    <w:rsid w:val="003B7A82"/>
    <w:pPr>
      <w:spacing w:after="60"/>
      <w:jc w:val="center"/>
      <w:outlineLvl w:val="1"/>
    </w:pPr>
    <w:rPr>
      <w:rFonts w:ascii="Cambria" w:hAnsi="Cambria"/>
    </w:rPr>
  </w:style>
  <w:style w:type="character" w:customStyle="1" w:styleId="PodtitulChar">
    <w:name w:val="Podtitul Char"/>
    <w:basedOn w:val="Predvolenpsmoodseku"/>
    <w:link w:val="Podtitul"/>
    <w:uiPriority w:val="11"/>
    <w:rsid w:val="003B7A82"/>
    <w:rPr>
      <w:rFonts w:ascii="Cambria" w:eastAsia="Times New Roman" w:hAnsi="Cambria" w:cs="Times New Roman"/>
      <w:szCs w:val="24"/>
    </w:rPr>
  </w:style>
  <w:style w:type="paragraph" w:styleId="Zkladntext2">
    <w:name w:val="Body Text 2"/>
    <w:basedOn w:val="Normlny"/>
    <w:link w:val="Zkladntext2Char"/>
    <w:uiPriority w:val="99"/>
    <w:semiHidden/>
    <w:unhideWhenUsed/>
    <w:rsid w:val="003B7A82"/>
    <w:pPr>
      <w:ind w:left="2124" w:hanging="2124"/>
      <w:jc w:val="both"/>
    </w:pPr>
    <w:rPr>
      <w:rFonts w:ascii="Times New Roman" w:hAnsi="Times New Roman"/>
      <w:sz w:val="24"/>
      <w:lang w:eastAsia="cs-CZ"/>
    </w:rPr>
  </w:style>
  <w:style w:type="character" w:customStyle="1" w:styleId="Zkladntext2Char">
    <w:name w:val="Základný text 2 Char"/>
    <w:basedOn w:val="Predvolenpsmoodseku"/>
    <w:link w:val="Zkladntext2"/>
    <w:uiPriority w:val="99"/>
    <w:semiHidden/>
    <w:rsid w:val="003B7A8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3B7A82"/>
    <w:pPr>
      <w:ind w:firstLine="708"/>
      <w:jc w:val="both"/>
    </w:pPr>
    <w:rPr>
      <w:rFonts w:ascii="Times New Roman" w:hAnsi="Times New Roman"/>
      <w:sz w:val="24"/>
      <w:lang w:eastAsia="cs-CZ"/>
    </w:rPr>
  </w:style>
  <w:style w:type="character" w:customStyle="1" w:styleId="Zarkazkladnhotextu2Char">
    <w:name w:val="Zarážka základného textu 2 Char"/>
    <w:basedOn w:val="Predvolenpsmoodseku"/>
    <w:link w:val="Zarkazkladnhotextu2"/>
    <w:uiPriority w:val="99"/>
    <w:semiHidden/>
    <w:rsid w:val="003B7A82"/>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3B7A82"/>
    <w:pPr>
      <w:ind w:left="708" w:firstLine="708"/>
      <w:jc w:val="both"/>
    </w:pPr>
    <w:rPr>
      <w:rFonts w:ascii="Times New Roman" w:hAnsi="Times New Roman"/>
      <w:sz w:val="24"/>
      <w:lang w:eastAsia="cs-CZ"/>
    </w:rPr>
  </w:style>
  <w:style w:type="character" w:customStyle="1" w:styleId="Zarkazkladnhotextu3Char">
    <w:name w:val="Zarážka základného textu 3 Char"/>
    <w:basedOn w:val="Predvolenpsmoodseku"/>
    <w:link w:val="Zarkazkladnhotextu3"/>
    <w:uiPriority w:val="99"/>
    <w:semiHidden/>
    <w:rsid w:val="003B7A82"/>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unhideWhenUsed/>
    <w:rsid w:val="003B7A82"/>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rsid w:val="003B7A82"/>
    <w:rPr>
      <w:rFonts w:ascii="Tahoma" w:eastAsia="Times New Roman" w:hAnsi="Tahoma" w:cs="Tahoma"/>
      <w:sz w:val="16"/>
      <w:szCs w:val="16"/>
      <w:lang w:eastAsia="cs-CZ"/>
    </w:rPr>
  </w:style>
  <w:style w:type="paragraph" w:customStyle="1" w:styleId="Hlavikaobsahu1">
    <w:name w:val="Hlavička obsahu1"/>
    <w:basedOn w:val="Nadpis1"/>
    <w:next w:val="Normlny"/>
    <w:uiPriority w:val="39"/>
    <w:semiHidden/>
    <w:qFormat/>
    <w:rsid w:val="003B7A82"/>
    <w:pPr>
      <w:outlineLvl w:val="9"/>
    </w:pPr>
  </w:style>
  <w:style w:type="paragraph" w:customStyle="1" w:styleId="TopHeader">
    <w:name w:val="Top Header"/>
    <w:basedOn w:val="Normlny"/>
    <w:qFormat/>
    <w:rsid w:val="003B7A82"/>
    <w:pPr>
      <w:jc w:val="center"/>
    </w:pPr>
    <w:rPr>
      <w:b/>
      <w:bCs/>
      <w:szCs w:val="22"/>
    </w:rPr>
  </w:style>
  <w:style w:type="character" w:customStyle="1" w:styleId="ValueChar">
    <w:name w:val="Value Char"/>
    <w:link w:val="Value"/>
    <w:locked/>
    <w:rsid w:val="003B7A82"/>
    <w:rPr>
      <w:rFonts w:ascii="Arial Narrow" w:hAnsi="Arial Narrow" w:cs="Times New Roman"/>
      <w:szCs w:val="24"/>
    </w:rPr>
  </w:style>
  <w:style w:type="paragraph" w:customStyle="1" w:styleId="Value">
    <w:name w:val="Value"/>
    <w:basedOn w:val="Normlny"/>
    <w:link w:val="ValueChar"/>
    <w:qFormat/>
    <w:rsid w:val="003B7A82"/>
    <w:pPr>
      <w:jc w:val="right"/>
    </w:pPr>
    <w:rPr>
      <w:rFonts w:eastAsiaTheme="minorHAnsi"/>
    </w:rPr>
  </w:style>
  <w:style w:type="character" w:customStyle="1" w:styleId="ValueCenteredChar">
    <w:name w:val="Value Centered Char"/>
    <w:basedOn w:val="ValueChar"/>
    <w:link w:val="ValueCentered"/>
    <w:locked/>
    <w:rsid w:val="003B7A82"/>
    <w:rPr>
      <w:rFonts w:ascii="Arial Narrow" w:hAnsi="Arial Narrow" w:cs="Times New Roman"/>
      <w:szCs w:val="24"/>
    </w:rPr>
  </w:style>
  <w:style w:type="paragraph" w:customStyle="1" w:styleId="ValueCentered">
    <w:name w:val="Value Centered"/>
    <w:basedOn w:val="Value"/>
    <w:link w:val="ValueCenteredChar"/>
    <w:qFormat/>
    <w:rsid w:val="003B7A82"/>
    <w:pPr>
      <w:jc w:val="center"/>
    </w:pPr>
  </w:style>
  <w:style w:type="character" w:styleId="Odkaznapoznmkupodiarou">
    <w:name w:val="footnote reference"/>
    <w:basedOn w:val="Predvolenpsmoodseku"/>
    <w:uiPriority w:val="99"/>
    <w:semiHidden/>
    <w:unhideWhenUsed/>
    <w:rsid w:val="003B7A82"/>
    <w:rPr>
      <w:rFonts w:ascii="Times New Roman" w:hAnsi="Times New Roman" w:cs="Times New Roman" w:hint="default"/>
      <w:vertAlign w:val="superscript"/>
    </w:rPr>
  </w:style>
  <w:style w:type="character" w:styleId="slostrany">
    <w:name w:val="page number"/>
    <w:basedOn w:val="Predvolenpsmoodseku"/>
    <w:uiPriority w:val="99"/>
    <w:semiHidden/>
    <w:unhideWhenUsed/>
    <w:rsid w:val="003B7A82"/>
    <w:rPr>
      <w:rFonts w:ascii="Times New Roman" w:hAnsi="Times New Roman" w:cs="Times New Roman" w:hint="default"/>
    </w:rPr>
  </w:style>
  <w:style w:type="table" w:styleId="Mriekatabuky">
    <w:name w:val="Table Grid"/>
    <w:basedOn w:val="Normlnatabuka"/>
    <w:uiPriority w:val="99"/>
    <w:rsid w:val="003B7A82"/>
    <w:pPr>
      <w:spacing w:after="0" w:line="240" w:lineRule="auto"/>
    </w:pPr>
    <w:rPr>
      <w:rFonts w:ascii="Times New Roman" w:eastAsia="Times New Roman" w:hAnsi="Times New Roman" w:cs="Times New Roman"/>
      <w:sz w:val="20"/>
      <w:szCs w:val="20"/>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5676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252</TotalTime>
  <Pages>27</Pages>
  <Words>6359</Words>
  <Characters>36249</Characters>
  <Application>Microsoft Office Word</Application>
  <DocSecurity>0</DocSecurity>
  <Lines>302</Lines>
  <Paragraphs>85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42523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Kubackova.A</dc:creator>
  <cp:keywords/>
  <dc:description/>
  <cp:lastModifiedBy>Kubackova.A</cp:lastModifiedBy>
  <cp:revision>6</cp:revision>
  <cp:lastPrinted>2015-12-07T10:04:00Z</cp:lastPrinted>
  <dcterms:created xsi:type="dcterms:W3CDTF">2016-09-27T18:56:00Z</dcterms:created>
  <dcterms:modified xsi:type="dcterms:W3CDTF">2016-09-29T14:03:00Z</dcterms:modified>
</cp:coreProperties>
</file>