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ook w:val="00A0"/>
      </w:tblPr>
      <w:tblGrid>
        <w:gridCol w:w="9288"/>
      </w:tblGrid>
      <w:tr w:rsidR="00E16102">
        <w:trPr>
          <w:trHeight w:val="2880"/>
          <w:jc w:val="center"/>
        </w:trPr>
        <w:tc>
          <w:tcPr>
            <w:tcW w:w="5000" w:type="pct"/>
          </w:tcPr>
          <w:p w:rsidR="00E16102" w:rsidRPr="00BC04F5" w:rsidRDefault="00927309" w:rsidP="00927309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 w:rsidRPr="00927309">
              <w:rPr>
                <w:rFonts w:ascii="Cambria" w:hAnsi="Cambria"/>
                <w:caps/>
              </w:rPr>
              <w:t>RAKY stav, s.r.o.</w:t>
            </w:r>
            <w:r>
              <w:rPr>
                <w:rFonts w:ascii="Cambria" w:hAnsi="Cambria"/>
                <w:caps/>
              </w:rPr>
              <w:t xml:space="preserve">, </w:t>
            </w:r>
            <w:r w:rsidRPr="00927309">
              <w:rPr>
                <w:rFonts w:ascii="Cambria" w:hAnsi="Cambria"/>
                <w:caps/>
              </w:rPr>
              <w:t>Hlavná 387/87</w:t>
            </w:r>
            <w:r>
              <w:rPr>
                <w:rFonts w:ascii="Cambria" w:hAnsi="Cambria"/>
                <w:caps/>
              </w:rPr>
              <w:t>, 08641 RASLAVICE</w:t>
            </w:r>
          </w:p>
        </w:tc>
      </w:tr>
      <w:tr w:rsidR="00E1610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E16102" w:rsidRPr="00BC04F5" w:rsidRDefault="00E16102" w:rsidP="00927309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>
              <w:rPr>
                <w:rFonts w:ascii="Cambria" w:hAnsi="Cambria"/>
                <w:sz w:val="80"/>
                <w:szCs w:val="80"/>
              </w:rPr>
              <w:t>Výročná správa 201</w:t>
            </w:r>
            <w:r w:rsidR="00927309">
              <w:rPr>
                <w:rFonts w:ascii="Cambria" w:hAnsi="Cambria"/>
                <w:sz w:val="80"/>
                <w:szCs w:val="80"/>
              </w:rPr>
              <w:t>5</w:t>
            </w:r>
          </w:p>
        </w:tc>
      </w:tr>
      <w:tr w:rsidR="00E1610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E16102" w:rsidRPr="00BC04F5" w:rsidRDefault="00927309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 w:rsidRPr="00927309">
              <w:rPr>
                <w:rFonts w:ascii="Cambria" w:hAnsi="Cambria"/>
                <w:sz w:val="44"/>
                <w:szCs w:val="44"/>
              </w:rPr>
              <w:t>RAKY stav, s.r.o.</w:t>
            </w:r>
          </w:p>
        </w:tc>
      </w:tr>
      <w:tr w:rsidR="00E16102">
        <w:trPr>
          <w:trHeight w:val="360"/>
          <w:jc w:val="center"/>
        </w:trPr>
        <w:tc>
          <w:tcPr>
            <w:tcW w:w="5000" w:type="pct"/>
            <w:vAlign w:val="center"/>
          </w:tcPr>
          <w:p w:rsidR="00E16102" w:rsidRDefault="00E16102">
            <w:pPr>
              <w:pStyle w:val="Bezriadkovania"/>
              <w:jc w:val="center"/>
            </w:pPr>
          </w:p>
        </w:tc>
      </w:tr>
      <w:tr w:rsidR="00E16102">
        <w:trPr>
          <w:trHeight w:val="360"/>
          <w:jc w:val="center"/>
        </w:trPr>
        <w:tc>
          <w:tcPr>
            <w:tcW w:w="5000" w:type="pct"/>
            <w:vAlign w:val="center"/>
          </w:tcPr>
          <w:p w:rsidR="00E16102" w:rsidRDefault="00E16102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E16102">
        <w:trPr>
          <w:trHeight w:val="360"/>
          <w:jc w:val="center"/>
        </w:trPr>
        <w:tc>
          <w:tcPr>
            <w:tcW w:w="5000" w:type="pct"/>
            <w:vAlign w:val="center"/>
          </w:tcPr>
          <w:p w:rsidR="00E16102" w:rsidRDefault="00E16102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E16102" w:rsidRDefault="00E16102"/>
    <w:p w:rsidR="00E16102" w:rsidRDefault="00E16102"/>
    <w:tbl>
      <w:tblPr>
        <w:tblpPr w:leftFromText="187" w:rightFromText="187" w:horzAnchor="margin" w:tblpXSpec="center" w:tblpYSpec="bottom"/>
        <w:tblW w:w="5000" w:type="pct"/>
        <w:tblLook w:val="00A0"/>
      </w:tblPr>
      <w:tblGrid>
        <w:gridCol w:w="9288"/>
      </w:tblGrid>
      <w:tr w:rsidR="00E16102">
        <w:tc>
          <w:tcPr>
            <w:tcW w:w="5000" w:type="pct"/>
          </w:tcPr>
          <w:p w:rsidR="00E16102" w:rsidRDefault="00E16102" w:rsidP="00BC04F5">
            <w:pPr>
              <w:pStyle w:val="Bezriadkovania"/>
              <w:jc w:val="center"/>
            </w:pPr>
            <w:r>
              <w:t xml:space="preserve">Výročná správa vyhotovená podľa § 20 zákona č.431/2002 </w:t>
            </w:r>
            <w:proofErr w:type="spellStart"/>
            <w:r>
              <w:t>Z.z</w:t>
            </w:r>
            <w:proofErr w:type="spellEnd"/>
            <w:r>
              <w:t xml:space="preserve">. o účtovníctve </w:t>
            </w:r>
          </w:p>
          <w:p w:rsidR="00E16102" w:rsidRDefault="00E16102" w:rsidP="00BC04F5">
            <w:pPr>
              <w:pStyle w:val="Bezriadkovania"/>
              <w:jc w:val="center"/>
            </w:pPr>
            <w:r>
              <w:t>v znení neskorších predpisov</w:t>
            </w:r>
          </w:p>
        </w:tc>
      </w:tr>
    </w:tbl>
    <w:p w:rsidR="00E16102" w:rsidRDefault="00E16102"/>
    <w:p w:rsidR="00E16102" w:rsidRDefault="00E16102" w:rsidP="00575342">
      <w:pPr>
        <w:jc w:val="both"/>
        <w:rPr>
          <w:b/>
          <w:color w:val="C00000"/>
          <w:sz w:val="40"/>
          <w:szCs w:val="40"/>
        </w:rPr>
      </w:pPr>
      <w:r>
        <w:rPr>
          <w:b/>
          <w:color w:val="C00000"/>
          <w:sz w:val="40"/>
          <w:szCs w:val="40"/>
        </w:rPr>
        <w:br w:type="page"/>
      </w:r>
    </w:p>
    <w:p w:rsidR="00E16102" w:rsidRPr="003F3425" w:rsidRDefault="00E1610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Legislatívny rámec pre výročnú správu</w:t>
      </w:r>
    </w:p>
    <w:p w:rsidR="00E16102" w:rsidRPr="00D61BAC" w:rsidRDefault="00E16102" w:rsidP="00096BC7">
      <w:pPr>
        <w:spacing w:after="120"/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D61BAC">
        <w:rPr>
          <w:sz w:val="24"/>
          <w:szCs w:val="24"/>
        </w:rPr>
        <w:t>Z.z</w:t>
      </w:r>
      <w:proofErr w:type="spellEnd"/>
      <w:r w:rsidRPr="00D61BAC">
        <w:rPr>
          <w:sz w:val="24"/>
          <w:szCs w:val="24"/>
        </w:rPr>
        <w:t xml:space="preserve">. o účtovníctve v znení neskorších predpisov a preto má aj povinnosť vyhotoviť výročnú správu podľa § 20 zákona o účtovníctve. </w:t>
      </w:r>
    </w:p>
    <w:p w:rsidR="00E16102" w:rsidRPr="00D61BAC" w:rsidRDefault="00E16102" w:rsidP="0093467A">
      <w:pPr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>Táto výročná správa podlieha tiež overeniu audítorom</w:t>
      </w:r>
      <w:r>
        <w:rPr>
          <w:sz w:val="24"/>
          <w:szCs w:val="24"/>
        </w:rPr>
        <w:t xml:space="preserve"> do jedného roka od skončenia účtovného obdobia. </w:t>
      </w:r>
      <w:r w:rsidRPr="00D61BAC">
        <w:rPr>
          <w:sz w:val="24"/>
          <w:szCs w:val="24"/>
        </w:rPr>
        <w:t>Táto výročná správa bude elektronicky uložená do registra účtovných závierok a jeho cestou aj do obchodného registra tak, ako to ustanovuje § 23 ods. 2 a § 23b ods. 4 zákona o účtovníctve.</w:t>
      </w:r>
    </w:p>
    <w:p w:rsidR="00E16102" w:rsidRPr="00096BC7" w:rsidRDefault="00E16102" w:rsidP="0093467A">
      <w:pPr>
        <w:ind w:left="0" w:firstLine="0"/>
        <w:jc w:val="both"/>
      </w:pPr>
    </w:p>
    <w:p w:rsidR="00E16102" w:rsidRPr="003F3425" w:rsidRDefault="00E16102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Obsah výročnej správy:</w:t>
      </w:r>
    </w:p>
    <w:p w:rsidR="00E16102" w:rsidRPr="00D61BAC" w:rsidRDefault="00E16102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1) Identifikačné údaje</w:t>
      </w:r>
    </w:p>
    <w:p w:rsidR="00E16102" w:rsidRPr="00D61BAC" w:rsidRDefault="00E16102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2) Povinné informácie</w:t>
      </w:r>
    </w:p>
    <w:p w:rsidR="00E16102" w:rsidRPr="00D61BAC" w:rsidRDefault="00E16102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3) Ďalšie informácie</w:t>
      </w:r>
    </w:p>
    <w:p w:rsidR="00E16102" w:rsidRPr="00D61BAC" w:rsidRDefault="00E16102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4) Povinné prílohy</w:t>
      </w:r>
    </w:p>
    <w:p w:rsidR="00E16102" w:rsidRPr="00D61BAC" w:rsidRDefault="00E16102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5) Ďalšie prílohy</w:t>
      </w:r>
    </w:p>
    <w:p w:rsidR="00E16102" w:rsidRDefault="00E16102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E16102" w:rsidRPr="003F3425" w:rsidRDefault="00E16102" w:rsidP="0093467A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1) Identifikačné údaje – základné informácie</w:t>
      </w:r>
    </w:p>
    <w:p w:rsidR="00E16102" w:rsidRDefault="00E16102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5418"/>
      </w:tblGrid>
      <w:tr w:rsidR="00E16102" w:rsidRPr="003A1860" w:rsidTr="00601822">
        <w:tc>
          <w:tcPr>
            <w:tcW w:w="3794" w:type="dxa"/>
          </w:tcPr>
          <w:p w:rsidR="00E16102" w:rsidRPr="003A1860" w:rsidRDefault="00E16102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Obchodné meno</w:t>
            </w:r>
          </w:p>
        </w:tc>
        <w:tc>
          <w:tcPr>
            <w:tcW w:w="5418" w:type="dxa"/>
          </w:tcPr>
          <w:p w:rsidR="00E16102" w:rsidRPr="003A1860" w:rsidRDefault="0092730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927309">
              <w:rPr>
                <w:color w:val="0F243E"/>
                <w:sz w:val="24"/>
                <w:szCs w:val="24"/>
              </w:rPr>
              <w:t>RAKY stav, s.r.o.</w:t>
            </w:r>
          </w:p>
        </w:tc>
      </w:tr>
      <w:tr w:rsidR="00E16102" w:rsidRPr="003A1860" w:rsidTr="00601822">
        <w:tc>
          <w:tcPr>
            <w:tcW w:w="3794" w:type="dxa"/>
          </w:tcPr>
          <w:p w:rsidR="00E16102" w:rsidRPr="003A1860" w:rsidRDefault="00E16102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IČO</w:t>
            </w:r>
          </w:p>
        </w:tc>
        <w:tc>
          <w:tcPr>
            <w:tcW w:w="5418" w:type="dxa"/>
          </w:tcPr>
          <w:p w:rsidR="00E16102" w:rsidRPr="003A1860" w:rsidRDefault="0092730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927309">
              <w:rPr>
                <w:color w:val="0F243E"/>
                <w:sz w:val="24"/>
                <w:szCs w:val="24"/>
              </w:rPr>
              <w:t>36615323</w:t>
            </w:r>
          </w:p>
        </w:tc>
      </w:tr>
      <w:tr w:rsidR="00E16102" w:rsidRPr="003A1860" w:rsidTr="00601822">
        <w:tc>
          <w:tcPr>
            <w:tcW w:w="3794" w:type="dxa"/>
          </w:tcPr>
          <w:p w:rsidR="00E16102" w:rsidRPr="003A1860" w:rsidRDefault="00E16102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DIČ</w:t>
            </w:r>
          </w:p>
        </w:tc>
        <w:tc>
          <w:tcPr>
            <w:tcW w:w="5418" w:type="dxa"/>
          </w:tcPr>
          <w:p w:rsidR="00E16102" w:rsidRPr="003A1860" w:rsidRDefault="0092730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927309">
              <w:rPr>
                <w:color w:val="0F243E"/>
                <w:sz w:val="24"/>
                <w:szCs w:val="24"/>
              </w:rPr>
              <w:t>2022207352</w:t>
            </w:r>
          </w:p>
        </w:tc>
      </w:tr>
      <w:tr w:rsidR="00E16102" w:rsidRPr="003A1860" w:rsidTr="00601822">
        <w:tc>
          <w:tcPr>
            <w:tcW w:w="3794" w:type="dxa"/>
          </w:tcPr>
          <w:p w:rsidR="00E16102" w:rsidRPr="003A1860" w:rsidRDefault="00E16102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IČ DPH</w:t>
            </w:r>
          </w:p>
        </w:tc>
        <w:tc>
          <w:tcPr>
            <w:tcW w:w="5418" w:type="dxa"/>
          </w:tcPr>
          <w:p w:rsidR="00E16102" w:rsidRPr="003A1860" w:rsidRDefault="00E16102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SK</w:t>
            </w:r>
            <w:r w:rsidR="00927309" w:rsidRPr="00927309">
              <w:rPr>
                <w:color w:val="0F243E"/>
                <w:sz w:val="24"/>
                <w:szCs w:val="24"/>
              </w:rPr>
              <w:t>2022207352</w:t>
            </w:r>
          </w:p>
        </w:tc>
      </w:tr>
      <w:tr w:rsidR="00E16102" w:rsidRPr="003A1860" w:rsidTr="00601822">
        <w:tc>
          <w:tcPr>
            <w:tcW w:w="3794" w:type="dxa"/>
          </w:tcPr>
          <w:p w:rsidR="00E16102" w:rsidRPr="003A1860" w:rsidRDefault="00E16102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Adresa sídla</w:t>
            </w:r>
          </w:p>
        </w:tc>
        <w:tc>
          <w:tcPr>
            <w:tcW w:w="5418" w:type="dxa"/>
          </w:tcPr>
          <w:p w:rsidR="00E16102" w:rsidRPr="003A1860" w:rsidRDefault="0092730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927309">
              <w:rPr>
                <w:color w:val="0F243E"/>
                <w:sz w:val="24"/>
                <w:szCs w:val="24"/>
              </w:rPr>
              <w:t>Hlavná 387/87</w:t>
            </w:r>
            <w:r>
              <w:rPr>
                <w:color w:val="0F243E"/>
                <w:sz w:val="24"/>
                <w:szCs w:val="24"/>
              </w:rPr>
              <w:t>, 08641 Raslavice</w:t>
            </w:r>
          </w:p>
        </w:tc>
      </w:tr>
      <w:tr w:rsidR="00E16102" w:rsidRPr="003A1860" w:rsidTr="00601822">
        <w:tc>
          <w:tcPr>
            <w:tcW w:w="3794" w:type="dxa"/>
          </w:tcPr>
          <w:p w:rsidR="00E16102" w:rsidRPr="003A1860" w:rsidRDefault="00E16102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Obchodný register</w:t>
            </w:r>
          </w:p>
        </w:tc>
        <w:tc>
          <w:tcPr>
            <w:tcW w:w="5418" w:type="dxa"/>
          </w:tcPr>
          <w:p w:rsidR="00E16102" w:rsidRPr="003A1860" w:rsidRDefault="00927309" w:rsidP="00E057C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proofErr w:type="spellStart"/>
            <w:r w:rsidRPr="00927309">
              <w:rPr>
                <w:color w:val="0F243E"/>
                <w:sz w:val="24"/>
                <w:szCs w:val="24"/>
              </w:rPr>
              <w:t>Okr.súdu</w:t>
            </w:r>
            <w:proofErr w:type="spellEnd"/>
            <w:r w:rsidRPr="00927309">
              <w:rPr>
                <w:color w:val="0F243E"/>
                <w:sz w:val="24"/>
                <w:szCs w:val="24"/>
              </w:rPr>
              <w:t xml:space="preserve"> Prešov, odd. </w:t>
            </w:r>
            <w:proofErr w:type="spellStart"/>
            <w:r w:rsidRPr="00927309">
              <w:rPr>
                <w:color w:val="0F243E"/>
                <w:sz w:val="24"/>
                <w:szCs w:val="24"/>
              </w:rPr>
              <w:t>Sro</w:t>
            </w:r>
            <w:proofErr w:type="spellEnd"/>
            <w:r w:rsidRPr="00927309">
              <w:rPr>
                <w:color w:val="0F243E"/>
                <w:sz w:val="24"/>
                <w:szCs w:val="24"/>
              </w:rPr>
              <w:t>, vložka č. 17550/P</w:t>
            </w:r>
          </w:p>
        </w:tc>
      </w:tr>
      <w:tr w:rsidR="00E16102" w:rsidRPr="003A1860" w:rsidTr="00601822">
        <w:tc>
          <w:tcPr>
            <w:tcW w:w="3794" w:type="dxa"/>
          </w:tcPr>
          <w:p w:rsidR="00E16102" w:rsidRPr="003A1860" w:rsidRDefault="00E16102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Konateľ spoločnosti</w:t>
            </w:r>
          </w:p>
        </w:tc>
        <w:tc>
          <w:tcPr>
            <w:tcW w:w="5418" w:type="dxa"/>
          </w:tcPr>
          <w:p w:rsidR="00E16102" w:rsidRPr="003A1860" w:rsidRDefault="0092730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927309">
              <w:rPr>
                <w:color w:val="0F243E"/>
                <w:sz w:val="24"/>
                <w:szCs w:val="24"/>
              </w:rPr>
              <w:t xml:space="preserve">Mgr. Marián </w:t>
            </w:r>
            <w:proofErr w:type="spellStart"/>
            <w:r w:rsidRPr="00927309">
              <w:rPr>
                <w:color w:val="0F243E"/>
                <w:sz w:val="24"/>
                <w:szCs w:val="24"/>
              </w:rPr>
              <w:t>Rakoš</w:t>
            </w:r>
            <w:proofErr w:type="spellEnd"/>
          </w:p>
        </w:tc>
      </w:tr>
      <w:tr w:rsidR="00E16102" w:rsidRPr="003A1860" w:rsidTr="00601822">
        <w:tc>
          <w:tcPr>
            <w:tcW w:w="3794" w:type="dxa"/>
          </w:tcPr>
          <w:p w:rsidR="00E16102" w:rsidRPr="003A1860" w:rsidRDefault="00E16102" w:rsidP="009B111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Prokurista spoločnosti</w:t>
            </w:r>
          </w:p>
        </w:tc>
        <w:tc>
          <w:tcPr>
            <w:tcW w:w="5418" w:type="dxa"/>
          </w:tcPr>
          <w:p w:rsidR="00E16102" w:rsidRPr="003A1860" w:rsidRDefault="00AB399D" w:rsidP="009B111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Marek Rákoš</w:t>
            </w:r>
          </w:p>
        </w:tc>
      </w:tr>
      <w:tr w:rsidR="00E16102" w:rsidRPr="003A1860" w:rsidTr="00601822">
        <w:tc>
          <w:tcPr>
            <w:tcW w:w="3794" w:type="dxa"/>
          </w:tcPr>
          <w:p w:rsidR="00E16102" w:rsidRDefault="00E1610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Webové sídlo </w:t>
            </w:r>
            <w:r w:rsidRPr="003A1860">
              <w:rPr>
                <w:color w:val="0F243E"/>
                <w:sz w:val="24"/>
                <w:szCs w:val="24"/>
              </w:rPr>
              <w:t>spoločnosti</w:t>
            </w:r>
          </w:p>
        </w:tc>
        <w:tc>
          <w:tcPr>
            <w:tcW w:w="5418" w:type="dxa"/>
          </w:tcPr>
          <w:p w:rsidR="00E16102" w:rsidRDefault="00927309" w:rsidP="00927309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Web: </w:t>
            </w:r>
            <w:proofErr w:type="spellStart"/>
            <w:r w:rsidR="00E16102">
              <w:rPr>
                <w:color w:val="0F243E"/>
                <w:sz w:val="24"/>
                <w:szCs w:val="24"/>
              </w:rPr>
              <w:t>www</w:t>
            </w:r>
            <w:r>
              <w:rPr>
                <w:color w:val="0F243E"/>
                <w:sz w:val="24"/>
                <w:szCs w:val="24"/>
              </w:rPr>
              <w:t>.rakystav.sk</w:t>
            </w:r>
            <w:proofErr w:type="spellEnd"/>
            <w:r>
              <w:rPr>
                <w:color w:val="0F243E"/>
                <w:sz w:val="24"/>
                <w:szCs w:val="24"/>
              </w:rPr>
              <w:t>, e-mail: rakystav@rakystav.sk</w:t>
            </w:r>
          </w:p>
        </w:tc>
      </w:tr>
    </w:tbl>
    <w:p w:rsidR="00E16102" w:rsidRDefault="00E16102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E16102" w:rsidRPr="00D61BAC" w:rsidRDefault="00E16102" w:rsidP="0093467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Štatutárnym orgánom spoločnosti </w:t>
      </w:r>
      <w:r w:rsidR="00927309" w:rsidRPr="00927309">
        <w:rPr>
          <w:color w:val="0F243E"/>
          <w:sz w:val="24"/>
          <w:szCs w:val="24"/>
        </w:rPr>
        <w:t>RAKY stav, s.r.o.</w:t>
      </w:r>
      <w:r w:rsidR="00927309">
        <w:rPr>
          <w:color w:val="0F243E"/>
          <w:sz w:val="24"/>
          <w:szCs w:val="24"/>
        </w:rPr>
        <w:t xml:space="preserve"> je konateľ spoločnosti</w:t>
      </w:r>
      <w:r>
        <w:rPr>
          <w:color w:val="0F243E"/>
          <w:sz w:val="24"/>
          <w:szCs w:val="24"/>
        </w:rPr>
        <w:t xml:space="preserve">. </w:t>
      </w:r>
      <w:r w:rsidRPr="00D61BAC">
        <w:rPr>
          <w:color w:val="0F243E"/>
          <w:sz w:val="24"/>
          <w:szCs w:val="24"/>
        </w:rPr>
        <w:t xml:space="preserve">Spoločnosť nemá povinnosť </w:t>
      </w:r>
      <w:r w:rsidR="00927309">
        <w:rPr>
          <w:color w:val="0F243E"/>
          <w:sz w:val="24"/>
          <w:szCs w:val="24"/>
        </w:rPr>
        <w:t>z</w:t>
      </w:r>
      <w:r w:rsidRPr="00D61BAC">
        <w:rPr>
          <w:color w:val="0F243E"/>
          <w:sz w:val="24"/>
          <w:szCs w:val="24"/>
        </w:rPr>
        <w:t>riadi</w:t>
      </w:r>
      <w:r w:rsidR="00927309">
        <w:rPr>
          <w:color w:val="0F243E"/>
          <w:sz w:val="24"/>
          <w:szCs w:val="24"/>
        </w:rPr>
        <w:t>ť</w:t>
      </w:r>
      <w:r w:rsidRPr="00D61BAC">
        <w:rPr>
          <w:color w:val="0F243E"/>
          <w:sz w:val="24"/>
          <w:szCs w:val="24"/>
        </w:rPr>
        <w:t xml:space="preserve"> dozornú radu. Činnosť spoločnosti upravuj</w:t>
      </w:r>
      <w:r>
        <w:rPr>
          <w:color w:val="0F243E"/>
          <w:sz w:val="24"/>
          <w:szCs w:val="24"/>
        </w:rPr>
        <w:t xml:space="preserve">ú </w:t>
      </w:r>
      <w:r w:rsidRPr="00D61BAC">
        <w:rPr>
          <w:color w:val="0F243E"/>
          <w:sz w:val="24"/>
          <w:szCs w:val="24"/>
        </w:rPr>
        <w:t>Stanovy spoločnosti.</w:t>
      </w:r>
    </w:p>
    <w:p w:rsidR="00E16102" w:rsidRDefault="00E16102" w:rsidP="00D61BAC">
      <w:pPr>
        <w:ind w:hanging="7365"/>
        <w:jc w:val="both"/>
        <w:rPr>
          <w:b/>
          <w:color w:val="244061"/>
          <w:sz w:val="28"/>
          <w:szCs w:val="28"/>
        </w:rPr>
      </w:pPr>
    </w:p>
    <w:p w:rsidR="00E16102" w:rsidRPr="003F3425" w:rsidRDefault="00E16102" w:rsidP="00601822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Identifikačné údaje – doplňujúce informácie</w:t>
      </w:r>
    </w:p>
    <w:p w:rsidR="00E16102" w:rsidRPr="003F3425" w:rsidRDefault="00E1610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5135"/>
      </w:tblGrid>
      <w:tr w:rsidR="00E16102" w:rsidRPr="003A1860" w:rsidTr="009B1113">
        <w:tc>
          <w:tcPr>
            <w:tcW w:w="4077" w:type="dxa"/>
          </w:tcPr>
          <w:p w:rsidR="00E16102" w:rsidRDefault="00E16102" w:rsidP="00927309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Výsledok hospodárenia </w:t>
            </w:r>
            <w:r w:rsidR="00874EBE">
              <w:rPr>
                <w:color w:val="0F243E"/>
                <w:sz w:val="24"/>
                <w:szCs w:val="24"/>
              </w:rPr>
              <w:t>po zdanení</w:t>
            </w:r>
          </w:p>
        </w:tc>
        <w:tc>
          <w:tcPr>
            <w:tcW w:w="5135" w:type="dxa"/>
          </w:tcPr>
          <w:p w:rsidR="00E16102" w:rsidRDefault="00927309" w:rsidP="00837AD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Strata</w:t>
            </w:r>
            <w:r w:rsidR="00E16102">
              <w:rPr>
                <w:color w:val="0F243E"/>
                <w:sz w:val="24"/>
                <w:szCs w:val="24"/>
              </w:rPr>
              <w:t xml:space="preserve"> </w:t>
            </w:r>
            <w:r w:rsidR="00837ADE">
              <w:rPr>
                <w:color w:val="0F243E"/>
                <w:sz w:val="24"/>
                <w:szCs w:val="24"/>
              </w:rPr>
              <w:t>-47 761</w:t>
            </w:r>
            <w:r w:rsidR="00E16102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E16102" w:rsidRPr="003A1860" w:rsidTr="009B1113">
        <w:tc>
          <w:tcPr>
            <w:tcW w:w="4077" w:type="dxa"/>
          </w:tcPr>
          <w:p w:rsidR="00E16102" w:rsidRPr="003A1860" w:rsidRDefault="00E16102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Splatené základné imanie (účet 411)</w:t>
            </w:r>
          </w:p>
        </w:tc>
        <w:tc>
          <w:tcPr>
            <w:tcW w:w="5135" w:type="dxa"/>
          </w:tcPr>
          <w:p w:rsidR="00E16102" w:rsidRPr="003A1860" w:rsidRDefault="00837ADE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6 639</w:t>
            </w:r>
            <w:r w:rsidR="00E16102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E16102" w:rsidRPr="003A1860" w:rsidTr="009B1113">
        <w:tc>
          <w:tcPr>
            <w:tcW w:w="4077" w:type="dxa"/>
          </w:tcPr>
          <w:p w:rsidR="00E16102" w:rsidRDefault="00E1610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</w:tcPr>
          <w:p w:rsidR="00E16102" w:rsidRDefault="00837ADE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3 122</w:t>
            </w:r>
            <w:r w:rsidR="00E16102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E16102" w:rsidRPr="003A1860" w:rsidTr="009B1113">
        <w:tc>
          <w:tcPr>
            <w:tcW w:w="4077" w:type="dxa"/>
          </w:tcPr>
          <w:p w:rsidR="00E16102" w:rsidRPr="003A1860" w:rsidRDefault="00E1610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</w:tcPr>
          <w:p w:rsidR="00E16102" w:rsidRPr="003A1860" w:rsidRDefault="00837ADE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64</w:t>
            </w:r>
          </w:p>
        </w:tc>
      </w:tr>
      <w:tr w:rsidR="00E16102" w:rsidRPr="003A1860" w:rsidTr="009B1113">
        <w:tc>
          <w:tcPr>
            <w:tcW w:w="4077" w:type="dxa"/>
          </w:tcPr>
          <w:p w:rsidR="00E16102" w:rsidRPr="003A1860" w:rsidRDefault="00E1610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</w:tcPr>
          <w:p w:rsidR="00E16102" w:rsidRPr="003A1860" w:rsidRDefault="00837ADE" w:rsidP="00837AD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Výroba výrobkov z plastu</w:t>
            </w:r>
          </w:p>
        </w:tc>
      </w:tr>
    </w:tbl>
    <w:p w:rsidR="00E16102" w:rsidRDefault="00E16102" w:rsidP="00601822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Účtovným obdobím spoločnosti je kalendárny rok. Spoločnosť nemá odštepný závod ani organizačnú zložku v tuzemsku. Spoločnosť nevlastní obchodný podiel v inej spoločnosti, ani nie je vlastnená inou spoločnosťou.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874EBE" w:rsidRDefault="00874EBE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Pr="003F3425" w:rsidRDefault="00E16102" w:rsidP="00E057CC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2) Povinné informácie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Pr="00A61B1D" w:rsidRDefault="00E16102" w:rsidP="007A73D0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a) Informácie o vývoji účtovnej jednotky</w:t>
      </w:r>
    </w:p>
    <w:p w:rsidR="00E16102" w:rsidRDefault="00E16102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bola založená v roku </w:t>
      </w:r>
      <w:r w:rsidR="00B66921">
        <w:rPr>
          <w:color w:val="0F243E"/>
          <w:sz w:val="24"/>
          <w:szCs w:val="24"/>
        </w:rPr>
        <w:t>2006</w:t>
      </w:r>
      <w:r>
        <w:rPr>
          <w:color w:val="0F243E"/>
          <w:sz w:val="24"/>
          <w:szCs w:val="24"/>
        </w:rPr>
        <w:t xml:space="preserve"> a pôsobí </w:t>
      </w:r>
      <w:r w:rsidR="00737874">
        <w:rPr>
          <w:color w:val="0F243E"/>
          <w:sz w:val="24"/>
          <w:szCs w:val="24"/>
        </w:rPr>
        <w:t xml:space="preserve">v oblasti výroby plastových okien a dverí </w:t>
      </w:r>
      <w:r w:rsidR="00B66921">
        <w:rPr>
          <w:color w:val="0F243E"/>
          <w:sz w:val="24"/>
          <w:szCs w:val="24"/>
        </w:rPr>
        <w:t>hlavne</w:t>
      </w:r>
      <w:r>
        <w:rPr>
          <w:color w:val="0F243E"/>
          <w:sz w:val="24"/>
          <w:szCs w:val="24"/>
        </w:rPr>
        <w:t xml:space="preserve"> na tuzemskom trhu. Od svojho založenia si spoločnosť stabilne udržiava svoje postavenie vo svojej oblasti pôsobenia</w:t>
      </w:r>
      <w:r w:rsidR="00737874">
        <w:rPr>
          <w:color w:val="0F243E"/>
          <w:sz w:val="24"/>
          <w:szCs w:val="24"/>
        </w:rPr>
        <w:t xml:space="preserve"> hlavne na Východnom Slovensku</w:t>
      </w:r>
      <w:r>
        <w:rPr>
          <w:color w:val="0F243E"/>
          <w:sz w:val="24"/>
          <w:szCs w:val="24"/>
        </w:rPr>
        <w:t>. Vývoj na trhu však prináša zvýšenú konkurenciu a požiadavky, ktorým sa musíme neustále prispôsobovať.</w:t>
      </w:r>
    </w:p>
    <w:p w:rsidR="00E16102" w:rsidRDefault="00E16102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neidentifikovala žiadne špecifické významné riziká a neistoty, okrem všeobecne známych rizík podnikania alebo prípadných udalosti vyššej moci. Prognóza pre ďalšie obdobie je stabilná, resp. dá sa očakávať prípadný mierny </w:t>
      </w:r>
      <w:r w:rsidR="00737874">
        <w:rPr>
          <w:color w:val="0F243E"/>
          <w:sz w:val="24"/>
          <w:szCs w:val="24"/>
        </w:rPr>
        <w:t>nárast</w:t>
      </w:r>
      <w:r>
        <w:rPr>
          <w:color w:val="0F243E"/>
          <w:sz w:val="24"/>
          <w:szCs w:val="24"/>
        </w:rPr>
        <w:t xml:space="preserve"> odbytu z dôvodu </w:t>
      </w:r>
      <w:r w:rsidR="00737874">
        <w:rPr>
          <w:color w:val="0F243E"/>
          <w:sz w:val="24"/>
          <w:szCs w:val="24"/>
        </w:rPr>
        <w:t>otvorenia nových pobočiek na Strednom a Západnom Slovensku</w:t>
      </w:r>
      <w:r>
        <w:rPr>
          <w:color w:val="0F243E"/>
          <w:sz w:val="24"/>
          <w:szCs w:val="24"/>
        </w:rPr>
        <w:t>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svojou obchodnou činnosťou nemá významný vplyv na životné prostredie, nevypúšťa exhaláty do vzduchu ani nevytvára znečistenie vody, či nebezpečné odpady. Spoločnosť stabilne a dlhodobo zamestnáva </w:t>
      </w:r>
      <w:r w:rsidR="00737874">
        <w:rPr>
          <w:color w:val="0F243E"/>
          <w:sz w:val="24"/>
          <w:szCs w:val="24"/>
        </w:rPr>
        <w:t xml:space="preserve">viac ako </w:t>
      </w:r>
      <w:r>
        <w:rPr>
          <w:color w:val="0F243E"/>
          <w:sz w:val="24"/>
          <w:szCs w:val="24"/>
        </w:rPr>
        <w:t>60 pracovníkov a prispieva tým k lokálnej zamestnanosti</w:t>
      </w:r>
      <w:r w:rsidR="00737874">
        <w:rPr>
          <w:color w:val="0F243E"/>
          <w:sz w:val="24"/>
          <w:szCs w:val="24"/>
        </w:rPr>
        <w:t>.</w:t>
      </w:r>
    </w:p>
    <w:p w:rsidR="00E16102" w:rsidRDefault="00E16102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Default="00E16102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SÚVAHA</w:t>
      </w:r>
    </w:p>
    <w:p w:rsidR="00E16102" w:rsidRPr="00473D6F" w:rsidRDefault="00E16102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 majetku a záväzkoch</w:t>
      </w:r>
    </w:p>
    <w:p w:rsidR="00E16102" w:rsidRDefault="00E16102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920"/>
        <w:gridCol w:w="1701"/>
        <w:gridCol w:w="1591"/>
      </w:tblGrid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AKTÍV SÚVAHY</w:t>
            </w:r>
          </w:p>
          <w:p w:rsidR="00E16102" w:rsidRPr="00231F53" w:rsidRDefault="00E16102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</w:tcPr>
          <w:p w:rsidR="00E16102" w:rsidRPr="00231F53" w:rsidRDefault="00E16102" w:rsidP="00AB399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AB399D">
              <w:rPr>
                <w:b/>
                <w:color w:val="0F243E"/>
                <w:sz w:val="24"/>
                <w:szCs w:val="24"/>
              </w:rPr>
              <w:t>5</w:t>
            </w:r>
          </w:p>
        </w:tc>
        <w:tc>
          <w:tcPr>
            <w:tcW w:w="1591" w:type="dxa"/>
          </w:tcPr>
          <w:p w:rsidR="00E16102" w:rsidRPr="00231F53" w:rsidRDefault="00E16102" w:rsidP="00AB399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AB399D">
              <w:rPr>
                <w:b/>
                <w:color w:val="0F243E"/>
                <w:sz w:val="24"/>
                <w:szCs w:val="24"/>
              </w:rPr>
              <w:t>4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MAJETOK SPOLU</w:t>
            </w:r>
          </w:p>
        </w:tc>
        <w:tc>
          <w:tcPr>
            <w:tcW w:w="1701" w:type="dxa"/>
          </w:tcPr>
          <w:p w:rsidR="00AB399D" w:rsidRPr="00231F53" w:rsidRDefault="00AB399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1033849</w:t>
            </w:r>
          </w:p>
        </w:tc>
        <w:tc>
          <w:tcPr>
            <w:tcW w:w="1591" w:type="dxa"/>
          </w:tcPr>
          <w:p w:rsidR="00E16102" w:rsidRPr="00231F53" w:rsidRDefault="00AB399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1107589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</w:tcPr>
          <w:p w:rsidR="00E16102" w:rsidRPr="00231F53" w:rsidRDefault="00AB399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312278</w:t>
            </w:r>
          </w:p>
        </w:tc>
        <w:tc>
          <w:tcPr>
            <w:tcW w:w="1591" w:type="dxa"/>
          </w:tcPr>
          <w:p w:rsidR="00E16102" w:rsidRPr="00231F53" w:rsidRDefault="00AB399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286017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</w:tcPr>
          <w:p w:rsidR="00E16102" w:rsidRPr="00231F53" w:rsidRDefault="00AB399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8530</w:t>
            </w:r>
          </w:p>
        </w:tc>
        <w:tc>
          <w:tcPr>
            <w:tcW w:w="1591" w:type="dxa"/>
          </w:tcPr>
          <w:p w:rsidR="00E16102" w:rsidRPr="00231F53" w:rsidRDefault="00AB399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4710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</w:tcPr>
          <w:p w:rsidR="00E16102" w:rsidRPr="00231F53" w:rsidRDefault="00442164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303748</w:t>
            </w:r>
          </w:p>
        </w:tc>
        <w:tc>
          <w:tcPr>
            <w:tcW w:w="1591" w:type="dxa"/>
          </w:tcPr>
          <w:p w:rsidR="00E16102" w:rsidRPr="00231F53" w:rsidRDefault="00442164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281307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</w:tcPr>
          <w:p w:rsidR="00E16102" w:rsidRPr="00231F53" w:rsidRDefault="00442164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717015</w:t>
            </w:r>
          </w:p>
        </w:tc>
        <w:tc>
          <w:tcPr>
            <w:tcW w:w="1591" w:type="dxa"/>
          </w:tcPr>
          <w:p w:rsidR="00E16102" w:rsidRPr="00231F53" w:rsidRDefault="00442164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818985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Zásoby</w:t>
            </w:r>
          </w:p>
        </w:tc>
        <w:tc>
          <w:tcPr>
            <w:tcW w:w="1701" w:type="dxa"/>
          </w:tcPr>
          <w:p w:rsidR="00E16102" w:rsidRPr="00231F53" w:rsidRDefault="00442164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247824</w:t>
            </w:r>
          </w:p>
        </w:tc>
        <w:tc>
          <w:tcPr>
            <w:tcW w:w="1591" w:type="dxa"/>
          </w:tcPr>
          <w:p w:rsidR="00E16102" w:rsidRPr="00231F53" w:rsidRDefault="00442164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326794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</w:tcPr>
          <w:p w:rsidR="00E16102" w:rsidRPr="00231F53" w:rsidRDefault="00442164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7288</w:t>
            </w:r>
          </w:p>
        </w:tc>
        <w:tc>
          <w:tcPr>
            <w:tcW w:w="1591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</w:tcPr>
          <w:p w:rsidR="00E16102" w:rsidRPr="00231F53" w:rsidRDefault="00442164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419311</w:t>
            </w:r>
          </w:p>
        </w:tc>
        <w:tc>
          <w:tcPr>
            <w:tcW w:w="1591" w:type="dxa"/>
          </w:tcPr>
          <w:p w:rsidR="00E16102" w:rsidRPr="00231F53" w:rsidRDefault="00442164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477162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</w:tcPr>
          <w:p w:rsidR="00E16102" w:rsidRPr="00231F53" w:rsidRDefault="00442164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42592</w:t>
            </w:r>
          </w:p>
        </w:tc>
        <w:tc>
          <w:tcPr>
            <w:tcW w:w="1591" w:type="dxa"/>
          </w:tcPr>
          <w:p w:rsidR="00E16102" w:rsidRPr="00231F53" w:rsidRDefault="00442164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15029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</w:tcPr>
          <w:p w:rsidR="00E16102" w:rsidRPr="00231F53" w:rsidRDefault="00442164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4556</w:t>
            </w:r>
          </w:p>
        </w:tc>
        <w:tc>
          <w:tcPr>
            <w:tcW w:w="1591" w:type="dxa"/>
          </w:tcPr>
          <w:p w:rsidR="00E16102" w:rsidRPr="00231F53" w:rsidRDefault="00442164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2587</w:t>
            </w:r>
          </w:p>
        </w:tc>
      </w:tr>
    </w:tbl>
    <w:p w:rsidR="00E16102" w:rsidRDefault="00E16102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Default="00E16102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920"/>
        <w:gridCol w:w="1701"/>
        <w:gridCol w:w="1591"/>
      </w:tblGrid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PASÍV SÚVAHY</w:t>
            </w:r>
          </w:p>
          <w:p w:rsidR="00E16102" w:rsidRPr="00231F53" w:rsidRDefault="00E16102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</w:tcPr>
          <w:p w:rsidR="00E16102" w:rsidRPr="00231F53" w:rsidRDefault="00E16102" w:rsidP="00BC4341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BC4341">
              <w:rPr>
                <w:b/>
                <w:color w:val="0F243E"/>
                <w:sz w:val="24"/>
                <w:szCs w:val="24"/>
              </w:rPr>
              <w:t>5</w:t>
            </w:r>
          </w:p>
        </w:tc>
        <w:tc>
          <w:tcPr>
            <w:tcW w:w="1591" w:type="dxa"/>
          </w:tcPr>
          <w:p w:rsidR="00E16102" w:rsidRPr="00231F53" w:rsidRDefault="00E16102" w:rsidP="00BC4341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BC4341">
              <w:rPr>
                <w:b/>
                <w:color w:val="0F243E"/>
                <w:sz w:val="24"/>
                <w:szCs w:val="24"/>
              </w:rPr>
              <w:t>4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VLASTNÉ IMANIE A ZÁV</w:t>
            </w:r>
            <w:r w:rsidRPr="00231F53">
              <w:rPr>
                <w:rFonts w:cs="Calibri"/>
                <w:b/>
                <w:color w:val="0F243E"/>
                <w:sz w:val="24"/>
                <w:szCs w:val="24"/>
              </w:rPr>
              <w:t>Ä</w:t>
            </w:r>
            <w:r w:rsidRPr="00231F53">
              <w:rPr>
                <w:b/>
                <w:color w:val="0F243E"/>
                <w:sz w:val="24"/>
                <w:szCs w:val="24"/>
              </w:rPr>
              <w:t>ZKY SPOLU</w:t>
            </w:r>
          </w:p>
        </w:tc>
        <w:tc>
          <w:tcPr>
            <w:tcW w:w="1701" w:type="dxa"/>
          </w:tcPr>
          <w:p w:rsidR="00E16102" w:rsidRPr="00231F53" w:rsidRDefault="00BC434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1033849</w:t>
            </w:r>
          </w:p>
        </w:tc>
        <w:tc>
          <w:tcPr>
            <w:tcW w:w="1591" w:type="dxa"/>
          </w:tcPr>
          <w:p w:rsidR="00BC4341" w:rsidRPr="00231F53" w:rsidRDefault="00BC434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1107589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</w:tcPr>
          <w:p w:rsidR="00E16102" w:rsidRPr="00231F53" w:rsidRDefault="00BC434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418524</w:t>
            </w:r>
          </w:p>
        </w:tc>
        <w:tc>
          <w:tcPr>
            <w:tcW w:w="1591" w:type="dxa"/>
          </w:tcPr>
          <w:p w:rsidR="00E16102" w:rsidRPr="00231F53" w:rsidRDefault="00BC434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459008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</w:tcPr>
          <w:p w:rsidR="00E16102" w:rsidRPr="00231F53" w:rsidRDefault="00BC434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6639</w:t>
            </w:r>
          </w:p>
        </w:tc>
        <w:tc>
          <w:tcPr>
            <w:tcW w:w="1591" w:type="dxa"/>
          </w:tcPr>
          <w:p w:rsidR="00E16102" w:rsidRPr="00231F53" w:rsidRDefault="00BC434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6639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</w:tcPr>
          <w:p w:rsidR="00E16102" w:rsidRPr="00231F53" w:rsidRDefault="00E7552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209500</w:t>
            </w:r>
          </w:p>
        </w:tc>
        <w:tc>
          <w:tcPr>
            <w:tcW w:w="1591" w:type="dxa"/>
          </w:tcPr>
          <w:p w:rsidR="00E16102" w:rsidRPr="00231F53" w:rsidRDefault="00E7552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209500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</w:tcPr>
          <w:p w:rsidR="00E16102" w:rsidRPr="00231F53" w:rsidRDefault="00E7552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3122</w:t>
            </w:r>
          </w:p>
        </w:tc>
        <w:tc>
          <w:tcPr>
            <w:tcW w:w="1591" w:type="dxa"/>
          </w:tcPr>
          <w:p w:rsidR="00E16102" w:rsidRPr="00231F53" w:rsidRDefault="00E7552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3122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lastRenderedPageBreak/>
              <w:t>A.VII Výsledok hospodárenia minulých rokov</w:t>
            </w:r>
          </w:p>
        </w:tc>
        <w:tc>
          <w:tcPr>
            <w:tcW w:w="1701" w:type="dxa"/>
          </w:tcPr>
          <w:p w:rsidR="00E16102" w:rsidRPr="00231F53" w:rsidRDefault="00E7552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247024</w:t>
            </w:r>
          </w:p>
        </w:tc>
        <w:tc>
          <w:tcPr>
            <w:tcW w:w="1591" w:type="dxa"/>
          </w:tcPr>
          <w:p w:rsidR="00E16102" w:rsidRPr="00231F53" w:rsidRDefault="00E7552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263796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</w:tcPr>
          <w:p w:rsidR="00E16102" w:rsidRPr="00231F53" w:rsidRDefault="00E7552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-47761</w:t>
            </w:r>
          </w:p>
        </w:tc>
        <w:tc>
          <w:tcPr>
            <w:tcW w:w="1591" w:type="dxa"/>
          </w:tcPr>
          <w:p w:rsidR="00E16102" w:rsidRPr="00231F53" w:rsidRDefault="00E7552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-24049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Záväzky</w:t>
            </w:r>
          </w:p>
        </w:tc>
        <w:tc>
          <w:tcPr>
            <w:tcW w:w="1701" w:type="dxa"/>
          </w:tcPr>
          <w:p w:rsidR="00E16102" w:rsidRPr="00231F53" w:rsidRDefault="00E7552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613798</w:t>
            </w:r>
          </w:p>
        </w:tc>
        <w:tc>
          <w:tcPr>
            <w:tcW w:w="1591" w:type="dxa"/>
          </w:tcPr>
          <w:p w:rsidR="00E16102" w:rsidRPr="00231F53" w:rsidRDefault="00E7552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647531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</w:tcPr>
          <w:p w:rsidR="00E16102" w:rsidRPr="00231F53" w:rsidRDefault="00E7552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57660</w:t>
            </w:r>
          </w:p>
        </w:tc>
        <w:tc>
          <w:tcPr>
            <w:tcW w:w="1591" w:type="dxa"/>
          </w:tcPr>
          <w:p w:rsidR="00E16102" w:rsidRPr="00231F53" w:rsidRDefault="00E7552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40749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</w:tcPr>
          <w:p w:rsidR="00E16102" w:rsidRPr="00231F53" w:rsidRDefault="00E7552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48384</w:t>
            </w:r>
          </w:p>
        </w:tc>
        <w:tc>
          <w:tcPr>
            <w:tcW w:w="1591" w:type="dxa"/>
          </w:tcPr>
          <w:p w:rsidR="00E16102" w:rsidRPr="00231F53" w:rsidRDefault="00E7552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70568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</w:tcPr>
          <w:p w:rsidR="00E16102" w:rsidRPr="00231F53" w:rsidRDefault="00E7552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466947</w:t>
            </w:r>
          </w:p>
        </w:tc>
        <w:tc>
          <w:tcPr>
            <w:tcW w:w="1591" w:type="dxa"/>
          </w:tcPr>
          <w:p w:rsidR="00E16102" w:rsidRPr="00231F53" w:rsidRDefault="00E7552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383676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</w:tcPr>
          <w:p w:rsidR="00E16102" w:rsidRPr="00231F53" w:rsidRDefault="00E7552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18623</w:t>
            </w:r>
          </w:p>
        </w:tc>
        <w:tc>
          <w:tcPr>
            <w:tcW w:w="1591" w:type="dxa"/>
          </w:tcPr>
          <w:p w:rsidR="00E16102" w:rsidRPr="00231F53" w:rsidRDefault="00E7552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11635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</w:tcPr>
          <w:p w:rsidR="00E16102" w:rsidRPr="00231F53" w:rsidRDefault="00E7552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22184</w:t>
            </w:r>
          </w:p>
        </w:tc>
        <w:tc>
          <w:tcPr>
            <w:tcW w:w="1591" w:type="dxa"/>
          </w:tcPr>
          <w:p w:rsidR="00E16102" w:rsidRPr="00231F53" w:rsidRDefault="00E7552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140903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</w:tcPr>
          <w:p w:rsidR="00E16102" w:rsidRPr="00231F53" w:rsidRDefault="00E7552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1527</w:t>
            </w:r>
          </w:p>
        </w:tc>
        <w:tc>
          <w:tcPr>
            <w:tcW w:w="1591" w:type="dxa"/>
          </w:tcPr>
          <w:p w:rsidR="00E16102" w:rsidRPr="00231F53" w:rsidRDefault="00E7552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1050</w:t>
            </w:r>
          </w:p>
        </w:tc>
      </w:tr>
    </w:tbl>
    <w:p w:rsidR="00E16102" w:rsidRDefault="00E16102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Pr="001E0446" w:rsidRDefault="00E16102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aktíva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E16102" w:rsidRDefault="00E16102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hospodári s vlastným dlhodobým hmotným majetkom</w:t>
      </w:r>
      <w:r w:rsidR="00E562AA">
        <w:rPr>
          <w:color w:val="0F243E"/>
          <w:sz w:val="24"/>
          <w:szCs w:val="24"/>
        </w:rPr>
        <w:t>, resp. majetkom obstaraným na finančný leasing, alebo na splátky formou spotrebného úveru</w:t>
      </w:r>
      <w:r>
        <w:rPr>
          <w:color w:val="0F243E"/>
          <w:sz w:val="24"/>
          <w:szCs w:val="24"/>
        </w:rPr>
        <w:t xml:space="preserve">. Dlhodobý hmotný majetok je už opotrebovaný (oprávky/OC) na </w:t>
      </w:r>
      <w:r w:rsidR="00E562AA">
        <w:rPr>
          <w:color w:val="0F243E"/>
          <w:sz w:val="24"/>
          <w:szCs w:val="24"/>
        </w:rPr>
        <w:t>64</w:t>
      </w:r>
      <w:r>
        <w:rPr>
          <w:color w:val="0F243E"/>
          <w:sz w:val="24"/>
          <w:szCs w:val="24"/>
        </w:rPr>
        <w:t xml:space="preserve"> %. Dlhodobý nehmotný majetok predstavuje najmä softvér.</w:t>
      </w:r>
    </w:p>
    <w:p w:rsidR="00E16102" w:rsidRDefault="00E16102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nevlastní akcie ani obchodný podiel v inej spoločnosti</w:t>
      </w:r>
      <w:r w:rsidR="00E562AA">
        <w:rPr>
          <w:color w:val="0F243E"/>
          <w:sz w:val="24"/>
          <w:szCs w:val="24"/>
        </w:rPr>
        <w:t>.</w:t>
      </w:r>
    </w:p>
    <w:p w:rsidR="00E16102" w:rsidRDefault="00E16102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Vývoj stavu zásob je priaznivý, došlo k </w:t>
      </w:r>
      <w:r w:rsidR="00E562AA">
        <w:rPr>
          <w:color w:val="0F243E"/>
          <w:sz w:val="24"/>
          <w:szCs w:val="24"/>
        </w:rPr>
        <w:t xml:space="preserve">ich </w:t>
      </w:r>
      <w:r>
        <w:rPr>
          <w:color w:val="0F243E"/>
          <w:sz w:val="24"/>
          <w:szCs w:val="24"/>
        </w:rPr>
        <w:t>z</w:t>
      </w:r>
      <w:r w:rsidR="00E562AA">
        <w:rPr>
          <w:color w:val="0F243E"/>
          <w:sz w:val="24"/>
          <w:szCs w:val="24"/>
        </w:rPr>
        <w:t>níženiu o cca 25% oproti r.2014</w:t>
      </w:r>
      <w:r>
        <w:rPr>
          <w:color w:val="0F243E"/>
          <w:sz w:val="24"/>
          <w:szCs w:val="24"/>
        </w:rPr>
        <w:t xml:space="preserve">. Opravná položka k zásobám nebola tvorená.  </w:t>
      </w:r>
    </w:p>
    <w:p w:rsidR="00E16102" w:rsidRDefault="00E16102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Vývoj stavu krátkodobých pohľadávok je </w:t>
      </w:r>
      <w:r w:rsidR="00667777">
        <w:rPr>
          <w:color w:val="0F243E"/>
          <w:sz w:val="24"/>
          <w:szCs w:val="24"/>
        </w:rPr>
        <w:t>stabilný</w:t>
      </w:r>
      <w:r>
        <w:rPr>
          <w:color w:val="0F243E"/>
          <w:sz w:val="24"/>
          <w:szCs w:val="24"/>
        </w:rPr>
        <w:t xml:space="preserve">, </w:t>
      </w:r>
      <w:r w:rsidR="00667777">
        <w:rPr>
          <w:color w:val="0F243E"/>
          <w:sz w:val="24"/>
          <w:szCs w:val="24"/>
        </w:rPr>
        <w:t>klesol</w:t>
      </w:r>
      <w:r>
        <w:rPr>
          <w:color w:val="0F243E"/>
          <w:sz w:val="24"/>
          <w:szCs w:val="24"/>
        </w:rPr>
        <w:t xml:space="preserve"> ich celkový objem</w:t>
      </w:r>
      <w:r w:rsidR="001261C5">
        <w:rPr>
          <w:color w:val="0F243E"/>
          <w:sz w:val="24"/>
          <w:szCs w:val="24"/>
        </w:rPr>
        <w:t xml:space="preserve"> o cca 22</w:t>
      </w:r>
      <w:r w:rsidR="008E72D3">
        <w:rPr>
          <w:color w:val="0F243E"/>
          <w:sz w:val="24"/>
          <w:szCs w:val="24"/>
        </w:rPr>
        <w:t xml:space="preserve"> </w:t>
      </w:r>
      <w:r w:rsidR="001261C5">
        <w:rPr>
          <w:color w:val="0F243E"/>
          <w:sz w:val="24"/>
          <w:szCs w:val="24"/>
        </w:rPr>
        <w:t>% oproti r.2014 aj z dôvodu odpísania nevymožiteľných pohľadávok v celkovej sume 33</w:t>
      </w:r>
      <w:r w:rsidR="005212AD">
        <w:rPr>
          <w:color w:val="0F243E"/>
          <w:sz w:val="24"/>
          <w:szCs w:val="24"/>
        </w:rPr>
        <w:t xml:space="preserve"> </w:t>
      </w:r>
      <w:r w:rsidR="001261C5">
        <w:rPr>
          <w:color w:val="0F243E"/>
          <w:sz w:val="24"/>
          <w:szCs w:val="24"/>
        </w:rPr>
        <w:t>655 eur do nedaňových nákladov.</w:t>
      </w:r>
      <w:r>
        <w:rPr>
          <w:color w:val="0F243E"/>
          <w:sz w:val="24"/>
          <w:szCs w:val="24"/>
        </w:rPr>
        <w:t xml:space="preserve"> </w:t>
      </w:r>
      <w:r w:rsidR="001261C5">
        <w:rPr>
          <w:color w:val="0F243E"/>
          <w:sz w:val="24"/>
          <w:szCs w:val="24"/>
        </w:rPr>
        <w:t>Znížil sa aj o</w:t>
      </w:r>
      <w:r>
        <w:rPr>
          <w:color w:val="0F243E"/>
          <w:sz w:val="24"/>
          <w:szCs w:val="24"/>
        </w:rPr>
        <w:t xml:space="preserve">bjem pohľadávok </w:t>
      </w:r>
      <w:r w:rsidR="001261C5">
        <w:rPr>
          <w:color w:val="0F243E"/>
          <w:sz w:val="24"/>
          <w:szCs w:val="24"/>
        </w:rPr>
        <w:t xml:space="preserve">z OS </w:t>
      </w:r>
      <w:r>
        <w:rPr>
          <w:color w:val="0F243E"/>
          <w:sz w:val="24"/>
          <w:szCs w:val="24"/>
        </w:rPr>
        <w:t>nezaplatených po lehote splatnosti</w:t>
      </w:r>
      <w:r w:rsidR="001261C5">
        <w:rPr>
          <w:color w:val="0F243E"/>
          <w:sz w:val="24"/>
          <w:szCs w:val="24"/>
        </w:rPr>
        <w:t xml:space="preserve"> v porovnaní k celkovým pohľadávkam o cca 20</w:t>
      </w:r>
      <w:r w:rsidR="008E72D3">
        <w:rPr>
          <w:color w:val="0F243E"/>
          <w:sz w:val="24"/>
          <w:szCs w:val="24"/>
        </w:rPr>
        <w:t xml:space="preserve"> </w:t>
      </w:r>
      <w:r w:rsidR="001261C5">
        <w:rPr>
          <w:color w:val="0F243E"/>
          <w:sz w:val="24"/>
          <w:szCs w:val="24"/>
        </w:rPr>
        <w:t xml:space="preserve">% oproti r.2014 </w:t>
      </w:r>
      <w:r>
        <w:rPr>
          <w:color w:val="0F243E"/>
          <w:sz w:val="24"/>
          <w:szCs w:val="24"/>
        </w:rPr>
        <w:t>. Pohľadávky</w:t>
      </w:r>
      <w:r w:rsidR="001261C5">
        <w:rPr>
          <w:color w:val="0F243E"/>
          <w:sz w:val="24"/>
          <w:szCs w:val="24"/>
        </w:rPr>
        <w:t xml:space="preserve"> po lehote splatnosti sú v sume 195</w:t>
      </w:r>
      <w:r w:rsidR="005212AD">
        <w:rPr>
          <w:color w:val="0F243E"/>
          <w:sz w:val="24"/>
          <w:szCs w:val="24"/>
        </w:rPr>
        <w:t xml:space="preserve"> </w:t>
      </w:r>
      <w:r w:rsidR="001261C5">
        <w:rPr>
          <w:color w:val="0F243E"/>
          <w:sz w:val="24"/>
          <w:szCs w:val="24"/>
        </w:rPr>
        <w:t>467</w:t>
      </w:r>
      <w:r>
        <w:rPr>
          <w:color w:val="0F243E"/>
          <w:sz w:val="24"/>
          <w:szCs w:val="24"/>
        </w:rPr>
        <w:t xml:space="preserve"> eur, čo predstavuje </w:t>
      </w:r>
      <w:r w:rsidR="001261C5">
        <w:rPr>
          <w:color w:val="0F243E"/>
          <w:sz w:val="24"/>
          <w:szCs w:val="24"/>
        </w:rPr>
        <w:t>47</w:t>
      </w:r>
      <w:r w:rsidR="008E72D3">
        <w:rPr>
          <w:color w:val="0F243E"/>
          <w:sz w:val="24"/>
          <w:szCs w:val="24"/>
        </w:rPr>
        <w:t xml:space="preserve"> </w:t>
      </w:r>
      <w:r>
        <w:rPr>
          <w:color w:val="0F243E"/>
          <w:sz w:val="24"/>
          <w:szCs w:val="24"/>
        </w:rPr>
        <w:t xml:space="preserve">% ich </w:t>
      </w:r>
      <w:r w:rsidR="001261C5">
        <w:rPr>
          <w:color w:val="0F243E"/>
          <w:sz w:val="24"/>
          <w:szCs w:val="24"/>
        </w:rPr>
        <w:t xml:space="preserve">celkovému </w:t>
      </w:r>
      <w:r>
        <w:rPr>
          <w:color w:val="0F243E"/>
          <w:sz w:val="24"/>
          <w:szCs w:val="24"/>
        </w:rPr>
        <w:t>objemu.</w:t>
      </w:r>
    </w:p>
    <w:p w:rsidR="00E16102" w:rsidRDefault="00E16102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Časové rozlíšenie aktív predstavujú náklady budúcich období, a to najmä – nájomné platené vopred</w:t>
      </w:r>
      <w:r w:rsidR="008E72D3">
        <w:rPr>
          <w:color w:val="0F243E"/>
          <w:sz w:val="24"/>
          <w:szCs w:val="24"/>
        </w:rPr>
        <w:t>, poistenie osôb a majetku a náklady na reklamu a propagáciu</w:t>
      </w:r>
      <w:r>
        <w:rPr>
          <w:color w:val="0F243E"/>
          <w:sz w:val="24"/>
          <w:szCs w:val="24"/>
        </w:rPr>
        <w:t xml:space="preserve">. </w:t>
      </w:r>
    </w:p>
    <w:p w:rsidR="00E16102" w:rsidRPr="001E0446" w:rsidRDefault="00E16102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pasíva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E16102" w:rsidRDefault="00E16102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Celé základné imanie spoločnosti v sume </w:t>
      </w:r>
      <w:r w:rsidR="005212AD">
        <w:rPr>
          <w:color w:val="0F243E"/>
          <w:sz w:val="24"/>
          <w:szCs w:val="24"/>
        </w:rPr>
        <w:t>6 639</w:t>
      </w:r>
      <w:r>
        <w:rPr>
          <w:color w:val="0F243E"/>
          <w:sz w:val="24"/>
          <w:szCs w:val="24"/>
        </w:rPr>
        <w:t xml:space="preserve"> eur zapísané v obchodnom registri je splatené. Vlastné imanie spoločnosti je v sume </w:t>
      </w:r>
      <w:r w:rsidR="005212AD">
        <w:rPr>
          <w:color w:val="0F243E"/>
          <w:sz w:val="24"/>
          <w:szCs w:val="24"/>
        </w:rPr>
        <w:t>418 524</w:t>
      </w:r>
      <w:r>
        <w:rPr>
          <w:color w:val="0F243E"/>
          <w:sz w:val="24"/>
          <w:szCs w:val="24"/>
        </w:rPr>
        <w:t xml:space="preserve"> eur, a celkové záväzky sú v sume </w:t>
      </w:r>
      <w:r w:rsidR="005212AD">
        <w:rPr>
          <w:color w:val="0F243E"/>
          <w:sz w:val="24"/>
          <w:szCs w:val="24"/>
        </w:rPr>
        <w:t xml:space="preserve">613798 </w:t>
      </w:r>
      <w:r>
        <w:rPr>
          <w:color w:val="0F243E"/>
          <w:sz w:val="24"/>
          <w:szCs w:val="24"/>
        </w:rPr>
        <w:t>eur, čo značí, že spoločnosť hospodári prevažne z vlastnými zdrojmi. Spoločnosť vytvára zákonný rezervný fond v súlade so Stanovami spoločnosti a Obchodným zákonníkom.</w:t>
      </w:r>
    </w:p>
    <w:p w:rsidR="00E16102" w:rsidRDefault="00E16102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Krátkodobé rezervy v sume </w:t>
      </w:r>
      <w:r w:rsidR="005212AD">
        <w:rPr>
          <w:color w:val="0F243E"/>
          <w:sz w:val="24"/>
          <w:szCs w:val="24"/>
        </w:rPr>
        <w:t>18 623</w:t>
      </w:r>
      <w:r>
        <w:rPr>
          <w:color w:val="0F243E"/>
          <w:sz w:val="24"/>
          <w:szCs w:val="24"/>
        </w:rPr>
        <w:t xml:space="preserve"> eur sú najmä – rezerva </w:t>
      </w:r>
      <w:r w:rsidR="002217CC">
        <w:rPr>
          <w:color w:val="0F243E"/>
          <w:sz w:val="24"/>
          <w:szCs w:val="24"/>
        </w:rPr>
        <w:t>audit</w:t>
      </w:r>
      <w:r>
        <w:rPr>
          <w:color w:val="0F243E"/>
          <w:sz w:val="24"/>
          <w:szCs w:val="24"/>
        </w:rPr>
        <w:t xml:space="preserve">, rezerva na </w:t>
      </w:r>
      <w:r w:rsidR="002217CC">
        <w:rPr>
          <w:color w:val="0F243E"/>
          <w:sz w:val="24"/>
          <w:szCs w:val="24"/>
        </w:rPr>
        <w:t xml:space="preserve">účtovnú závierku a daňové priznanie a </w:t>
      </w:r>
      <w:r>
        <w:rPr>
          <w:color w:val="0F243E"/>
          <w:sz w:val="24"/>
          <w:szCs w:val="24"/>
        </w:rPr>
        <w:t>na nevyčerpané dovolenky a </w:t>
      </w:r>
      <w:r w:rsidR="002217CC">
        <w:rPr>
          <w:color w:val="0F243E"/>
          <w:sz w:val="24"/>
          <w:szCs w:val="24"/>
        </w:rPr>
        <w:t>poistné do fondov</w:t>
      </w:r>
      <w:r>
        <w:rPr>
          <w:color w:val="0F243E"/>
          <w:sz w:val="24"/>
          <w:szCs w:val="24"/>
        </w:rPr>
        <w:t>.</w:t>
      </w:r>
    </w:p>
    <w:p w:rsidR="001267A5" w:rsidRDefault="00E16102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má </w:t>
      </w:r>
      <w:r w:rsidR="002217CC">
        <w:rPr>
          <w:color w:val="0F243E"/>
          <w:sz w:val="24"/>
          <w:szCs w:val="24"/>
        </w:rPr>
        <w:t xml:space="preserve">dva investičné </w:t>
      </w:r>
      <w:r>
        <w:rPr>
          <w:color w:val="0F243E"/>
          <w:sz w:val="24"/>
          <w:szCs w:val="24"/>
        </w:rPr>
        <w:t>bankové úvery</w:t>
      </w:r>
      <w:r w:rsidR="002217CC">
        <w:rPr>
          <w:color w:val="0F243E"/>
          <w:sz w:val="24"/>
          <w:szCs w:val="24"/>
        </w:rPr>
        <w:t xml:space="preserve"> vo VUB banke na nákup výrobných </w:t>
      </w:r>
      <w:proofErr w:type="spellStart"/>
      <w:r w:rsidR="002217CC">
        <w:rPr>
          <w:color w:val="0F243E"/>
          <w:sz w:val="24"/>
          <w:szCs w:val="24"/>
        </w:rPr>
        <w:t>technologií</w:t>
      </w:r>
      <w:proofErr w:type="spellEnd"/>
      <w:r w:rsidR="002217CC">
        <w:rPr>
          <w:color w:val="0F243E"/>
          <w:sz w:val="24"/>
          <w:szCs w:val="24"/>
        </w:rPr>
        <w:t>. Zostatok nesplatených úverov k 31.12.2015 je 78 658 eur, Spoločnosť prijala bezúročne aj krátkodobé vklady od spoločníka</w:t>
      </w:r>
      <w:r>
        <w:rPr>
          <w:color w:val="0F243E"/>
          <w:sz w:val="24"/>
          <w:szCs w:val="24"/>
        </w:rPr>
        <w:t xml:space="preserve"> v sume </w:t>
      </w:r>
      <w:r w:rsidR="002217CC">
        <w:rPr>
          <w:color w:val="0F243E"/>
          <w:sz w:val="24"/>
          <w:szCs w:val="24"/>
        </w:rPr>
        <w:t xml:space="preserve">52 300 eur. </w:t>
      </w:r>
    </w:p>
    <w:p w:rsidR="00E16102" w:rsidRDefault="00E16102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Časové rozlíšenie pasív predstavujú vý</w:t>
      </w:r>
      <w:r w:rsidR="00D57139">
        <w:rPr>
          <w:color w:val="0F243E"/>
          <w:sz w:val="24"/>
          <w:szCs w:val="24"/>
        </w:rPr>
        <w:t>davky</w:t>
      </w:r>
      <w:r>
        <w:rPr>
          <w:color w:val="0F243E"/>
          <w:sz w:val="24"/>
          <w:szCs w:val="24"/>
        </w:rPr>
        <w:t xml:space="preserve"> budúcich období, a to najmä – </w:t>
      </w:r>
      <w:r w:rsidR="00D57139">
        <w:rPr>
          <w:color w:val="0F243E"/>
          <w:sz w:val="24"/>
          <w:szCs w:val="24"/>
        </w:rPr>
        <w:t>nevyfakturované dodávky za služby prevedené v roku 2015</w:t>
      </w:r>
      <w:r>
        <w:rPr>
          <w:color w:val="0F243E"/>
          <w:sz w:val="24"/>
          <w:szCs w:val="24"/>
        </w:rPr>
        <w:t xml:space="preserve">. </w:t>
      </w:r>
    </w:p>
    <w:p w:rsidR="00D57139" w:rsidRDefault="00D57139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</w:p>
    <w:p w:rsidR="00D57139" w:rsidRDefault="00D57139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</w:p>
    <w:p w:rsidR="00E16102" w:rsidRDefault="00E16102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Default="00E16102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lastRenderedPageBreak/>
        <w:t>VÝKAZ ZISKOV A STRÁT</w:t>
      </w:r>
    </w:p>
    <w:p w:rsidR="00E16102" w:rsidRPr="00473D6F" w:rsidRDefault="00E16102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</w:t>
      </w:r>
      <w:r>
        <w:rPr>
          <w:b/>
          <w:color w:val="0F243E"/>
          <w:sz w:val="24"/>
          <w:szCs w:val="24"/>
        </w:rPr>
        <w:t> výsledku hospodárenia</w:t>
      </w:r>
    </w:p>
    <w:p w:rsidR="00E16102" w:rsidRDefault="00E16102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920"/>
        <w:gridCol w:w="1701"/>
        <w:gridCol w:w="1591"/>
      </w:tblGrid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</w:tcPr>
          <w:p w:rsidR="00E16102" w:rsidRPr="00231F53" w:rsidRDefault="00E16102" w:rsidP="00B608F5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B608F5">
              <w:rPr>
                <w:b/>
                <w:color w:val="0F243E"/>
                <w:sz w:val="24"/>
                <w:szCs w:val="24"/>
              </w:rPr>
              <w:t>5</w:t>
            </w:r>
          </w:p>
        </w:tc>
        <w:tc>
          <w:tcPr>
            <w:tcW w:w="1591" w:type="dxa"/>
          </w:tcPr>
          <w:p w:rsidR="00E16102" w:rsidRPr="00231F53" w:rsidRDefault="00E16102" w:rsidP="00B608F5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B608F5">
              <w:rPr>
                <w:b/>
                <w:color w:val="0F243E"/>
                <w:sz w:val="24"/>
                <w:szCs w:val="24"/>
              </w:rPr>
              <w:t>4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ČISTÝ OBRAT</w:t>
            </w:r>
          </w:p>
        </w:tc>
        <w:tc>
          <w:tcPr>
            <w:tcW w:w="1701" w:type="dxa"/>
          </w:tcPr>
          <w:p w:rsidR="00E16102" w:rsidRPr="00231F53" w:rsidRDefault="00B608F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2250058</w:t>
            </w:r>
          </w:p>
        </w:tc>
        <w:tc>
          <w:tcPr>
            <w:tcW w:w="1591" w:type="dxa"/>
          </w:tcPr>
          <w:p w:rsidR="008706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2007575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2314393</w:t>
            </w:r>
          </w:p>
        </w:tc>
        <w:tc>
          <w:tcPr>
            <w:tcW w:w="159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2206327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</w:tcPr>
          <w:p w:rsidR="008706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201746</w:t>
            </w:r>
          </w:p>
        </w:tc>
        <w:tc>
          <w:tcPr>
            <w:tcW w:w="159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220195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1824724</w:t>
            </w:r>
          </w:p>
        </w:tc>
        <w:tc>
          <w:tcPr>
            <w:tcW w:w="159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1612227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</w:tcPr>
          <w:p w:rsidR="008706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223588</w:t>
            </w:r>
          </w:p>
        </w:tc>
        <w:tc>
          <w:tcPr>
            <w:tcW w:w="159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175153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-72928</w:t>
            </w:r>
          </w:p>
        </w:tc>
        <w:tc>
          <w:tcPr>
            <w:tcW w:w="159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76373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V. Aktivácia</w:t>
            </w:r>
          </w:p>
        </w:tc>
        <w:tc>
          <w:tcPr>
            <w:tcW w:w="1701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127193</w:t>
            </w:r>
          </w:p>
        </w:tc>
        <w:tc>
          <w:tcPr>
            <w:tcW w:w="159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106884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10070</w:t>
            </w:r>
          </w:p>
        </w:tc>
        <w:tc>
          <w:tcPr>
            <w:tcW w:w="159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15495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2348758</w:t>
            </w:r>
          </w:p>
        </w:tc>
        <w:tc>
          <w:tcPr>
            <w:tcW w:w="159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2211968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138876</w:t>
            </w:r>
          </w:p>
        </w:tc>
        <w:tc>
          <w:tcPr>
            <w:tcW w:w="159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153923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1482529</w:t>
            </w:r>
          </w:p>
        </w:tc>
        <w:tc>
          <w:tcPr>
            <w:tcW w:w="159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1374865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D. Služby</w:t>
            </w:r>
          </w:p>
        </w:tc>
        <w:tc>
          <w:tcPr>
            <w:tcW w:w="170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191457</w:t>
            </w:r>
          </w:p>
        </w:tc>
        <w:tc>
          <w:tcPr>
            <w:tcW w:w="159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143281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298106</w:t>
            </w:r>
          </w:p>
        </w:tc>
        <w:tc>
          <w:tcPr>
            <w:tcW w:w="159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280547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83251</w:t>
            </w:r>
          </w:p>
        </w:tc>
        <w:tc>
          <w:tcPr>
            <w:tcW w:w="1591" w:type="dxa"/>
          </w:tcPr>
          <w:p w:rsidR="00E16102" w:rsidRPr="00231F53" w:rsidRDefault="008706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84239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</w:tcPr>
          <w:p w:rsidR="00E16102" w:rsidRPr="00231F53" w:rsidRDefault="000118D9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103061</w:t>
            </w:r>
          </w:p>
        </w:tc>
        <w:tc>
          <w:tcPr>
            <w:tcW w:w="1591" w:type="dxa"/>
          </w:tcPr>
          <w:p w:rsidR="00E16102" w:rsidRPr="00231F53" w:rsidRDefault="000118D9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114175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</w:tcPr>
          <w:p w:rsidR="00E16102" w:rsidRPr="00231F53" w:rsidRDefault="000118D9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44878</w:t>
            </w:r>
          </w:p>
        </w:tc>
        <w:tc>
          <w:tcPr>
            <w:tcW w:w="1591" w:type="dxa"/>
          </w:tcPr>
          <w:p w:rsidR="00E16102" w:rsidRPr="00231F53" w:rsidRDefault="000118D9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54378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</w:tcPr>
          <w:p w:rsidR="00E16102" w:rsidRPr="00231F53" w:rsidRDefault="000118D9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-34365</w:t>
            </w:r>
          </w:p>
        </w:tc>
        <w:tc>
          <w:tcPr>
            <w:tcW w:w="1591" w:type="dxa"/>
          </w:tcPr>
          <w:p w:rsidR="00E16102" w:rsidRPr="00231F53" w:rsidRDefault="000118D9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-5641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</w:tcPr>
          <w:p w:rsidR="00E16102" w:rsidRPr="00231F53" w:rsidRDefault="000118D9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168</w:t>
            </w:r>
          </w:p>
        </w:tc>
        <w:tc>
          <w:tcPr>
            <w:tcW w:w="1591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</w:tcPr>
          <w:p w:rsidR="00E16102" w:rsidRPr="00231F53" w:rsidRDefault="000118D9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10695</w:t>
            </w:r>
          </w:p>
        </w:tc>
        <w:tc>
          <w:tcPr>
            <w:tcW w:w="1591" w:type="dxa"/>
          </w:tcPr>
          <w:p w:rsidR="00E16102" w:rsidRPr="00231F53" w:rsidRDefault="000118D9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10003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</w:tcPr>
          <w:p w:rsidR="00E16102" w:rsidRPr="00231F53" w:rsidRDefault="000118D9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-10527</w:t>
            </w:r>
          </w:p>
        </w:tc>
        <w:tc>
          <w:tcPr>
            <w:tcW w:w="1591" w:type="dxa"/>
          </w:tcPr>
          <w:p w:rsidR="000118D9" w:rsidRPr="00231F53" w:rsidRDefault="000118D9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-10003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</w:tcPr>
          <w:p w:rsidR="000118D9" w:rsidRPr="00231F53" w:rsidRDefault="000118D9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-44892</w:t>
            </w:r>
          </w:p>
        </w:tc>
        <w:tc>
          <w:tcPr>
            <w:tcW w:w="1591" w:type="dxa"/>
          </w:tcPr>
          <w:p w:rsidR="00E16102" w:rsidRPr="00231F53" w:rsidRDefault="000118D9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-15644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</w:tcPr>
          <w:p w:rsidR="00E16102" w:rsidRPr="00231F53" w:rsidRDefault="00ED4D73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2880</w:t>
            </w:r>
          </w:p>
        </w:tc>
        <w:tc>
          <w:tcPr>
            <w:tcW w:w="1591" w:type="dxa"/>
          </w:tcPr>
          <w:p w:rsidR="00E16102" w:rsidRPr="00231F53" w:rsidRDefault="00ED4D73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8405</w:t>
            </w: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</w:tcPr>
          <w:p w:rsidR="00E16102" w:rsidRPr="00231F53" w:rsidRDefault="00ED4D73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-11</w:t>
            </w:r>
          </w:p>
        </w:tc>
        <w:tc>
          <w:tcPr>
            <w:tcW w:w="1591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E16102" w:rsidRPr="00231F53" w:rsidTr="00EA44AD">
        <w:tc>
          <w:tcPr>
            <w:tcW w:w="5920" w:type="dxa"/>
          </w:tcPr>
          <w:p w:rsidR="00E16102" w:rsidRPr="00231F53" w:rsidRDefault="00E16102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</w:tcPr>
          <w:p w:rsidR="00E16102" w:rsidRPr="00231F53" w:rsidRDefault="00ED4D73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-47761</w:t>
            </w:r>
          </w:p>
        </w:tc>
        <w:tc>
          <w:tcPr>
            <w:tcW w:w="1591" w:type="dxa"/>
          </w:tcPr>
          <w:p w:rsidR="00E16102" w:rsidRPr="00231F53" w:rsidRDefault="00ED4D73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-24049</w:t>
            </w:r>
          </w:p>
        </w:tc>
      </w:tr>
    </w:tbl>
    <w:p w:rsidR="00E16102" w:rsidRDefault="00E16102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Pr="001E0446" w:rsidRDefault="00E16102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výkazu ziskov a strát (výsledovka)</w:t>
      </w:r>
      <w:r w:rsidRPr="001E0446">
        <w:rPr>
          <w:color w:val="0F243E"/>
          <w:sz w:val="24"/>
          <w:szCs w:val="24"/>
          <w:u w:val="single"/>
        </w:rPr>
        <w:t>:</w:t>
      </w:r>
    </w:p>
    <w:p w:rsidR="00E16102" w:rsidRDefault="00E16102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zaznamenala </w:t>
      </w:r>
      <w:r w:rsidR="008A45AD">
        <w:rPr>
          <w:color w:val="0F243E"/>
          <w:sz w:val="24"/>
          <w:szCs w:val="24"/>
        </w:rPr>
        <w:t>mierny nárast</w:t>
      </w:r>
      <w:r>
        <w:rPr>
          <w:color w:val="0F243E"/>
          <w:sz w:val="24"/>
          <w:szCs w:val="24"/>
        </w:rPr>
        <w:t xml:space="preserve"> výnosov z hospodárskej činnosti</w:t>
      </w:r>
      <w:r w:rsidR="008A45AD">
        <w:rPr>
          <w:color w:val="0F243E"/>
          <w:sz w:val="24"/>
          <w:szCs w:val="24"/>
        </w:rPr>
        <w:t xml:space="preserve"> o 5% </w:t>
      </w:r>
      <w:r w:rsidR="00D1695A">
        <w:rPr>
          <w:color w:val="0F243E"/>
          <w:sz w:val="24"/>
          <w:szCs w:val="24"/>
        </w:rPr>
        <w:t>. Celkový strata</w:t>
      </w:r>
      <w:r>
        <w:rPr>
          <w:color w:val="0F243E"/>
          <w:sz w:val="24"/>
          <w:szCs w:val="24"/>
        </w:rPr>
        <w:t xml:space="preserve"> v sume </w:t>
      </w:r>
      <w:r w:rsidR="00D1695A">
        <w:rPr>
          <w:color w:val="0F243E"/>
          <w:sz w:val="24"/>
          <w:szCs w:val="24"/>
        </w:rPr>
        <w:t>-47 761</w:t>
      </w:r>
      <w:r>
        <w:rPr>
          <w:color w:val="0F243E"/>
          <w:sz w:val="24"/>
          <w:szCs w:val="24"/>
        </w:rPr>
        <w:t xml:space="preserve"> eur je tvoren</w:t>
      </w:r>
      <w:r w:rsidR="00D1695A">
        <w:rPr>
          <w:color w:val="0F243E"/>
          <w:sz w:val="24"/>
          <w:szCs w:val="24"/>
        </w:rPr>
        <w:t>á najmä v hospodárskej, ale aj v</w:t>
      </w:r>
      <w:r>
        <w:rPr>
          <w:color w:val="0F243E"/>
          <w:sz w:val="24"/>
          <w:szCs w:val="24"/>
        </w:rPr>
        <w:t>o finančnej oblasti</w:t>
      </w:r>
      <w:r w:rsidR="00D1695A">
        <w:rPr>
          <w:color w:val="0F243E"/>
          <w:sz w:val="24"/>
          <w:szCs w:val="24"/>
        </w:rPr>
        <w:t>. Strata v hospodárskej oblasti vznikla hlavne z dôvodu odpísania nevymožiteľných pohľadávok do nedaňových nákladov a otvorením nových pobočiek firmy a s tým súvisiacimi nákladmi na zriadenie pobočkovej siete, nájom priestorov, zariadenie pobočiek hmotným majetkom a osobné náklady súvisiace s nárastom zamestnancov</w:t>
      </w:r>
      <w:r w:rsidR="00626CBE">
        <w:rPr>
          <w:color w:val="0F243E"/>
          <w:sz w:val="24"/>
          <w:szCs w:val="24"/>
        </w:rPr>
        <w:t>. Strata vo finančnej oblasti je spôsobená nákladovými úrokmi z čerpaných úverov a bankovými poplatkami.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626CBE" w:rsidRDefault="00626CB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626CBE" w:rsidRDefault="00626CB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626CBE" w:rsidRDefault="00626CB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626CBE" w:rsidRDefault="00626CB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lastRenderedPageBreak/>
        <w:t>b) Informácie o udalostiach osobitného významu, ktoré nastali po skončení účtovného obdobia</w:t>
      </w:r>
      <w:r>
        <w:rPr>
          <w:color w:val="0F243E"/>
          <w:sz w:val="24"/>
          <w:szCs w:val="24"/>
          <w:u w:val="single"/>
        </w:rPr>
        <w:t>.</w:t>
      </w:r>
      <w:r>
        <w:rPr>
          <w:color w:val="0F243E"/>
          <w:sz w:val="24"/>
          <w:szCs w:val="24"/>
        </w:rPr>
        <w:t xml:space="preserve"> </w:t>
      </w:r>
    </w:p>
    <w:p w:rsidR="00E16102" w:rsidRPr="0086020E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</w:t>
      </w:r>
      <w:r w:rsidRPr="0086020E">
        <w:rPr>
          <w:color w:val="0F243E"/>
          <w:sz w:val="24"/>
          <w:szCs w:val="24"/>
        </w:rPr>
        <w:t>poločnosť neidentifikovala žiadne významné následné udalosti.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Pr="00A61B1D" w:rsidRDefault="00E16102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c) Informácie o predpokladanom budúcom vývoji účtovnej jednotky.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Budúci vývoj spoločnosti bude ovplyvnený požiadavkami trhu, na ktoré musíme pri</w:t>
      </w:r>
      <w:r w:rsidR="00B23EEA">
        <w:rPr>
          <w:color w:val="0F243E"/>
          <w:sz w:val="24"/>
          <w:szCs w:val="24"/>
        </w:rPr>
        <w:t>merane pružne reagovať. Očakávame</w:t>
      </w:r>
      <w:r>
        <w:rPr>
          <w:color w:val="0F243E"/>
          <w:sz w:val="24"/>
          <w:szCs w:val="24"/>
        </w:rPr>
        <w:t xml:space="preserve"> celkov</w:t>
      </w:r>
      <w:r w:rsidR="00B23EEA">
        <w:rPr>
          <w:color w:val="0F243E"/>
          <w:sz w:val="24"/>
          <w:szCs w:val="24"/>
        </w:rPr>
        <w:t>ý nárast výroby a upevnenie si pozície výrobcu plastových výrobkov v rámci Slovenska z dôvodu rozšírenia pobočkovej siete</w:t>
      </w:r>
      <w:r w:rsidR="00C72782">
        <w:rPr>
          <w:color w:val="0F243E"/>
          <w:sz w:val="24"/>
          <w:szCs w:val="24"/>
        </w:rPr>
        <w:t>.</w:t>
      </w:r>
      <w:r>
        <w:rPr>
          <w:color w:val="0F243E"/>
          <w:sz w:val="24"/>
          <w:szCs w:val="24"/>
        </w:rPr>
        <w:t xml:space="preserve"> </w:t>
      </w:r>
      <w:r w:rsidR="00C72782">
        <w:rPr>
          <w:color w:val="0F243E"/>
          <w:sz w:val="24"/>
          <w:szCs w:val="24"/>
        </w:rPr>
        <w:t xml:space="preserve">Predpokladané </w:t>
      </w:r>
      <w:r>
        <w:rPr>
          <w:color w:val="0F243E"/>
          <w:sz w:val="24"/>
          <w:szCs w:val="24"/>
        </w:rPr>
        <w:t xml:space="preserve">oživenie ekonomiky môže priaznivo ovplyvniť aj kúpyschopnosť obyvateľstva a tým aj odbyt v našom segmente </w:t>
      </w:r>
      <w:r w:rsidR="00C72782">
        <w:rPr>
          <w:color w:val="0F243E"/>
          <w:sz w:val="24"/>
          <w:szCs w:val="24"/>
        </w:rPr>
        <w:t xml:space="preserve">výroby a </w:t>
      </w:r>
      <w:r>
        <w:rPr>
          <w:color w:val="0F243E"/>
          <w:sz w:val="24"/>
          <w:szCs w:val="24"/>
        </w:rPr>
        <w:t>obchodu.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Pr="00A61B1D" w:rsidRDefault="00E16102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d) Informácie o nákladoch na činnosť v oblasti výskumu a vývoja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 w:rsidRPr="00A61B1D">
        <w:rPr>
          <w:i/>
          <w:color w:val="0F243E"/>
          <w:sz w:val="24"/>
          <w:szCs w:val="24"/>
        </w:rPr>
        <w:t>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Pr="00A61B1D" w:rsidRDefault="00E16102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e) Informácie o nadobúdaní vlastných akcií, dočasných listov, obchodných podielov a akcií, dočasných listov a obchodných podielov materskej účtovnej jednotky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 w:rsidRPr="00A61B1D">
        <w:rPr>
          <w:i/>
          <w:color w:val="0F243E"/>
          <w:sz w:val="24"/>
          <w:szCs w:val="24"/>
        </w:rPr>
        <w:t>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Pr="00A61B1D" w:rsidRDefault="00E16102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f) Informácie o návrhu na rozdelenie zisku alebo vyrovnanie straty.</w:t>
      </w:r>
    </w:p>
    <w:p w:rsidR="00E16102" w:rsidRDefault="00A5094B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vytvorila za rok 2015</w:t>
      </w:r>
      <w:r w:rsidR="00E16102">
        <w:rPr>
          <w:color w:val="0F243E"/>
          <w:sz w:val="24"/>
          <w:szCs w:val="24"/>
        </w:rPr>
        <w:t xml:space="preserve"> účtovn</w:t>
      </w:r>
      <w:r>
        <w:rPr>
          <w:color w:val="0F243E"/>
          <w:sz w:val="24"/>
          <w:szCs w:val="24"/>
        </w:rPr>
        <w:t>ú stratu</w:t>
      </w:r>
      <w:r w:rsidR="00E16102">
        <w:rPr>
          <w:color w:val="0F243E"/>
          <w:sz w:val="24"/>
          <w:szCs w:val="24"/>
        </w:rPr>
        <w:t xml:space="preserve"> po zdanení vo výške </w:t>
      </w:r>
      <w:r>
        <w:rPr>
          <w:color w:val="0F243E"/>
          <w:sz w:val="24"/>
          <w:szCs w:val="24"/>
        </w:rPr>
        <w:t>-47 761</w:t>
      </w:r>
      <w:r w:rsidR="00E16102">
        <w:rPr>
          <w:color w:val="0F243E"/>
          <w:sz w:val="24"/>
          <w:szCs w:val="24"/>
        </w:rPr>
        <w:t xml:space="preserve"> eur. Rezervný fond je už vytvorený v maximálnej výške podľa Stanov spoločnosti. </w:t>
      </w:r>
      <w:r>
        <w:rPr>
          <w:color w:val="0F243E"/>
          <w:sz w:val="24"/>
          <w:szCs w:val="24"/>
        </w:rPr>
        <w:t>N</w:t>
      </w:r>
      <w:r w:rsidR="00E16102">
        <w:rPr>
          <w:color w:val="0F243E"/>
          <w:sz w:val="24"/>
          <w:szCs w:val="24"/>
        </w:rPr>
        <w:t xml:space="preserve">a valné zhromaždenie bude predložený návrh na nasledovné </w:t>
      </w:r>
      <w:r>
        <w:rPr>
          <w:color w:val="0F243E"/>
          <w:sz w:val="24"/>
          <w:szCs w:val="24"/>
        </w:rPr>
        <w:t>vyrovnanie straty:</w:t>
      </w:r>
      <w:r w:rsidR="00E16102">
        <w:rPr>
          <w:color w:val="0F243E"/>
          <w:sz w:val="24"/>
          <w:szCs w:val="24"/>
        </w:rPr>
        <w:t xml:space="preserve"> – </w:t>
      </w:r>
      <w:r>
        <w:rPr>
          <w:color w:val="0F243E"/>
          <w:sz w:val="24"/>
          <w:szCs w:val="24"/>
        </w:rPr>
        <w:t>úhrada straty zo zisku minulých rokov.</w:t>
      </w:r>
      <w:r w:rsidR="00E16102">
        <w:rPr>
          <w:color w:val="0F243E"/>
          <w:sz w:val="24"/>
          <w:szCs w:val="24"/>
        </w:rPr>
        <w:t xml:space="preserve"> 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g) Informácie o údajoch požadovaných podľa osobitných predpisov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>
        <w:rPr>
          <w:b/>
          <w:i/>
          <w:color w:val="0F243E"/>
          <w:sz w:val="24"/>
          <w:szCs w:val="24"/>
        </w:rPr>
        <w:t>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Pr="00A61B1D" w:rsidRDefault="00E16102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h) Informácie o tom, či účtovná jednotka má organizačnú zložku v zahraničí.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nemá organizačnú zložku v zahraničí.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Pr="005A3D4E" w:rsidRDefault="00E16102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5A3D4E">
        <w:rPr>
          <w:color w:val="0F243E"/>
          <w:sz w:val="24"/>
          <w:szCs w:val="24"/>
          <w:u w:val="single"/>
        </w:rPr>
        <w:t>i) Finančné nástroje (§ 20 ods. 5 zákona o účtovníctve)</w:t>
      </w:r>
    </w:p>
    <w:p w:rsidR="00E16102" w:rsidRPr="005A3D4E" w:rsidRDefault="00E16102" w:rsidP="00601822">
      <w:pPr>
        <w:ind w:left="0" w:firstLine="0"/>
        <w:jc w:val="both"/>
        <w:rPr>
          <w:b/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>
        <w:rPr>
          <w:color w:val="0F243E"/>
          <w:sz w:val="24"/>
          <w:szCs w:val="24"/>
        </w:rPr>
        <w:t>Z.z</w:t>
      </w:r>
      <w:proofErr w:type="spellEnd"/>
      <w:r>
        <w:rPr>
          <w:color w:val="0F243E"/>
          <w:sz w:val="24"/>
          <w:szCs w:val="24"/>
        </w:rPr>
        <w:t xml:space="preserve">. o cenných papieroch v znení neskorších predpisov – preto nemá povinnosť uviesť špecifické </w:t>
      </w:r>
      <w:r w:rsidRPr="005A3D4E">
        <w:rPr>
          <w:b/>
          <w:color w:val="0F243E"/>
          <w:sz w:val="24"/>
          <w:szCs w:val="24"/>
        </w:rPr>
        <w:t>informácie o metódach riadenia rizík.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16102" w:rsidRPr="0050189F" w:rsidRDefault="00E16102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j</w:t>
      </w:r>
      <w:r w:rsidRPr="0050189F">
        <w:rPr>
          <w:color w:val="0F243E"/>
          <w:sz w:val="24"/>
          <w:szCs w:val="24"/>
          <w:u w:val="single"/>
        </w:rPr>
        <w:t>) Cenné papiere obchodované na regulovanom trhu</w:t>
      </w:r>
      <w:r>
        <w:rPr>
          <w:color w:val="0F243E"/>
          <w:sz w:val="24"/>
          <w:szCs w:val="24"/>
          <w:u w:val="single"/>
        </w:rPr>
        <w:t xml:space="preserve"> (§ 20 ods. 6 a 7 zákona o účtovníctve)</w:t>
      </w:r>
      <w:r w:rsidRPr="0050189F">
        <w:rPr>
          <w:color w:val="0F243E"/>
          <w:sz w:val="24"/>
          <w:szCs w:val="24"/>
          <w:u w:val="single"/>
        </w:rPr>
        <w:t>.</w:t>
      </w:r>
    </w:p>
    <w:p w:rsidR="00E16102" w:rsidRDefault="00E1610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5A3D4E">
        <w:rPr>
          <w:b/>
          <w:color w:val="0F243E"/>
          <w:sz w:val="24"/>
          <w:szCs w:val="24"/>
        </w:rPr>
        <w:t>vyhlásenie o správe a riadení.</w:t>
      </w:r>
      <w:r>
        <w:rPr>
          <w:color w:val="0F243E"/>
          <w:sz w:val="24"/>
          <w:szCs w:val="24"/>
        </w:rPr>
        <w:t xml:space="preserve"> </w:t>
      </w:r>
    </w:p>
    <w:p w:rsidR="00E16102" w:rsidRDefault="00E16102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7A0F0D" w:rsidRDefault="00E16102" w:rsidP="007A0F0D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 xml:space="preserve">Ďalšie </w:t>
      </w:r>
      <w:r w:rsidRPr="003F3425">
        <w:rPr>
          <w:b/>
          <w:sz w:val="28"/>
          <w:szCs w:val="28"/>
        </w:rPr>
        <w:t>informácie</w:t>
      </w:r>
    </w:p>
    <w:p w:rsidR="007A0F0D" w:rsidRDefault="007A0F0D" w:rsidP="007A0F0D">
      <w:pPr>
        <w:ind w:left="0" w:firstLine="0"/>
        <w:jc w:val="both"/>
        <w:rPr>
          <w:b/>
          <w:sz w:val="28"/>
          <w:szCs w:val="28"/>
        </w:rPr>
      </w:pPr>
    </w:p>
    <w:p w:rsidR="00A5094B" w:rsidRPr="00284F0A" w:rsidRDefault="00E16102" w:rsidP="007A0F0D">
      <w:pPr>
        <w:ind w:left="0" w:firstLine="0"/>
        <w:jc w:val="both"/>
        <w:rPr>
          <w:rStyle w:val="ra"/>
          <w:b/>
          <w:sz w:val="24"/>
          <w:szCs w:val="24"/>
        </w:rPr>
      </w:pPr>
      <w:r w:rsidRPr="00284F0A">
        <w:rPr>
          <w:rStyle w:val="ra"/>
          <w:b/>
          <w:sz w:val="24"/>
          <w:szCs w:val="24"/>
        </w:rPr>
        <w:t>Hlavn</w:t>
      </w:r>
      <w:r w:rsidR="00A5094B" w:rsidRPr="00284F0A">
        <w:rPr>
          <w:rStyle w:val="ra"/>
          <w:b/>
          <w:sz w:val="24"/>
          <w:szCs w:val="24"/>
        </w:rPr>
        <w:t>í</w:t>
      </w:r>
      <w:r w:rsidRPr="00284F0A">
        <w:rPr>
          <w:rStyle w:val="ra"/>
          <w:b/>
          <w:sz w:val="24"/>
          <w:szCs w:val="24"/>
        </w:rPr>
        <w:t xml:space="preserve"> dodávatelia</w:t>
      </w:r>
      <w:r w:rsidR="00A5094B" w:rsidRPr="00284F0A">
        <w:rPr>
          <w:rStyle w:val="ra"/>
          <w:b/>
          <w:sz w:val="24"/>
          <w:szCs w:val="24"/>
        </w:rPr>
        <w:t>:</w:t>
      </w:r>
    </w:p>
    <w:p w:rsidR="007A0F0D" w:rsidRPr="007A0F0D" w:rsidRDefault="007A0F0D" w:rsidP="007A0F0D">
      <w:pPr>
        <w:ind w:left="0" w:firstLine="0"/>
        <w:jc w:val="both"/>
        <w:rPr>
          <w:rStyle w:val="ra"/>
          <w:b/>
          <w:sz w:val="28"/>
          <w:szCs w:val="28"/>
        </w:rPr>
      </w:pPr>
      <w:r>
        <w:rPr>
          <w:rStyle w:val="ra"/>
          <w:sz w:val="24"/>
          <w:szCs w:val="24"/>
        </w:rPr>
        <w:t xml:space="preserve">REHAU, s.r.o., </w:t>
      </w:r>
      <w:r w:rsidRPr="007A0F0D">
        <w:rPr>
          <w:rStyle w:val="ra"/>
          <w:sz w:val="24"/>
          <w:szCs w:val="24"/>
        </w:rPr>
        <w:t xml:space="preserve">TOZAN </w:t>
      </w:r>
      <w:proofErr w:type="spellStart"/>
      <w:r w:rsidRPr="007A0F0D">
        <w:rPr>
          <w:rStyle w:val="ra"/>
          <w:sz w:val="24"/>
          <w:szCs w:val="24"/>
        </w:rPr>
        <w:t>Profesional</w:t>
      </w:r>
      <w:proofErr w:type="spellEnd"/>
      <w:r w:rsidRPr="007A0F0D">
        <w:rPr>
          <w:rStyle w:val="ra"/>
          <w:sz w:val="24"/>
          <w:szCs w:val="24"/>
        </w:rPr>
        <w:t>, s.r.o.</w:t>
      </w:r>
      <w:r>
        <w:rPr>
          <w:rStyle w:val="ra"/>
          <w:sz w:val="24"/>
          <w:szCs w:val="24"/>
        </w:rPr>
        <w:t xml:space="preserve">, </w:t>
      </w:r>
      <w:proofErr w:type="spellStart"/>
      <w:r w:rsidRPr="007A0F0D">
        <w:rPr>
          <w:rStyle w:val="ra"/>
          <w:sz w:val="24"/>
          <w:szCs w:val="24"/>
        </w:rPr>
        <w:t>Tremco</w:t>
      </w:r>
      <w:proofErr w:type="spellEnd"/>
      <w:r w:rsidRPr="007A0F0D">
        <w:rPr>
          <w:rStyle w:val="ra"/>
          <w:sz w:val="24"/>
          <w:szCs w:val="24"/>
        </w:rPr>
        <w:t xml:space="preserve"> </w:t>
      </w:r>
      <w:proofErr w:type="spellStart"/>
      <w:r w:rsidRPr="007A0F0D">
        <w:rPr>
          <w:rStyle w:val="ra"/>
          <w:sz w:val="24"/>
          <w:szCs w:val="24"/>
        </w:rPr>
        <w:t>illbruck</w:t>
      </w:r>
      <w:proofErr w:type="spellEnd"/>
      <w:r w:rsidRPr="007A0F0D">
        <w:rPr>
          <w:rStyle w:val="ra"/>
          <w:sz w:val="24"/>
          <w:szCs w:val="24"/>
        </w:rPr>
        <w:t xml:space="preserve"> s.r.o. - </w:t>
      </w:r>
      <w:proofErr w:type="spellStart"/>
      <w:r w:rsidRPr="007A0F0D">
        <w:rPr>
          <w:rStyle w:val="ra"/>
          <w:sz w:val="24"/>
          <w:szCs w:val="24"/>
        </w:rPr>
        <w:t>org</w:t>
      </w:r>
      <w:proofErr w:type="spellEnd"/>
      <w:r w:rsidRPr="007A0F0D">
        <w:rPr>
          <w:rStyle w:val="ra"/>
          <w:sz w:val="24"/>
          <w:szCs w:val="24"/>
        </w:rPr>
        <w:t>. zložka</w:t>
      </w:r>
      <w:r>
        <w:rPr>
          <w:rStyle w:val="ra"/>
          <w:sz w:val="24"/>
          <w:szCs w:val="24"/>
        </w:rPr>
        <w:t xml:space="preserve">, </w:t>
      </w:r>
      <w:proofErr w:type="spellStart"/>
      <w:r w:rsidRPr="007A0F0D">
        <w:rPr>
          <w:rStyle w:val="ra"/>
          <w:sz w:val="24"/>
          <w:szCs w:val="24"/>
        </w:rPr>
        <w:t>Saint-Gobain</w:t>
      </w:r>
      <w:proofErr w:type="spellEnd"/>
      <w:r w:rsidRPr="007A0F0D">
        <w:rPr>
          <w:rStyle w:val="ra"/>
          <w:sz w:val="24"/>
          <w:szCs w:val="24"/>
        </w:rPr>
        <w:t xml:space="preserve"> </w:t>
      </w:r>
      <w:proofErr w:type="spellStart"/>
      <w:r w:rsidRPr="007A0F0D">
        <w:rPr>
          <w:rStyle w:val="ra"/>
          <w:sz w:val="24"/>
          <w:szCs w:val="24"/>
        </w:rPr>
        <w:t>Construction</w:t>
      </w:r>
      <w:proofErr w:type="spellEnd"/>
      <w:r w:rsidRPr="007A0F0D">
        <w:rPr>
          <w:rStyle w:val="ra"/>
          <w:sz w:val="24"/>
          <w:szCs w:val="24"/>
        </w:rPr>
        <w:t xml:space="preserve"> </w:t>
      </w:r>
      <w:proofErr w:type="spellStart"/>
      <w:r w:rsidRPr="007A0F0D">
        <w:rPr>
          <w:rStyle w:val="ra"/>
          <w:sz w:val="24"/>
          <w:szCs w:val="24"/>
        </w:rPr>
        <w:t>Products</w:t>
      </w:r>
      <w:proofErr w:type="spellEnd"/>
      <w:r w:rsidRPr="007A0F0D">
        <w:rPr>
          <w:rStyle w:val="ra"/>
          <w:sz w:val="24"/>
          <w:szCs w:val="24"/>
        </w:rPr>
        <w:t>, s.r.o.</w:t>
      </w:r>
      <w:r>
        <w:rPr>
          <w:rStyle w:val="ra"/>
          <w:sz w:val="24"/>
          <w:szCs w:val="24"/>
        </w:rPr>
        <w:t xml:space="preserve">, </w:t>
      </w:r>
      <w:proofErr w:type="spellStart"/>
      <w:r w:rsidRPr="007A0F0D">
        <w:rPr>
          <w:rStyle w:val="ra"/>
          <w:sz w:val="24"/>
          <w:szCs w:val="24"/>
        </w:rPr>
        <w:t>Glasko</w:t>
      </w:r>
      <w:proofErr w:type="spellEnd"/>
      <w:r w:rsidRPr="007A0F0D">
        <w:rPr>
          <w:rStyle w:val="ra"/>
          <w:sz w:val="24"/>
          <w:szCs w:val="24"/>
        </w:rPr>
        <w:t>, s.r.o. Prešov</w:t>
      </w:r>
    </w:p>
    <w:tbl>
      <w:tblPr>
        <w:tblW w:w="949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98"/>
      </w:tblGrid>
      <w:tr w:rsidR="006A0070" w:rsidRPr="006A0070" w:rsidTr="007A0F0D">
        <w:trPr>
          <w:trHeight w:val="960"/>
        </w:trPr>
        <w:tc>
          <w:tcPr>
            <w:tcW w:w="9498" w:type="dxa"/>
            <w:shd w:val="clear" w:color="auto" w:fill="FFFFFF"/>
            <w:vAlign w:val="center"/>
            <w:hideMark/>
          </w:tcPr>
          <w:tbl>
            <w:tblPr>
              <w:tblW w:w="9498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498"/>
            </w:tblGrid>
            <w:tr w:rsidR="006A0070" w:rsidRPr="006A0070" w:rsidTr="006A0070">
              <w:trPr>
                <w:trHeight w:val="960"/>
              </w:trPr>
              <w:tc>
                <w:tcPr>
                  <w:tcW w:w="9498" w:type="dxa"/>
                  <w:vAlign w:val="center"/>
                  <w:hideMark/>
                </w:tcPr>
                <w:tbl>
                  <w:tblPr>
                    <w:tblW w:w="9498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9498"/>
                  </w:tblGrid>
                  <w:tr w:rsidR="006A0070" w:rsidRPr="006A0070" w:rsidTr="006A0070">
                    <w:trPr>
                      <w:trHeight w:val="1440"/>
                    </w:trPr>
                    <w:tc>
                      <w:tcPr>
                        <w:tcW w:w="9498" w:type="dxa"/>
                        <w:vAlign w:val="center"/>
                        <w:hideMark/>
                      </w:tcPr>
                      <w:tbl>
                        <w:tblPr>
                          <w:tblW w:w="9498" w:type="dxa"/>
                          <w:tblCellMar>
                            <w:left w:w="0" w:type="dxa"/>
                            <w:right w:w="0" w:type="dxa"/>
                          </w:tblCellMar>
                          <w:tblLook w:val="04A0"/>
                        </w:tblPr>
                        <w:tblGrid>
                          <w:gridCol w:w="9498"/>
                        </w:tblGrid>
                        <w:tr w:rsidR="006A0070" w:rsidRPr="006A0070" w:rsidTr="006A0070">
                          <w:trPr>
                            <w:trHeight w:val="1200"/>
                          </w:trPr>
                          <w:tc>
                            <w:tcPr>
                              <w:tcW w:w="9498" w:type="dxa"/>
                              <w:vAlign w:val="center"/>
                              <w:hideMark/>
                            </w:tcPr>
                            <w:p w:rsidR="007A0F0D" w:rsidRPr="00284F0A" w:rsidRDefault="00A5094B" w:rsidP="006A0070">
                              <w:pPr>
                                <w:ind w:left="0" w:firstLine="0"/>
                                <w:rPr>
                                  <w:rStyle w:val="ra"/>
                                  <w:b/>
                                  <w:sz w:val="24"/>
                                  <w:szCs w:val="24"/>
                                </w:rPr>
                              </w:pPr>
                              <w:r w:rsidRPr="00284F0A">
                                <w:rPr>
                                  <w:rStyle w:val="ra"/>
                                  <w:b/>
                                  <w:sz w:val="24"/>
                                  <w:szCs w:val="24"/>
                                </w:rPr>
                                <w:t>Hlavní</w:t>
                              </w:r>
                              <w:r w:rsidR="00E16102" w:rsidRPr="00284F0A">
                                <w:rPr>
                                  <w:rStyle w:val="ra"/>
                                  <w:b/>
                                  <w:sz w:val="24"/>
                                  <w:szCs w:val="24"/>
                                </w:rPr>
                                <w:t> odberatelia</w:t>
                              </w:r>
                              <w:r w:rsidRPr="00284F0A">
                                <w:rPr>
                                  <w:rStyle w:val="ra"/>
                                  <w:b/>
                                  <w:sz w:val="24"/>
                                  <w:szCs w:val="24"/>
                                </w:rPr>
                                <w:t>:</w:t>
                              </w:r>
                              <w:r w:rsidR="006A0070" w:rsidRPr="00284F0A">
                                <w:rPr>
                                  <w:rStyle w:val="ra"/>
                                  <w:b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</w:p>
                            <w:p w:rsidR="006A0070" w:rsidRDefault="006A0070" w:rsidP="006A0070">
                              <w:pPr>
                                <w:ind w:left="0" w:firstLine="0"/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6A0070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shd w:val="clear" w:color="auto" w:fill="FFFFFF"/>
                                  <w:lang w:eastAsia="sk-SK"/>
                                </w:rPr>
                                <w:t>RIKOSTAV CONTAINER, s.r.o. Giraltovce </w:t>
                              </w:r>
                              <w:r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shd w:val="clear" w:color="auto" w:fill="FFFFFF"/>
                                  <w:lang w:eastAsia="sk-SK"/>
                                </w:rPr>
                                <w:t xml:space="preserve">, </w:t>
                              </w:r>
                              <w:r w:rsidRPr="006A0070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lang w:eastAsia="sk-SK"/>
                                </w:rPr>
                                <w:t xml:space="preserve">HLG STAV BOTTOLI, </w:t>
                              </w:r>
                              <w:proofErr w:type="spellStart"/>
                              <w:r w:rsidRPr="006A0070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lang w:eastAsia="sk-SK"/>
                                </w:rPr>
                                <w:t>s.r.o</w:t>
                              </w:r>
                              <w:proofErr w:type="spellEnd"/>
                              <w:r w:rsidRPr="006A0070">
                                <w:rPr>
                                  <w:rFonts w:eastAsia="Times New Roman" w:cs="Arial"/>
                                  <w:color w:val="222222"/>
                                  <w:sz w:val="24"/>
                                  <w:szCs w:val="24"/>
                                  <w:lang w:eastAsia="sk-SK"/>
                                </w:rPr>
                                <w:t xml:space="preserve"> Bratislava , </w:t>
                              </w:r>
                            </w:p>
                            <w:p w:rsidR="006A0070" w:rsidRPr="006A0070" w:rsidRDefault="006A0070" w:rsidP="006A0070">
                              <w:pPr>
                                <w:ind w:left="0" w:firstLine="0"/>
                                <w:rPr>
                                  <w:rFonts w:eastAsia="Times New Roman" w:cs="Arial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6A0070">
                                <w:rPr>
                                  <w:rFonts w:eastAsia="Times New Roman" w:cs="Arial"/>
                                  <w:sz w:val="24"/>
                                  <w:szCs w:val="24"/>
                                  <w:lang w:eastAsia="sk-SK"/>
                                </w:rPr>
                                <w:t>SOFER, s.r.o. Stará Ľubovňa , Detský domov Prešov,</w:t>
                              </w:r>
                              <w:r>
                                <w:rPr>
                                  <w:rFonts w:eastAsia="Times New Roman" w:cs="Arial"/>
                                  <w:sz w:val="24"/>
                                  <w:szCs w:val="24"/>
                                  <w:lang w:eastAsia="sk-SK"/>
                                </w:rPr>
                                <w:t xml:space="preserve"> </w:t>
                              </w:r>
                              <w:proofErr w:type="spellStart"/>
                              <w:r w:rsidRPr="006A0070">
                                <w:rPr>
                                  <w:rFonts w:eastAsia="Times New Roman" w:cs="Arial"/>
                                  <w:sz w:val="24"/>
                                  <w:szCs w:val="24"/>
                                  <w:lang w:eastAsia="sk-SK"/>
                                </w:rPr>
                                <w:t>Elaut</w:t>
                              </w:r>
                              <w:proofErr w:type="spellEnd"/>
                              <w:r w:rsidRPr="006A0070">
                                <w:rPr>
                                  <w:rFonts w:eastAsia="Times New Roman" w:cs="Arial"/>
                                  <w:sz w:val="24"/>
                                  <w:szCs w:val="24"/>
                                  <w:lang w:eastAsia="sk-SK"/>
                                </w:rPr>
                                <w:t xml:space="preserve"> </w:t>
                              </w:r>
                              <w:proofErr w:type="spellStart"/>
                              <w:r w:rsidRPr="006A0070">
                                <w:rPr>
                                  <w:rFonts w:eastAsia="Times New Roman" w:cs="Arial"/>
                                  <w:sz w:val="24"/>
                                  <w:szCs w:val="24"/>
                                  <w:lang w:eastAsia="sk-SK"/>
                                </w:rPr>
                                <w:t>BauMont</w:t>
                              </w:r>
                              <w:proofErr w:type="spellEnd"/>
                              <w:r w:rsidRPr="006A0070">
                                <w:rPr>
                                  <w:rFonts w:eastAsia="Times New Roman" w:cs="Arial"/>
                                  <w:sz w:val="24"/>
                                  <w:szCs w:val="24"/>
                                  <w:lang w:eastAsia="sk-SK"/>
                                </w:rPr>
                                <w:t>, s.r.o. Snina,</w:t>
                              </w:r>
                            </w:p>
                          </w:tc>
                        </w:tr>
                      </w:tbl>
                      <w:p w:rsidR="006A0070" w:rsidRPr="006A0070" w:rsidRDefault="006A0070" w:rsidP="006A0070">
                        <w:pPr>
                          <w:ind w:left="0" w:firstLine="0"/>
                          <w:rPr>
                            <w:rFonts w:eastAsia="Times New Roman" w:cs="Arial"/>
                            <w:sz w:val="24"/>
                            <w:szCs w:val="24"/>
                            <w:lang w:eastAsia="sk-SK"/>
                          </w:rPr>
                        </w:pPr>
                      </w:p>
                    </w:tc>
                  </w:tr>
                </w:tbl>
                <w:p w:rsidR="006A0070" w:rsidRPr="006A0070" w:rsidRDefault="006A0070" w:rsidP="006A0070">
                  <w:pPr>
                    <w:ind w:left="0" w:firstLine="0"/>
                    <w:rPr>
                      <w:rFonts w:eastAsia="Times New Roman" w:cs="Arial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A0070" w:rsidRPr="006A0070" w:rsidRDefault="006A0070" w:rsidP="006A0070">
            <w:pPr>
              <w:ind w:left="0" w:firstLine="0"/>
              <w:rPr>
                <w:rFonts w:eastAsia="Times New Roman" w:cs="Arial"/>
                <w:color w:val="222222"/>
                <w:sz w:val="24"/>
                <w:szCs w:val="24"/>
                <w:lang w:eastAsia="sk-SK"/>
              </w:rPr>
            </w:pPr>
          </w:p>
        </w:tc>
      </w:tr>
    </w:tbl>
    <w:p w:rsidR="00E16102" w:rsidRPr="003F3425" w:rsidRDefault="00E16102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4</w:t>
      </w:r>
      <w:r w:rsidRPr="003F3425">
        <w:rPr>
          <w:b/>
          <w:sz w:val="28"/>
          <w:szCs w:val="28"/>
        </w:rPr>
        <w:t xml:space="preserve">) Povinné </w:t>
      </w:r>
      <w:r>
        <w:rPr>
          <w:b/>
          <w:sz w:val="28"/>
          <w:szCs w:val="28"/>
        </w:rPr>
        <w:t>prílohy</w:t>
      </w:r>
    </w:p>
    <w:p w:rsidR="00E16102" w:rsidRDefault="00E16102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Prílohou tejto výročnej správy sú:</w:t>
      </w:r>
    </w:p>
    <w:p w:rsidR="00E16102" w:rsidRPr="00D40DC7" w:rsidRDefault="00E16102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D40DC7">
        <w:rPr>
          <w:rStyle w:val="ra"/>
          <w:b/>
          <w:sz w:val="24"/>
          <w:szCs w:val="24"/>
        </w:rPr>
        <w:t>Účtovná závierka spoločnosti za rok 201</w:t>
      </w:r>
      <w:r w:rsidR="00474484">
        <w:rPr>
          <w:rStyle w:val="ra"/>
          <w:b/>
          <w:sz w:val="24"/>
          <w:szCs w:val="24"/>
        </w:rPr>
        <w:t>5</w:t>
      </w:r>
      <w:r w:rsidRPr="00D40DC7">
        <w:rPr>
          <w:rStyle w:val="ra"/>
          <w:b/>
          <w:sz w:val="24"/>
          <w:szCs w:val="24"/>
        </w:rPr>
        <w:t xml:space="preserve"> (Súvaha, Výkaz ziskov a strát a Poznámky)</w:t>
      </w:r>
    </w:p>
    <w:p w:rsidR="00E16102" w:rsidRPr="00D40DC7" w:rsidRDefault="00E16102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D40DC7">
        <w:rPr>
          <w:rStyle w:val="ra"/>
          <w:b/>
          <w:sz w:val="24"/>
          <w:szCs w:val="24"/>
        </w:rPr>
        <w:t>Správa audítora z overenia účtovnej závierky za rok 201</w:t>
      </w:r>
      <w:r w:rsidR="00474484">
        <w:rPr>
          <w:rStyle w:val="ra"/>
          <w:b/>
          <w:sz w:val="24"/>
          <w:szCs w:val="24"/>
        </w:rPr>
        <w:t>5</w:t>
      </w:r>
    </w:p>
    <w:p w:rsidR="00E16102" w:rsidRDefault="00E16102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16102" w:rsidRPr="003F3425" w:rsidRDefault="00E16102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>Ďalšie prílohy</w:t>
      </w:r>
    </w:p>
    <w:p w:rsidR="00E16102" w:rsidRDefault="00E16102" w:rsidP="00474484">
      <w:pPr>
        <w:ind w:left="0" w:firstLine="0"/>
        <w:jc w:val="both"/>
        <w:rPr>
          <w:rStyle w:val="ra"/>
          <w:sz w:val="24"/>
          <w:szCs w:val="24"/>
        </w:rPr>
      </w:pPr>
      <w:r w:rsidRPr="00E5238A">
        <w:rPr>
          <w:rStyle w:val="ra"/>
          <w:sz w:val="24"/>
          <w:szCs w:val="24"/>
        </w:rPr>
        <w:t>Prehľad predajných miest mimo sídla spoločnosti</w:t>
      </w:r>
      <w:r w:rsidR="00474484">
        <w:rPr>
          <w:rStyle w:val="ra"/>
          <w:sz w:val="24"/>
          <w:szCs w:val="24"/>
        </w:rPr>
        <w:t>:</w:t>
      </w:r>
    </w:p>
    <w:p w:rsidR="00E16102" w:rsidRDefault="00EE2ACD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1. Južná Trieda 119, 04013 Košice</w:t>
      </w:r>
    </w:p>
    <w:p w:rsidR="00EE2ACD" w:rsidRDefault="00EE2ACD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2. </w:t>
      </w:r>
      <w:proofErr w:type="spellStart"/>
      <w:r>
        <w:rPr>
          <w:rStyle w:val="ra"/>
          <w:sz w:val="24"/>
          <w:szCs w:val="24"/>
        </w:rPr>
        <w:t>Dukelská</w:t>
      </w:r>
      <w:proofErr w:type="spellEnd"/>
      <w:r>
        <w:rPr>
          <w:rStyle w:val="ra"/>
          <w:sz w:val="24"/>
          <w:szCs w:val="24"/>
        </w:rPr>
        <w:t xml:space="preserve"> 77, 08701 Giraltovce</w:t>
      </w:r>
    </w:p>
    <w:p w:rsidR="00EE2ACD" w:rsidRDefault="00EE2ACD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3. Pavlovova 4375/11, 05801 Poprad</w:t>
      </w:r>
    </w:p>
    <w:p w:rsidR="00EE2ACD" w:rsidRDefault="00EE2ACD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4. Bardejovská 28, 08006 Ľubotice, Prešov</w:t>
      </w:r>
    </w:p>
    <w:p w:rsidR="00EE2ACD" w:rsidRDefault="00EE2ACD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5. Duklianska 34, 08501 Bardejov</w:t>
      </w:r>
    </w:p>
    <w:p w:rsidR="00EE2ACD" w:rsidRDefault="00EE2ACD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6. Mierová 2529/87, 06601 Humenné</w:t>
      </w:r>
    </w:p>
    <w:p w:rsidR="00EE2ACD" w:rsidRDefault="00EE2ACD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7. Zvolenská cesta 19, 97401 Banská Bystrica</w:t>
      </w:r>
    </w:p>
    <w:p w:rsidR="00EE2ACD" w:rsidRDefault="00EE2ACD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8. Bystrická cesta 2509, 03401 Ružomberok</w:t>
      </w:r>
    </w:p>
    <w:p w:rsidR="00EE2ACD" w:rsidRPr="00E5238A" w:rsidRDefault="00EE2ACD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9. Moyzesova 2A, 08271 Lipany</w:t>
      </w:r>
    </w:p>
    <w:p w:rsidR="00E16102" w:rsidRDefault="00E16102" w:rsidP="00E5238A">
      <w:pPr>
        <w:jc w:val="both"/>
        <w:rPr>
          <w:rStyle w:val="ra"/>
          <w:sz w:val="24"/>
          <w:szCs w:val="24"/>
        </w:rPr>
      </w:pPr>
    </w:p>
    <w:p w:rsidR="00E16102" w:rsidRDefault="00E16102" w:rsidP="00E5238A">
      <w:pPr>
        <w:jc w:val="both"/>
        <w:rPr>
          <w:rStyle w:val="ra"/>
          <w:sz w:val="24"/>
          <w:szCs w:val="24"/>
        </w:rPr>
      </w:pPr>
    </w:p>
    <w:p w:rsidR="00E16102" w:rsidRDefault="00E16102" w:rsidP="00E5238A">
      <w:pPr>
        <w:jc w:val="both"/>
        <w:rPr>
          <w:rStyle w:val="ra"/>
          <w:sz w:val="24"/>
          <w:szCs w:val="24"/>
        </w:rPr>
      </w:pPr>
    </w:p>
    <w:p w:rsidR="00E16102" w:rsidRPr="00D40DC7" w:rsidRDefault="00E16102" w:rsidP="00E5238A">
      <w:pPr>
        <w:jc w:val="both"/>
        <w:rPr>
          <w:rStyle w:val="ra"/>
          <w:sz w:val="24"/>
          <w:szCs w:val="24"/>
        </w:rPr>
      </w:pPr>
    </w:p>
    <w:sectPr w:rsidR="00E16102" w:rsidRPr="00D40DC7" w:rsidSect="00BC04F5">
      <w:footerReference w:type="default" r:id="rId7"/>
      <w:pgSz w:w="11906" w:h="16838"/>
      <w:pgMar w:top="1417" w:right="1417" w:bottom="1417" w:left="1417" w:header="708" w:footer="708" w:gutter="0"/>
      <w:pgNumType w:start="0"/>
      <w:cols w:space="708"/>
      <w:titlePg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6102" w:rsidRDefault="00E16102" w:rsidP="00080A76">
      <w:r>
        <w:separator/>
      </w:r>
    </w:p>
  </w:endnote>
  <w:endnote w:type="continuationSeparator" w:id="1">
    <w:p w:rsidR="00E16102" w:rsidRDefault="00E16102" w:rsidP="00080A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6102" w:rsidRDefault="00241822">
    <w:pPr>
      <w:pStyle w:val="Pta"/>
    </w:pPr>
    <w:fldSimple w:instr=" PAGE   \* MERGEFORMAT ">
      <w:r w:rsidR="008D78A1">
        <w:rPr>
          <w:noProof/>
        </w:rPr>
        <w:t>6</w:t>
      </w:r>
    </w:fldSimple>
  </w:p>
  <w:p w:rsidR="00E16102" w:rsidRDefault="00E1610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6102" w:rsidRDefault="00E16102" w:rsidP="00080A76">
      <w:r>
        <w:separator/>
      </w:r>
    </w:p>
  </w:footnote>
  <w:footnote w:type="continuationSeparator" w:id="1">
    <w:p w:rsidR="00E16102" w:rsidRDefault="00E16102" w:rsidP="00080A7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3">
      <w:start w:val="1"/>
      <w:numFmt w:val="upperRoman"/>
      <w:lvlText w:val="%2."/>
      <w:lvlJc w:val="righ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7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9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8"/>
  </w:num>
  <w:num w:numId="3">
    <w:abstractNumId w:val="24"/>
  </w:num>
  <w:num w:numId="4">
    <w:abstractNumId w:val="5"/>
  </w:num>
  <w:num w:numId="5">
    <w:abstractNumId w:val="6"/>
  </w:num>
  <w:num w:numId="6">
    <w:abstractNumId w:val="30"/>
  </w:num>
  <w:num w:numId="7">
    <w:abstractNumId w:val="1"/>
  </w:num>
  <w:num w:numId="8">
    <w:abstractNumId w:val="29"/>
  </w:num>
  <w:num w:numId="9">
    <w:abstractNumId w:val="23"/>
  </w:num>
  <w:num w:numId="10">
    <w:abstractNumId w:val="19"/>
  </w:num>
  <w:num w:numId="11">
    <w:abstractNumId w:val="0"/>
  </w:num>
  <w:num w:numId="12">
    <w:abstractNumId w:val="26"/>
  </w:num>
  <w:num w:numId="13">
    <w:abstractNumId w:val="21"/>
  </w:num>
  <w:num w:numId="14">
    <w:abstractNumId w:val="10"/>
  </w:num>
  <w:num w:numId="15">
    <w:abstractNumId w:val="28"/>
  </w:num>
  <w:num w:numId="16">
    <w:abstractNumId w:val="15"/>
  </w:num>
  <w:num w:numId="17">
    <w:abstractNumId w:val="27"/>
  </w:num>
  <w:num w:numId="18">
    <w:abstractNumId w:val="17"/>
  </w:num>
  <w:num w:numId="19">
    <w:abstractNumId w:val="13"/>
  </w:num>
  <w:num w:numId="20">
    <w:abstractNumId w:val="4"/>
  </w:num>
  <w:num w:numId="21">
    <w:abstractNumId w:val="12"/>
  </w:num>
  <w:num w:numId="22">
    <w:abstractNumId w:val="25"/>
  </w:num>
  <w:num w:numId="23">
    <w:abstractNumId w:val="14"/>
  </w:num>
  <w:num w:numId="24">
    <w:abstractNumId w:val="8"/>
  </w:num>
  <w:num w:numId="25">
    <w:abstractNumId w:val="7"/>
  </w:num>
  <w:num w:numId="26">
    <w:abstractNumId w:val="3"/>
  </w:num>
  <w:num w:numId="27">
    <w:abstractNumId w:val="22"/>
  </w:num>
  <w:num w:numId="28">
    <w:abstractNumId w:val="9"/>
  </w:num>
  <w:num w:numId="29">
    <w:abstractNumId w:val="2"/>
  </w:num>
  <w:num w:numId="30">
    <w:abstractNumId w:val="11"/>
  </w:num>
  <w:num w:numId="31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D6F01"/>
    <w:rsid w:val="000013D2"/>
    <w:rsid w:val="00004F29"/>
    <w:rsid w:val="00010FA5"/>
    <w:rsid w:val="000118D9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56E1"/>
    <w:rsid w:val="001261C5"/>
    <w:rsid w:val="001263B0"/>
    <w:rsid w:val="00126797"/>
    <w:rsid w:val="001267A5"/>
    <w:rsid w:val="0013103B"/>
    <w:rsid w:val="0013243C"/>
    <w:rsid w:val="001324E1"/>
    <w:rsid w:val="00135B1B"/>
    <w:rsid w:val="0014566D"/>
    <w:rsid w:val="00151994"/>
    <w:rsid w:val="00154B5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17CC"/>
    <w:rsid w:val="002241DA"/>
    <w:rsid w:val="002245EB"/>
    <w:rsid w:val="00226B88"/>
    <w:rsid w:val="0023044D"/>
    <w:rsid w:val="00231707"/>
    <w:rsid w:val="00231F53"/>
    <w:rsid w:val="00234F83"/>
    <w:rsid w:val="00235CE3"/>
    <w:rsid w:val="00241822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4C1B"/>
    <w:rsid w:val="00284F0A"/>
    <w:rsid w:val="00292C9C"/>
    <w:rsid w:val="002A03A2"/>
    <w:rsid w:val="002A3E2A"/>
    <w:rsid w:val="002B07F2"/>
    <w:rsid w:val="002B27AB"/>
    <w:rsid w:val="002B3A76"/>
    <w:rsid w:val="002B5786"/>
    <w:rsid w:val="002B5FC1"/>
    <w:rsid w:val="002B7EC6"/>
    <w:rsid w:val="002C17F8"/>
    <w:rsid w:val="002C2F4A"/>
    <w:rsid w:val="002C7C62"/>
    <w:rsid w:val="002D209E"/>
    <w:rsid w:val="002D3E0B"/>
    <w:rsid w:val="002E17BE"/>
    <w:rsid w:val="002E42B8"/>
    <w:rsid w:val="002F04B2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1F13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1E54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37414"/>
    <w:rsid w:val="004405D3"/>
    <w:rsid w:val="00441F2D"/>
    <w:rsid w:val="00442164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484"/>
    <w:rsid w:val="00474744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500DB7"/>
    <w:rsid w:val="0050189F"/>
    <w:rsid w:val="00504E61"/>
    <w:rsid w:val="005053C8"/>
    <w:rsid w:val="00506005"/>
    <w:rsid w:val="00506951"/>
    <w:rsid w:val="005133F9"/>
    <w:rsid w:val="00513D85"/>
    <w:rsid w:val="005144F3"/>
    <w:rsid w:val="00520695"/>
    <w:rsid w:val="005212AD"/>
    <w:rsid w:val="00525F43"/>
    <w:rsid w:val="0053169B"/>
    <w:rsid w:val="00534C28"/>
    <w:rsid w:val="00546E2F"/>
    <w:rsid w:val="005477BA"/>
    <w:rsid w:val="005516E6"/>
    <w:rsid w:val="005531D2"/>
    <w:rsid w:val="005566E2"/>
    <w:rsid w:val="00564E0B"/>
    <w:rsid w:val="0056574E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6CBE"/>
    <w:rsid w:val="00630DFC"/>
    <w:rsid w:val="00634BA6"/>
    <w:rsid w:val="00635585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67777"/>
    <w:rsid w:val="00671ACC"/>
    <w:rsid w:val="00672AA7"/>
    <w:rsid w:val="00677788"/>
    <w:rsid w:val="0068741D"/>
    <w:rsid w:val="0069480D"/>
    <w:rsid w:val="00696C14"/>
    <w:rsid w:val="006A0070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6ECF"/>
    <w:rsid w:val="006F7F8B"/>
    <w:rsid w:val="007039F3"/>
    <w:rsid w:val="00706D3A"/>
    <w:rsid w:val="00711184"/>
    <w:rsid w:val="00712A45"/>
    <w:rsid w:val="007136AC"/>
    <w:rsid w:val="007346E8"/>
    <w:rsid w:val="0073706A"/>
    <w:rsid w:val="00737874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439"/>
    <w:rsid w:val="00784761"/>
    <w:rsid w:val="007851D3"/>
    <w:rsid w:val="007A0F0D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7F42F0"/>
    <w:rsid w:val="00801304"/>
    <w:rsid w:val="0080218D"/>
    <w:rsid w:val="00805C78"/>
    <w:rsid w:val="0080679C"/>
    <w:rsid w:val="00810B30"/>
    <w:rsid w:val="008111F5"/>
    <w:rsid w:val="00812FAC"/>
    <w:rsid w:val="00817F69"/>
    <w:rsid w:val="008250BF"/>
    <w:rsid w:val="00830844"/>
    <w:rsid w:val="00834846"/>
    <w:rsid w:val="00835DF2"/>
    <w:rsid w:val="00837ADE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0602"/>
    <w:rsid w:val="008722FC"/>
    <w:rsid w:val="008733A2"/>
    <w:rsid w:val="00874EBE"/>
    <w:rsid w:val="00875E42"/>
    <w:rsid w:val="00880504"/>
    <w:rsid w:val="00882FBA"/>
    <w:rsid w:val="00891386"/>
    <w:rsid w:val="00893C2B"/>
    <w:rsid w:val="008A1798"/>
    <w:rsid w:val="008A38A6"/>
    <w:rsid w:val="008A45AD"/>
    <w:rsid w:val="008A67C7"/>
    <w:rsid w:val="008B44EC"/>
    <w:rsid w:val="008B589D"/>
    <w:rsid w:val="008C25F3"/>
    <w:rsid w:val="008C5F1F"/>
    <w:rsid w:val="008D78A1"/>
    <w:rsid w:val="008E0AF0"/>
    <w:rsid w:val="008E4C89"/>
    <w:rsid w:val="008E5C33"/>
    <w:rsid w:val="008E72D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309"/>
    <w:rsid w:val="009278D7"/>
    <w:rsid w:val="00930BD5"/>
    <w:rsid w:val="0093467A"/>
    <w:rsid w:val="00935FB9"/>
    <w:rsid w:val="00937726"/>
    <w:rsid w:val="0094437D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094B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399D"/>
    <w:rsid w:val="00AB4049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3DAA"/>
    <w:rsid w:val="00B21283"/>
    <w:rsid w:val="00B23415"/>
    <w:rsid w:val="00B23EEA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5B6F"/>
    <w:rsid w:val="00B56C4B"/>
    <w:rsid w:val="00B5739A"/>
    <w:rsid w:val="00B608F5"/>
    <w:rsid w:val="00B63B8D"/>
    <w:rsid w:val="00B66921"/>
    <w:rsid w:val="00B675D4"/>
    <w:rsid w:val="00B74487"/>
    <w:rsid w:val="00B81FE9"/>
    <w:rsid w:val="00B85ADB"/>
    <w:rsid w:val="00B90C70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341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60A0B"/>
    <w:rsid w:val="00C65075"/>
    <w:rsid w:val="00C66126"/>
    <w:rsid w:val="00C72782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E36B8"/>
    <w:rsid w:val="00CE5EED"/>
    <w:rsid w:val="00CF3290"/>
    <w:rsid w:val="00D10216"/>
    <w:rsid w:val="00D11AC5"/>
    <w:rsid w:val="00D16322"/>
    <w:rsid w:val="00D1695A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5AC8"/>
    <w:rsid w:val="00D56B00"/>
    <w:rsid w:val="00D57139"/>
    <w:rsid w:val="00D61BAC"/>
    <w:rsid w:val="00D67131"/>
    <w:rsid w:val="00D720AC"/>
    <w:rsid w:val="00D7270E"/>
    <w:rsid w:val="00D81AED"/>
    <w:rsid w:val="00D866A1"/>
    <w:rsid w:val="00D87EB9"/>
    <w:rsid w:val="00D92A2B"/>
    <w:rsid w:val="00D96722"/>
    <w:rsid w:val="00D970FB"/>
    <w:rsid w:val="00DA174F"/>
    <w:rsid w:val="00DB0A84"/>
    <w:rsid w:val="00DB12FD"/>
    <w:rsid w:val="00DB19BD"/>
    <w:rsid w:val="00DB1D51"/>
    <w:rsid w:val="00DC43AC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16102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562AA"/>
    <w:rsid w:val="00E625AF"/>
    <w:rsid w:val="00E6354E"/>
    <w:rsid w:val="00E64B91"/>
    <w:rsid w:val="00E660FF"/>
    <w:rsid w:val="00E71A4F"/>
    <w:rsid w:val="00E71BD9"/>
    <w:rsid w:val="00E71EC5"/>
    <w:rsid w:val="00E725A9"/>
    <w:rsid w:val="00E75525"/>
    <w:rsid w:val="00E76D0F"/>
    <w:rsid w:val="00E82112"/>
    <w:rsid w:val="00E8395F"/>
    <w:rsid w:val="00E86A7D"/>
    <w:rsid w:val="00E86D6E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4D73"/>
    <w:rsid w:val="00ED5EF4"/>
    <w:rsid w:val="00ED61C5"/>
    <w:rsid w:val="00ED6F9D"/>
    <w:rsid w:val="00EE2ACD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229B9"/>
    <w:rsid w:val="00F22C30"/>
    <w:rsid w:val="00F23BBE"/>
    <w:rsid w:val="00F24288"/>
    <w:rsid w:val="00F24F10"/>
    <w:rsid w:val="00F313D5"/>
    <w:rsid w:val="00F359DB"/>
    <w:rsid w:val="00F43C40"/>
    <w:rsid w:val="00F4784B"/>
    <w:rsid w:val="00F50A6B"/>
    <w:rsid w:val="00F52243"/>
    <w:rsid w:val="00F53559"/>
    <w:rsid w:val="00F53E88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uiPriority w:val="99"/>
    <w:rsid w:val="00CD6F01"/>
    <w:rPr>
      <w:rFonts w:cs="Times New Roman"/>
    </w:rPr>
  </w:style>
  <w:style w:type="paragraph" w:styleId="Normlnywebov">
    <w:name w:val="Normal (Web)"/>
    <w:basedOn w:val="Normlny"/>
    <w:uiPriority w:val="99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080A76"/>
    <w:rPr>
      <w:rFonts w:cs="Times New Roman"/>
      <w:sz w:val="22"/>
      <w:lang w:eastAsia="en-US"/>
    </w:rPr>
  </w:style>
  <w:style w:type="paragraph" w:styleId="Pta">
    <w:name w:val="footer"/>
    <w:basedOn w:val="Normlny"/>
    <w:link w:val="PtaChar"/>
    <w:uiPriority w:val="99"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080A76"/>
    <w:rPr>
      <w:rFonts w:cs="Times New Roman"/>
      <w:sz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226B88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26B88"/>
    <w:rPr>
      <w:rFonts w:ascii="Tahoma" w:hAnsi="Tahoma" w:cs="Times New Roman"/>
      <w:sz w:val="16"/>
      <w:lang w:eastAsia="en-US"/>
    </w:rPr>
  </w:style>
  <w:style w:type="paragraph" w:styleId="Bezriadkovania">
    <w:name w:val="No Spacing"/>
    <w:link w:val="BezriadkovaniaChar"/>
    <w:uiPriority w:val="99"/>
    <w:qFormat/>
    <w:rsid w:val="005133F9"/>
    <w:rPr>
      <w:rFonts w:eastAsia="Times New Roman"/>
      <w:lang w:eastAsia="en-US"/>
    </w:rPr>
  </w:style>
  <w:style w:type="character" w:customStyle="1" w:styleId="BezriadkovaniaChar">
    <w:name w:val="Bez riadkovania Char"/>
    <w:link w:val="Bezriadkovania"/>
    <w:uiPriority w:val="99"/>
    <w:locked/>
    <w:rsid w:val="005133F9"/>
    <w:rPr>
      <w:rFonts w:eastAsia="Times New Roman"/>
      <w:sz w:val="22"/>
      <w:lang w:val="sk-SK" w:eastAsia="en-US"/>
    </w:rPr>
  </w:style>
  <w:style w:type="table" w:styleId="Mriekatabuky">
    <w:name w:val="Table Grid"/>
    <w:basedOn w:val="Normlnatabuka"/>
    <w:uiPriority w:val="99"/>
    <w:rsid w:val="00D61BA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A007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28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99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799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799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9799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799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97999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9799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79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799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9799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239</TotalTime>
  <Pages>7</Pages>
  <Words>1617</Words>
  <Characters>9678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11273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vilo.balaz.bells@gmail.com</cp:lastModifiedBy>
  <cp:revision>23</cp:revision>
  <cp:lastPrinted>2015-01-17T10:01:00Z</cp:lastPrinted>
  <dcterms:created xsi:type="dcterms:W3CDTF">2016-07-27T12:07:00Z</dcterms:created>
  <dcterms:modified xsi:type="dcterms:W3CDTF">2016-09-22T07:23:00Z</dcterms:modified>
</cp:coreProperties>
</file>