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3EC" w:rsidRPr="005877C7" w:rsidRDefault="00CE03EC" w:rsidP="00360F88">
      <w:pPr>
        <w:spacing w:after="0"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> </w:t>
      </w:r>
      <w:r w:rsidR="00D06A5E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Všeobecné</w:t>
      </w:r>
      <w:r w:rsidR="008774C4" w:rsidRPr="005877C7">
        <w:rPr>
          <w:rFonts w:ascii="Times New Roman" w:hAnsi="Times New Roman" w:cs="Times New Roman"/>
          <w:b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A24DB3">
        <w:rPr>
          <w:rFonts w:ascii="Times New Roman" w:hAnsi="Times New Roman" w:cs="Times New Roman"/>
          <w:b/>
        </w:rPr>
        <w:t xml:space="preserve"> ZK - TRANS,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A24DB3">
        <w:rPr>
          <w:rFonts w:ascii="Times New Roman" w:hAnsi="Times New Roman" w:cs="Times New Roman"/>
          <w:b/>
        </w:rPr>
        <w:t xml:space="preserve"> Revolučná 973/25, 924 01  Galanta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  <w:bookmarkStart w:id="0" w:name="_GoBack"/>
      <w:bookmarkEnd w:id="0"/>
      <w:r w:rsidR="00A24DB3">
        <w:rPr>
          <w:rFonts w:ascii="Times New Roman" w:hAnsi="Times New Roman" w:cs="Times New Roman"/>
          <w:b/>
        </w:rPr>
        <w:t xml:space="preserve"> Medzinárodná nákladná doprava</w:t>
      </w:r>
    </w:p>
    <w:p w:rsidR="00093A69" w:rsidRDefault="00093A69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093A69" w:rsidRDefault="00093A69" w:rsidP="00093A69">
      <w:pPr>
        <w:ind w:right="-425"/>
        <w:jc w:val="both"/>
        <w:rPr>
          <w:rFonts w:ascii="Arial Narrow" w:hAnsi="Arial Narrow" w:cs="Arial Narrow"/>
          <w:bCs/>
        </w:rPr>
      </w:pPr>
      <w:r>
        <w:rPr>
          <w:rFonts w:ascii="Arial Narrow" w:hAnsi="Arial Narrow" w:cs="Arial Narrow"/>
          <w:bCs/>
          <w:u w:val="single"/>
        </w:rPr>
        <w:t>Test veľkostnej skupiny účtovnej jednotky (2 ZoU)</w:t>
      </w:r>
    </w:p>
    <w:p w:rsidR="00093A69" w:rsidRDefault="00093A69" w:rsidP="00093A69">
      <w:pPr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Cs/>
        </w:rPr>
        <w:t xml:space="preserve">(Do veľkostnej skupiny mala účtovná jednotka patrí taká, ktorá za dve po sebe idúce účtovné obdobia spĺňa aspoň dve z troch podmienok – suma netto aktív presiahla 350 000 eura, ale nepresiahla 4 000 000 eur, čistý obrat presiahol 700 000 eur, ale nepresiahol 8 000 000 eur a priemerný prepočítaný počet zamestnancov počas účtovného obdobia presiahol 10, ale nepresiahol 50).  </w:t>
      </w:r>
    </w:p>
    <w:p w:rsidR="00093A69" w:rsidRDefault="00093A69" w:rsidP="00093A69">
      <w:pPr>
        <w:jc w:val="both"/>
        <w:rPr>
          <w:rFonts w:ascii="Arial Narrow" w:hAnsi="Arial Narrow" w:cs="Arial Narrow"/>
          <w:b/>
          <w:bCs/>
        </w:rPr>
      </w:pPr>
    </w:p>
    <w:tbl>
      <w:tblPr>
        <w:tblW w:w="0" w:type="auto"/>
        <w:tblInd w:w="33" w:type="dxa"/>
        <w:tblLayout w:type="fixed"/>
        <w:tblLook w:val="0000"/>
      </w:tblPr>
      <w:tblGrid>
        <w:gridCol w:w="2197"/>
        <w:gridCol w:w="2835"/>
        <w:gridCol w:w="3260"/>
        <w:gridCol w:w="1286"/>
      </w:tblGrid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Názov položky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Bežné účtovné obdobie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Bezprostredne predchádzajúce účtovné obdobie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center"/>
            </w:pPr>
            <w:r>
              <w:rPr>
                <w:rFonts w:ascii="Arial Narrow" w:hAnsi="Arial Narrow" w:cs="Arial Narrow"/>
                <w:b/>
                <w:bCs/>
              </w:rPr>
              <w:t>Áno/Nie</w:t>
            </w:r>
          </w:p>
        </w:tc>
      </w:tr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Cs/>
              </w:rPr>
              <w:t>Netto aktíva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86B65" w:rsidP="00B9428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</w:t>
            </w:r>
            <w:r w:rsidR="00B94289">
              <w:rPr>
                <w:rFonts w:ascii="Arial Narrow" w:hAnsi="Arial Narrow" w:cs="Arial Narrow"/>
                <w:b/>
                <w:bCs/>
              </w:rPr>
              <w:t>113135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BB2A98" w:rsidP="00BB2A98">
            <w:pPr>
              <w:snapToGrid w:val="0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315298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BB2A98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nie</w:t>
            </w:r>
          </w:p>
        </w:tc>
      </w:tr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Cs/>
              </w:rPr>
              <w:t>Čistý obrat celkom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B9428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</w:t>
            </w:r>
            <w:r w:rsidR="0005093C">
              <w:rPr>
                <w:rFonts w:ascii="Arial Narrow" w:hAnsi="Arial Narrow" w:cs="Arial Narrow"/>
                <w:b/>
                <w:bCs/>
              </w:rPr>
              <w:t xml:space="preserve">          </w:t>
            </w:r>
            <w:r>
              <w:rPr>
                <w:rFonts w:ascii="Arial Narrow" w:hAnsi="Arial Narrow" w:cs="Arial Narrow"/>
                <w:b/>
                <w:bCs/>
              </w:rPr>
              <w:t xml:space="preserve"> </w:t>
            </w:r>
            <w:r w:rsidR="00B94289">
              <w:rPr>
                <w:rFonts w:ascii="Arial Narrow" w:hAnsi="Arial Narrow" w:cs="Arial Narrow"/>
                <w:b/>
                <w:bCs/>
              </w:rPr>
              <w:t>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BB2A98" w:rsidP="00BB2A98">
            <w:pPr>
              <w:snapToGrid w:val="0"/>
              <w:jc w:val="center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1837529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BB2A98" w:rsidP="00A24DB3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nie</w:t>
            </w:r>
          </w:p>
        </w:tc>
      </w:tr>
      <w:tr w:rsidR="00093A69" w:rsidTr="00093A69">
        <w:tc>
          <w:tcPr>
            <w:tcW w:w="2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093A69" w:rsidP="00093A69">
            <w:pPr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Cs/>
              </w:rPr>
              <w:t>Počet zamestnancov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B9428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       </w:t>
            </w:r>
            <w:r w:rsidR="00B94289">
              <w:rPr>
                <w:rFonts w:ascii="Arial Narrow" w:hAnsi="Arial Narrow" w:cs="Arial Narrow"/>
                <w:b/>
                <w:bCs/>
              </w:rPr>
              <w:t>1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93A69" w:rsidRDefault="00A24DB3" w:rsidP="00BB2A98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 xml:space="preserve">                            </w:t>
            </w:r>
            <w:r w:rsidR="00BB2A98">
              <w:rPr>
                <w:rFonts w:ascii="Arial Narrow" w:hAnsi="Arial Narrow" w:cs="Arial Narrow"/>
                <w:b/>
                <w:bCs/>
              </w:rPr>
              <w:t>17,1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A69" w:rsidRDefault="00BB2A98" w:rsidP="00093A69">
            <w:pPr>
              <w:snapToGrid w:val="0"/>
              <w:jc w:val="both"/>
              <w:rPr>
                <w:rFonts w:ascii="Arial Narrow" w:hAnsi="Arial Narrow" w:cs="Arial Narrow"/>
                <w:b/>
                <w:bCs/>
              </w:rPr>
            </w:pPr>
            <w:r>
              <w:rPr>
                <w:rFonts w:ascii="Arial Narrow" w:hAnsi="Arial Narrow" w:cs="Arial Narrow"/>
                <w:b/>
                <w:bCs/>
              </w:rPr>
              <w:t>nie</w:t>
            </w:r>
          </w:p>
        </w:tc>
      </w:tr>
    </w:tbl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23286" w:rsidRDefault="00C62F60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523526714"/>
        </w:sdtPr>
        <w:sdtContent>
          <w:r w:rsidR="00093A69">
            <w:rPr>
              <w:rFonts w:ascii="MS Gothic" w:eastAsia="MS Gothic" w:hAnsi="MS Gothic" w:cs="Times New Roman" w:hint="eastAsia"/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Riadna    </w:t>
      </w:r>
      <w:sdt>
        <w:sdtPr>
          <w:rPr>
            <w:rFonts w:ascii="Times New Roman" w:eastAsia="MS Gothic" w:hAnsi="Times New Roman" w:cs="Times New Roman"/>
          </w:rPr>
          <w:id w:val="-1693830998"/>
        </w:sdtPr>
        <w:sdtContent>
          <w:r w:rsidR="00900440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Mimoriadna</w:t>
      </w:r>
    </w:p>
    <w:p w:rsidR="00360F88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2E2695" w:rsidRPr="002E2695" w:rsidRDefault="002E2695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</w:rPr>
        <w:t xml:space="preserve">Dôvod </w:t>
      </w:r>
      <w:r w:rsidR="008774C4">
        <w:rPr>
          <w:rFonts w:ascii="Times New Roman" w:hAnsi="Times New Roman" w:cs="Times New Roman"/>
        </w:rPr>
        <w:t>na zostavenie</w:t>
      </w:r>
      <w:r w:rsidRPr="002E2695">
        <w:rPr>
          <w:rFonts w:ascii="Times New Roman" w:hAnsi="Times New Roman" w:cs="Times New Roman"/>
        </w:rPr>
        <w:t xml:space="preserve"> mimoriadnej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</w:p>
    <w:p w:rsidR="00360F88" w:rsidRPr="00223286" w:rsidRDefault="00C62F60" w:rsidP="00D0740C">
      <w:pPr>
        <w:pStyle w:val="Odsekzoznamu"/>
        <w:tabs>
          <w:tab w:val="left" w:pos="1429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8051"/>
        </w:tabs>
        <w:spacing w:line="240" w:lineRule="auto"/>
        <w:ind w:left="0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-42595170"/>
        </w:sdtPr>
        <w:sdtContent>
          <w:r w:rsidR="00223286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rozdelenie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806516374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zlúčenie</w:t>
      </w:r>
      <w:r w:rsidR="00360F88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548575889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splynutie</w:t>
      </w:r>
      <w:r w:rsidR="00D0740C" w:rsidRPr="00223286">
        <w:rPr>
          <w:rFonts w:ascii="Times New Roman" w:eastAsia="MS Gothic" w:hAnsi="Times New Roman" w:cs="Times New Roman"/>
        </w:rPr>
        <w:tab/>
      </w:r>
      <w:r w:rsidR="00D0740C" w:rsidRPr="00223286">
        <w:rPr>
          <w:rFonts w:ascii="Times New Roman" w:eastAsia="MS Gothic" w:hAnsi="Times New Roman" w:cs="Times New Roman"/>
        </w:rPr>
        <w:tab/>
      </w:r>
      <w:sdt>
        <w:sdtPr>
          <w:rPr>
            <w:rFonts w:ascii="Times New Roman" w:eastAsia="MS Gothic" w:hAnsi="Times New Roman" w:cs="Times New Roman"/>
          </w:rPr>
          <w:id w:val="992673438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D0740C" w:rsidRPr="00223286">
        <w:rPr>
          <w:rFonts w:ascii="Times New Roman" w:eastAsia="MS Gothic" w:hAnsi="Times New Roman" w:cs="Times New Roman"/>
        </w:rPr>
        <w:t xml:space="preserve"> zmena práv. formy</w:t>
      </w:r>
    </w:p>
    <w:p w:rsidR="00360F88" w:rsidRPr="002E2695" w:rsidRDefault="00C62F60" w:rsidP="00D0740C">
      <w:pPr>
        <w:pStyle w:val="Odsekzoznamu"/>
        <w:tabs>
          <w:tab w:val="left" w:pos="1429"/>
        </w:tabs>
        <w:spacing w:line="240" w:lineRule="auto"/>
        <w:ind w:left="0"/>
        <w:rPr>
          <w:rFonts w:ascii="Times New Roman" w:hAnsi="Times New Roman" w:cs="Times New Roman"/>
        </w:rPr>
      </w:pPr>
      <w:sdt>
        <w:sdtPr>
          <w:rPr>
            <w:rFonts w:ascii="Times New Roman" w:eastAsia="MS Gothic" w:hAnsi="Times New Roman" w:cs="Times New Roman"/>
          </w:rPr>
          <w:id w:val="1145394253"/>
        </w:sdtPr>
        <w:sdtContent>
          <w:r w:rsidR="00D0740C" w:rsidRPr="00223286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</w:rPr>
        <w:t xml:space="preserve"> začiatok likvidácie</w:t>
      </w:r>
      <w:sdt>
        <w:sdtPr>
          <w:rPr>
            <w:rFonts w:ascii="Times New Roman" w:eastAsia="MS Gothic" w:hAnsi="Times New Roman" w:cs="Times New Roman"/>
          </w:rPr>
          <w:id w:val="-1532875296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koniec likvidácie</w:t>
      </w:r>
      <w:sdt>
        <w:sdtPr>
          <w:rPr>
            <w:rFonts w:ascii="Times New Roman" w:eastAsia="MS Gothic" w:hAnsi="Times New Roman" w:cs="Times New Roman"/>
          </w:rPr>
          <w:id w:val="11112175"/>
        </w:sdtPr>
        <w:sdtContent>
          <w:r w:rsidR="00D0740C" w:rsidRPr="002E2695">
            <w:rPr>
              <w:rFonts w:ascii="Segoe UI Symbol" w:eastAsia="MS Gothic" w:hAnsi="Segoe UI Symbol" w:cs="Segoe UI Symbol"/>
            </w:rPr>
            <w:t>☐</w:t>
          </w:r>
        </w:sdtContent>
      </w:sdt>
      <w:r w:rsidR="00360F88" w:rsidRPr="002E2695">
        <w:rPr>
          <w:rFonts w:ascii="Times New Roman" w:eastAsia="MS Gothic" w:hAnsi="Times New Roman" w:cs="Times New Roman"/>
        </w:rPr>
        <w:t xml:space="preserve"> vyhlásenie konkurzu</w:t>
      </w:r>
      <w:sdt>
        <w:sdtPr>
          <w:rPr>
            <w:rFonts w:ascii="Times New Roman" w:eastAsia="MS Gothic" w:hAnsi="Times New Roman" w:cs="Times New Roman"/>
          </w:rPr>
          <w:id w:val="-493499347"/>
        </w:sdtPr>
        <w:sdtContent>
          <w:r w:rsidR="00B832B9">
            <w:rPr>
              <w:rFonts w:ascii="MS Gothic" w:eastAsia="MS Gothic" w:hAnsi="MS Gothic" w:cs="Times New Roman" w:hint="eastAsia"/>
            </w:rPr>
            <w:t>☐</w:t>
          </w:r>
        </w:sdtContent>
      </w:sdt>
      <w:r w:rsidR="00D0740C" w:rsidRPr="002E2695">
        <w:rPr>
          <w:rFonts w:ascii="Times New Roman" w:eastAsia="MS Gothic" w:hAnsi="Times New Roman" w:cs="Times New Roman"/>
        </w:rPr>
        <w:t xml:space="preserve"> zrušenie konkurzu  </w:t>
      </w:r>
    </w:p>
    <w:p w:rsidR="00360F88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  <w:r w:rsidR="00934285">
        <w:rPr>
          <w:rFonts w:ascii="Times New Roman" w:hAnsi="Times New Roman" w:cs="Times New Roman"/>
          <w:b/>
        </w:rPr>
        <w:t xml:space="preserve"> Nemá náplň</w:t>
      </w: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  <w:r w:rsidR="00B832B9">
        <w:rPr>
          <w:rFonts w:ascii="Times New Roman" w:hAnsi="Times New Roman" w:cs="Times New Roman"/>
          <w:b/>
        </w:rPr>
        <w:t>-</w:t>
      </w:r>
      <w:r w:rsidRPr="002E2695">
        <w:rPr>
          <w:rFonts w:ascii="Times New Roman" w:hAnsi="Times New Roman" w:cs="Times New Roman"/>
          <w:b/>
        </w:rPr>
        <w:t xml:space="preserve"> d)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lastRenderedPageBreak/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73C34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1594704998"/>
        </w:sdtPr>
        <w:sdtContent>
          <w:r w:rsidR="00934285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☒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áno</w:t>
      </w:r>
      <w:r w:rsidRPr="00C5195B">
        <w:rPr>
          <w:rFonts w:ascii="Times New Roman" w:eastAsia="MS Gothic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-880393264"/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</w:rPr>
            <w:t>☐</w:t>
          </w:r>
        </w:sdtContent>
      </w:sdt>
      <w:r w:rsidRPr="003F5AF5">
        <w:rPr>
          <w:rFonts w:ascii="Times New Roman" w:eastAsia="MS Gothic" w:hAnsi="Times New Roman" w:cs="Times New Roman"/>
          <w:szCs w:val="24"/>
        </w:rPr>
        <w:t>nie</w:t>
      </w:r>
    </w:p>
    <w:p w:rsidR="00B94289" w:rsidRDefault="00B94289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</w:rPr>
      </w:pPr>
      <w:r>
        <w:rPr>
          <w:rFonts w:ascii="Times New Roman" w:eastAsia="MS Gothic" w:hAnsi="Times New Roman" w:cs="Times New Roman"/>
          <w:szCs w:val="24"/>
        </w:rPr>
        <w:t>účtovná jednotka previedla značnú časť svojej činnosti na ostatné firmy</w:t>
      </w:r>
    </w:p>
    <w:p w:rsidR="001D4FB8" w:rsidRPr="001D4FB8" w:rsidRDefault="001D4FB8" w:rsidP="007A588C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účtovná jednotka nebude nepretržite pokračovať vo svojej činnosti, uvádza sa informácia o nesplnení predpokladu nepretržitého pokračovania vo svojej činnosti a k tomu zodpovedajúci spôsob účtovania podľa § 7 ods. 4 ZoÚ:</w:t>
      </w: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ZoÚ</w:t>
      </w:r>
      <w:r w:rsidR="00B05B9D" w:rsidRPr="00B05B9D">
        <w:rPr>
          <w:rFonts w:ascii="Times New Roman" w:hAnsi="Times New Roman" w:cs="Times New Roman"/>
          <w:szCs w:val="24"/>
        </w:rPr>
        <w:t>, s osobit</w:t>
      </w:r>
      <w:r w:rsidRPr="00B05B9D">
        <w:rPr>
          <w:rFonts w:ascii="Times New Roman" w:hAnsi="Times New Roman" w:cs="Times New Roman"/>
          <w:szCs w:val="24"/>
        </w:rPr>
        <w:t>os</w:t>
      </w:r>
      <w:r w:rsidR="00B05B9D" w:rsidRPr="00B05B9D">
        <w:rPr>
          <w:rFonts w:ascii="Times New Roman" w:hAnsi="Times New Roman" w:cs="Times New Roman"/>
          <w:szCs w:val="24"/>
        </w:rPr>
        <w:t>ť</w:t>
      </w:r>
      <w:r w:rsidRPr="00B05B9D">
        <w:rPr>
          <w:rFonts w:ascii="Times New Roman" w:hAnsi="Times New Roman" w:cs="Times New Roman"/>
          <w:szCs w:val="24"/>
        </w:rPr>
        <w:t>ami: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104"/>
        <w:gridCol w:w="2835"/>
        <w:gridCol w:w="3402"/>
      </w:tblGrid>
      <w:tr w:rsidR="001D4FB8" w:rsidRPr="001D4FB8" w:rsidTr="001D4FB8">
        <w:trPr>
          <w:trHeight w:val="132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zmeny zásady alebo metódy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zmeny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285"/>
        </w:trPr>
        <w:tc>
          <w:tcPr>
            <w:tcW w:w="31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1D4FB8">
        <w:trPr>
          <w:trHeight w:val="300"/>
        </w:trPr>
        <w:tc>
          <w:tcPr>
            <w:tcW w:w="3104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100" w:firstLine="220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1D4FB8" w:rsidRPr="001D4FB8" w:rsidRDefault="001D4FB8" w:rsidP="00B05B9D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1D4FB8" w:rsidRP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1D4FB8">
        <w:rPr>
          <w:rFonts w:ascii="Times New Roman" w:eastAsia="MS Gothic" w:hAnsi="Times New Roman" w:cs="Times New Roman"/>
          <w:b/>
          <w:szCs w:val="24"/>
        </w:rPr>
        <w:t>III.3</w:t>
      </w:r>
      <w:r w:rsidRPr="001D4FB8">
        <w:rPr>
          <w:rFonts w:ascii="Times New Roman" w:eastAsia="MS Gothic" w:hAnsi="Times New Roman" w:cs="Times New Roman"/>
          <w:b/>
          <w:szCs w:val="24"/>
        </w:rPr>
        <w:tab/>
        <w:t>Informácie o charaktere a účele transakcií, ktor</w:t>
      </w:r>
      <w:r w:rsidR="00B05B9D">
        <w:rPr>
          <w:rFonts w:ascii="Times New Roman" w:eastAsia="MS Gothic" w:hAnsi="Times New Roman" w:cs="Times New Roman"/>
          <w:b/>
          <w:szCs w:val="24"/>
        </w:rPr>
        <w:t>é</w:t>
      </w:r>
      <w:r w:rsidRPr="001D4FB8">
        <w:rPr>
          <w:rFonts w:ascii="Times New Roman" w:eastAsia="MS Gothic" w:hAnsi="Times New Roman" w:cs="Times New Roman"/>
          <w:b/>
          <w:szCs w:val="24"/>
        </w:rPr>
        <w:t xml:space="preserve"> sa neuvádzajú v súvahe</w:t>
      </w:r>
    </w:p>
    <w:tbl>
      <w:tblPr>
        <w:tblW w:w="9356" w:type="dxa"/>
        <w:tblInd w:w="-23" w:type="dxa"/>
        <w:tblCellMar>
          <w:left w:w="70" w:type="dxa"/>
          <w:right w:w="70" w:type="dxa"/>
        </w:tblCellMar>
        <w:tblLook w:val="04A0"/>
      </w:tblPr>
      <w:tblGrid>
        <w:gridCol w:w="2410"/>
        <w:gridCol w:w="2410"/>
        <w:gridCol w:w="1984"/>
        <w:gridCol w:w="2552"/>
      </w:tblGrid>
      <w:tr w:rsidR="001D4FB8" w:rsidRPr="001D4FB8" w:rsidTr="004701FB">
        <w:trPr>
          <w:trHeight w:val="9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Opis transakcie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Finančný vplyv transakcie na účtovnú jednotku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Riziká transakcie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1D4FB8" w:rsidRPr="004701FB" w:rsidRDefault="001D4FB8" w:rsidP="001D4F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Prínosy transakcie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</w:tr>
      <w:tr w:rsidR="001D4FB8" w:rsidRPr="001D4FB8" w:rsidTr="004701FB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1D4FB8" w:rsidRPr="001D4FB8" w:rsidTr="004701FB">
        <w:trPr>
          <w:trHeight w:val="300"/>
        </w:trPr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1D4FB8" w:rsidRPr="001D4FB8" w:rsidRDefault="001D4FB8" w:rsidP="001D4FB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1D4FB8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</w:p>
    <w:p w:rsidR="00E42DF0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>III. 4 a)   Spôsob oceňovania jednotlivých zložiek majetku a</w:t>
      </w:r>
      <w:r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záväzkov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934285" w:rsidRPr="004701FB" w:rsidTr="00517148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517148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517148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výstav. nehnuteľ.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934285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934285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Ano</w:t>
            </w:r>
          </w:p>
        </w:tc>
      </w:tr>
      <w:tr w:rsidR="00934285" w:rsidRPr="004701FB" w:rsidTr="00934285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934285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0C03D8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934285" w:rsidRDefault="00934285" w:rsidP="00934285">
            <w:pPr>
              <w:pStyle w:val="Zkladntext"/>
              <w:tabs>
                <w:tab w:val="left" w:pos="808"/>
              </w:tabs>
              <w:ind w:left="0" w:firstLine="0"/>
              <w:jc w:val="both"/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  <w:tr w:rsidR="00934285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Splatná daň z príjmov a odložená daň z </w:t>
            </w: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príjmov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lastRenderedPageBreak/>
              <w:t> </w:t>
            </w:r>
            <w:r>
              <w:rPr>
                <w:rFonts w:ascii="Arial Narrow" w:hAnsi="Arial Narrow" w:cs="Arial"/>
              </w:rPr>
              <w:t>Menovitá hodnota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34285" w:rsidRPr="004701FB" w:rsidRDefault="00934285" w:rsidP="009342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Ano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b</w:t>
      </w:r>
      <w:r w:rsidRPr="004701FB">
        <w:rPr>
          <w:rFonts w:ascii="Times New Roman" w:eastAsia="MS Gothic" w:hAnsi="Times New Roman" w:cs="Times New Roman"/>
          <w:b/>
        </w:rPr>
        <w:t>)   Odhad zníženia hodnoty majetku a tvorba OP k</w:t>
      </w:r>
      <w:r w:rsidR="00934285">
        <w:rPr>
          <w:rFonts w:ascii="Times New Roman" w:eastAsia="MS Gothic" w:hAnsi="Times New Roman" w:cs="Times New Roman"/>
          <w:b/>
        </w:rPr>
        <w:t> </w:t>
      </w:r>
      <w:r w:rsidRPr="004701FB">
        <w:rPr>
          <w:rFonts w:ascii="Times New Roman" w:eastAsia="MS Gothic" w:hAnsi="Times New Roman" w:cs="Times New Roman"/>
          <w:b/>
        </w:rPr>
        <w:t>majetku</w:t>
      </w:r>
      <w:r w:rsidR="00934285">
        <w:rPr>
          <w:rFonts w:ascii="Times New Roman" w:eastAsia="MS Gothic" w:hAnsi="Times New Roman" w:cs="Times New Roman"/>
          <w:b/>
        </w:rPr>
        <w:t xml:space="preserve"> :</w:t>
      </w:r>
      <w:r w:rsidR="00934285">
        <w:rPr>
          <w:rFonts w:ascii="Arial Narrow" w:hAnsi="Arial Narrow" w:cs="Arial Narrow"/>
        </w:rPr>
        <w:t>Trvalé zníženie hodnoty majetku nebolo účtované. Prechodné zníženie hodnoty majetku je zaúčtované formou opravnej položky stanovené odborným odhadom bonity klienta</w:t>
      </w:r>
    </w:p>
    <w:p w:rsidR="004701FB" w:rsidRDefault="004701FB" w:rsidP="004701FB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c</w:t>
      </w:r>
      <w:r w:rsidRPr="004701FB">
        <w:rPr>
          <w:rFonts w:ascii="Times New Roman" w:eastAsia="MS Gothic" w:hAnsi="Times New Roman" w:cs="Times New Roman"/>
          <w:b/>
        </w:rPr>
        <w:t xml:space="preserve">)   </w:t>
      </w:r>
      <w:r w:rsidR="00B05B9D">
        <w:rPr>
          <w:rFonts w:ascii="Times New Roman" w:eastAsia="MS Gothic" w:hAnsi="Times New Roman" w:cs="Times New Roman"/>
          <w:b/>
        </w:rPr>
        <w:t>Ocenenie záväzkov a stanovenie odhadu ocenenia rezerv</w:t>
      </w:r>
      <w:r w:rsidR="00934285">
        <w:rPr>
          <w:rFonts w:ascii="Times New Roman" w:eastAsia="MS Gothic" w:hAnsi="Times New Roman" w:cs="Times New Roman"/>
          <w:b/>
        </w:rPr>
        <w:t xml:space="preserve">: </w:t>
      </w:r>
      <w:r w:rsidR="00934285">
        <w:rPr>
          <w:rFonts w:ascii="Arial Narrow" w:hAnsi="Arial Narrow" w:cs="Arial Narrow"/>
        </w:rPr>
        <w:t>Záväzky účtovná jednotka ocenila menovitou hodnotou záväzkov. Rezervy účtovná jednotka ocenila odborným odhadom budúcej menovitej hodnoty potrebnej na ich úhradu.</w:t>
      </w:r>
    </w:p>
    <w:p w:rsidR="004701FB" w:rsidRPr="00600C1D" w:rsidRDefault="004701FB" w:rsidP="00600C1D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d</w:t>
      </w:r>
      <w:r w:rsidR="0083794D">
        <w:rPr>
          <w:rFonts w:ascii="Times New Roman" w:eastAsia="MS Gothic" w:hAnsi="Times New Roman" w:cs="Times New Roman"/>
          <w:b/>
        </w:rPr>
        <w:t xml:space="preserve">)  </w:t>
      </w:r>
      <w:r w:rsidRPr="004701FB">
        <w:rPr>
          <w:rFonts w:ascii="Times New Roman" w:eastAsia="MS Gothic" w:hAnsi="Times New Roman" w:cs="Times New Roman"/>
          <w:b/>
        </w:rPr>
        <w:t>Ocenenie finančných nástrojov alebo majetku, ktorý nie je finančným nástrojom pri oceňovaní reálnou hodnotou</w:t>
      </w:r>
      <w:r w:rsidR="00934285">
        <w:rPr>
          <w:rFonts w:ascii="Times New Roman" w:eastAsia="MS Gothic" w:hAnsi="Times New Roman" w:cs="Times New Roman"/>
          <w:b/>
        </w:rPr>
        <w:t xml:space="preserve">: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2845"/>
        <w:gridCol w:w="1417"/>
        <w:gridCol w:w="1560"/>
        <w:gridCol w:w="1559"/>
      </w:tblGrid>
      <w:tr w:rsidR="00600C1D" w:rsidRPr="004701FB" w:rsidTr="00B832B9">
        <w:trPr>
          <w:trHeight w:val="187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Finančný nástroj (FN) alebo majetok, ktorý nie je FN pri oceňovaní reálnou hodnotou 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Aplikácia RH podľa ZoÚ alebo stanovenie významných predpokladov slúžiacich ako základ modelov a postupov ocenenia pri kvalifikovanom odhade 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VH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B832B9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B832B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Vplyv reálnej hodnoty na VI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4701FB" w:rsidTr="00600C1D">
        <w:trPr>
          <w:trHeight w:val="39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84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4701FB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Pr="00600C1D" w:rsidRDefault="00600C1D" w:rsidP="007A588C">
      <w:pPr>
        <w:spacing w:before="240"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600C1D">
        <w:rPr>
          <w:rFonts w:ascii="Times New Roman" w:hAnsi="Times New Roman" w:cs="Times New Roman"/>
          <w:b/>
          <w:szCs w:val="24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600C1D" w:rsidRDefault="00600C1D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e</w:t>
      </w:r>
      <w:r w:rsidR="00A65198">
        <w:rPr>
          <w:rFonts w:ascii="Times New Roman" w:eastAsia="MS Gothic" w:hAnsi="Times New Roman" w:cs="Times New Roman"/>
          <w:b/>
        </w:rPr>
        <w:t>)</w:t>
      </w:r>
      <w:r w:rsidR="00A65198">
        <w:rPr>
          <w:rFonts w:ascii="Times New Roman" w:eastAsia="MS Gothic" w:hAnsi="Times New Roman" w:cs="Times New Roman"/>
          <w:b/>
        </w:rPr>
        <w:tab/>
      </w:r>
      <w:r w:rsidRPr="00600C1D">
        <w:rPr>
          <w:rFonts w:ascii="Times New Roman" w:eastAsia="MS Gothic" w:hAnsi="Times New Roman" w:cs="Times New Roman"/>
          <w:b/>
        </w:rPr>
        <w:t>Ocenenie finančných nástrojov pri oceňovaní obs</w:t>
      </w:r>
      <w:r>
        <w:rPr>
          <w:rFonts w:ascii="Times New Roman" w:eastAsia="MS Gothic" w:hAnsi="Times New Roman" w:cs="Times New Roman"/>
          <w:b/>
        </w:rPr>
        <w:t xml:space="preserve">tarávacou cenou alebo vlastnými </w:t>
      </w:r>
      <w:r w:rsidRPr="00600C1D">
        <w:rPr>
          <w:rFonts w:ascii="Times New Roman" w:eastAsia="MS Gothic" w:hAnsi="Times New Roman" w:cs="Times New Roman"/>
          <w:b/>
        </w:rPr>
        <w:t>nákladmi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569"/>
        <w:gridCol w:w="1701"/>
        <w:gridCol w:w="1835"/>
        <w:gridCol w:w="2276"/>
      </w:tblGrid>
      <w:tr w:rsidR="00600C1D" w:rsidRPr="00600C1D" w:rsidTr="00A65198">
        <w:trPr>
          <w:trHeight w:val="569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FM</w:t>
            </w:r>
          </w:p>
        </w:tc>
        <w:tc>
          <w:tcPr>
            <w:tcW w:w="1569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  <w:tc>
          <w:tcPr>
            <w:tcW w:w="183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FM</w:t>
            </w:r>
          </w:p>
        </w:tc>
        <w:tc>
          <w:tcPr>
            <w:tcW w:w="2276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pre nezníženie účtovnej hodnoty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  <w:tr w:rsidR="00600C1D" w:rsidRPr="00600C1D" w:rsidTr="00600C1D">
        <w:trPr>
          <w:trHeight w:val="285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600C1D" w:rsidRPr="00600C1D" w:rsidRDefault="00600C1D" w:rsidP="00600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600C1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f</w:t>
      </w:r>
      <w:r w:rsidRPr="004701FB">
        <w:rPr>
          <w:rFonts w:ascii="Times New Roman" w:eastAsia="MS Gothic" w:hAnsi="Times New Roman" w:cs="Times New Roman"/>
          <w:b/>
        </w:rPr>
        <w:t xml:space="preserve">)  </w:t>
      </w:r>
      <w:r w:rsidRPr="00600C1D">
        <w:rPr>
          <w:rFonts w:ascii="Times New Roman" w:eastAsia="MS Gothic" w:hAnsi="Times New Roman" w:cs="Times New Roman"/>
          <w:b/>
        </w:rPr>
        <w:t>Spôsob stanovenia metódy vlastného imania</w:t>
      </w:r>
      <w:r w:rsidR="00934285">
        <w:rPr>
          <w:rFonts w:ascii="Times New Roman" w:eastAsia="MS Gothic" w:hAnsi="Times New Roman" w:cs="Times New Roman"/>
          <w:b/>
        </w:rPr>
        <w:t xml:space="preserve"> – nie je relevantné </w:t>
      </w:r>
    </w:p>
    <w:p w:rsidR="004701FB" w:rsidRPr="00600C1D" w:rsidRDefault="00600C1D" w:rsidP="006E4085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4701FB">
        <w:rPr>
          <w:rFonts w:ascii="Times New Roman" w:eastAsia="MS Gothic" w:hAnsi="Times New Roman" w:cs="Times New Roman"/>
          <w:b/>
        </w:rPr>
        <w:t xml:space="preserve">III. 4 </w:t>
      </w:r>
      <w:r>
        <w:rPr>
          <w:rFonts w:ascii="Times New Roman" w:eastAsia="MS Gothic" w:hAnsi="Times New Roman" w:cs="Times New Roman"/>
          <w:b/>
        </w:rPr>
        <w:t>g</w:t>
      </w:r>
      <w:r w:rsidRPr="004701FB">
        <w:rPr>
          <w:rFonts w:ascii="Times New Roman" w:eastAsia="MS Gothic" w:hAnsi="Times New Roman" w:cs="Times New Roman"/>
          <w:b/>
        </w:rPr>
        <w:t>)</w:t>
      </w:r>
      <w:r w:rsidRPr="00600C1D">
        <w:rPr>
          <w:rFonts w:ascii="Times New Roman" w:eastAsia="MS Gothic" w:hAnsi="Times New Roman" w:cs="Times New Roman"/>
          <w:b/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 xml:space="preserve">dobý hmotný majetok adlhodobý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lastRenderedPageBreak/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C62F60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</w:rPr>
          <w:id w:val="522916169"/>
        </w:sdtPr>
        <w:sdtContent>
          <w:r w:rsidR="00934285">
            <w:rPr>
              <w:rFonts w:ascii="MS Gothic" w:eastAsia="MS Gothic" w:hAnsi="MS Gothic" w:cs="Times New Roman" w:hint="eastAsia"/>
              <w:b/>
              <w:sz w:val="24"/>
              <w:szCs w:val="24"/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</w:rPr>
        <w:tab/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</w:rPr>
        <w:t>.</w:t>
      </w:r>
    </w:p>
    <w:p w:rsidR="00600C1D" w:rsidRDefault="00C62F60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-1800147330"/>
        </w:sdtPr>
        <w:sdtContent>
          <w:r w:rsidR="00600C1D">
            <w:rPr>
              <w:rFonts w:ascii="MS Gothic" w:eastAsia="MS Gothic" w:hAnsi="MS Gothic" w:cs="Times New Roman" w:hint="eastAsia"/>
              <w:b/>
            </w:rPr>
            <w:t>☐</w:t>
          </w:r>
        </w:sdtContent>
      </w:sdt>
      <w:r w:rsidR="00DC3B5F" w:rsidRPr="00600C1D">
        <w:rPr>
          <w:rFonts w:ascii="Times New Roman" w:eastAsia="MS Gothic" w:hAnsi="Times New Roman" w:cs="Times New Roman"/>
          <w:b/>
        </w:rPr>
        <w:tab/>
      </w:r>
      <w:r w:rsidR="00DC3B5F" w:rsidRPr="00600C1D">
        <w:rPr>
          <w:rFonts w:ascii="Times New Roman" w:eastAsia="MS Gothic" w:hAnsi="Times New Roman" w:cs="Times New Roman"/>
        </w:rPr>
        <w:t>Odpisový plán bol o</w:t>
      </w:r>
      <w:r w:rsidR="00600C1D">
        <w:rPr>
          <w:rFonts w:ascii="Times New Roman" w:eastAsia="MS Gothic" w:hAnsi="Times New Roman" w:cs="Times New Roman"/>
        </w:rPr>
        <w:t>vplyvnený týmito rozhodnutiami:</w:t>
      </w:r>
    </w:p>
    <w:p w:rsidR="00600C1D" w:rsidRDefault="00C62F60" w:rsidP="006E4085">
      <w:pPr>
        <w:spacing w:line="240" w:lineRule="auto"/>
        <w:jc w:val="both"/>
        <w:rPr>
          <w:rFonts w:ascii="Times New Roman" w:eastAsia="MS Gothic" w:hAnsi="Times New Roman" w:cs="Times New Roman"/>
        </w:rPr>
      </w:pPr>
      <w:r w:rsidRPr="00C62F60">
        <w:rPr>
          <w:rFonts w:ascii="Times New Roman" w:hAnsi="Times New Roman" w:cs="Times New Roman"/>
          <w:noProof/>
          <w:sz w:val="24"/>
          <w:szCs w:val="24"/>
          <w:lang w:eastAsia="sk-SK"/>
        </w:rPr>
        <w:pict>
          <v:line id="Rovná spojnica 11" o:spid="_x0000_s1026" style="position:absolute;left:0;text-align:left;z-index:251665408;visibility:visible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<v:stroke dashstyle="1 1" joinstyle="miter"/>
          </v:line>
        </w:pict>
      </w:r>
      <w:r w:rsidRPr="00C62F60">
        <w:rPr>
          <w:rFonts w:ascii="Times New Roman" w:hAnsi="Times New Roman" w:cs="Times New Roman"/>
          <w:noProof/>
          <w:lang w:eastAsia="sk-SK"/>
        </w:rPr>
        <w:pict>
          <v:line id="Rovná spojnica 10" o:spid="_x0000_s1027" style="position:absolute;left:0;text-align:left;z-index:251663360;visibility:visible;mso-width-relative:margin" from="33.75pt,1.15pt" to="454.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" strokecolor="black [3213]" strokeweight="1pt">
            <v:stroke dashstyle="1 1" joinstyle="miter"/>
          </v:line>
        </w:pict>
      </w:r>
    </w:p>
    <w:p w:rsidR="00DC3B5F" w:rsidRPr="00986157" w:rsidRDefault="00C62F6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</w:rPr>
      </w:pPr>
      <w:sdt>
        <w:sdtPr>
          <w:rPr>
            <w:rFonts w:ascii="Times New Roman" w:eastAsia="MS Gothic" w:hAnsi="Times New Roman" w:cs="Times New Roman"/>
            <w:b/>
          </w:rPr>
          <w:id w:val="720331979"/>
        </w:sdtPr>
        <w:sdtContent>
          <w:r w:rsidR="00DC3B5F" w:rsidRPr="00986157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7C37DE">
        <w:rPr>
          <w:rFonts w:ascii="Times New Roman" w:eastAsia="MS Gothic" w:hAnsi="Times New Roman" w:cs="Times New Roman"/>
        </w:rPr>
        <w:t xml:space="preserve"> podnikateľ zostavil </w:t>
      </w:r>
      <w:r w:rsidR="00DC3B5F" w:rsidRPr="00986157">
        <w:rPr>
          <w:rFonts w:ascii="Times New Roman" w:eastAsia="MS Gothic" w:hAnsi="Times New Roman" w:cs="Times New Roman"/>
        </w:rPr>
        <w:t>interným predpisom, v ktorom vychádzal z predpokladaného op</w:t>
      </w:r>
      <w:r w:rsidR="007C37DE">
        <w:rPr>
          <w:rFonts w:ascii="Times New Roman" w:eastAsia="MS Gothic" w:hAnsi="Times New Roman" w:cs="Times New Roman"/>
        </w:rPr>
        <w:t xml:space="preserve">otrebenia zaraďovaného majetku </w:t>
      </w:r>
      <w:r w:rsidR="00DC3B5F" w:rsidRPr="00986157">
        <w:rPr>
          <w:rFonts w:ascii="Times New Roman" w:eastAsia="MS Gothic" w:hAnsi="Times New Roman" w:cs="Times New Roman"/>
        </w:rPr>
        <w:t xml:space="preserve">zodpovedajúceho bežným podmienkam jeho používania. Odpisové sadzby pre </w:t>
      </w:r>
      <w:r w:rsidR="00986157">
        <w:rPr>
          <w:rFonts w:ascii="Times New Roman" w:eastAsia="MS Gothic" w:hAnsi="Times New Roman" w:cs="Times New Roman"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nerovnajú</w:t>
      </w:r>
      <w:r w:rsidR="00DC3B5F" w:rsidRPr="00986157">
        <w:rPr>
          <w:rFonts w:ascii="Times New Roman" w:eastAsia="MS Gothic" w:hAnsi="Times New Roman" w:cs="Times New Roman"/>
        </w:rPr>
        <w:t>.</w:t>
      </w:r>
    </w:p>
    <w:p w:rsidR="00DC3B5F" w:rsidRDefault="00C62F60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sdt>
        <w:sdtPr>
          <w:rPr>
            <w:rFonts w:ascii="Times New Roman" w:eastAsia="MS Gothic" w:hAnsi="Times New Roman" w:cs="Times New Roman"/>
            <w:b/>
          </w:rPr>
          <w:id w:val="38488403"/>
        </w:sdtPr>
        <w:sdtContent>
          <w:r w:rsidR="00912F91">
            <w:rPr>
              <w:rFonts w:ascii="MS Gothic" w:eastAsia="MS Gothic" w:hAnsi="MS Gothic" w:cs="Times New Roman" w:hint="eastAsia"/>
              <w:b/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</w:rPr>
        <w:tab/>
      </w:r>
      <w:r w:rsidR="00DC3B5F" w:rsidRPr="00986157">
        <w:rPr>
          <w:rFonts w:ascii="Times New Roman" w:eastAsia="MS Gothic" w:hAnsi="Times New Roman" w:cs="Times New Roman"/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</w:rPr>
        <w:t>dlhodobého hmotného majetku</w:t>
      </w:r>
      <w:r w:rsidR="00DC3B5F" w:rsidRPr="00986157">
        <w:rPr>
          <w:rFonts w:ascii="Times New Roman" w:eastAsia="MS Gothic" w:hAnsi="Times New Roman" w:cs="Times New Roman"/>
        </w:rPr>
        <w:t xml:space="preserve"> podnika</w:t>
      </w:r>
      <w:r w:rsidR="007C37DE">
        <w:rPr>
          <w:rFonts w:ascii="Times New Roman" w:eastAsia="MS Gothic" w:hAnsi="Times New Roman" w:cs="Times New Roman"/>
        </w:rPr>
        <w:t xml:space="preserve">teľ zostavil </w:t>
      </w:r>
      <w:r w:rsidR="00DC3B5F" w:rsidRPr="00986157">
        <w:rPr>
          <w:rFonts w:ascii="Times New Roman" w:eastAsia="MS Gothic" w:hAnsi="Times New Roman" w:cs="Times New Roman"/>
        </w:rPr>
        <w:t>interným predpisom tak, že za základ vzal metódy používané pri</w:t>
      </w:r>
      <w:r w:rsidR="007C37DE">
        <w:rPr>
          <w:rFonts w:ascii="Times New Roman" w:eastAsia="MS Gothic" w:hAnsi="Times New Roman" w:cs="Times New Roman"/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</w:rPr>
        <w:t>sa rovnajú</w:t>
      </w:r>
      <w:r w:rsidR="00DC3B5F" w:rsidRPr="00986157">
        <w:rPr>
          <w:rFonts w:ascii="Times New Roman" w:eastAsia="MS Gothic" w:hAnsi="Times New Roman" w:cs="Times New Roman"/>
        </w:rPr>
        <w:t>.</w:t>
      </w:r>
      <w:r w:rsidR="00A562DA">
        <w:rPr>
          <w:rFonts w:ascii="Times New Roman" w:eastAsia="MS Gothic" w:hAnsi="Times New Roman" w:cs="Times New Roman"/>
        </w:rPr>
        <w:t xml:space="preserve"> Ročný účtovný odpis sa odlišuje od da</w:t>
      </w:r>
      <w:r w:rsidR="00A562DA" w:rsidRPr="00986157">
        <w:rPr>
          <w:rFonts w:ascii="Times New Roman" w:eastAsia="MS Gothic" w:hAnsi="Times New Roman" w:cs="Times New Roman"/>
        </w:rPr>
        <w:t>ň</w:t>
      </w:r>
      <w:r w:rsidR="00A562DA">
        <w:rPr>
          <w:rFonts w:ascii="Times New Roman" w:eastAsia="MS Gothic" w:hAnsi="Times New Roman" w:cs="Times New Roman"/>
        </w:rPr>
        <w:t>ového podľa počtu mesiacov od zaradenia do konca roka.</w:t>
      </w:r>
    </w:p>
    <w:p w:rsidR="00787C52" w:rsidRPr="00986157" w:rsidRDefault="00986157" w:rsidP="005877C7">
      <w:pPr>
        <w:spacing w:before="240" w:line="240" w:lineRule="auto"/>
        <w:ind w:left="992" w:hanging="992"/>
        <w:jc w:val="both"/>
        <w:rPr>
          <w:rFonts w:ascii="Times New Roman" w:eastAsia="MS Gothic" w:hAnsi="Times New Roman" w:cs="Times New Roman"/>
          <w:b/>
        </w:rPr>
      </w:pPr>
      <w:r w:rsidRPr="00986157">
        <w:rPr>
          <w:rFonts w:ascii="Times New Roman" w:eastAsia="MS Gothic" w:hAnsi="Times New Roman" w:cs="Times New Roman"/>
          <w:b/>
        </w:rPr>
        <w:t>III</w:t>
      </w:r>
      <w:r w:rsidR="00787C52" w:rsidRPr="00986157">
        <w:rPr>
          <w:rFonts w:ascii="Times New Roman" w:eastAsia="MS Gothic" w:hAnsi="Times New Roman" w:cs="Times New Roman"/>
          <w:b/>
        </w:rPr>
        <w:t>.</w:t>
      </w:r>
      <w:r w:rsidRPr="00986157">
        <w:rPr>
          <w:rFonts w:ascii="Times New Roman" w:eastAsia="MS Gothic" w:hAnsi="Times New Roman" w:cs="Times New Roman"/>
          <w:b/>
        </w:rPr>
        <w:t xml:space="preserve"> 4h)</w:t>
      </w:r>
      <w:r>
        <w:rPr>
          <w:rFonts w:ascii="Times New Roman" w:eastAsia="MS Gothic" w:hAnsi="Times New Roman" w:cs="Times New Roman"/>
          <w:b/>
        </w:rPr>
        <w:tab/>
      </w:r>
      <w:r w:rsidR="00787C52" w:rsidRPr="00986157">
        <w:rPr>
          <w:rFonts w:ascii="Times New Roman" w:eastAsia="MS Gothic" w:hAnsi="Times New Roman" w:cs="Times New Roman"/>
          <w:b/>
        </w:rPr>
        <w:t>Dotácie poskytnuté na obstaranie majetku: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013"/>
        <w:gridCol w:w="3351"/>
        <w:gridCol w:w="2977"/>
      </w:tblGrid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986157">
        <w:tc>
          <w:tcPr>
            <w:tcW w:w="3013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355"/>
        </w:trPr>
        <w:tc>
          <w:tcPr>
            <w:tcW w:w="3013" w:type="dxa"/>
            <w:tcBorders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986157">
        <w:trPr>
          <w:trHeight w:val="275"/>
        </w:trPr>
        <w:tc>
          <w:tcPr>
            <w:tcW w:w="30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III</w:t>
      </w:r>
      <w:r w:rsidR="001D099A" w:rsidRPr="00986157">
        <w:rPr>
          <w:rFonts w:ascii="Times New Roman" w:eastAsia="MS Gothic" w:hAnsi="Times New Roman" w:cs="Times New Roman"/>
          <w:b/>
        </w:rPr>
        <w:t>.</w:t>
      </w:r>
      <w:r>
        <w:rPr>
          <w:rFonts w:ascii="Times New Roman" w:eastAsia="MS Gothic" w:hAnsi="Times New Roman" w:cs="Times New Roman"/>
          <w:b/>
        </w:rPr>
        <w:t xml:space="preserve"> 5</w:t>
      </w:r>
      <w:r w:rsidR="001D099A" w:rsidRPr="00986157">
        <w:rPr>
          <w:rFonts w:ascii="Times New Roman" w:eastAsia="MS Gothic" w:hAnsi="Times New Roman" w:cs="Times New Roman"/>
          <w:b/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</w:rPr>
            </w:pPr>
          </w:p>
        </w:tc>
      </w:tr>
    </w:tbl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Charakteristika Goodwilu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goodwillu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</w:rPr>
        <w:lastRenderedPageBreak/>
        <w:t>Ďalšie dôležité informácie o goodwille</w:t>
      </w:r>
      <w:r w:rsidRPr="00986157">
        <w:rPr>
          <w:rFonts w:ascii="Times New Roman" w:eastAsia="MS Gothic" w:hAnsi="Times New Roman" w:cs="Times New Roman"/>
          <w:sz w:val="24"/>
          <w:szCs w:val="24"/>
        </w:rPr>
        <w:t xml:space="preserve"> (prehodnotenie opodstatnenosti jeho výšky a odpisu hodnoty):</w:t>
      </w: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86157">
        <w:rPr>
          <w:rFonts w:ascii="Times New Roman" w:eastAsia="MS Gothic" w:hAnsi="Times New Roman" w:cs="Times New Roman"/>
          <w:b/>
        </w:rPr>
        <w:t>Informácie o významných položkách derivátov za bežné účtovné obdobie</w:t>
      </w:r>
      <w:r>
        <w:rPr>
          <w:rFonts w:ascii="Times New Roman" w:eastAsia="MS Gothic" w:hAnsi="Times New Roman" w:cs="Times New Roman"/>
          <w:b/>
        </w:rPr>
        <w:t>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576"/>
        <w:gridCol w:w="500"/>
        <w:gridCol w:w="1136"/>
        <w:gridCol w:w="348"/>
        <w:gridCol w:w="708"/>
        <w:gridCol w:w="568"/>
        <w:gridCol w:w="528"/>
        <w:gridCol w:w="181"/>
        <w:gridCol w:w="755"/>
        <w:gridCol w:w="160"/>
        <w:gridCol w:w="361"/>
        <w:gridCol w:w="495"/>
        <w:gridCol w:w="976"/>
        <w:gridCol w:w="88"/>
        <w:gridCol w:w="72"/>
      </w:tblGrid>
      <w:tr w:rsidR="00AE313E" w:rsidRPr="00986157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7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3969" w:type="dxa"/>
            <w:gridSpan w:val="7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Účtovná hodnota</w:t>
            </w:r>
          </w:p>
        </w:tc>
        <w:tc>
          <w:tcPr>
            <w:tcW w:w="2835" w:type="dxa"/>
            <w:gridSpan w:val="6"/>
            <w:vMerge w:val="restart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Dohodnutá cena podkladového nástroja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pohľadávky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záväzku</w:t>
            </w:r>
          </w:p>
        </w:tc>
        <w:tc>
          <w:tcPr>
            <w:tcW w:w="2835" w:type="dxa"/>
            <w:gridSpan w:val="6"/>
            <w:vMerge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</w:tr>
      <w:tr w:rsidR="00AE313E" w:rsidRPr="00986157" w:rsidTr="00994678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98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985" w:type="dxa"/>
            <w:gridSpan w:val="4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2835" w:type="dxa"/>
            <w:gridSpan w:val="6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</w:tr>
      <w:tr w:rsidR="00AE313E" w:rsidRPr="00986157" w:rsidTr="00994678">
        <w:trPr>
          <w:gridAfter w:val="1"/>
          <w:wAfter w:w="72" w:type="dxa"/>
          <w:trHeight w:val="556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98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994678">
        <w:trPr>
          <w:gridAfter w:val="1"/>
          <w:wAfter w:w="72" w:type="dxa"/>
          <w:trHeight w:val="572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986157" w:rsidTr="00AE313E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A24DB3">
            <w:pPr>
              <w:spacing w:after="0" w:line="240" w:lineRule="auto"/>
              <w:ind w:firstLineChars="100" w:firstLine="221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4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835" w:type="dxa"/>
            <w:gridSpan w:val="6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2552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994678">
            <w:pPr>
              <w:spacing w:before="240"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4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Názov položky</w:t>
            </w:r>
          </w:p>
        </w:tc>
        <w:tc>
          <w:tcPr>
            <w:tcW w:w="3260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544" w:type="dxa"/>
            <w:gridSpan w:val="8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E313E" w:rsidRPr="00AE313E" w:rsidTr="00AE313E">
        <w:trPr>
          <w:gridAfter w:val="1"/>
          <w:wAfter w:w="72" w:type="dxa"/>
          <w:trHeight w:val="690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  <w:tc>
          <w:tcPr>
            <w:tcW w:w="3544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Zmena reálnej hodn. (+/-) s vplyvom na</w:t>
            </w:r>
          </w:p>
        </w:tc>
      </w:tr>
      <w:tr w:rsidR="00AE313E" w:rsidRPr="00AE313E" w:rsidTr="00994678">
        <w:trPr>
          <w:gridAfter w:val="1"/>
          <w:wAfter w:w="72" w:type="dxa"/>
          <w:trHeight w:val="372"/>
        </w:trPr>
        <w:tc>
          <w:tcPr>
            <w:tcW w:w="2552" w:type="dxa"/>
            <w:gridSpan w:val="2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výsledok hospodárenia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vlastné imanie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1636" w:type="dxa"/>
            <w:gridSpan w:val="2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1624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  <w:tc>
          <w:tcPr>
            <w:tcW w:w="1985" w:type="dxa"/>
            <w:gridSpan w:val="5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</w:t>
            </w:r>
          </w:p>
        </w:tc>
        <w:tc>
          <w:tcPr>
            <w:tcW w:w="1559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e</w:t>
            </w:r>
          </w:p>
        </w:tc>
      </w:tr>
      <w:tr w:rsidR="00AE313E" w:rsidRPr="00AE313E" w:rsidTr="00504DBD">
        <w:trPr>
          <w:gridAfter w:val="1"/>
          <w:wAfter w:w="72" w:type="dxa"/>
          <w:trHeight w:val="570"/>
        </w:trPr>
        <w:tc>
          <w:tcPr>
            <w:tcW w:w="2552" w:type="dxa"/>
            <w:gridSpan w:val="2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Deriváty určené na obchodovanie, z toho: </w:t>
            </w:r>
          </w:p>
        </w:tc>
        <w:tc>
          <w:tcPr>
            <w:tcW w:w="163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60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Zabezpečovacie deriváty, z toho: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504DBD">
        <w:trPr>
          <w:gridAfter w:val="1"/>
          <w:wAfter w:w="72" w:type="dxa"/>
          <w:trHeight w:val="330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5B9BD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5B9BD5"/>
                <w:lang w:eastAsia="sk-SK"/>
              </w:rPr>
              <w:t> </w:t>
            </w:r>
          </w:p>
        </w:tc>
        <w:tc>
          <w:tcPr>
            <w:tcW w:w="1636" w:type="dxa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624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986157" w:rsidRDefault="0098615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</w:p>
    <w:p w:rsidR="00AE313E" w:rsidRPr="00AE313E" w:rsidRDefault="00AE313E" w:rsidP="00994678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 xml:space="preserve">Ďalšie dôležité informácie o významných položkách derivátov za bežné účtovné obdobie </w:t>
      </w:r>
      <w:r w:rsidRPr="00AE313E">
        <w:rPr>
          <w:rFonts w:ascii="Times New Roman" w:eastAsia="MS Gothic" w:hAnsi="Times New Roman" w:cs="Times New Roman"/>
          <w:szCs w:val="24"/>
        </w:rPr>
        <w:t>(napr. informácie o rozsahu a povahe týchto derivátov vrátane významných podmienok, ktoré môžu ovplyvniť sumu, načasovanie a mieru istoty budúcich peňažných tokov):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1136"/>
        <w:gridCol w:w="1056"/>
        <w:gridCol w:w="1096"/>
        <w:gridCol w:w="323"/>
        <w:gridCol w:w="1629"/>
        <w:gridCol w:w="976"/>
        <w:gridCol w:w="88"/>
        <w:gridCol w:w="72"/>
      </w:tblGrid>
      <w:tr w:rsidR="00AE313E" w:rsidRPr="00AE313E" w:rsidTr="00AE313E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3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Zabezpečovaná položka</w:t>
            </w:r>
          </w:p>
        </w:tc>
        <w:tc>
          <w:tcPr>
            <w:tcW w:w="5168" w:type="dxa"/>
            <w:gridSpan w:val="6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Reálna hodnota</w:t>
            </w:r>
          </w:p>
        </w:tc>
      </w:tr>
      <w:tr w:rsidR="00AE313E" w:rsidRPr="00AE313E" w:rsidTr="00414FB4">
        <w:trPr>
          <w:gridAfter w:val="1"/>
          <w:wAfter w:w="72" w:type="dxa"/>
          <w:trHeight w:val="266"/>
        </w:trPr>
        <w:tc>
          <w:tcPr>
            <w:tcW w:w="4188" w:type="dxa"/>
            <w:gridSpan w:val="3"/>
            <w:vMerge/>
            <w:tcBorders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4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693" w:type="dxa"/>
            <w:gridSpan w:val="3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a</w:t>
            </w:r>
          </w:p>
        </w:tc>
        <w:tc>
          <w:tcPr>
            <w:tcW w:w="2475" w:type="dxa"/>
            <w:gridSpan w:val="3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b</w:t>
            </w:r>
          </w:p>
        </w:tc>
        <w:tc>
          <w:tcPr>
            <w:tcW w:w="2693" w:type="dxa"/>
            <w:gridSpan w:val="3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c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vykázaný v súvahe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Záväzok vykázaný v súvahe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48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Zmluvy, ktoré sa neúčtujú na súvahových účtoch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994678">
        <w:trPr>
          <w:gridAfter w:val="1"/>
          <w:wAfter w:w="72" w:type="dxa"/>
          <w:trHeight w:val="484"/>
        </w:trPr>
        <w:tc>
          <w:tcPr>
            <w:tcW w:w="418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Očakávané budúce obchody dosiaľ zmluvne nezabezpečené</w:t>
            </w:r>
          </w:p>
        </w:tc>
        <w:tc>
          <w:tcPr>
            <w:tcW w:w="2475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gridAfter w:val="1"/>
          <w:wAfter w:w="72" w:type="dxa"/>
          <w:trHeight w:val="330"/>
        </w:trPr>
        <w:tc>
          <w:tcPr>
            <w:tcW w:w="418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2475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AE313E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položkách zabezpečených derivátmi (najmä forma zabezpečenia):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 w:rsidRPr="00AE313E">
        <w:rPr>
          <w:rFonts w:ascii="Times New Roman" w:eastAsia="MS Gothic" w:hAnsi="Times New Roman" w:cs="Times New Roman"/>
          <w:b/>
        </w:rPr>
        <w:t>3 a)</w:t>
      </w:r>
      <w:r w:rsidRPr="00AE313E">
        <w:rPr>
          <w:rFonts w:ascii="Times New Roman" w:eastAsia="MS Gothic" w:hAnsi="Times New Roman" w:cs="Times New Roman"/>
          <w:b/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AE313E" w:rsidRDefault="00AE313E" w:rsidP="00AE313E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E313E">
        <w:rPr>
          <w:rFonts w:ascii="Times New Roman" w:eastAsia="MS Gothic" w:hAnsi="Times New Roman" w:cs="Times New Roman"/>
          <w:b/>
          <w:szCs w:val="24"/>
        </w:rPr>
        <w:t>Ďalšie dôležité informácie o záväzkoch:</w:t>
      </w: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 b</w:t>
      </w:r>
      <w:r w:rsidRPr="00AE313E">
        <w:rPr>
          <w:rFonts w:ascii="Times New Roman" w:eastAsia="MS Gothic" w:hAnsi="Times New Roman" w:cs="Times New Roman"/>
          <w:b/>
        </w:rPr>
        <w:t>)</w:t>
      </w:r>
      <w:r w:rsidRPr="00AE313E">
        <w:rPr>
          <w:rFonts w:ascii="Times New Roman" w:eastAsia="MS Gothic" w:hAnsi="Times New Roman" w:cs="Times New Roman"/>
          <w:b/>
        </w:rPr>
        <w:tab/>
        <w:t>Hodnota záväzkov zabezpečená záložným právom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805"/>
        <w:gridCol w:w="2410"/>
        <w:gridCol w:w="2126"/>
      </w:tblGrid>
      <w:tr w:rsidR="00AE313E" w:rsidRPr="00AE313E" w:rsidTr="00A60D37">
        <w:trPr>
          <w:trHeight w:val="330"/>
        </w:trPr>
        <w:tc>
          <w:tcPr>
            <w:tcW w:w="4805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formy zabezpečenia záväzku</w:t>
            </w:r>
          </w:p>
        </w:tc>
        <w:tc>
          <w:tcPr>
            <w:tcW w:w="453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záväzku zabezpečená</w:t>
            </w:r>
          </w:p>
        </w:tc>
      </w:tr>
      <w:tr w:rsidR="00AE313E" w:rsidRPr="00AE313E" w:rsidTr="00994678">
        <w:trPr>
          <w:trHeight w:val="458"/>
        </w:trPr>
        <w:tc>
          <w:tcPr>
            <w:tcW w:w="4805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41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Záložným právom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AE313E" w:rsidRPr="00994678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94678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Inou formou zabezp.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  <w:tr w:rsidR="00AE313E" w:rsidRPr="00AE313E" w:rsidTr="00AE313E">
        <w:trPr>
          <w:trHeight w:val="330"/>
        </w:trPr>
        <w:tc>
          <w:tcPr>
            <w:tcW w:w="4805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100" w:firstLine="221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bottom"/>
            <w:hideMark/>
          </w:tcPr>
          <w:p w:rsidR="00AE313E" w:rsidRPr="00AE313E" w:rsidRDefault="00AE313E" w:rsidP="00A24DB3">
            <w:pPr>
              <w:spacing w:after="0" w:line="240" w:lineRule="auto"/>
              <w:ind w:firstLineChars="300" w:firstLine="663"/>
              <w:jc w:val="right"/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ind w:firstLineChars="300" w:firstLine="66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  <w:r w:rsidRPr="00AE313E">
              <w:rPr>
                <w:rFonts w:ascii="Arial" w:eastAsia="Times New Roman" w:hAnsi="Arial" w:cs="Arial"/>
                <w:color w:val="2F75B5"/>
                <w:lang w:eastAsia="sk-SK"/>
              </w:rPr>
              <w:t> </w:t>
            </w:r>
          </w:p>
        </w:tc>
      </w:tr>
    </w:tbl>
    <w:p w:rsidR="00AE313E" w:rsidRPr="00A60D37" w:rsidRDefault="00A60D37" w:rsidP="00994678">
      <w:pPr>
        <w:spacing w:before="240"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záväzkoch zabezp. záložným právom alebo inou formou zabezpečenia:</w:t>
      </w:r>
    </w:p>
    <w:p w:rsidR="00A60D37" w:rsidRDefault="00A60D37" w:rsidP="00A60D37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 xml:space="preserve">4 </w:t>
      </w:r>
      <w:r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vlastných akciách</w:t>
      </w:r>
    </w:p>
    <w:p w:rsidR="00A60D37" w:rsidRPr="00994678" w:rsidRDefault="00994678" w:rsidP="00994678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 w:rsidRPr="00994678">
        <w:rPr>
          <w:rFonts w:ascii="Times New Roman" w:eastAsia="MS Gothic" w:hAnsi="Times New Roman" w:cs="Times New Roman"/>
          <w:b/>
        </w:rPr>
        <w:t xml:space="preserve">a)- </w:t>
      </w:r>
      <w:r w:rsidR="00A60D37" w:rsidRPr="00994678">
        <w:rPr>
          <w:rFonts w:ascii="Times New Roman" w:eastAsia="MS Gothic" w:hAnsi="Times New Roman" w:cs="Times New Roman"/>
          <w:b/>
        </w:rPr>
        <w:t>c)</w:t>
      </w:r>
      <w:r w:rsidR="00A60D37" w:rsidRPr="00994678">
        <w:rPr>
          <w:rFonts w:ascii="Times New Roman" w:eastAsia="MS Gothic" w:hAnsi="Times New Roman" w:cs="Times New Roman"/>
          <w:b/>
        </w:rPr>
        <w:tab/>
      </w:r>
    </w:p>
    <w:p w:rsidR="00B60893" w:rsidRPr="00A60D37" w:rsidRDefault="00B60893" w:rsidP="00B60893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A60D37">
        <w:rPr>
          <w:rFonts w:ascii="Times New Roman" w:eastAsia="MS Gothic" w:hAnsi="Times New Roman" w:cs="Times New Roman"/>
          <w:b/>
          <w:szCs w:val="24"/>
        </w:rPr>
        <w:t>Ďalšie dôležité informácie o vlastných akciách:</w:t>
      </w:r>
    </w:p>
    <w:p w:rsidR="00A60D37" w:rsidRPr="00AE313E" w:rsidRDefault="00A60D37" w:rsidP="00A60D3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IV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5</w:t>
      </w:r>
      <w:r w:rsidRPr="00AE313E">
        <w:rPr>
          <w:rFonts w:ascii="Times New Roman" w:eastAsia="MS Gothic" w:hAnsi="Times New Roman" w:cs="Times New Roman"/>
          <w:b/>
        </w:rPr>
        <w:tab/>
      </w:r>
      <w:r w:rsidRPr="00A60D37">
        <w:rPr>
          <w:rFonts w:ascii="Times New Roman" w:eastAsia="MS Gothic" w:hAnsi="Times New Roman" w:cs="Times New Roman"/>
          <w:b/>
        </w:rPr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A60D37" w:rsidRPr="00A60D37" w:rsidTr="00A60D37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1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A60D37" w:rsidRPr="00A60D37" w:rsidTr="00A60D37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lastRenderedPageBreak/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A60D37" w:rsidRPr="00A60D37" w:rsidTr="00A60D37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60D37" w:rsidRPr="00A60D37" w:rsidRDefault="00A60D37" w:rsidP="00A60D37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A60D3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výnosoch, ktoré majú výnimočný rozsah alebo výskyt:</w:t>
      </w:r>
    </w:p>
    <w:tbl>
      <w:tblPr>
        <w:tblW w:w="9428" w:type="dxa"/>
        <w:tblCellMar>
          <w:left w:w="70" w:type="dxa"/>
          <w:right w:w="70" w:type="dxa"/>
        </w:tblCellMar>
        <w:tblLook w:val="04A0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BE3A69" w:rsidRPr="00BE3A69" w:rsidTr="00BE3A69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Tabuľka č. 2</w:t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BE3A69" w:rsidRPr="00BE3A69" w:rsidTr="00BE3A69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BE3A69" w:rsidRPr="00BE3A69" w:rsidTr="00BE3A69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BE3A69" w:rsidRPr="00BE3A69" w:rsidRDefault="00BE3A69" w:rsidP="00BE3A69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BE3A69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BE3A69" w:rsidRDefault="00BE3A69" w:rsidP="00BE3A69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BE3A69">
        <w:rPr>
          <w:rFonts w:ascii="Times New Roman" w:eastAsia="MS Gothic" w:hAnsi="Times New Roman" w:cs="Times New Roman"/>
          <w:b/>
        </w:rPr>
        <w:t>Ďalšie dôležité informácie o nákladoch, ktoré majú výnimočný rozsah alebo výskyt:</w:t>
      </w: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="002718B4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a)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podmienenom majetku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212400" w:rsidRPr="00212400" w:rsidTr="0021240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212400" w:rsidRPr="00212400" w:rsidTr="00212400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212400" w:rsidRPr="00212400" w:rsidTr="00212400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212400" w:rsidRPr="00212400" w:rsidTr="00212400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212400" w:rsidRDefault="00212400" w:rsidP="002718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212400">
        <w:rPr>
          <w:rFonts w:ascii="Times New Roman" w:eastAsia="MS Gothic" w:hAnsi="Times New Roman" w:cs="Times New Roman"/>
          <w:b/>
          <w:szCs w:val="24"/>
        </w:rPr>
        <w:t>Ďalšie dôležité informácie o podmienenom majetku:</w:t>
      </w:r>
    </w:p>
    <w:p w:rsidR="00212400" w:rsidRPr="00986157" w:rsidRDefault="00212400" w:rsidP="0021240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1 b)</w:t>
      </w:r>
      <w:r>
        <w:rPr>
          <w:rFonts w:ascii="Times New Roman" w:eastAsia="MS Gothic" w:hAnsi="Times New Roman" w:cs="Times New Roman"/>
          <w:b/>
        </w:rPr>
        <w:tab/>
      </w:r>
      <w:r w:rsidRPr="0021240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212400" w:rsidRPr="00212400" w:rsidTr="00923190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12F91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Arial" w:eastAsia="Times New Roman" w:hAnsi="Arial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0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923190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Arial" w:eastAsia="Times New Roman" w:hAnsi="Arial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212400" w:rsidRPr="00212400" w:rsidTr="002718B4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212400" w:rsidRPr="00212400" w:rsidTr="00923190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212400" w:rsidRPr="00212400" w:rsidTr="00923190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212400" w:rsidRPr="00212400" w:rsidTr="00923190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212400" w:rsidRPr="00212400" w:rsidRDefault="00212400" w:rsidP="0021240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1240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8200B8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podmienených záväzkov:</w:t>
      </w:r>
    </w:p>
    <w:p w:rsidR="00923190" w:rsidRPr="00986157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2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podmienených záväzkoch</w:t>
      </w:r>
    </w:p>
    <w:tbl>
      <w:tblPr>
        <w:tblW w:w="9356" w:type="dxa"/>
        <w:tblCellMar>
          <w:left w:w="70" w:type="dxa"/>
          <w:right w:w="70" w:type="dxa"/>
        </w:tblCellMar>
        <w:tblLook w:val="04A0"/>
      </w:tblPr>
      <w:tblGrid>
        <w:gridCol w:w="994"/>
        <w:gridCol w:w="951"/>
        <w:gridCol w:w="1047"/>
        <w:gridCol w:w="1106"/>
        <w:gridCol w:w="1027"/>
        <w:gridCol w:w="262"/>
        <w:gridCol w:w="1718"/>
        <w:gridCol w:w="266"/>
        <w:gridCol w:w="1684"/>
        <w:gridCol w:w="301"/>
      </w:tblGrid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č.1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</w:tr>
      <w:tr w:rsidR="00923190" w:rsidRPr="00923190" w:rsidTr="00504DBD">
        <w:trPr>
          <w:trHeight w:val="182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923190" w:rsidRPr="00923190" w:rsidTr="00504DBD">
        <w:trPr>
          <w:trHeight w:val="18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178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88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000000"/>
              <w:bottom w:val="nil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20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97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330"/>
        </w:trPr>
        <w:tc>
          <w:tcPr>
            <w:tcW w:w="99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</w:p>
        </w:tc>
        <w:tc>
          <w:tcPr>
            <w:tcW w:w="95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4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330"/>
        </w:trPr>
        <w:tc>
          <w:tcPr>
            <w:tcW w:w="194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lang w:eastAsia="sk-SK"/>
              </w:rPr>
              <w:t>Tabuľka č. 2</w:t>
            </w:r>
          </w:p>
        </w:tc>
        <w:tc>
          <w:tcPr>
            <w:tcW w:w="104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027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71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684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923190" w:rsidRPr="00923190" w:rsidTr="00504DBD">
        <w:trPr>
          <w:trHeight w:val="529"/>
        </w:trPr>
        <w:tc>
          <w:tcPr>
            <w:tcW w:w="5387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podmieneného záväzku alebo ostatnej finančnej povinnosti, ktorá sa nevykazuje v účtovných výkazoch</w:t>
            </w:r>
          </w:p>
        </w:tc>
        <w:tc>
          <w:tcPr>
            <w:tcW w:w="3969" w:type="dxa"/>
            <w:gridSpan w:val="4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923190" w:rsidRPr="00923190" w:rsidTr="00504DBD">
        <w:trPr>
          <w:trHeight w:val="266"/>
        </w:trPr>
        <w:tc>
          <w:tcPr>
            <w:tcW w:w="5387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1985" w:type="dxa"/>
            <w:gridSpan w:val="2"/>
            <w:tcBorders>
              <w:top w:val="single" w:sz="12" w:space="0" w:color="000000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Spriaznené osoby</w:t>
            </w:r>
          </w:p>
        </w:tc>
      </w:tr>
      <w:tr w:rsidR="00923190" w:rsidRPr="00923190" w:rsidTr="00504DBD">
        <w:trPr>
          <w:trHeight w:val="256"/>
        </w:trPr>
        <w:tc>
          <w:tcPr>
            <w:tcW w:w="5387" w:type="dxa"/>
            <w:gridSpan w:val="6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Zákonná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18" w:space="0" w:color="000000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280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Zmluvná povinnosť odobrať určité množstvo produktu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29"/>
        </w:trPr>
        <w:tc>
          <w:tcPr>
            <w:tcW w:w="5387" w:type="dxa"/>
            <w:gridSpan w:val="6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Povinnosť uskutočniť investície 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504DBD">
        <w:trPr>
          <w:trHeight w:val="146"/>
        </w:trPr>
        <w:tc>
          <w:tcPr>
            <w:tcW w:w="5387" w:type="dxa"/>
            <w:gridSpan w:val="6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Povinnosť uskutočniť veľké opravy</w:t>
            </w:r>
          </w:p>
        </w:tc>
        <w:tc>
          <w:tcPr>
            <w:tcW w:w="1984" w:type="dxa"/>
            <w:gridSpan w:val="2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ind w:firstLineChars="200" w:firstLine="44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Default="00923190" w:rsidP="00923190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 w:rsidRPr="00923190">
        <w:rPr>
          <w:rFonts w:ascii="Times New Roman" w:eastAsia="MS Gothic" w:hAnsi="Times New Roman" w:cs="Times New Roman"/>
          <w:b/>
        </w:rPr>
        <w:t>Ďalšie dôležité informácie o podmienených záväzkov</w:t>
      </w:r>
      <w:r w:rsidRPr="00923190">
        <w:rPr>
          <w:rFonts w:ascii="Times New Roman" w:eastAsia="MS Gothic" w:hAnsi="Times New Roman" w:cs="Times New Roman"/>
          <w:b/>
          <w:sz w:val="24"/>
          <w:szCs w:val="24"/>
        </w:rPr>
        <w:t>:</w:t>
      </w: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>V</w:t>
      </w:r>
      <w:r w:rsidRPr="00986157">
        <w:rPr>
          <w:rFonts w:ascii="Times New Roman" w:eastAsia="MS Gothic" w:hAnsi="Times New Roman" w:cs="Times New Roman"/>
          <w:b/>
        </w:rPr>
        <w:t xml:space="preserve">. </w:t>
      </w:r>
      <w:r>
        <w:rPr>
          <w:rFonts w:ascii="Times New Roman" w:eastAsia="MS Gothic" w:hAnsi="Times New Roman" w:cs="Times New Roman"/>
          <w:b/>
        </w:rPr>
        <w:t>3</w:t>
      </w:r>
      <w:r>
        <w:rPr>
          <w:rFonts w:ascii="Times New Roman" w:eastAsia="MS Gothic" w:hAnsi="Times New Roman" w:cs="Times New Roman"/>
          <w:b/>
        </w:rPr>
        <w:tab/>
      </w:r>
      <w:r w:rsidRPr="00923190">
        <w:rPr>
          <w:rFonts w:ascii="Times New Roman" w:eastAsia="MS Gothic" w:hAnsi="Times New Roman" w:cs="Times New Roman"/>
          <w:b/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položky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A24DB3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923190">
        <w:rPr>
          <w:rFonts w:ascii="Times New Roman" w:eastAsia="MS Gothic" w:hAnsi="Times New Roman" w:cs="Times New Roman"/>
          <w:b/>
          <w:szCs w:val="24"/>
        </w:rPr>
        <w:t>Ďalšie dôležité informácie o sumách na podsúvahových účtoch:</w:t>
      </w:r>
    </w:p>
    <w:p w:rsid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12F91" w:rsidRPr="005877C7" w:rsidRDefault="00912F91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color w:val="5B9BD5" w:themeColor="accent1"/>
          <w:sz w:val="24"/>
          <w:szCs w:val="24"/>
        </w:rPr>
      </w:pPr>
    </w:p>
    <w:p w:rsidR="00923190" w:rsidRPr="005877C7" w:rsidRDefault="00923190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923190" w:rsidRPr="00986157" w:rsidRDefault="00923190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>VI. a) –</w:t>
      </w:r>
      <w:r w:rsidR="002718B4">
        <w:rPr>
          <w:rFonts w:ascii="Times New Roman" w:eastAsia="MS Gothic" w:hAnsi="Times New Roman" w:cs="Times New Roman"/>
          <w:b/>
        </w:rPr>
        <w:t xml:space="preserve"> j)   </w:t>
      </w:r>
      <w:r w:rsidRPr="00923190">
        <w:rPr>
          <w:rFonts w:ascii="Times New Roman" w:eastAsia="MS Gothic" w:hAnsi="Times New Roman" w:cs="Times New Roman"/>
          <w:b/>
        </w:rPr>
        <w:t>Udalosti, ktoré nastali po dni, ku ktorému sa zostavuje účtovná závierka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1941"/>
        <w:gridCol w:w="1701"/>
        <w:gridCol w:w="1559"/>
      </w:tblGrid>
      <w:tr w:rsidR="00923190" w:rsidRPr="00923190" w:rsidTr="00923190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Zoznam udalostí, ktoré nastali alebo sú dôsledkom okolností po dni, ku ktorému sa zostavuje účtovná závierka do dňa zostavenia účtovnej závierky</w:t>
            </w:r>
          </w:p>
        </w:tc>
        <w:tc>
          <w:tcPr>
            <w:tcW w:w="1941" w:type="dxa"/>
            <w:vMerge w:val="restart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Dôvod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</w:t>
            </w:r>
          </w:p>
        </w:tc>
      </w:tr>
      <w:tr w:rsidR="00923190" w:rsidRPr="00923190" w:rsidTr="00923190">
        <w:trPr>
          <w:trHeight w:val="318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41" w:type="dxa"/>
            <w:vMerge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BO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192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Pokles alebo zvýšenie trhovej ceny 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94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1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35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výšky rezerv a opravných položiek, o ktorých sa účtovná jednotka dozvedela v hore uvedenom období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Zmena spoločníkov účtovnej jednotky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6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Prijatie rozhodnutia o predaji účtovnej jednotky, alebo jej časti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4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Zmeny významných položiek dlhodobého finančného majetku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60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Začatie alebo ukončenie činnosti časti účtovnej jednotky (napr. prevádzkarne)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36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Vydanie dlhopisov a iných cenných papierov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3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Zlúčenie, splynutie, rozdelenie a zmena právnej formy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559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Mimoriadne udalosti (napr. živelné pohromy)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42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Získanie, alebo odobratie licencie alebo iného povolenia významného pre činnosť</w:t>
            </w:r>
          </w:p>
        </w:tc>
        <w:tc>
          <w:tcPr>
            <w:tcW w:w="194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Ďalšie dôležité informácie o skutočnostiach, ktoré nastali po dni, ku ktorému sa zostavuje účtovná závierka do dňa zostavenia účtovnej závierky:</w:t>
      </w:r>
    </w:p>
    <w:p w:rsidR="00DF187C" w:rsidRPr="005877C7" w:rsidRDefault="00DF187C" w:rsidP="00DF187C">
      <w:pPr>
        <w:spacing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Ostatné informácie</w:t>
      </w:r>
    </w:p>
    <w:p w:rsidR="00DF187C" w:rsidRDefault="00DF187C" w:rsidP="00DF187C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1 </w:t>
      </w:r>
      <w:r>
        <w:rPr>
          <w:rFonts w:ascii="Times New Roman" w:eastAsia="MS Gothic" w:hAnsi="Times New Roman" w:cs="Times New Roman"/>
          <w:b/>
        </w:rPr>
        <w:tab/>
      </w:r>
      <w:r w:rsidRPr="00DF187C">
        <w:rPr>
          <w:rFonts w:ascii="Times New Roman" w:eastAsia="MS Gothic" w:hAnsi="Times New Roman" w:cs="Times New Roman"/>
          <w:b/>
        </w:rPr>
        <w:t>Informácie o výlučných právach alebo osobit</w:t>
      </w:r>
      <w:r>
        <w:rPr>
          <w:rFonts w:ascii="Times New Roman" w:eastAsia="MS Gothic" w:hAnsi="Times New Roman" w:cs="Times New Roman"/>
          <w:b/>
        </w:rPr>
        <w:t>ných právach udelených účtovnej</w:t>
      </w:r>
    </w:p>
    <w:p w:rsidR="00BE3A69" w:rsidRPr="00DF187C" w:rsidRDefault="00DF187C" w:rsidP="001D099A">
      <w:pPr>
        <w:spacing w:line="240" w:lineRule="auto"/>
        <w:jc w:val="both"/>
        <w:rPr>
          <w:rFonts w:ascii="Times New Roman" w:eastAsia="MS Gothic" w:hAnsi="Times New Roman" w:cs="Times New Roman"/>
          <w:b/>
        </w:rPr>
      </w:pPr>
      <w:r w:rsidRPr="00DF187C">
        <w:rPr>
          <w:rFonts w:ascii="Times New Roman" w:eastAsia="MS Gothic" w:hAnsi="Times New Roman" w:cs="Times New Roman"/>
          <w:b/>
        </w:rPr>
        <w:t>a)</w:t>
      </w:r>
      <w:r>
        <w:rPr>
          <w:rFonts w:ascii="Times New Roman" w:eastAsia="MS Gothic" w:hAnsi="Times New Roman" w:cs="Times New Roman"/>
          <w:b/>
        </w:rPr>
        <w:t xml:space="preserve"> –c)</w:t>
      </w:r>
      <w:r>
        <w:rPr>
          <w:rFonts w:ascii="Times New Roman" w:eastAsia="MS Gothic" w:hAnsi="Times New Roman" w:cs="Times New Roman"/>
          <w:b/>
        </w:rPr>
        <w:tab/>
        <w:t xml:space="preserve">      jednotke     </w:t>
      </w:r>
    </w:p>
    <w:p w:rsidR="00BE3A69" w:rsidRPr="00DF187C" w:rsidRDefault="00DF187C" w:rsidP="00A54F83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Cs w:val="24"/>
        </w:rPr>
      </w:pPr>
      <w:r w:rsidRPr="00DF187C">
        <w:rPr>
          <w:rFonts w:ascii="Times New Roman" w:eastAsia="MS Gothic" w:hAnsi="Times New Roman" w:cs="Times New Roman"/>
          <w:b/>
          <w:szCs w:val="24"/>
        </w:rPr>
        <w:t xml:space="preserve">Ďalšie informácie týkajúce sa údelných výlučných práv alebo osobitných práv, a práv poskytovať služby vo verejnom záujme </w:t>
      </w:r>
      <w:r w:rsidRPr="00DF187C">
        <w:rPr>
          <w:rFonts w:ascii="Times New Roman" w:eastAsia="MS Gothic" w:hAnsi="Times New Roman" w:cs="Times New Roman"/>
          <w:szCs w:val="24"/>
        </w:rPr>
        <w:t>(formy prijatej náhrady, účtovné zásady použité pri prideľovaní nákladov a výnosov, všetky druhy činností účtovnej jednotky):</w:t>
      </w: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912F91" w:rsidRDefault="00912F91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</w:p>
    <w:p w:rsidR="00DF187C" w:rsidRDefault="00B6089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</w:rPr>
      </w:pPr>
      <w:r>
        <w:rPr>
          <w:rFonts w:ascii="Times New Roman" w:eastAsia="MS Gothic" w:hAnsi="Times New Roman" w:cs="Times New Roman"/>
          <w:b/>
        </w:rPr>
        <w:t xml:space="preserve">VII. 2 a) </w:t>
      </w:r>
      <w:r>
        <w:rPr>
          <w:rFonts w:ascii="Times New Roman" w:eastAsia="MS Gothic" w:hAnsi="Times New Roman" w:cs="Times New Roman"/>
          <w:b/>
        </w:rPr>
        <w:tab/>
      </w:r>
      <w:r w:rsidR="00DF187C" w:rsidRPr="00DF187C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1960"/>
        <w:gridCol w:w="1711"/>
        <w:gridCol w:w="1984"/>
        <w:gridCol w:w="1701"/>
        <w:gridCol w:w="1985"/>
      </w:tblGrid>
      <w:tr w:rsidR="00DF187C" w:rsidRPr="00DF187C" w:rsidTr="00DF187C">
        <w:trPr>
          <w:trHeight w:val="504"/>
        </w:trPr>
        <w:tc>
          <w:tcPr>
            <w:tcW w:w="1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3695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DF187C">
        <w:trPr>
          <w:trHeight w:val="256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6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Vlastníctvo pripadajúce na:</w:t>
            </w:r>
          </w:p>
        </w:tc>
      </w:tr>
      <w:tr w:rsidR="00DF187C" w:rsidRPr="00DF187C" w:rsidTr="00DF187C">
        <w:trPr>
          <w:trHeight w:val="1110"/>
        </w:trPr>
        <w:tc>
          <w:tcPr>
            <w:tcW w:w="196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             moci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orgány verejnej moci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 osoby, v ktorých má orgán verejnej moci väčšinový podiel na hlasovacích právach</w:t>
            </w:r>
          </w:p>
        </w:tc>
      </w:tr>
      <w:tr w:rsidR="00DF187C" w:rsidRPr="00DF187C" w:rsidTr="00A54F83">
        <w:trPr>
          <w:trHeight w:val="64"/>
        </w:trPr>
        <w:tc>
          <w:tcPr>
            <w:tcW w:w="196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171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d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e</w:t>
            </w:r>
          </w:p>
        </w:tc>
      </w:tr>
      <w:tr w:rsidR="00DF187C" w:rsidRPr="00DF187C" w:rsidTr="00A54F8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Výška ZI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30"/>
        </w:trPr>
        <w:tc>
          <w:tcPr>
            <w:tcW w:w="19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8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927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272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DF187C">
        <w:trPr>
          <w:trHeight w:val="870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94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506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94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5877C7">
        <w:trPr>
          <w:trHeight w:val="170"/>
        </w:trPr>
        <w:tc>
          <w:tcPr>
            <w:tcW w:w="1960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Druh akcií</w:t>
            </w:r>
          </w:p>
        </w:tc>
        <w:tc>
          <w:tcPr>
            <w:tcW w:w="17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6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Opis práv a povinností s nimi spojených 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701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Percentuálny podiel na celkovom ZI alebo hodnote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372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Percentuálna výška podielu na ZI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DF187C" w:rsidRPr="00DF187C" w:rsidTr="00B60893">
        <w:trPr>
          <w:trHeight w:val="833"/>
        </w:trPr>
        <w:tc>
          <w:tcPr>
            <w:tcW w:w="19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lastRenderedPageBreak/>
              <w:t>Hlasovacie práva spojené s vlastníctvom podielov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DF187C" w:rsidRDefault="00DF187C" w:rsidP="00A54F83">
      <w:pPr>
        <w:spacing w:after="0"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2 </w:t>
      </w:r>
      <w:r>
        <w:rPr>
          <w:rFonts w:ascii="Times New Roman" w:eastAsia="MS Gothic" w:hAnsi="Times New Roman" w:cs="Times New Roman"/>
          <w:b/>
        </w:rPr>
        <w:tab/>
      </w:r>
      <w:r w:rsidR="00A54F83" w:rsidRPr="00A54F83">
        <w:rPr>
          <w:rFonts w:ascii="Times New Roman" w:eastAsia="MS Gothic" w:hAnsi="Times New Roman" w:cs="Times New Roman"/>
          <w:b/>
        </w:rPr>
        <w:t xml:space="preserve">Informácie týkajúce sa účtovnej jednotky, na ktorú sa vzťahuje § 23d ods. 6 ZoÚ, jej </w:t>
      </w:r>
    </w:p>
    <w:p w:rsidR="00A54F83" w:rsidRPr="00DF187C" w:rsidRDefault="00A54F83" w:rsidP="00A54F83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b) - g)      </w:t>
      </w:r>
      <w:r w:rsidRPr="00A54F83">
        <w:rPr>
          <w:rFonts w:ascii="Times New Roman" w:eastAsia="MS Gothic" w:hAnsi="Times New Roman" w:cs="Times New Roman"/>
          <w:b/>
        </w:rPr>
        <w:t>činnosť je zaradená do kategórie priemyslenej výroby a jej čistý obrat za bezprostredne predchádzajúce účtovné obdobie bol väčší ako 250 000 000 €</w:t>
      </w:r>
    </w:p>
    <w:tbl>
      <w:tblPr>
        <w:tblW w:w="9333" w:type="dxa"/>
        <w:tblCellMar>
          <w:left w:w="70" w:type="dxa"/>
          <w:right w:w="70" w:type="dxa"/>
        </w:tblCellMar>
        <w:tblLook w:val="04A0"/>
      </w:tblPr>
      <w:tblGrid>
        <w:gridCol w:w="4140"/>
        <w:gridCol w:w="2641"/>
        <w:gridCol w:w="2552"/>
      </w:tblGrid>
      <w:tr w:rsidR="00DF187C" w:rsidRPr="00DF187C" w:rsidTr="00FB3281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193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DF187C" w:rsidRPr="00DF187C" w:rsidTr="00FB3281">
        <w:trPr>
          <w:trHeight w:val="491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6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nil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DF187C" w:rsidRPr="00DF187C" w:rsidTr="00FB3281">
        <w:trPr>
          <w:trHeight w:val="330"/>
        </w:trPr>
        <w:tc>
          <w:tcPr>
            <w:tcW w:w="414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641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DF187C" w:rsidRPr="00DF187C" w:rsidTr="00FB3281">
        <w:trPr>
          <w:trHeight w:val="934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Cenné papiere vo vlastníctve orgánov verejnej moci a iných osôb, v ktorých má orgán verejnej moci väčšinový podiel na hlasovacích právach </w:t>
            </w:r>
          </w:p>
        </w:tc>
        <w:tc>
          <w:tcPr>
            <w:tcW w:w="264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Dotácie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2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Návratné finančné výpomoci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9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úvery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17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Poskytnutie prečerpania úverov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41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Prijaté kapitálové príspevky s uvedením úrokových sadzieb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5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účtovnou jednotkou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20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 poskytnuté orgánom verejnej správy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362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Záruky poskytnuté inou účtovnou jednotkou, v ktorej má orgán verejnej moci väčšinový podiel na hlasovacích právach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7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Vyplatené dividendy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19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Výška nerozdeleného zisku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DF187C" w:rsidRPr="00DF187C" w:rsidTr="00FB3281">
        <w:trPr>
          <w:trHeight w:val="6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DF187C" w:rsidRPr="00DF187C" w:rsidRDefault="00DF187C" w:rsidP="00DF187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formy prijatej štátnej pomoci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DF187C" w:rsidRPr="00DF187C" w:rsidRDefault="00DF187C" w:rsidP="00DF1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DF187C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DF187C" w:rsidRDefault="00FB3281" w:rsidP="00FB3281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</w:rPr>
      </w:pPr>
      <w:r>
        <w:rPr>
          <w:rFonts w:ascii="Times New Roman" w:eastAsia="MS Gothic" w:hAnsi="Times New Roman" w:cs="Times New Roman"/>
          <w:b/>
        </w:rPr>
        <w:t xml:space="preserve">VII. 3 </w:t>
      </w:r>
      <w:r>
        <w:rPr>
          <w:rFonts w:ascii="Times New Roman" w:eastAsia="MS Gothic" w:hAnsi="Times New Roman" w:cs="Times New Roman"/>
          <w:b/>
        </w:rPr>
        <w:tab/>
      </w:r>
      <w:r w:rsidRPr="00FB3281">
        <w:rPr>
          <w:rFonts w:ascii="Times New Roman" w:eastAsia="MS Gothic" w:hAnsi="Times New Roman" w:cs="Times New Roman"/>
          <w:b/>
        </w:rPr>
        <w:t>Informácie týkajúce sa účtovnej jednotky, na ktorú sa vzťahuje § 23d ods. 6 ZoÚ, jej činnosť je zaradená do kategórie priemyslenej výroby a jej čistý obrat za bezprostredne predchádzajúce účtovné obdobie bol väčší ako 250 000 000 € o finančných vzťahoch medzi orgánom verejnej moci a účtovnou jednotkou:</w:t>
      </w:r>
    </w:p>
    <w:tbl>
      <w:tblPr>
        <w:tblW w:w="9341" w:type="dxa"/>
        <w:tblCellMar>
          <w:left w:w="70" w:type="dxa"/>
          <w:right w:w="70" w:type="dxa"/>
        </w:tblCellMar>
        <w:tblLook w:val="04A0"/>
      </w:tblPr>
      <w:tblGrid>
        <w:gridCol w:w="4140"/>
        <w:gridCol w:w="2508"/>
        <w:gridCol w:w="2693"/>
      </w:tblGrid>
      <w:tr w:rsidR="00FB3281" w:rsidRPr="00FB3281" w:rsidTr="00FB3281">
        <w:trPr>
          <w:trHeight w:val="205"/>
        </w:trPr>
        <w:tc>
          <w:tcPr>
            <w:tcW w:w="414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Informácie o</w:t>
            </w:r>
          </w:p>
        </w:tc>
        <w:tc>
          <w:tcPr>
            <w:tcW w:w="5201" w:type="dxa"/>
            <w:gridSpan w:val="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Suma</w:t>
            </w:r>
          </w:p>
        </w:tc>
      </w:tr>
      <w:tr w:rsidR="00FB3281" w:rsidRPr="00FB3281" w:rsidTr="00FB3281">
        <w:trPr>
          <w:trHeight w:val="565"/>
        </w:trPr>
        <w:tc>
          <w:tcPr>
            <w:tcW w:w="4140" w:type="dxa"/>
            <w:vMerge/>
            <w:tcBorders>
              <w:top w:val="single" w:sz="12" w:space="0" w:color="auto"/>
              <w:left w:val="single" w:sz="18" w:space="0" w:color="auto"/>
              <w:right w:val="single" w:sz="12" w:space="0" w:color="auto"/>
            </w:tcBorders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250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Bežné účtovné obdobie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FB3281" w:rsidRPr="00FB3281" w:rsidTr="00504DBD">
        <w:trPr>
          <w:trHeight w:val="82"/>
        </w:trPr>
        <w:tc>
          <w:tcPr>
            <w:tcW w:w="4140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a</w:t>
            </w:r>
          </w:p>
        </w:tc>
        <w:tc>
          <w:tcPr>
            <w:tcW w:w="2508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b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c</w:t>
            </w:r>
          </w:p>
        </w:tc>
      </w:tr>
      <w:tr w:rsidR="00FB3281" w:rsidRPr="00FB3281" w:rsidTr="00504DBD">
        <w:trPr>
          <w:trHeight w:val="281"/>
        </w:trPr>
        <w:tc>
          <w:tcPr>
            <w:tcW w:w="414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Náhrady strát z hospodárskej činnosti </w:t>
            </w:r>
          </w:p>
        </w:tc>
        <w:tc>
          <w:tcPr>
            <w:tcW w:w="250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278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40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Nepeňažné vklady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59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Nenávratné finančné príspevky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7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Pôžičky za zvýhodnených podmienok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336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Finančné výhody (napr. nevymáhanie pohľadávky voči účtovnej jednotke)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103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Vzdanie sa dividend alebo podielov na zisku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  <w:tr w:rsidR="00FB3281" w:rsidRPr="00FB3281" w:rsidTr="00504DBD">
        <w:trPr>
          <w:trHeight w:val="404"/>
        </w:trPr>
        <w:tc>
          <w:tcPr>
            <w:tcW w:w="414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FB3281" w:rsidRPr="00FB3281" w:rsidRDefault="00FB3281" w:rsidP="00FB32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náhrady za finančné povinnosti uložené orgánom verejnej moci</w:t>
            </w:r>
          </w:p>
        </w:tc>
        <w:tc>
          <w:tcPr>
            <w:tcW w:w="250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FB3281" w:rsidRPr="00FB3281" w:rsidRDefault="00FB3281" w:rsidP="00FB32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FB3281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</w:p>
        </w:tc>
      </w:tr>
    </w:tbl>
    <w:p w:rsidR="00C5195B" w:rsidRPr="009E6AD6" w:rsidRDefault="00C5195B" w:rsidP="00912F91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 w:rsidSect="00FB3281">
      <w:headerReference w:type="default" r:id="rId7"/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7DF" w:rsidRDefault="006D57DF" w:rsidP="00CE03EC">
      <w:pPr>
        <w:spacing w:after="0" w:line="240" w:lineRule="auto"/>
      </w:pPr>
      <w:r>
        <w:separator/>
      </w:r>
    </w:p>
  </w:endnote>
  <w:endnote w:type="continuationSeparator" w:id="1">
    <w:p w:rsidR="006D57DF" w:rsidRDefault="006D57D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RDefault="00093A69" w:rsidP="00195651">
    <w:pPr>
      <w:pStyle w:val="Pta"/>
      <w:jc w:val="center"/>
    </w:pPr>
    <w:r>
      <w:t xml:space="preserve">Strana </w:t>
    </w:r>
    <w:r w:rsidR="00C62F60">
      <w:rPr>
        <w:b/>
        <w:bCs/>
      </w:rPr>
      <w:fldChar w:fldCharType="begin"/>
    </w:r>
    <w:r>
      <w:rPr>
        <w:b/>
        <w:bCs/>
      </w:rPr>
      <w:instrText>PAGE  \* Arabic  \* MERGEFORMAT</w:instrText>
    </w:r>
    <w:r w:rsidR="00C62F60">
      <w:rPr>
        <w:b/>
        <w:bCs/>
      </w:rPr>
      <w:fldChar w:fldCharType="separate"/>
    </w:r>
    <w:r w:rsidR="0005093C">
      <w:rPr>
        <w:b/>
        <w:bCs/>
        <w:noProof/>
      </w:rPr>
      <w:t>1</w:t>
    </w:r>
    <w:r w:rsidR="00C62F60">
      <w:rPr>
        <w:b/>
        <w:bCs/>
      </w:rPr>
      <w:fldChar w:fldCharType="end"/>
    </w:r>
    <w:r>
      <w:t xml:space="preserve"> z </w:t>
    </w:r>
    <w:fldSimple w:instr="NUMPAGES  \* Arabic  \* MERGEFORMAT">
      <w:r w:rsidR="0005093C" w:rsidRPr="0005093C">
        <w:rPr>
          <w:b/>
          <w:bCs/>
          <w:noProof/>
        </w:rPr>
        <w:t>12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7DF" w:rsidRDefault="006D57DF" w:rsidP="00CE03EC">
      <w:pPr>
        <w:spacing w:after="0" w:line="240" w:lineRule="auto"/>
      </w:pPr>
      <w:r>
        <w:separator/>
      </w:r>
    </w:p>
  </w:footnote>
  <w:footnote w:type="continuationSeparator" w:id="1">
    <w:p w:rsidR="006D57DF" w:rsidRDefault="006D57D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A69" w:rsidRPr="008976AD" w:rsidRDefault="008976AD" w:rsidP="008976AD">
    <w:pPr>
      <w:pStyle w:val="Hlavika"/>
    </w:pPr>
    <w:r w:rsidRPr="00E03DFF">
      <w:rPr>
        <w:rFonts w:ascii="Times New Roman" w:hAnsi="Times New Roman" w:cs="Times New Roman"/>
        <w:sz w:val="24"/>
        <w:szCs w:val="24"/>
      </w:rPr>
      <w:t xml:space="preserve">Poznámky Úč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</w:t>
    </w:r>
    <w:r w:rsidR="00A24DB3">
      <w:rPr>
        <w:rFonts w:ascii="Times New Roman" w:hAnsi="Times New Roman" w:cs="Times New Roman"/>
        <w:sz w:val="24"/>
        <w:szCs w:val="24"/>
      </w:rPr>
      <w:t xml:space="preserve">36 769 355                 </w:t>
    </w:r>
    <w:r>
      <w:rPr>
        <w:rFonts w:ascii="Times New Roman" w:hAnsi="Times New Roman" w:cs="Times New Roman"/>
        <w:sz w:val="24"/>
        <w:szCs w:val="24"/>
      </w:rPr>
      <w:t xml:space="preserve">DIC </w:t>
    </w:r>
    <w:r w:rsidR="00A24DB3">
      <w:rPr>
        <w:rFonts w:ascii="Times New Roman" w:hAnsi="Times New Roman" w:cs="Times New Roman"/>
        <w:sz w:val="24"/>
        <w:szCs w:val="24"/>
      </w:rPr>
      <w:t>2022371362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CE03EC"/>
    <w:rsid w:val="000278C4"/>
    <w:rsid w:val="0005093C"/>
    <w:rsid w:val="00071F77"/>
    <w:rsid w:val="00086B65"/>
    <w:rsid w:val="00090EEC"/>
    <w:rsid w:val="000925C2"/>
    <w:rsid w:val="00093A69"/>
    <w:rsid w:val="000B4576"/>
    <w:rsid w:val="000D561E"/>
    <w:rsid w:val="00156EEC"/>
    <w:rsid w:val="00173C34"/>
    <w:rsid w:val="00195651"/>
    <w:rsid w:val="001D099A"/>
    <w:rsid w:val="001D4FB8"/>
    <w:rsid w:val="00212400"/>
    <w:rsid w:val="00223286"/>
    <w:rsid w:val="002718B4"/>
    <w:rsid w:val="002E2695"/>
    <w:rsid w:val="00360F88"/>
    <w:rsid w:val="003A2A62"/>
    <w:rsid w:val="003D2C52"/>
    <w:rsid w:val="003F3E00"/>
    <w:rsid w:val="003F5AF5"/>
    <w:rsid w:val="00414FB4"/>
    <w:rsid w:val="004701FB"/>
    <w:rsid w:val="00504DBD"/>
    <w:rsid w:val="00547F9F"/>
    <w:rsid w:val="005877C7"/>
    <w:rsid w:val="00600C1D"/>
    <w:rsid w:val="00615591"/>
    <w:rsid w:val="00621534"/>
    <w:rsid w:val="00656664"/>
    <w:rsid w:val="006D57DF"/>
    <w:rsid w:val="006E4085"/>
    <w:rsid w:val="00787C52"/>
    <w:rsid w:val="007A588C"/>
    <w:rsid w:val="007C37DE"/>
    <w:rsid w:val="00811FFA"/>
    <w:rsid w:val="008200B8"/>
    <w:rsid w:val="0083794D"/>
    <w:rsid w:val="008774C4"/>
    <w:rsid w:val="008777C2"/>
    <w:rsid w:val="008976AD"/>
    <w:rsid w:val="008E4E28"/>
    <w:rsid w:val="00900440"/>
    <w:rsid w:val="00912F91"/>
    <w:rsid w:val="00923190"/>
    <w:rsid w:val="00934285"/>
    <w:rsid w:val="00985F05"/>
    <w:rsid w:val="00986157"/>
    <w:rsid w:val="00994678"/>
    <w:rsid w:val="00997389"/>
    <w:rsid w:val="009A274C"/>
    <w:rsid w:val="009E6AD6"/>
    <w:rsid w:val="009F1252"/>
    <w:rsid w:val="00A100E4"/>
    <w:rsid w:val="00A24DB3"/>
    <w:rsid w:val="00A54ABD"/>
    <w:rsid w:val="00A54F83"/>
    <w:rsid w:val="00A562DA"/>
    <w:rsid w:val="00A60D37"/>
    <w:rsid w:val="00A65198"/>
    <w:rsid w:val="00AE313E"/>
    <w:rsid w:val="00AF1BE2"/>
    <w:rsid w:val="00B05B9D"/>
    <w:rsid w:val="00B60893"/>
    <w:rsid w:val="00B832B9"/>
    <w:rsid w:val="00B94289"/>
    <w:rsid w:val="00BB2A98"/>
    <w:rsid w:val="00BE3A69"/>
    <w:rsid w:val="00BF04CD"/>
    <w:rsid w:val="00C21550"/>
    <w:rsid w:val="00C45AF1"/>
    <w:rsid w:val="00C5195B"/>
    <w:rsid w:val="00C54666"/>
    <w:rsid w:val="00C572AD"/>
    <w:rsid w:val="00C62F60"/>
    <w:rsid w:val="00CD073A"/>
    <w:rsid w:val="00CD1824"/>
    <w:rsid w:val="00CE03EC"/>
    <w:rsid w:val="00D06A5E"/>
    <w:rsid w:val="00D0740C"/>
    <w:rsid w:val="00D77AF9"/>
    <w:rsid w:val="00D91B46"/>
    <w:rsid w:val="00D92374"/>
    <w:rsid w:val="00DC20DA"/>
    <w:rsid w:val="00DC3B5F"/>
    <w:rsid w:val="00DD4C2C"/>
    <w:rsid w:val="00DE3D0F"/>
    <w:rsid w:val="00DF187C"/>
    <w:rsid w:val="00E03DFF"/>
    <w:rsid w:val="00E42DF0"/>
    <w:rsid w:val="00E76726"/>
    <w:rsid w:val="00ED71A7"/>
    <w:rsid w:val="00F0000D"/>
    <w:rsid w:val="00FB3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D4C2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  <w:style w:type="paragraph" w:styleId="Zkladntext">
    <w:name w:val="Body Text"/>
    <w:basedOn w:val="Normlny"/>
    <w:link w:val="ZkladntextChar"/>
    <w:rsid w:val="00934285"/>
    <w:pPr>
      <w:widowControl w:val="0"/>
      <w:suppressAutoHyphens/>
      <w:spacing w:after="0" w:line="240" w:lineRule="auto"/>
      <w:ind w:left="668" w:hanging="567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ZkladntextChar">
    <w:name w:val="Základný text Char"/>
    <w:basedOn w:val="Predvolenpsmoodseku"/>
    <w:link w:val="Zkladntext"/>
    <w:rsid w:val="00934285"/>
    <w:rPr>
      <w:rFonts w:ascii="Times New Roman" w:eastAsia="Times New Roman" w:hAnsi="Times New Roman" w:cs="Times New Roman"/>
      <w:sz w:val="24"/>
      <w:szCs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12</Pages>
  <Words>2726</Words>
  <Characters>15544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zdenka1</cp:lastModifiedBy>
  <cp:revision>4</cp:revision>
  <cp:lastPrinted>2016-01-29T11:21:00Z</cp:lastPrinted>
  <dcterms:created xsi:type="dcterms:W3CDTF">2016-09-28T11:20:00Z</dcterms:created>
  <dcterms:modified xsi:type="dcterms:W3CDTF">2016-09-28T11:48:00Z</dcterms:modified>
</cp:coreProperties>
</file>