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017BA9" w:rsidRDefault="00017BA9" w:rsidP="005C7FBC">
      <w:pPr>
        <w:pStyle w:val="Standard"/>
        <w:rPr>
          <w:bCs/>
          <w:sz w:val="56"/>
          <w:szCs w:val="56"/>
        </w:rPr>
      </w:pPr>
    </w:p>
    <w:p w:rsidR="00BE0549" w:rsidRDefault="005D5FA3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 xml:space="preserve"> Konsolidovaná </w:t>
      </w:r>
      <w:r w:rsidR="00017BA9">
        <w:rPr>
          <w:bCs/>
          <w:sz w:val="56"/>
          <w:szCs w:val="56"/>
        </w:rPr>
        <w:t>v</w:t>
      </w:r>
      <w:r w:rsidR="00B85F95">
        <w:rPr>
          <w:bCs/>
          <w:sz w:val="56"/>
          <w:szCs w:val="56"/>
        </w:rPr>
        <w:t>ýročná správa</w:t>
      </w:r>
    </w:p>
    <w:p w:rsidR="00BE0549" w:rsidRDefault="00BE0549">
      <w:pPr>
        <w:pStyle w:val="Standard"/>
        <w:jc w:val="center"/>
        <w:rPr>
          <w:bCs/>
          <w:sz w:val="56"/>
          <w:szCs w:val="56"/>
        </w:rPr>
      </w:pPr>
    </w:p>
    <w:p w:rsidR="00BE0549" w:rsidRDefault="00017BA9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Obce Hucín za rok 2015</w:t>
      </w:r>
    </w:p>
    <w:p w:rsidR="00BE0549" w:rsidRDefault="00BE0549">
      <w:pPr>
        <w:pStyle w:val="Standard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 w:rsidP="004618F5">
      <w:pPr>
        <w:pStyle w:val="Standard"/>
        <w:rPr>
          <w:b/>
          <w:bCs/>
          <w:sz w:val="30"/>
          <w:szCs w:val="30"/>
        </w:rPr>
      </w:pPr>
    </w:p>
    <w:p w:rsidR="00F60097" w:rsidRDefault="005C7FBC">
      <w:pPr>
        <w:pStyle w:val="Standard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Jaroslav Horváth</w:t>
      </w:r>
    </w:p>
    <w:p w:rsidR="005C7FBC" w:rsidRDefault="005C7FBC">
      <w:pPr>
        <w:pStyle w:val="Standard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starosta obce</w:t>
      </w:r>
    </w:p>
    <w:p w:rsidR="005C7FBC" w:rsidRDefault="005C7FBC">
      <w:pPr>
        <w:pStyle w:val="Standard"/>
        <w:jc w:val="center"/>
        <w:rPr>
          <w:b/>
          <w:bCs/>
          <w:sz w:val="30"/>
          <w:szCs w:val="30"/>
        </w:rPr>
      </w:pPr>
    </w:p>
    <w:p w:rsidR="005C7FBC" w:rsidRDefault="005C7FBC">
      <w:pPr>
        <w:pStyle w:val="Standard"/>
        <w:jc w:val="center"/>
        <w:rPr>
          <w:b/>
          <w:bCs/>
          <w:sz w:val="30"/>
          <w:szCs w:val="30"/>
        </w:rPr>
      </w:pPr>
    </w:p>
    <w:p w:rsidR="005C7FBC" w:rsidRDefault="005C7FBC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85F95" w:rsidP="00F60097">
      <w:pPr>
        <w:pStyle w:val="Standard"/>
        <w:jc w:val="left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O B S A</w:t>
      </w:r>
      <w:r w:rsidR="00F60097">
        <w:rPr>
          <w:b/>
          <w:bCs/>
          <w:sz w:val="30"/>
          <w:szCs w:val="30"/>
        </w:rPr>
        <w:t> </w:t>
      </w:r>
      <w:r>
        <w:rPr>
          <w:b/>
          <w:bCs/>
          <w:sz w:val="30"/>
          <w:szCs w:val="30"/>
        </w:rPr>
        <w:t>H</w:t>
      </w:r>
      <w:r w:rsidR="00F60097">
        <w:rPr>
          <w:b/>
          <w:bCs/>
          <w:sz w:val="30"/>
          <w:szCs w:val="30"/>
        </w:rPr>
        <w:t xml:space="preserve">                                                                                                 str.</w:t>
      </w:r>
    </w:p>
    <w:p w:rsidR="00BE0549" w:rsidRDefault="00BE0549">
      <w:pPr>
        <w:pStyle w:val="Standard"/>
        <w:rPr>
          <w:b/>
          <w:bCs/>
          <w:sz w:val="28"/>
          <w:szCs w:val="28"/>
        </w:rPr>
      </w:pPr>
    </w:p>
    <w:p w:rsidR="00BE0549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1.</w:t>
      </w:r>
      <w:r w:rsidRPr="00601C64">
        <w:rPr>
          <w:bCs/>
          <w:sz w:val="24"/>
          <w:szCs w:val="24"/>
        </w:rPr>
        <w:t xml:space="preserve">Úvodné slovo starostu obce                                                                       </w:t>
      </w:r>
      <w:r>
        <w:rPr>
          <w:bCs/>
          <w:sz w:val="24"/>
          <w:szCs w:val="24"/>
        </w:rPr>
        <w:t xml:space="preserve">                  </w:t>
      </w:r>
      <w:r w:rsidRPr="00601C64">
        <w:rPr>
          <w:bCs/>
          <w:sz w:val="24"/>
          <w:szCs w:val="24"/>
        </w:rPr>
        <w:t xml:space="preserve">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2. Identifikácia obce                                                                                                            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3. Organizačná štruktúra a identifikácia vedúcich predstaviteľov                               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4. Poslanie, vízie, ciele                                                                                                                6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5. Základná charakteristika obce                                                                                              6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5.1 Geografické údaje   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5.2 Demografické údaje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5.3 Ekonomické údaje    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5.4 Symboly obce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5.5 História obce 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5.6 Pamiatky         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6. Plnenie funkcií obce</w:t>
      </w:r>
    </w:p>
    <w:p w:rsidR="00615A8C" w:rsidRDefault="00601C64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6.1 Výchova a</w:t>
      </w:r>
      <w:r w:rsidR="00615A8C">
        <w:rPr>
          <w:bCs/>
          <w:sz w:val="24"/>
          <w:szCs w:val="24"/>
        </w:rPr>
        <w:t> </w:t>
      </w:r>
      <w:r>
        <w:rPr>
          <w:bCs/>
          <w:sz w:val="24"/>
          <w:szCs w:val="24"/>
        </w:rPr>
        <w:t>vzdelávanie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9</w:t>
      </w:r>
    </w:p>
    <w:p w:rsidR="00615A8C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6.2 Kultúra a šport           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   9</w:t>
      </w:r>
    </w:p>
    <w:p w:rsidR="00615A8C" w:rsidRDefault="00615A8C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6.3 Zdravotníctvo                                                                  </w:t>
      </w:r>
      <w:r w:rsidR="001073DF">
        <w:rPr>
          <w:bCs/>
          <w:sz w:val="24"/>
          <w:szCs w:val="24"/>
        </w:rPr>
        <w:t xml:space="preserve">                               </w:t>
      </w:r>
      <w:r>
        <w:rPr>
          <w:bCs/>
          <w:sz w:val="24"/>
          <w:szCs w:val="24"/>
        </w:rPr>
        <w:t xml:space="preserve">                      </w:t>
      </w:r>
      <w:r w:rsidR="001073DF">
        <w:rPr>
          <w:bCs/>
          <w:sz w:val="24"/>
          <w:szCs w:val="24"/>
        </w:rPr>
        <w:t>10</w:t>
      </w:r>
    </w:p>
    <w:p w:rsidR="00615A8C" w:rsidRDefault="00615A8C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6.4 Hospodárstvo                                                                                                                       10</w:t>
      </w:r>
    </w:p>
    <w:p w:rsidR="00615A8C" w:rsidRDefault="00615A8C" w:rsidP="00615A8C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7. Informácia o vývoji obce z pohľadu rozpočtovníctva                                                           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7.1 Rozpočet obce                                                                                                                       11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7.2 Plnenie príjmov                                                                                                                      12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7.3 Rozbor čerpania výdavkov                                                                                                   15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7.4 Prebytok/schodok rozpočtového hospodárenia                                                              17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7.5 </w:t>
      </w:r>
      <w:r w:rsidR="00601C64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Rozpočet na roky 2016 -2018                                                                                             1</w:t>
      </w:r>
      <w:r w:rsidR="001073DF">
        <w:rPr>
          <w:bCs/>
          <w:sz w:val="24"/>
          <w:szCs w:val="24"/>
        </w:rPr>
        <w:t>8</w:t>
      </w:r>
    </w:p>
    <w:p w:rsidR="00615A8C" w:rsidRDefault="00615A8C" w:rsidP="00615A8C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8. Informácia o vývoji obce z pohľadu účtovníctva</w:t>
      </w:r>
    </w:p>
    <w:p w:rsidR="00615A8C" w:rsidRDefault="001073DF" w:rsidP="00615A8C">
      <w:pPr>
        <w:pStyle w:val="Standard"/>
        <w:ind w:firstLine="426"/>
        <w:rPr>
          <w:bCs/>
          <w:sz w:val="24"/>
          <w:szCs w:val="24"/>
        </w:rPr>
      </w:pPr>
      <w:r>
        <w:rPr>
          <w:bCs/>
          <w:sz w:val="24"/>
          <w:szCs w:val="24"/>
        </w:rPr>
        <w:t>8.1 Majetok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bCs/>
          <w:sz w:val="24"/>
          <w:szCs w:val="24"/>
        </w:rPr>
        <w:t xml:space="preserve">                       19</w:t>
      </w:r>
    </w:p>
    <w:p w:rsidR="00615A8C" w:rsidRDefault="001073DF" w:rsidP="00615A8C">
      <w:pPr>
        <w:pStyle w:val="Standard"/>
        <w:ind w:firstLine="426"/>
        <w:rPr>
          <w:bCs/>
          <w:sz w:val="24"/>
          <w:szCs w:val="24"/>
        </w:rPr>
      </w:pPr>
      <w:r>
        <w:rPr>
          <w:bCs/>
          <w:sz w:val="24"/>
          <w:szCs w:val="24"/>
        </w:rPr>
        <w:t>8.2 Zdroje krytia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bCs/>
          <w:sz w:val="24"/>
          <w:szCs w:val="24"/>
        </w:rPr>
        <w:t xml:space="preserve">   </w:t>
      </w:r>
      <w:r w:rsidR="00CC1C91">
        <w:rPr>
          <w:bCs/>
          <w:sz w:val="24"/>
          <w:szCs w:val="24"/>
        </w:rPr>
        <w:t xml:space="preserve">       20</w:t>
      </w:r>
    </w:p>
    <w:p w:rsidR="00CC1C91" w:rsidRDefault="001073DF" w:rsidP="00CC1C91">
      <w:pPr>
        <w:pStyle w:val="Standard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>9.  Hospodársky výsledok za rok 2015</w:t>
      </w:r>
      <w:r w:rsidR="00CC1C91">
        <w:rPr>
          <w:bCs/>
          <w:sz w:val="24"/>
          <w:szCs w:val="24"/>
        </w:rPr>
        <w:t xml:space="preserve"> – vývoj nákladov a výnosov</w:t>
      </w:r>
      <w:r w:rsidR="00615A8C">
        <w:rPr>
          <w:bCs/>
          <w:sz w:val="24"/>
          <w:szCs w:val="24"/>
        </w:rPr>
        <w:t xml:space="preserve">   </w:t>
      </w:r>
      <w:r w:rsidR="00CC1C91">
        <w:rPr>
          <w:bCs/>
          <w:sz w:val="24"/>
          <w:szCs w:val="24"/>
        </w:rPr>
        <w:t xml:space="preserve">                                       22</w:t>
      </w:r>
    </w:p>
    <w:p w:rsidR="00BE0549" w:rsidRPr="00615A8C" w:rsidRDefault="00CC1C91" w:rsidP="00CC1C91">
      <w:pPr>
        <w:pStyle w:val="Standard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>10. Ostatné dôležité informácie                                                                                                      25</w:t>
      </w:r>
      <w:bookmarkStart w:id="0" w:name="_GoBack"/>
      <w:bookmarkEnd w:id="0"/>
      <w:r w:rsidR="00615A8C">
        <w:rPr>
          <w:bCs/>
          <w:sz w:val="24"/>
          <w:szCs w:val="24"/>
        </w:rPr>
        <w:t xml:space="preserve">                                                                                                </w:t>
      </w:r>
      <w:r w:rsidR="001073DF">
        <w:rPr>
          <w:bCs/>
          <w:sz w:val="24"/>
          <w:szCs w:val="24"/>
        </w:rPr>
        <w:t xml:space="preserve"> </w:t>
      </w:r>
      <w:r w:rsidR="00615A8C">
        <w:rPr>
          <w:bCs/>
          <w:sz w:val="24"/>
          <w:szCs w:val="24"/>
        </w:rPr>
        <w:t xml:space="preserve">            </w:t>
      </w:r>
    </w:p>
    <w:p w:rsidR="005C7FBC" w:rsidRDefault="005C7FBC">
      <w:pPr>
        <w:pStyle w:val="Standard"/>
        <w:rPr>
          <w:b/>
          <w:sz w:val="28"/>
          <w:szCs w:val="28"/>
        </w:rPr>
      </w:pPr>
    </w:p>
    <w:p w:rsidR="00BE0549" w:rsidRPr="00615A8C" w:rsidRDefault="00B85F95">
      <w:pPr>
        <w:pStyle w:val="Standard"/>
      </w:pPr>
      <w:r w:rsidRPr="008018DB">
        <w:rPr>
          <w:b/>
          <w:sz w:val="28"/>
          <w:szCs w:val="28"/>
        </w:rPr>
        <w:t>l. Úvodné slovo starostu obce</w:t>
      </w:r>
    </w:p>
    <w:p w:rsidR="00BE0549" w:rsidRDefault="00BE0549" w:rsidP="008018DB">
      <w:pPr>
        <w:pStyle w:val="Standard"/>
        <w:ind w:firstLine="567"/>
      </w:pPr>
    </w:p>
    <w:p w:rsidR="00BE0549" w:rsidRPr="008018DB" w:rsidRDefault="00630D7A" w:rsidP="008018DB">
      <w:pPr>
        <w:pStyle w:val="Standard"/>
        <w:ind w:firstLine="567"/>
        <w:rPr>
          <w:sz w:val="24"/>
          <w:szCs w:val="24"/>
        </w:rPr>
      </w:pPr>
      <w:r w:rsidRPr="008018DB">
        <w:rPr>
          <w:sz w:val="24"/>
          <w:szCs w:val="24"/>
        </w:rPr>
        <w:t xml:space="preserve">Výročná správa za rok 2015 predstavuje súhrn činností obce. Oproti náročnému roku 2014 bol rok 2015 zameraný na zabezpečenie potrieb v prospech obyvateľov obce pri dodržiavaní rozpočtových pravidiel. Zároveň sa nakladalo s prostriedkami poskytnutými zo štátneho rozpočtu na výkon prenesených kompetencií a tiež s prostriedkami poskytnutými na zabezpečenie aktivačných </w:t>
      </w:r>
      <w:r w:rsidR="00672251" w:rsidRPr="008018DB">
        <w:rPr>
          <w:sz w:val="24"/>
          <w:szCs w:val="24"/>
        </w:rPr>
        <w:t>a dobrovoľníckych prác.</w:t>
      </w:r>
    </w:p>
    <w:p w:rsidR="00BE0549" w:rsidRPr="008018DB" w:rsidRDefault="00B85F95" w:rsidP="008018DB">
      <w:pPr>
        <w:pStyle w:val="Standard"/>
        <w:ind w:firstLine="567"/>
        <w:rPr>
          <w:sz w:val="24"/>
          <w:szCs w:val="24"/>
        </w:rPr>
      </w:pPr>
      <w:r w:rsidRPr="008018DB">
        <w:rPr>
          <w:sz w:val="24"/>
          <w:szCs w:val="24"/>
        </w:rPr>
        <w:t>Obec sa v sledovanom období zamerala na udržiavanie kvality plnenia samosprávnych a prenesených kompetencií s cieľom vychádzať v ústrety požiadavkám obyvateľov obce, ktorých plnenie si vyžiadalo náklady plne pokryté z príjmov bežného rozpočtu.</w:t>
      </w:r>
    </w:p>
    <w:p w:rsidR="00BE0549" w:rsidRPr="008018DB" w:rsidRDefault="00BE0549" w:rsidP="008018DB">
      <w:pPr>
        <w:pStyle w:val="Standard"/>
        <w:ind w:firstLine="567"/>
        <w:rPr>
          <w:sz w:val="24"/>
          <w:szCs w:val="24"/>
        </w:rPr>
      </w:pPr>
    </w:p>
    <w:p w:rsidR="00BE0549" w:rsidRDefault="00BE0549"/>
    <w:p w:rsidR="00BE0549" w:rsidRPr="008018DB" w:rsidRDefault="00B85F95">
      <w:pPr>
        <w:rPr>
          <w:b/>
          <w:sz w:val="28"/>
          <w:szCs w:val="28"/>
        </w:rPr>
      </w:pPr>
      <w:r w:rsidRPr="008018DB">
        <w:rPr>
          <w:b/>
          <w:sz w:val="28"/>
          <w:szCs w:val="28"/>
        </w:rPr>
        <w:t>2. Identifikačné údaje obce</w:t>
      </w:r>
    </w:p>
    <w:p w:rsidR="00BE0549" w:rsidRDefault="00BE0549"/>
    <w:p w:rsidR="00BE0549" w:rsidRDefault="00B85F95">
      <w:r>
        <w:t>Názov:                                            Obec Hucín</w:t>
      </w:r>
    </w:p>
    <w:p w:rsidR="00BE0549" w:rsidRDefault="00B85F95">
      <w:r>
        <w:t>Sídlo:                                              Hucín č. 76, 049 13</w:t>
      </w:r>
    </w:p>
    <w:p w:rsidR="00BE0549" w:rsidRDefault="00B85F95">
      <w:r>
        <w:t>IČO:                                                00328316</w:t>
      </w:r>
    </w:p>
    <w:p w:rsidR="00BE0549" w:rsidRDefault="00B85F95">
      <w:r>
        <w:t>Štatutárny orgán obce:</w:t>
      </w:r>
      <w:r w:rsidR="00672251">
        <w:t xml:space="preserve">           </w:t>
      </w:r>
      <w:r>
        <w:t xml:space="preserve">    Jaroslav Horváth, starosta obce</w:t>
      </w:r>
    </w:p>
    <w:p w:rsidR="00BE0549" w:rsidRDefault="00B85F95">
      <w:r>
        <w:t>Telefón:                                           058/4881167</w:t>
      </w:r>
    </w:p>
    <w:p w:rsidR="00BE0549" w:rsidRDefault="00B85F95">
      <w:r>
        <w:t xml:space="preserve">Mail:                                                </w:t>
      </w:r>
      <w:hyperlink r:id="rId8" w:history="1">
        <w:r>
          <w:rPr>
            <w:rStyle w:val="Hypertextovprepojenie"/>
          </w:rPr>
          <w:t>obechucin@mail.t-com.sk</w:t>
        </w:r>
      </w:hyperlink>
    </w:p>
    <w:p w:rsidR="00BE0549" w:rsidRDefault="00B85F95">
      <w:r>
        <w:t>Webová stránka:</w:t>
      </w:r>
      <w:r w:rsidR="00672251">
        <w:t xml:space="preserve">                    </w:t>
      </w:r>
      <w:r>
        <w:t xml:space="preserve">        </w:t>
      </w:r>
      <w:hyperlink r:id="rId9" w:history="1">
        <w:r>
          <w:rPr>
            <w:rStyle w:val="Hypertextovprepojenie"/>
          </w:rPr>
          <w:t>www.hucin.ocu.sk</w:t>
        </w:r>
      </w:hyperlink>
    </w:p>
    <w:p w:rsidR="00BE0549" w:rsidRDefault="00BE0549"/>
    <w:p w:rsidR="008018DB" w:rsidRDefault="008018DB"/>
    <w:p w:rsidR="00BE0549" w:rsidRDefault="00B85F95">
      <w:pPr>
        <w:rPr>
          <w:b/>
          <w:sz w:val="28"/>
          <w:szCs w:val="28"/>
        </w:rPr>
      </w:pPr>
      <w:r w:rsidRPr="008018DB">
        <w:rPr>
          <w:b/>
          <w:sz w:val="28"/>
          <w:szCs w:val="28"/>
        </w:rPr>
        <w:t>3. Organizačná štruktúra obce a identifikácia vedúcich predstaviteľov:</w:t>
      </w:r>
    </w:p>
    <w:p w:rsidR="008018DB" w:rsidRDefault="008018DB">
      <w:pPr>
        <w:rPr>
          <w:b/>
          <w:sz w:val="28"/>
          <w:szCs w:val="28"/>
        </w:rPr>
      </w:pPr>
    </w:p>
    <w:p w:rsidR="004D506E" w:rsidRPr="008018DB" w:rsidRDefault="004D506E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7222"/>
      </w:tblGrid>
      <w:tr w:rsidR="005F1640" w:rsidTr="0012477F">
        <w:tc>
          <w:tcPr>
            <w:tcW w:w="2405" w:type="dxa"/>
          </w:tcPr>
          <w:p w:rsidR="005F1640" w:rsidRDefault="005F1640">
            <w:r>
              <w:t>Starosta obce</w:t>
            </w:r>
          </w:p>
        </w:tc>
        <w:tc>
          <w:tcPr>
            <w:tcW w:w="7222" w:type="dxa"/>
          </w:tcPr>
          <w:p w:rsidR="005F1640" w:rsidRDefault="005F1640">
            <w:r>
              <w:t>Jaroslav Horváth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Zástupca st. obce</w:t>
            </w:r>
          </w:p>
        </w:tc>
        <w:tc>
          <w:tcPr>
            <w:tcW w:w="7222" w:type="dxa"/>
          </w:tcPr>
          <w:p w:rsidR="005F1640" w:rsidRDefault="005F1640">
            <w:r>
              <w:t>Radoslav Benko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Hlavný kontrolór obce</w:t>
            </w:r>
          </w:p>
        </w:tc>
        <w:tc>
          <w:tcPr>
            <w:tcW w:w="7222" w:type="dxa"/>
          </w:tcPr>
          <w:p w:rsidR="005F1640" w:rsidRDefault="005F1640">
            <w:r>
              <w:t>Helena Tomšíková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Obecné zastupiteľstvo</w:t>
            </w:r>
          </w:p>
        </w:tc>
        <w:tc>
          <w:tcPr>
            <w:tcW w:w="7222" w:type="dxa"/>
          </w:tcPr>
          <w:p w:rsidR="005F1640" w:rsidRDefault="005F1640">
            <w:r>
              <w:t>Bc. Vladimír Gunár, Štefan Horváth, Ladislav Jakab, Viliam Kováč, Gabriel Mihálik, Ervín Samko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Obecný úrad</w:t>
            </w:r>
          </w:p>
        </w:tc>
        <w:tc>
          <w:tcPr>
            <w:tcW w:w="7222" w:type="dxa"/>
          </w:tcPr>
          <w:p w:rsidR="005F1640" w:rsidRDefault="005F1640">
            <w:r>
              <w:t>1 samostatný referent – matrika, pokladňa, dane a poplatky, agenda OZ</w:t>
            </w:r>
          </w:p>
          <w:p w:rsidR="005F1640" w:rsidRDefault="005F1640">
            <w:r>
              <w:lastRenderedPageBreak/>
              <w:t xml:space="preserve">1 samostatný referent- </w:t>
            </w:r>
            <w:r w:rsidR="0012477F">
              <w:t xml:space="preserve"> ekonom.</w:t>
            </w:r>
            <w:r>
              <w:t xml:space="preserve"> a mzdové účtovníctvo, rozpočet, personalistika, školstvo</w:t>
            </w:r>
          </w:p>
          <w:p w:rsidR="005F1640" w:rsidRDefault="004D506E">
            <w:r>
              <w:t>1 samostatný referent – drobný</w:t>
            </w:r>
            <w:r w:rsidR="005F1640">
              <w:t xml:space="preserve"> majetok, podateľňa, archív, agenda s ÚPSVaR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lastRenderedPageBreak/>
              <w:t>Materská škola</w:t>
            </w:r>
          </w:p>
        </w:tc>
        <w:tc>
          <w:tcPr>
            <w:tcW w:w="7222" w:type="dxa"/>
          </w:tcPr>
          <w:p w:rsidR="005F1640" w:rsidRDefault="002A4B04">
            <w:r>
              <w:t>1 riaditeľ-uči</w:t>
            </w:r>
            <w:r w:rsidR="0012477F">
              <w:t>teľ</w:t>
            </w:r>
          </w:p>
          <w:p w:rsidR="0012477F" w:rsidRDefault="0012477F">
            <w:r>
              <w:t>1 učiteľ</w:t>
            </w:r>
          </w:p>
          <w:p w:rsidR="0012477F" w:rsidRDefault="0012477F">
            <w:r>
              <w:t>1 školník, upratovačka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t>Základná škola</w:t>
            </w:r>
          </w:p>
        </w:tc>
        <w:tc>
          <w:tcPr>
            <w:tcW w:w="7222" w:type="dxa"/>
          </w:tcPr>
          <w:p w:rsidR="005F1640" w:rsidRDefault="0012477F">
            <w:r>
              <w:t>1 riaditeľ –učiteľ</w:t>
            </w:r>
          </w:p>
          <w:p w:rsidR="0012477F" w:rsidRDefault="0012477F">
            <w:r>
              <w:t>4 x učiteľ</w:t>
            </w:r>
          </w:p>
          <w:p w:rsidR="0012477F" w:rsidRDefault="0012477F">
            <w:r>
              <w:t>1x asistent učiteľa</w:t>
            </w:r>
          </w:p>
          <w:p w:rsidR="0012477F" w:rsidRDefault="0012477F">
            <w:r>
              <w:t>1x školník, údržbár</w:t>
            </w:r>
          </w:p>
          <w:p w:rsidR="0012477F" w:rsidRDefault="0012477F">
            <w:r>
              <w:t>1x upratovačka</w:t>
            </w:r>
          </w:p>
        </w:tc>
      </w:tr>
      <w:tr w:rsidR="0012477F" w:rsidTr="0012477F">
        <w:tc>
          <w:tcPr>
            <w:tcW w:w="2405" w:type="dxa"/>
          </w:tcPr>
          <w:p w:rsidR="0012477F" w:rsidRDefault="0012477F">
            <w:r>
              <w:t>Školský klub</w:t>
            </w:r>
          </w:p>
        </w:tc>
        <w:tc>
          <w:tcPr>
            <w:tcW w:w="7222" w:type="dxa"/>
          </w:tcPr>
          <w:p w:rsidR="0012477F" w:rsidRDefault="0012477F">
            <w:r>
              <w:t>1x vychovávateľ</w:t>
            </w:r>
          </w:p>
        </w:tc>
      </w:tr>
      <w:tr w:rsidR="0012477F" w:rsidTr="0012477F">
        <w:tc>
          <w:tcPr>
            <w:tcW w:w="2405" w:type="dxa"/>
          </w:tcPr>
          <w:p w:rsidR="0012477F" w:rsidRDefault="0012477F">
            <w:r>
              <w:t>Školská jedáleň</w:t>
            </w:r>
          </w:p>
        </w:tc>
        <w:tc>
          <w:tcPr>
            <w:tcW w:w="7222" w:type="dxa"/>
          </w:tcPr>
          <w:p w:rsidR="0012477F" w:rsidRDefault="0012477F">
            <w:r>
              <w:t>1x vedúca</w:t>
            </w:r>
          </w:p>
          <w:p w:rsidR="0012477F" w:rsidRDefault="0012477F">
            <w:r>
              <w:t>1x hlavný kuchár</w:t>
            </w:r>
          </w:p>
          <w:p w:rsidR="0012477F" w:rsidRDefault="0012477F">
            <w:r>
              <w:t>1x pomocný kuchár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t>Terénna sociálna práca</w:t>
            </w:r>
          </w:p>
          <w:p w:rsidR="0012477F" w:rsidRDefault="0043596E">
            <w:r>
              <w:t>(financované</w:t>
            </w:r>
            <w:r w:rsidR="0012477F">
              <w:t xml:space="preserve"> z prostriedkov ESF)</w:t>
            </w:r>
          </w:p>
        </w:tc>
        <w:tc>
          <w:tcPr>
            <w:tcW w:w="7222" w:type="dxa"/>
          </w:tcPr>
          <w:p w:rsidR="005F1640" w:rsidRDefault="0012477F">
            <w:r>
              <w:t>1x terénny sociálny pracovník</w:t>
            </w:r>
            <w:r w:rsidR="0043596E">
              <w:t xml:space="preserve"> (do 31.10.2015)</w:t>
            </w:r>
          </w:p>
          <w:p w:rsidR="0012477F" w:rsidRDefault="0012477F">
            <w:r>
              <w:t>2x asistent terénneho soc. pracovníka</w:t>
            </w:r>
            <w:r w:rsidR="0043596E">
              <w:t xml:space="preserve"> (do 31.10.2015)</w:t>
            </w:r>
          </w:p>
        </w:tc>
      </w:tr>
      <w:tr w:rsidR="0043596E" w:rsidTr="0012477F">
        <w:tc>
          <w:tcPr>
            <w:tcW w:w="2405" w:type="dxa"/>
          </w:tcPr>
          <w:p w:rsidR="0043596E" w:rsidRPr="0043596E" w:rsidRDefault="0043596E">
            <w:r>
              <w:t xml:space="preserve">Pracovné miesta vytvorené podľa </w:t>
            </w:r>
            <w:r>
              <w:rPr>
                <w:lang w:val="en-US"/>
              </w:rPr>
              <w:t xml:space="preserve">&amp; 52a a 54 </w:t>
            </w:r>
            <w:r>
              <w:t>zák. o zamestnanosti financované zo ŠR</w:t>
            </w:r>
          </w:p>
        </w:tc>
        <w:tc>
          <w:tcPr>
            <w:tcW w:w="7222" w:type="dxa"/>
          </w:tcPr>
          <w:p w:rsidR="0043596E" w:rsidRDefault="0043596E">
            <w:r>
              <w:t>1x  koordinátor akt. prác (od 1.6.2015 )</w:t>
            </w:r>
          </w:p>
          <w:p w:rsidR="0043596E" w:rsidRDefault="0043596E" w:rsidP="0043596E">
            <w:r>
              <w:t>2x koordinátor akt. prác (od 1.11.2016)</w:t>
            </w:r>
          </w:p>
          <w:p w:rsidR="0043596E" w:rsidRDefault="0043596E" w:rsidP="0043596E">
            <w:r>
              <w:t>1x pomocný pracovník</w:t>
            </w:r>
            <w:r w:rsidR="00351C50">
              <w:t xml:space="preserve"> (na plný úväzok od 1.11.2015 na 9 mesiacov)</w:t>
            </w:r>
          </w:p>
          <w:p w:rsidR="00351C50" w:rsidRDefault="00351C50" w:rsidP="0043596E">
            <w:r>
              <w:t>2x pomocný pracovník ( na ½ úväzok do 1.11.2015 na 9 mesiacov)</w:t>
            </w:r>
          </w:p>
        </w:tc>
      </w:tr>
    </w:tbl>
    <w:p w:rsidR="00BE0549" w:rsidRDefault="00B85F95">
      <w:r>
        <w:t xml:space="preserve">                </w:t>
      </w:r>
    </w:p>
    <w:p w:rsidR="00B355FA" w:rsidRPr="008018DB" w:rsidRDefault="00B355FA" w:rsidP="00B355FA">
      <w:pPr>
        <w:pStyle w:val="Standard"/>
      </w:pPr>
      <w:r>
        <w:t xml:space="preserve">   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Starosta obce </w:t>
      </w:r>
      <w:r w:rsidRPr="00AE4E37">
        <w:rPr>
          <w:sz w:val="24"/>
          <w:szCs w:val="24"/>
        </w:rPr>
        <w:t xml:space="preserve"> je najvyšším výkonným orgánom obce, ktorého zvolili občania v priamych voľbách. Je štatutárnym zástupcom v majetko-právnych vzťahoch obce a v pracovno-právnych vzťahoch zamestnancov obce. Je správnym orgánom v administratívno-právnych vzťahoch. Počas volebného obdobia 2014 až 2018  funkciu starostu </w:t>
      </w:r>
      <w:r w:rsidR="00414403" w:rsidRPr="00AE4E37">
        <w:rPr>
          <w:sz w:val="24"/>
          <w:szCs w:val="24"/>
        </w:rPr>
        <w:t xml:space="preserve">Obce Hucín </w:t>
      </w:r>
      <w:r w:rsidRPr="00AE4E37">
        <w:rPr>
          <w:sz w:val="24"/>
          <w:szCs w:val="24"/>
        </w:rPr>
        <w:t>vykonáva p. Jaroslav Horváth.</w:t>
      </w:r>
    </w:p>
    <w:p w:rsidR="00B355FA" w:rsidRPr="00AE4E37" w:rsidRDefault="008018DB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Hlavný kontrolór obce</w:t>
      </w:r>
      <w:r w:rsidRPr="00AE4E37">
        <w:rPr>
          <w:sz w:val="24"/>
          <w:szCs w:val="24"/>
        </w:rPr>
        <w:t xml:space="preserve">: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Hlavný kontrolór vykonáva svoju funkciu od 4.7.2014 výška jeho úväzku (   0,2 ) je  8 hod. týždenne. Funkciu hlavnej kontrolórky  prevzala dňa 4.7.2014 p. Helena Tomšíková. HK vykonáva kontrolu plnenia úloh vyplývajúcich zo zákona, ako je  kontrola účtovníctva, pokladničných operácií, kontrolu dodržiavania zákona pri hospodárení s majetkom a majetkovými právami obce. Vypracováva odborné stanoviská k návrhu rozpočtu a záverečného účtu obce. Zúčastňuje sa zasadnutí OZ s poradným hlasom. 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Obecné zastupiteľstvo</w:t>
      </w:r>
      <w:r w:rsidRPr="00AE4E37">
        <w:rPr>
          <w:sz w:val="24"/>
          <w:szCs w:val="24"/>
        </w:rPr>
        <w:t>: Poslanci boli zvolení v priamych voľbách obyvateľmi obce. OZ je 7 členné.</w:t>
      </w:r>
    </w:p>
    <w:p w:rsidR="00B355FA" w:rsidRPr="00AE4E37" w:rsidRDefault="00414403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Funkcie poslanca</w:t>
      </w:r>
      <w:r w:rsidR="00B355FA" w:rsidRPr="00AE4E37">
        <w:rPr>
          <w:sz w:val="24"/>
          <w:szCs w:val="24"/>
        </w:rPr>
        <w:t xml:space="preserve"> obce po komunálnych voľbách sa dňa 29.11.2014  fu</w:t>
      </w:r>
      <w:r w:rsidRPr="00AE4E37">
        <w:rPr>
          <w:sz w:val="24"/>
          <w:szCs w:val="24"/>
        </w:rPr>
        <w:t>nkcie ujali  nasledovní obyvatelia: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Radoslav  Benko,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Vladimír Gunár,Bc.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lastRenderedPageBreak/>
        <w:t>p. Štefan Horváth,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Gabriel Mihalik,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Viliam Kováč,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Ervín Samko,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Ladislav Jakab.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Pre aparát obecného úradu pracujú traja zamestnanci –referenti, z ktorých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1. referent - vykonáva odborné, administratívne a organizačné práce súvisiace s plnením úloh samosprávy obce na úseku registratúry, evidencie majetku obce, zabezpečuje styk s ÚPSVaR, je zapisovateľkou volebnej komisie a  vykonáva  ostatné administratívne práce podľa príkazu starostu obce.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2. referent – zabezpečuje prácu matrikárky, overovanie, evidenciu obyvateľov, evidenciu a výrub daní z nehnuteľnosti a poplatkov, agendu zberu a likvidácie  odpadu vedie pokladňu obce, evidenciu objednávok, od júla 2013 je zapisovateľkou OZ a vykonáva ostatné administratívne práce podľa príkazu starostu. Okrem toho po riadnej pracovnej dobe zabezpečuje upratovanie miestností na obecnom úrade.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3. referent – vedie účtovníctvo, rozpočet, ekonomické výkazníctvo obce vrátane školských zariadení bez právnej subjektivity, personálnu a mzdovú agendu obce a jej zamestnancov, vykonáva ostatné administratívne práce podľa príkazu starostu obce.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Všetky tri pracovníčky sú zamestnané na základe pracovnej zmluvy na plný pracovný úväzok, ich prácu riadi a organizuje starosta obce.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b/>
          <w:sz w:val="24"/>
          <w:szCs w:val="24"/>
        </w:rPr>
        <w:t>V základnej škole</w:t>
      </w:r>
      <w:r w:rsidRPr="00AE4E37">
        <w:rPr>
          <w:sz w:val="24"/>
          <w:szCs w:val="24"/>
        </w:rPr>
        <w:t xml:space="preserve"> pracuje 7 pedagogických pracovníkov</w:t>
      </w:r>
      <w:r w:rsidR="00414403" w:rsidRPr="00AE4E37">
        <w:rPr>
          <w:sz w:val="24"/>
          <w:szCs w:val="24"/>
        </w:rPr>
        <w:t xml:space="preserve"> vrátane riaditeľky aj asistenta</w:t>
      </w:r>
      <w:r w:rsidRPr="00AE4E37">
        <w:rPr>
          <w:sz w:val="24"/>
          <w:szCs w:val="24"/>
        </w:rPr>
        <w:t xml:space="preserve">, 1 školník údržbár a 1 upratovačka. 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b/>
          <w:sz w:val="24"/>
          <w:szCs w:val="24"/>
        </w:rPr>
        <w:t>V materskej škole</w:t>
      </w:r>
      <w:r w:rsidRPr="00AE4E37">
        <w:rPr>
          <w:sz w:val="24"/>
          <w:szCs w:val="24"/>
        </w:rPr>
        <w:t xml:space="preserve"> sú 2 pedagogické pracovníčky a 1 školníčka- upratovačka.ˇ</w:t>
      </w:r>
    </w:p>
    <w:p w:rsidR="00B355FA" w:rsidRPr="00AE4E37" w:rsidRDefault="00B355FA" w:rsidP="000F4319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>V Školskej jedálni je zamestnaná vedúca jedálne, hlavná kuchárka a pomocná kuchárka, ktorá prevezme funkciu hlavnej kuchárky v r. 2016, po odchode súč</w:t>
      </w:r>
      <w:r w:rsidR="000F4319" w:rsidRPr="00AE4E37">
        <w:rPr>
          <w:sz w:val="24"/>
          <w:szCs w:val="24"/>
        </w:rPr>
        <w:t>asnej hl. kuchárky na dôchodok.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>Ďalšími zamestnancami obce ku koncu roka 2015 boli na základe platných pracovných zmlúv na plný alebo polovičný úväzok: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3</w:t>
      </w:r>
      <w:r w:rsidRPr="00AE4E37">
        <w:rPr>
          <w:b/>
          <w:bCs/>
          <w:sz w:val="24"/>
          <w:szCs w:val="24"/>
        </w:rPr>
        <w:t xml:space="preserve"> koordinátori</w:t>
      </w:r>
      <w:r w:rsidRPr="00AE4E37">
        <w:rPr>
          <w:sz w:val="24"/>
          <w:szCs w:val="24"/>
        </w:rPr>
        <w:t xml:space="preserve"> aktivačných prác  </w:t>
      </w:r>
      <w:r w:rsidR="004D506E">
        <w:rPr>
          <w:sz w:val="24"/>
          <w:szCs w:val="24"/>
        </w:rPr>
        <w:t>a menších obecných služieb a tra</w:t>
      </w:r>
      <w:r w:rsidRPr="00AE4E37">
        <w:rPr>
          <w:sz w:val="24"/>
          <w:szCs w:val="24"/>
        </w:rPr>
        <w:t xml:space="preserve">ja pomocní zamestnanci 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na úseku sociálnej starostlivosti: </w:t>
      </w:r>
      <w:r w:rsidRPr="00AE4E37">
        <w:rPr>
          <w:b/>
          <w:bCs/>
          <w:sz w:val="24"/>
          <w:szCs w:val="24"/>
        </w:rPr>
        <w:t>l terénny sociálny pracovník, 2 asistenti TSP, ktorí boli zame</w:t>
      </w:r>
      <w:r w:rsidR="00414403" w:rsidRPr="00AE4E37">
        <w:rPr>
          <w:b/>
          <w:bCs/>
          <w:sz w:val="24"/>
          <w:szCs w:val="24"/>
        </w:rPr>
        <w:t xml:space="preserve">stnaní na základe dohody s EFSR </w:t>
      </w:r>
      <w:r w:rsidR="000F4319" w:rsidRPr="00AE4E37">
        <w:rPr>
          <w:b/>
          <w:bCs/>
          <w:sz w:val="24"/>
          <w:szCs w:val="24"/>
        </w:rPr>
        <w:t xml:space="preserve">do 31. 10. </w:t>
      </w:r>
      <w:r w:rsidR="00414403" w:rsidRPr="00AE4E37">
        <w:rPr>
          <w:b/>
          <w:bCs/>
          <w:sz w:val="24"/>
          <w:szCs w:val="24"/>
        </w:rPr>
        <w:t>2015.</w:t>
      </w:r>
    </w:p>
    <w:p w:rsidR="000F4319" w:rsidRPr="00AE4E37" w:rsidRDefault="000F4319" w:rsidP="000F4319">
      <w:pPr>
        <w:pStyle w:val="Standard"/>
        <w:rPr>
          <w:sz w:val="24"/>
          <w:szCs w:val="24"/>
        </w:rPr>
      </w:pPr>
    </w:p>
    <w:p w:rsidR="00B355FA" w:rsidRPr="00AE4E37" w:rsidRDefault="00B355FA" w:rsidP="00B355FA">
      <w:pPr>
        <w:pStyle w:val="Standard"/>
        <w:ind w:left="570"/>
        <w:rPr>
          <w:sz w:val="24"/>
          <w:szCs w:val="24"/>
        </w:rPr>
      </w:pPr>
    </w:p>
    <w:p w:rsidR="00B355FA" w:rsidRPr="00AE4E37" w:rsidRDefault="00591053" w:rsidP="00B355FA">
      <w:pPr>
        <w:pStyle w:val="Standard"/>
        <w:ind w:firstLine="570"/>
        <w:rPr>
          <w:sz w:val="24"/>
          <w:szCs w:val="24"/>
        </w:rPr>
      </w:pPr>
      <w:r>
        <w:rPr>
          <w:sz w:val="24"/>
          <w:szCs w:val="24"/>
        </w:rPr>
        <w:t>Ku 31.12.2015 mala obec vrátane</w:t>
      </w:r>
      <w:r w:rsidR="00B355FA" w:rsidRPr="00AE4E37">
        <w:rPr>
          <w:sz w:val="24"/>
          <w:szCs w:val="24"/>
        </w:rPr>
        <w:t xml:space="preserve"> starostu obce a hlavnej kontrolórky  27 zamestnancov.</w:t>
      </w:r>
    </w:p>
    <w:p w:rsidR="00AE4E37" w:rsidRDefault="00AE4E37" w:rsidP="00B355FA">
      <w:pPr>
        <w:pStyle w:val="Standard"/>
        <w:ind w:firstLine="570"/>
        <w:rPr>
          <w:sz w:val="24"/>
          <w:szCs w:val="24"/>
        </w:rPr>
      </w:pPr>
    </w:p>
    <w:p w:rsidR="005C7FBC" w:rsidRPr="00AE4E37" w:rsidRDefault="005C7FBC" w:rsidP="00B355FA">
      <w:pPr>
        <w:pStyle w:val="Standard"/>
        <w:ind w:firstLine="570"/>
        <w:rPr>
          <w:sz w:val="24"/>
          <w:szCs w:val="24"/>
        </w:rPr>
      </w:pPr>
    </w:p>
    <w:p w:rsidR="00B355FA" w:rsidRDefault="000F4319" w:rsidP="00B355FA">
      <w:pPr>
        <w:pStyle w:val="Standard"/>
        <w:rPr>
          <w:b/>
          <w:sz w:val="28"/>
          <w:szCs w:val="28"/>
        </w:rPr>
      </w:pPr>
      <w:r w:rsidRPr="00AE4E37">
        <w:rPr>
          <w:b/>
          <w:sz w:val="28"/>
          <w:szCs w:val="28"/>
        </w:rPr>
        <w:t>4. Poslanie, vízie, ciele</w:t>
      </w:r>
    </w:p>
    <w:p w:rsidR="00AE4E37" w:rsidRPr="00AE4E37" w:rsidRDefault="00AE4E37" w:rsidP="00B355FA">
      <w:pPr>
        <w:pStyle w:val="Standard"/>
        <w:rPr>
          <w:b/>
          <w:sz w:val="28"/>
          <w:szCs w:val="28"/>
        </w:rPr>
      </w:pPr>
    </w:p>
    <w:p w:rsidR="000F4319" w:rsidRPr="00AE4E37" w:rsidRDefault="000F4319" w:rsidP="00B355FA">
      <w:pPr>
        <w:pStyle w:val="Standard"/>
        <w:rPr>
          <w:sz w:val="24"/>
          <w:szCs w:val="24"/>
        </w:rPr>
      </w:pPr>
      <w:r w:rsidRPr="00AE4E37">
        <w:rPr>
          <w:b/>
          <w:sz w:val="24"/>
          <w:szCs w:val="24"/>
        </w:rPr>
        <w:t>Poslanie obce</w:t>
      </w:r>
      <w:r w:rsidRPr="00AE4E37">
        <w:rPr>
          <w:sz w:val="24"/>
          <w:szCs w:val="24"/>
        </w:rPr>
        <w:t>: Starostlivosť o všestranný rozvoj obce a obyvateľov žijúcich na jej území.</w:t>
      </w:r>
    </w:p>
    <w:p w:rsidR="000F4319" w:rsidRPr="00AE4E37" w:rsidRDefault="000F4319" w:rsidP="00B355FA">
      <w:pPr>
        <w:pStyle w:val="Standard"/>
        <w:rPr>
          <w:b/>
          <w:sz w:val="24"/>
          <w:szCs w:val="24"/>
        </w:rPr>
      </w:pPr>
      <w:r w:rsidRPr="00AE4E37">
        <w:rPr>
          <w:b/>
          <w:sz w:val="24"/>
          <w:szCs w:val="24"/>
        </w:rPr>
        <w:t>Vízie obce: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 Zvýšená kvalita života s využitím prírodného a geografického potenciálu a podnikateľského prostredia, 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Vytvorenie dostatočného priestoru na bývanie v čistom, zdravom prostredí s dostatkom príležitostí na trávenie voľného času, s dôrazom na využitie potenciálu obce a jej okolia pre rozvoj vidieckeho cestovného ruchu, 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Rozvoj obce zabezpečený s dobre fungujúcou miestnou ekonomikou, službami a kvalitnou sociálnou a zdravotnou starostlivosťou.</w:t>
      </w:r>
    </w:p>
    <w:p w:rsidR="001C6A54" w:rsidRDefault="001C6A54" w:rsidP="001C6A54">
      <w:pPr>
        <w:pStyle w:val="Standard"/>
      </w:pPr>
      <w:r w:rsidRPr="00AE4E37">
        <w:rPr>
          <w:b/>
          <w:sz w:val="24"/>
          <w:szCs w:val="24"/>
        </w:rPr>
        <w:t>Ciele obce</w:t>
      </w:r>
      <w:r>
        <w:t>: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Otvorenosť, individuálny a profesionálny prístup voči občanom, dodávateľom a ostatným zainteresovaným stranám,</w:t>
      </w:r>
    </w:p>
    <w:p w:rsidR="001C6A54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Zvýš</w:t>
      </w:r>
      <w:r w:rsidR="001C6A54" w:rsidRPr="00AE4E37">
        <w:rPr>
          <w:sz w:val="24"/>
          <w:szCs w:val="24"/>
        </w:rPr>
        <w:t>enie záujmu o zapojenie občanov do riešenia vecí verejných,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Zvyšovanie enviromentálneho povedomia obyvateľov, na prevenciu ochrany životného prostredia, zvyšovanie kvality života, 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Zachovávať a rozvíjať kultúrne dedičstvo.</w:t>
      </w:r>
    </w:p>
    <w:p w:rsidR="00A93913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Zachovať doterajšiu zdravotnú starostlivosť v obci,</w:t>
      </w:r>
    </w:p>
    <w:p w:rsidR="00A93913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Rozvíjať sociálne služby v obci </w:t>
      </w:r>
      <w:r w:rsidR="008018DB" w:rsidRPr="00AE4E37">
        <w:rPr>
          <w:sz w:val="24"/>
          <w:szCs w:val="24"/>
        </w:rPr>
        <w:t>formou teré</w:t>
      </w:r>
      <w:r w:rsidRPr="00AE4E37">
        <w:rPr>
          <w:sz w:val="24"/>
          <w:szCs w:val="24"/>
        </w:rPr>
        <w:t>nných sociálnych pracovníkov a  „opatrovateľov“ z radov nezamestnaných</w:t>
      </w:r>
      <w:r w:rsidR="008018DB" w:rsidRPr="00AE4E37">
        <w:rPr>
          <w:sz w:val="24"/>
          <w:szCs w:val="24"/>
        </w:rPr>
        <w:t xml:space="preserve"> v rámci dohôd s ˇUPSVaR,</w:t>
      </w:r>
    </w:p>
    <w:p w:rsidR="008018DB" w:rsidRPr="00AE4E37" w:rsidRDefault="008018DB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Kultúrny a spoločenský život orientovať na miestne kultúrne akcie a športové podujatia.</w:t>
      </w:r>
    </w:p>
    <w:p w:rsidR="00A93913" w:rsidRPr="00AE4E37" w:rsidRDefault="00A93913" w:rsidP="00A93913">
      <w:pPr>
        <w:pStyle w:val="Standard"/>
        <w:ind w:left="360"/>
        <w:rPr>
          <w:sz w:val="24"/>
          <w:szCs w:val="24"/>
        </w:rPr>
      </w:pPr>
    </w:p>
    <w:p w:rsidR="001C6A54" w:rsidRDefault="001C6A54" w:rsidP="001C6A54">
      <w:pPr>
        <w:pStyle w:val="Standard"/>
      </w:pPr>
    </w:p>
    <w:p w:rsidR="00BE0549" w:rsidRDefault="00BE0549">
      <w:pPr>
        <w:pStyle w:val="Standard"/>
      </w:pPr>
    </w:p>
    <w:p w:rsidR="00BE0549" w:rsidRDefault="00AE4E37">
      <w:pPr>
        <w:pStyle w:val="Standard"/>
      </w:pPr>
      <w:r>
        <w:rPr>
          <w:b/>
          <w:bCs/>
          <w:sz w:val="28"/>
          <w:szCs w:val="28"/>
        </w:rPr>
        <w:t>5</w:t>
      </w:r>
      <w:r w:rsidR="00B85F95" w:rsidRPr="00AE4E37">
        <w:rPr>
          <w:b/>
          <w:bCs/>
          <w:sz w:val="28"/>
          <w:szCs w:val="28"/>
        </w:rPr>
        <w:t xml:space="preserve">.  Základná charakteristika </w:t>
      </w:r>
      <w:r w:rsidRPr="00AE4E37">
        <w:rPr>
          <w:b/>
          <w:sz w:val="28"/>
          <w:szCs w:val="28"/>
        </w:rPr>
        <w:t>obce</w:t>
      </w:r>
      <w:r w:rsidR="00B85F95">
        <w:t xml:space="preserve">  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Obec je samostatný územný samosprávny celok Slovenskej republiky. Obec je právnickou osobou, ktorá samostatne hospodári s vlastným majetkom a s vlastnými príjmami.</w:t>
      </w:r>
    </w:p>
    <w:p w:rsidR="00BE0549" w:rsidRDefault="00B85F95">
      <w:pPr>
        <w:pStyle w:val="Standard"/>
      </w:pPr>
      <w:r>
        <w:lastRenderedPageBreak/>
        <w:t>Základnou úlohou obce pri výkone samosprávy je starostlivosť o všestranný rozvoj jej územia a o potreby jej obyvateľov.</w:t>
      </w:r>
    </w:p>
    <w:p w:rsidR="00BE0549" w:rsidRDefault="00BE0549">
      <w:pPr>
        <w:pStyle w:val="Standard"/>
      </w:pPr>
    </w:p>
    <w:p w:rsidR="00BE0549" w:rsidRDefault="00B85F95" w:rsidP="00AE4E37">
      <w:pPr>
        <w:pStyle w:val="Standard"/>
        <w:numPr>
          <w:ilvl w:val="1"/>
          <w:numId w:val="18"/>
        </w:numPr>
        <w:rPr>
          <w:b/>
          <w:bCs/>
        </w:rPr>
      </w:pPr>
      <w:r>
        <w:rPr>
          <w:b/>
          <w:bCs/>
        </w:rPr>
        <w:t>Geografické údaje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  <w:ind w:firstLine="555"/>
      </w:pPr>
      <w:r>
        <w:t>Obec Hucín leží vo východnej časti Slovenského krasu na terasovej plošine v doline Muráňa a potoka Rybník. Nadmorská výška v strede obce je 238 m n. m., v chotári 220-360 m n. m. Z časti zalesnený povrch chotára je v západnej časti na nive, severovýchodne na terasovej plošine. Pahorkatinu na juhu tvoria vápence.</w:t>
      </w:r>
    </w:p>
    <w:p w:rsidR="00BE0549" w:rsidRDefault="00B85F95">
      <w:pPr>
        <w:pStyle w:val="Standard"/>
        <w:ind w:firstLine="555"/>
      </w:pPr>
      <w:r>
        <w:t xml:space="preserve">Obec sa nachádza v okrese Revúca a z administratívneho hľadiska patrí do Banskobystrického samosprávneho kraja. Rozloha obce je 12,56 km2. Poloha – GPS:45° </w:t>
      </w:r>
      <w:r>
        <w:rPr>
          <w:lang w:val="en-US"/>
        </w:rPr>
        <w:t>33</w:t>
      </w:r>
      <w:r>
        <w:t>´.  Priemerná hustota obyvateľstva v obci je cca. 71 obyvateľov na km2.</w:t>
      </w:r>
    </w:p>
    <w:p w:rsidR="00BE0549" w:rsidRDefault="00B85F95">
      <w:pPr>
        <w:pStyle w:val="Standard"/>
        <w:ind w:firstLine="555"/>
      </w:pPr>
      <w:r>
        <w:t>Kataster obce Hucín susedí na severe s obcou Gemerské Teplice, na severovýchode s obcou Gemerský Sad, na juhu s obcou Licince, na západe s obcou Šivetice a na východe s obcou Gemerská Hôrka, ktorá už patrí do Košického samosprávneho kraja a do okresu Rožňava.</w:t>
      </w:r>
    </w:p>
    <w:p w:rsidR="00BE0549" w:rsidRPr="00AE4E37" w:rsidRDefault="00B85F95">
      <w:pPr>
        <w:pStyle w:val="Standard"/>
        <w:ind w:firstLine="555"/>
        <w:rPr>
          <w:sz w:val="24"/>
          <w:szCs w:val="24"/>
        </w:rPr>
      </w:pPr>
      <w:r w:rsidRPr="00AE4E37">
        <w:rPr>
          <w:sz w:val="24"/>
          <w:szCs w:val="24"/>
        </w:rPr>
        <w:t>Najbližšie mestá k obci sú: Jelšava, vzdialená od obce 9 km, Plešivec 11 km, Revúca 21 km, Tornaľa 22 km, Rožňava 29 km, Rimavská Sobota 44 km a Hnúšťa 46 km.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5</w:t>
      </w:r>
      <w:r w:rsidRPr="00AE4E37">
        <w:rPr>
          <w:b/>
          <w:bCs/>
          <w:sz w:val="24"/>
          <w:szCs w:val="24"/>
        </w:rPr>
        <w:t xml:space="preserve">.2   Demografické údaje  </w:t>
      </w:r>
      <w:r w:rsidRPr="00AE4E37">
        <w:rPr>
          <w:sz w:val="24"/>
          <w:szCs w:val="24"/>
        </w:rPr>
        <w:t xml:space="preserve"> 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Podľa posledného sčítania a  evidencie obyvateľo</w:t>
      </w:r>
      <w:r w:rsidR="00351C50" w:rsidRPr="00AE4E37">
        <w:rPr>
          <w:sz w:val="24"/>
          <w:szCs w:val="24"/>
        </w:rPr>
        <w:t>v počet obyvateľov ku 31.12.2015 bol 935, z toho .</w:t>
      </w:r>
      <w:r w:rsidRPr="00AE4E37">
        <w:rPr>
          <w:sz w:val="24"/>
          <w:szCs w:val="24"/>
        </w:rPr>
        <w:t xml:space="preserve"> Počet obyvateľov má vzrastajúcu tendenciu.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Čo sa týka národnostnej štruktúry 70 % obyvateľov tvoria občania rómskej  národnosti ostatnú časť tvoria občania maďarskej a slovenskej národnosti.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Štruktúra obyvateľstva podľa náboženského významu – podstatnú časť tvoria  veriaci Reformovanej  cirkvi,  Rímskokatolíckej cirkvi a Evanjelickej cirkvi a. v.. Ostatní sú buď nezistené resp. sú bez vyznania.</w:t>
      </w:r>
    </w:p>
    <w:p w:rsidR="00BE0549" w:rsidRDefault="00BE0549">
      <w:pPr>
        <w:pStyle w:val="Standard"/>
        <w:rPr>
          <w:sz w:val="24"/>
          <w:szCs w:val="24"/>
        </w:rPr>
      </w:pPr>
    </w:p>
    <w:p w:rsidR="001073DF" w:rsidRDefault="001073DF">
      <w:pPr>
        <w:pStyle w:val="Standard"/>
        <w:rPr>
          <w:sz w:val="24"/>
          <w:szCs w:val="24"/>
        </w:rPr>
      </w:pPr>
    </w:p>
    <w:p w:rsidR="001073DF" w:rsidRPr="00AE4E37" w:rsidRDefault="001073DF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5</w:t>
      </w:r>
      <w:r w:rsidRPr="00AE4E37">
        <w:rPr>
          <w:b/>
          <w:bCs/>
          <w:sz w:val="24"/>
          <w:szCs w:val="24"/>
        </w:rPr>
        <w:t>.3 Ekonomické údaje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Nezamestnanosť v obci a celkove v okrese má stúpajúcu tendenciu . V dôsledku finančnej krízy došlo k prepúšťaniu zamestnancov v magnezitových závodoch v Jelšave ako i v Slovmagu Lubeník. Obec je prevažne poľnohospodárskeho charakteru. Jediný poľnohospodársky podnik je v </w:t>
      </w:r>
      <w:r w:rsidRPr="00AE4E37">
        <w:rPr>
          <w:sz w:val="24"/>
          <w:szCs w:val="24"/>
        </w:rPr>
        <w:lastRenderedPageBreak/>
        <w:t xml:space="preserve">súkromnom vlastníctve fi PM s.r.o.Tisovec s farmou v Hucíne, ktorá zamestnáva nepatrný počet obyvateľov.  </w:t>
      </w:r>
    </w:p>
    <w:p w:rsidR="00BE0549" w:rsidRDefault="00BE0549">
      <w:pPr>
        <w:pStyle w:val="Standard"/>
        <w:rPr>
          <w:sz w:val="24"/>
          <w:szCs w:val="24"/>
        </w:rPr>
      </w:pPr>
    </w:p>
    <w:p w:rsidR="001073DF" w:rsidRDefault="001073DF">
      <w:pPr>
        <w:pStyle w:val="Standard"/>
        <w:rPr>
          <w:sz w:val="24"/>
          <w:szCs w:val="24"/>
        </w:rPr>
      </w:pPr>
    </w:p>
    <w:p w:rsidR="001073DF" w:rsidRPr="00AE4E37" w:rsidRDefault="001073DF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Symboly obce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             Erb pečať a vlajka predstavujú najvýznamnejšie obecné symboly, od ktorých možno odvodiť ďalšie.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>Súčasný erb Hucína je vyhotovený na základe pečatidla nasledovne: Na modrom štíte postupne zlatom (nažlto) zvrásnené zelené vrchy, z vrcholov ktorých vyrastajú tri zlaté (žlté) štylizované stromy, pri pätách s vyrastajúcimi (žltými) listami (trsmi) trávy. Na strednom strome stojí strieborný (biely) vták s roztiahnutými krídlami a napnutým chvostom, zobák má zlatý (žltý). Z dolného okraja do úpätia vrchov po stranách štítu vyrastajú zlaté (žlté) štylizované rastliny.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>Priamym dokladom na uvedenú skutočnosť je originálne pečatidlo Hucína z r. 1778 zachované a uložené v Gemersko-malohontskom múzeu v Rimavskej Sobote.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>Vlajka obce pozostáva zo šiestich pozdĺžnych pruhov vo farbách bielej, modrej, zelenej, žltej, modrej, zelenej. Vlajka má pomer strán 2:3 a ukončená je tromi cípmi, t.j. dvomi zástrihmi, siahajúcimi do tretiny jej listu.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</w:t>
      </w:r>
      <w:r w:rsidRPr="00AE4E37">
        <w:rPr>
          <w:sz w:val="24"/>
          <w:szCs w:val="24"/>
        </w:rPr>
        <w:t xml:space="preserve">  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História obce</w:t>
      </w:r>
    </w:p>
    <w:p w:rsidR="00BE0549" w:rsidRPr="00AE4E37" w:rsidRDefault="00BE0549">
      <w:pPr>
        <w:pStyle w:val="Standard"/>
        <w:ind w:firstLine="735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ind w:firstLine="735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              Počiatky gemerskej obce Hucín siahajú do stredoveku. Najstaršie písomné zmienky o nej pochádzajú z 13. storočia (1235 – 1243 – 1288). V prvej polovici 14. storočia to už bola rozvinutá obec s farským kostolom. V tej dobe väčšina tunajšej pôdy patrila zemanom Hucínskym (Giczey). Hlavným zamestnaním obyvateľov v stredoveku aj v novoveku bolo poľnohospodárstvo  ale obyvateľstvo sa zaoberalo aj inými činnosťami, ako je pálenie vápna, hrnčiarstvo, výroba fajok a pod.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Pamiatky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Do</w:t>
      </w:r>
      <w:r w:rsidRPr="00AE4E37">
        <w:rPr>
          <w:b/>
          <w:bCs/>
          <w:sz w:val="24"/>
          <w:szCs w:val="24"/>
        </w:rPr>
        <w:t xml:space="preserve"> </w:t>
      </w:r>
      <w:r w:rsidRPr="00AE4E37">
        <w:rPr>
          <w:sz w:val="24"/>
          <w:szCs w:val="24"/>
        </w:rPr>
        <w:t>evidencie pamätihodností obce možno okrem hnuteľných a nehnuteľných vecí zaradiť aj kombinované diela prírody a človeka, historické udalosti, zemepisné a katastrálne názvy, ktoré sa viažu k históri a osobnostiam obce. Obec má nasledovný zoznam pamätihodností: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lastRenderedPageBreak/>
        <w:t>Obecné múzeum – stará pálenica,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kaštieľ, p.č. 106,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pomník „Petofi Sándor“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židovský cintorín,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kostol reformovaný gotický zo 14. storočia, upravený v 17. storočí, znovuobnovený v 19.storočí,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kultúrny dom – kaštieľ p.č. 20,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katakomby pri kaštieli,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prameň „Csurgó“</w:t>
      </w:r>
    </w:p>
    <w:p w:rsidR="00BE0549" w:rsidRPr="00AE4E37" w:rsidRDefault="00B85F95">
      <w:pPr>
        <w:pStyle w:val="Standard"/>
        <w:ind w:firstLine="1110"/>
        <w:rPr>
          <w:sz w:val="24"/>
          <w:szCs w:val="24"/>
        </w:rPr>
      </w:pPr>
      <w:r w:rsidRPr="00AE4E37">
        <w:rPr>
          <w:sz w:val="24"/>
          <w:szCs w:val="24"/>
        </w:rPr>
        <w:t>Okrem uvedených pamätihodností sa v obci nachádza :</w:t>
      </w:r>
    </w:p>
    <w:p w:rsidR="00BE0549" w:rsidRDefault="00B85F95">
      <w:pPr>
        <w:pStyle w:val="Standard"/>
        <w:ind w:firstLine="1110"/>
        <w:rPr>
          <w:sz w:val="24"/>
          <w:szCs w:val="24"/>
        </w:rPr>
      </w:pPr>
      <w:r w:rsidRPr="00AE4E37">
        <w:rPr>
          <w:sz w:val="24"/>
          <w:szCs w:val="24"/>
        </w:rPr>
        <w:t>Kaštieľ NKP z r.  1805, lesopark s jazerom o výmere 22 tis.m2 v súkromnom vlastníctve pôvodných majiteľov, pamätník vojakom 1. svetovej vojny, liatinové pomníky pri kostole, pamätná tabuľa oslobodenia obce, vo vonkajších priestoroch MŠ chránené stromy ako je pagaštan konský a platan západný.</w:t>
      </w:r>
    </w:p>
    <w:p w:rsidR="00AE4E37" w:rsidRDefault="00AE4E37">
      <w:pPr>
        <w:pStyle w:val="Standard"/>
        <w:ind w:firstLine="1110"/>
        <w:rPr>
          <w:sz w:val="24"/>
          <w:szCs w:val="24"/>
        </w:rPr>
      </w:pPr>
    </w:p>
    <w:p w:rsidR="00AE4E37" w:rsidRPr="00AE4E37" w:rsidRDefault="00AE4E37" w:rsidP="00AE4E37">
      <w:pPr>
        <w:pStyle w:val="Standard"/>
        <w:rPr>
          <w:b/>
          <w:sz w:val="28"/>
          <w:szCs w:val="28"/>
        </w:rPr>
      </w:pPr>
      <w:r w:rsidRPr="00AE4E37">
        <w:rPr>
          <w:b/>
          <w:sz w:val="28"/>
          <w:szCs w:val="28"/>
        </w:rPr>
        <w:t>6. Plnenie funkcií obce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 </w:t>
      </w:r>
    </w:p>
    <w:p w:rsidR="00BE0549" w:rsidRPr="00AE4E37" w:rsidRDefault="00AE4E37">
      <w:pPr>
        <w:pStyle w:val="Standard"/>
        <w:ind w:firstLine="645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6.1 </w:t>
      </w:r>
      <w:r w:rsidR="00B85F95" w:rsidRPr="00AE4E37">
        <w:rPr>
          <w:b/>
          <w:bCs/>
          <w:sz w:val="24"/>
          <w:szCs w:val="24"/>
        </w:rPr>
        <w:t xml:space="preserve"> Výchova a vzdelávanie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Materská škola poskytuje </w:t>
      </w:r>
      <w:r w:rsidRPr="00AE4E37">
        <w:rPr>
          <w:sz w:val="24"/>
          <w:szCs w:val="24"/>
        </w:rPr>
        <w:t>predškolskú prípravu detí hlavne pre 5 ročné deti. Momentálna kapacita škôlky je podľa rozhodnutia regionálneho úradu VZ  16 detí. V MŠ vzhľadom na počet detí sú dve pedagogické pracovníčky a jedna upratovačka.</w:t>
      </w:r>
      <w:r w:rsidR="004730CD" w:rsidRPr="00AE4E37">
        <w:rPr>
          <w:sz w:val="24"/>
          <w:szCs w:val="24"/>
        </w:rPr>
        <w:t xml:space="preserve"> Obec sa chce uchádzať o grant na rozšírenie kapacity MŠ a následn</w:t>
      </w:r>
      <w:r w:rsidR="00A51BFC" w:rsidRPr="00AE4E37">
        <w:rPr>
          <w:sz w:val="24"/>
          <w:szCs w:val="24"/>
        </w:rPr>
        <w:t>e vyššej zaškolenosti detí predš</w:t>
      </w:r>
      <w:r w:rsidR="004730CD" w:rsidRPr="00AE4E37">
        <w:rPr>
          <w:sz w:val="24"/>
          <w:szCs w:val="24"/>
        </w:rPr>
        <w:t>kolského veku. Z uvedeného dôvodu sa spracováva projekt na rozšírenie kapacity materskej školy a školskej jedálne.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V  obci je   </w:t>
      </w:r>
      <w:r w:rsidRPr="00AE4E37">
        <w:rPr>
          <w:b/>
          <w:bCs/>
          <w:sz w:val="24"/>
          <w:szCs w:val="24"/>
        </w:rPr>
        <w:t>základná škola</w:t>
      </w:r>
      <w:r w:rsidRPr="00AE4E37">
        <w:rPr>
          <w:sz w:val="24"/>
          <w:szCs w:val="24"/>
        </w:rPr>
        <w:t xml:space="preserve"> bez právnej subjektivity - ročníky 1-4 s vyučovacím jazykom slovenským aj maďarským a ku škole patrí aj 0-tý ročník. V škole vyučujú piati kvalifikovaní pedagógovia, školská družina je zabezpečená jedným kvalifikovaným pedagógom, okrem toho v škole je zamestnaný jeden nekvalifikovaný asistent, školník údržbár a dve školníčky – upratovačky, nakoľko 0-tý ročník je v osobitnej budove. Budova školy je v dobrom technickom stave, škola však nemá zborovňu ani telocvičňu, nemá spoločné priestory. Vzhľadom na rastúci počet prváčikov každým rokom v budúcnosti bude treba riešiť </w:t>
      </w:r>
      <w:r w:rsidRPr="00AE4E37">
        <w:rPr>
          <w:b/>
          <w:sz w:val="24"/>
          <w:szCs w:val="24"/>
        </w:rPr>
        <w:t>kapacitné priestory školy, škôlky aj</w:t>
      </w:r>
      <w:r w:rsidRPr="00AE4E37">
        <w:rPr>
          <w:sz w:val="24"/>
          <w:szCs w:val="24"/>
        </w:rPr>
        <w:t xml:space="preserve"> </w:t>
      </w:r>
      <w:r w:rsidRPr="00AE4E37">
        <w:rPr>
          <w:b/>
          <w:bCs/>
          <w:sz w:val="24"/>
          <w:szCs w:val="24"/>
        </w:rPr>
        <w:t>školskej jedálne</w:t>
      </w:r>
      <w:r w:rsidRPr="00AE4E37">
        <w:rPr>
          <w:sz w:val="24"/>
          <w:szCs w:val="24"/>
        </w:rPr>
        <w:t>.  Kapacita jedálne je 72 osôb, strava sa pripravuje pred deti MŠ, ZŠ ako aj učiteľov a ostatný personál. Všetky školské zariadenia sú bez právnej subjektivity.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20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lastRenderedPageBreak/>
        <w:t>Kultúra a šport</w:t>
      </w:r>
    </w:p>
    <w:p w:rsidR="00BE0549" w:rsidRPr="00AE4E37" w:rsidRDefault="00B85F95">
      <w:pPr>
        <w:pStyle w:val="Standard"/>
        <w:ind w:firstLine="540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Obecná knižnic</w:t>
      </w:r>
      <w:r w:rsidRPr="00AE4E37">
        <w:rPr>
          <w:sz w:val="24"/>
          <w:szCs w:val="24"/>
        </w:rPr>
        <w:t>a sa nachádza v budove zdravotného strediska. Sprístupňuje verejnosti univerzálny knižničný fond. Knižničný fond je zastaraný, obec nemá dostatok finančných prostriedkov na pravidelnú obnovu knižničného fondu.</w:t>
      </w:r>
    </w:p>
    <w:p w:rsidR="00BE0549" w:rsidRPr="00AE4E37" w:rsidRDefault="00B85F95">
      <w:pPr>
        <w:pStyle w:val="Standard"/>
        <w:ind w:firstLine="540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Kultúrny dom</w:t>
      </w:r>
    </w:p>
    <w:p w:rsidR="00BE0549" w:rsidRPr="00AE4E37" w:rsidRDefault="00B85F95" w:rsidP="00BC77C9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 xml:space="preserve">sa nachádza v priestoroch bývalého kaštieľa aj s triedami MŠ, so školskou jedálňou a 0-tým ročníkom. Svojou veľkosťou a technickým vybavením nevyhovuje potrebám a požiadavkám súčasnej doby.Kultúrny život sa za posledné roky v obci podstatne zúžil, pre nedostatok finančných prostriedkov.  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>Na základe rozhodnutia OZ neorganizovali oslavy dňa obce, ale nahradil j</w:t>
      </w:r>
      <w:r w:rsidR="004730CD" w:rsidRPr="00AE4E37">
        <w:rPr>
          <w:sz w:val="24"/>
          <w:szCs w:val="24"/>
        </w:rPr>
        <w:t xml:space="preserve">u </w:t>
      </w:r>
      <w:r w:rsidRPr="00AE4E37">
        <w:rPr>
          <w:sz w:val="24"/>
          <w:szCs w:val="24"/>
        </w:rPr>
        <w:t>športový deň, ktorého sa zúčastnila značná časť obyvateľstva.. Uskutočnili sa aj miestne oslavy dňa matiek, vatra, posedenie pod stromčekom a odovzdali sa 5-eurové poukážky na nákup potravín všetkým obyvateľom obce nad</w:t>
      </w:r>
      <w:r w:rsidR="002A2AE8" w:rsidRPr="00AE4E37">
        <w:rPr>
          <w:sz w:val="24"/>
          <w:szCs w:val="24"/>
        </w:rPr>
        <w:t xml:space="preserve"> 62 rokov veku, ktorých bolo 95.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>V obci pracuje miestny „Klub dôchodcov“, ktorý vedie p. Balážová, DHZ s 12 členmi, veliteľom ktorých je p. L. Jakab, Občianske združenie pre rozvoj obce Hucín, pod vedením Ing. Š. Mátého.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</w:t>
      </w:r>
    </w:p>
    <w:p w:rsidR="00BE0549" w:rsidRPr="00AE4E37" w:rsidRDefault="00B85F95">
      <w:pPr>
        <w:pStyle w:val="Standard"/>
        <w:rPr>
          <w:b/>
          <w:sz w:val="24"/>
          <w:szCs w:val="24"/>
        </w:rPr>
      </w:pPr>
      <w:r>
        <w:t xml:space="preserve">    </w:t>
      </w:r>
      <w:r w:rsidR="00AE4E37" w:rsidRPr="00AE4E37">
        <w:rPr>
          <w:b/>
          <w:sz w:val="24"/>
          <w:szCs w:val="24"/>
        </w:rPr>
        <w:t>6.3</w:t>
      </w:r>
      <w:r w:rsidRPr="00AE4E37">
        <w:rPr>
          <w:b/>
          <w:bCs/>
          <w:sz w:val="24"/>
          <w:szCs w:val="24"/>
        </w:rPr>
        <w:t xml:space="preserve">   Zdravotníctvo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</w:t>
      </w:r>
      <w:r w:rsidRPr="00AE4E37">
        <w:rPr>
          <w:sz w:val="24"/>
          <w:szCs w:val="24"/>
        </w:rPr>
        <w:t>Zdravotná starostlivosť sa v obci poskytuje na zdravotnom stredisku, ktoré je spoločne s knižnicou v jednej budove. Spádovou oblasťou pre poskytovanie zdravotnej starostlivosti  sú obce Hucín, Licince, Gemerský Sad, Gemerské Teplice a Šivetice. Obvodný lekár poskytuje služby ako neštátny lekár pre dospelých, priestory zdravotného strediska poskytuje obec bezplatne, fakturuje len náklady spojené s prevádzkou ambulancie, ako je spotreba plynu, vody a výdavky na pevnú telefónnu linku.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</w:t>
      </w:r>
      <w:r w:rsidRPr="00AE4E37">
        <w:rPr>
          <w:b/>
          <w:bCs/>
          <w:sz w:val="24"/>
          <w:szCs w:val="24"/>
        </w:rPr>
        <w:t xml:space="preserve"> 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6.4</w:t>
      </w:r>
      <w:r w:rsidRPr="00AE4E37">
        <w:rPr>
          <w:b/>
          <w:bCs/>
          <w:sz w:val="24"/>
          <w:szCs w:val="24"/>
        </w:rPr>
        <w:t xml:space="preserve">   Hospodárstvo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Z celkového počtu obyvateľov je cca 22% obyvateľov nezamestnaných. Pracovné príležitosti v obci ako aj v celom regióne sú nedostatočné, ekonomicky aktívni občania, ktorým sa podarilo zamestnať dochádzajú za prácou do Jelšavy, Lubeníka, Gemerskej Hôrky, prípadne do Plešivca.</w:t>
      </w:r>
    </w:p>
    <w:p w:rsidR="00BE0549" w:rsidRPr="00AE4E37" w:rsidRDefault="00B85F95" w:rsidP="00AE4E37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Priamo v obci má rastlinnú a živočíšnu výrobu P M, s. r.o. Hrabiny Tisovec, rastlinnú výrobu AGROTRADE GROUP, spol. s r.o. Servisné služby poskytuje „ Autoservis Mike“ Zoltán Kelemen, ktorý vykonáva emisné kontroly, a Obecná prevádzkareň  s. r. o má pestovateľské pálenie ovocia, kde je sezónne zamestnaný jeden pracovník. V obci sa nachádzajú predajne potravín „BOJAMA“ a „LIPPI“ a firma TAJBA a. s Čaňa, ktorá sa zaoberá predajom umelých hnojív.  V obci sa nenachádza žiadne pohostinské, ubytovacie ani stravovacie zariadenie napriek tomu, že okolie obce poskytuje dobré možnosti kultúrneho, športového ale aj voľnočasového vyžitia.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lastRenderedPageBreak/>
        <w:t>Obec nemá zriadenú žiadnu rozpočtovú organizáciu.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nemá zriadenú žiadnu príspevkovú organizáciu.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nie je zakladateľom žiadnej neziskovej organizácie.</w:t>
      </w:r>
    </w:p>
    <w:p w:rsidR="0091478A" w:rsidRPr="002163AA" w:rsidRDefault="00B85F95" w:rsidP="0091478A">
      <w:pPr>
        <w:pStyle w:val="Standard"/>
        <w:rPr>
          <w:b/>
          <w:sz w:val="24"/>
          <w:szCs w:val="24"/>
        </w:rPr>
      </w:pPr>
      <w:r w:rsidRPr="002163AA">
        <w:rPr>
          <w:b/>
          <w:sz w:val="24"/>
          <w:szCs w:val="24"/>
        </w:rPr>
        <w:t>Obec  je zakladateľom Obecnej prevá</w:t>
      </w:r>
      <w:r w:rsidR="00976D00" w:rsidRPr="002163AA">
        <w:rPr>
          <w:b/>
          <w:sz w:val="24"/>
          <w:szCs w:val="24"/>
        </w:rPr>
        <w:t>d</w:t>
      </w:r>
      <w:r w:rsidRPr="002163AA">
        <w:rPr>
          <w:b/>
          <w:sz w:val="24"/>
          <w:szCs w:val="24"/>
        </w:rPr>
        <w:t>zkarne Hucín, s. r.o</w:t>
      </w:r>
    </w:p>
    <w:p w:rsidR="002163AA" w:rsidRDefault="002163AA" w:rsidP="002163AA">
      <w:pPr>
        <w:pStyle w:val="Standard"/>
      </w:pPr>
    </w:p>
    <w:p w:rsidR="002163AA" w:rsidRDefault="002163AA" w:rsidP="002163AA">
      <w:pPr>
        <w:pStyle w:val="Standard"/>
      </w:pPr>
      <w:r>
        <w:t xml:space="preserve"> </w:t>
      </w:r>
    </w:p>
    <w:p w:rsidR="002163AA" w:rsidRPr="002163AA" w:rsidRDefault="002163AA" w:rsidP="002163AA">
      <w:pPr>
        <w:pStyle w:val="Standard"/>
        <w:rPr>
          <w:sz w:val="24"/>
          <w:szCs w:val="24"/>
        </w:rPr>
      </w:pPr>
      <w:r w:rsidRPr="002163AA">
        <w:rPr>
          <w:sz w:val="24"/>
          <w:szCs w:val="24"/>
        </w:rPr>
        <w:t>Činnosť prevádzkarne je zameraná na pestovateľské pálenie ovocia v sezóne od novembra jedného roka do konca februára druhého roka.  Konateľom prevádzkarne je p. Júlia Benková, dozornú radu tvoria poslanci OZ.</w:t>
      </w:r>
    </w:p>
    <w:p w:rsidR="002163AA" w:rsidRPr="002163AA" w:rsidRDefault="002163AA" w:rsidP="002163AA">
      <w:pPr>
        <w:pStyle w:val="Standard"/>
        <w:rPr>
          <w:sz w:val="24"/>
          <w:szCs w:val="24"/>
          <w:lang w:val="en-US"/>
        </w:rPr>
      </w:pPr>
      <w:r w:rsidRPr="002163AA">
        <w:rPr>
          <w:sz w:val="24"/>
          <w:szCs w:val="24"/>
        </w:rPr>
        <w:t>V kalendárnom roku 2015 predstavovali celkové výnosy 10101 eur a náklady 8389 eur, kladný výsledok hospodárenia pred zdanením je 1712 eur. V pálenici bol počas sezóny jeden zamestnanec. Cena za l litér vypáleného 100</w:t>
      </w:r>
      <w:r w:rsidRPr="002163AA">
        <w:rPr>
          <w:sz w:val="24"/>
          <w:szCs w:val="24"/>
          <w:lang w:val="en-US"/>
        </w:rPr>
        <w:t>%</w:t>
      </w:r>
      <w:r w:rsidRPr="002163AA">
        <w:rPr>
          <w:sz w:val="24"/>
          <w:szCs w:val="24"/>
        </w:rPr>
        <w:t>-ného liehu je 8,40 eur – spotrebná daň z uvedeného 1 litra 100</w:t>
      </w:r>
      <w:r w:rsidRPr="002163AA">
        <w:rPr>
          <w:sz w:val="24"/>
          <w:szCs w:val="24"/>
          <w:lang w:val="en-US"/>
        </w:rPr>
        <w:t>%/ n</w:t>
      </w:r>
      <w:r w:rsidRPr="002163AA">
        <w:rPr>
          <w:sz w:val="24"/>
          <w:szCs w:val="24"/>
        </w:rPr>
        <w:t>é</w:t>
      </w:r>
      <w:r w:rsidRPr="002163AA">
        <w:rPr>
          <w:sz w:val="24"/>
          <w:szCs w:val="24"/>
          <w:lang w:val="en-US"/>
        </w:rPr>
        <w:t>ho liehu ie 5,40 eur.</w:t>
      </w:r>
    </w:p>
    <w:p w:rsidR="00AE4E37" w:rsidRPr="002163AA" w:rsidRDefault="00AE4E37" w:rsidP="0091478A">
      <w:pPr>
        <w:pStyle w:val="Standard"/>
        <w:rPr>
          <w:sz w:val="24"/>
          <w:szCs w:val="24"/>
        </w:rPr>
      </w:pPr>
    </w:p>
    <w:p w:rsidR="0091478A" w:rsidRDefault="00B355FA" w:rsidP="0091478A">
      <w:pPr>
        <w:pStyle w:val="Standard"/>
        <w:rPr>
          <w:b/>
          <w:sz w:val="28"/>
          <w:szCs w:val="28"/>
        </w:rPr>
      </w:pPr>
      <w:r w:rsidRPr="00B355FA">
        <w:rPr>
          <w:b/>
          <w:sz w:val="28"/>
          <w:szCs w:val="28"/>
        </w:rPr>
        <w:t>7. Informácia o vývoji obce z pohľadu rozpočtovníctva.</w:t>
      </w:r>
    </w:p>
    <w:p w:rsidR="00ED2541" w:rsidRPr="00B355FA" w:rsidRDefault="00ED2541" w:rsidP="0091478A">
      <w:pPr>
        <w:pStyle w:val="Standard"/>
        <w:rPr>
          <w:b/>
          <w:sz w:val="28"/>
          <w:szCs w:val="28"/>
        </w:rPr>
      </w:pPr>
    </w:p>
    <w:p w:rsidR="0091478A" w:rsidRPr="0091478A" w:rsidRDefault="00ED2541" w:rsidP="0091478A">
      <w:pPr>
        <w:pStyle w:val="Standard"/>
        <w:rPr>
          <w:b/>
        </w:rPr>
      </w:pPr>
      <w:r>
        <w:rPr>
          <w:b/>
        </w:rPr>
        <w:t>7.1</w:t>
      </w:r>
      <w:r w:rsidR="0091478A" w:rsidRPr="0091478A">
        <w:rPr>
          <w:b/>
        </w:rPr>
        <w:t xml:space="preserve">. Rozpočet obce na rok 2015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Základným   nástrojom  finančného  hospodárenia  obce  bol   rozpočet   obce   na  rok   2015.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Obec zostavila rozpočet podľa ustanovenia § 10 odsek 7) zákona č.583/2004 Z.z. o rozpočtových pravidlách územnej samosprávy a o zmene a doplnení niektorých zákonov v znení neskorších predpisov. Rozpočet obce na rok 2015 bol zostavený ako prebytkový. Bežný rozpočet bol zostavený ako prebytkový  a  kapitálov</w:t>
      </w:r>
      <w:r w:rsidR="00BC77C9">
        <w:rPr>
          <w:sz w:val="24"/>
          <w:szCs w:val="24"/>
        </w:rPr>
        <w:t>ý   rozpočet nebol schvaľovaný.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Hospodárenie obce sa riadilo podľa schváleného rozpočtu na rok 2015.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Rozpočet obce bol schválený obecným zastupiteľstvom dňa 11.12.2014 uznesením č.6/2014. Uznesením č. 19/2015 zo dňa 12.6.2015 bol starosta obce poverený vykonávaním rozpočtových opatrení, ktoré boli vykonané nasledovne:</w:t>
      </w:r>
    </w:p>
    <w:p w:rsidR="0091478A" w:rsidRPr="00ED2541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>RO zo dňa 26.6.2015 – navýšenie príjmov a výdavkov podľa poskytnutých dotácií</w:t>
      </w:r>
    </w:p>
    <w:p w:rsidR="0091478A" w:rsidRPr="00ED2541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>RO zo dňa 28.9.2015 – navýšenie príjmov a výdavkov podľa poskytnutých dotácíí a presuny medzi položkami vo VČ s tým, že celková suma vlastných výdavkov nebola zmenená,</w:t>
      </w:r>
    </w:p>
    <w:p w:rsidR="0091478A" w:rsidRPr="00BC77C9" w:rsidRDefault="0091478A" w:rsidP="0091478A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>RO zo dňa 28.12.2015 – úprava príjmov a výdavkov podľa poskytnutých dotácií.</w:t>
      </w:r>
    </w:p>
    <w:p w:rsidR="0091478A" w:rsidRPr="00BC77C9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Rozpočet obce k 31.12.2015</w:t>
      </w:r>
      <w:r w:rsidR="00BC77C9">
        <w:rPr>
          <w:b/>
          <w:sz w:val="24"/>
          <w:szCs w:val="24"/>
        </w:rPr>
        <w:t xml:space="preserve">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91478A" w:rsidRPr="0091478A" w:rsidTr="00B355FA">
        <w:tc>
          <w:tcPr>
            <w:tcW w:w="389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Schválený </w:t>
            </w: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Schválený rozpočet </w:t>
            </w: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 poslednej zmene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415085,00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   518507,31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Vlastné bežné 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212033,00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212033,00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Bežné príjmy zo ŠR 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203052,00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279193,89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Kapitálové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Finančné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27280,42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392842,00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496264,31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Bežné výdavky z vlastných pr.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189790,00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189790,00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Bežné výdavky z pr. ŠR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203052,00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279193,89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Kapitálové výdavky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Výdavky ŠR z r. 2014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27280,42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Prebytok rozpočtu: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22243,00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22243,00</w:t>
            </w:r>
          </w:p>
        </w:tc>
      </w:tr>
      <w:tr w:rsidR="00B355FA" w:rsidRPr="0091478A" w:rsidTr="00B355FA">
        <w:tc>
          <w:tcPr>
            <w:tcW w:w="3893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</w:tr>
    </w:tbl>
    <w:p w:rsidR="00B355FA" w:rsidRDefault="00B355FA" w:rsidP="0091478A">
      <w:pPr>
        <w:pStyle w:val="Standard"/>
        <w:rPr>
          <w:b/>
        </w:rPr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7.2. Plnenie príjmov a čerpanie výdavkov za rok 2015</w:t>
      </w:r>
    </w:p>
    <w:p w:rsidR="0091478A" w:rsidRPr="0091478A" w:rsidRDefault="0091478A" w:rsidP="0091478A">
      <w:pPr>
        <w:pStyle w:val="Standard"/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rPr>
          <w:trHeight w:val="349"/>
        </w:trPr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518507,31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538375,41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103,83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BC77C9" w:rsidRDefault="0091478A" w:rsidP="0091478A">
      <w:pPr>
        <w:pStyle w:val="Standard"/>
        <w:numPr>
          <w:ilvl w:val="2"/>
          <w:numId w:val="21"/>
        </w:numPr>
        <w:rPr>
          <w:b/>
        </w:rPr>
      </w:pPr>
      <w:r w:rsidRPr="0091478A"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212033,00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231952,02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109,38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91478A" w:rsidRPr="00BC77C9" w:rsidRDefault="0091478A" w:rsidP="0091478A">
      <w:pPr>
        <w:pStyle w:val="Standard"/>
        <w:numPr>
          <w:ilvl w:val="0"/>
          <w:numId w:val="14"/>
        </w:numPr>
        <w:rPr>
          <w:b/>
        </w:rPr>
      </w:pPr>
      <w:r w:rsidRPr="0091478A">
        <w:rPr>
          <w:b/>
        </w:rPr>
        <w:t xml:space="preserve">daňové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>208541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221205,58   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   106,07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Výnos dane z príjmov poukázaný územnej samospráve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predpokladanej finančnej čiastky v sume 1900000 EUR z výnosu dane z príjmov boli k 31.12.2015 poukázané finančné prostriedky zo ŠR v sume205193,83 EUR, čo predstavuje plnenie na 108 %.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Daň z nehnuteľností</w:t>
      </w:r>
    </w:p>
    <w:p w:rsidR="00BC77C9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rozpočtovaných  12590.00 EUR bol skutočný príjem k 31.12.2015 v sume 12090,37 EUR, čo je 96,03 % plnenie. Príjmy dane z pozemkov boli v sume 9981,73 EUR, dane zo stavieb boli v sume 2106,25 EUR a dan</w:t>
      </w:r>
      <w:r w:rsidR="00BC77C9">
        <w:rPr>
          <w:sz w:val="24"/>
          <w:szCs w:val="24"/>
        </w:rPr>
        <w:t>e z bytov boli v sume 2,39 Eur.</w:t>
      </w:r>
    </w:p>
    <w:p w:rsidR="0091478A" w:rsidRPr="00BC77C9" w:rsidRDefault="0091478A" w:rsidP="0091478A">
      <w:pPr>
        <w:pStyle w:val="Standard"/>
        <w:rPr>
          <w:sz w:val="24"/>
          <w:szCs w:val="24"/>
        </w:rPr>
      </w:pPr>
      <w:r w:rsidRPr="00ED2541">
        <w:rPr>
          <w:b/>
          <w:sz w:val="24"/>
          <w:szCs w:val="24"/>
        </w:rPr>
        <w:t xml:space="preserve">Daň za psa  </w:t>
      </w:r>
      <w:r w:rsidRPr="00ED2541">
        <w:rPr>
          <w:sz w:val="24"/>
          <w:szCs w:val="24"/>
        </w:rPr>
        <w:t>213,00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Daň za užívanie verejného priestranstva 93,00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Poplatok za komunálny odpad a drobný stavebný odpad 3615,38</w:t>
      </w:r>
    </w:p>
    <w:p w:rsidR="0091478A" w:rsidRPr="00ED2541" w:rsidRDefault="0091478A" w:rsidP="0091478A">
      <w:pPr>
        <w:pStyle w:val="Standard"/>
        <w:rPr>
          <w:b/>
          <w:i/>
          <w:sz w:val="24"/>
          <w:szCs w:val="24"/>
        </w:rPr>
      </w:pPr>
    </w:p>
    <w:p w:rsidR="0091478A" w:rsidRPr="00BC77C9" w:rsidRDefault="0091478A" w:rsidP="0091478A">
      <w:pPr>
        <w:pStyle w:val="Standard"/>
        <w:numPr>
          <w:ilvl w:val="0"/>
          <w:numId w:val="14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nedaňové príjmy: </w:t>
      </w:r>
      <w:r w:rsidRPr="00BC77C9">
        <w:rPr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ED2541" w:rsidTr="00B355FA">
        <w:tc>
          <w:tcPr>
            <w:tcW w:w="2962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% plnenia</w:t>
            </w:r>
          </w:p>
        </w:tc>
      </w:tr>
      <w:tr w:rsidR="0091478A" w:rsidRPr="00ED2541" w:rsidTr="00B355FA">
        <w:tc>
          <w:tcPr>
            <w:tcW w:w="2962" w:type="dxa"/>
          </w:tcPr>
          <w:p w:rsidR="0091478A" w:rsidRPr="00ED2541" w:rsidRDefault="0091478A" w:rsidP="0091478A">
            <w:pPr>
              <w:pStyle w:val="Standard"/>
              <w:rPr>
                <w:sz w:val="24"/>
                <w:szCs w:val="24"/>
              </w:rPr>
            </w:pPr>
            <w:r w:rsidRPr="00ED2541">
              <w:rPr>
                <w:sz w:val="24"/>
                <w:szCs w:val="24"/>
              </w:rPr>
              <w:t>2200,00</w:t>
            </w:r>
          </w:p>
        </w:tc>
        <w:tc>
          <w:tcPr>
            <w:tcW w:w="3071" w:type="dxa"/>
          </w:tcPr>
          <w:p w:rsidR="0091478A" w:rsidRPr="00ED2541" w:rsidRDefault="0091478A" w:rsidP="0091478A">
            <w:pPr>
              <w:pStyle w:val="Standard"/>
              <w:rPr>
                <w:sz w:val="24"/>
                <w:szCs w:val="24"/>
              </w:rPr>
            </w:pPr>
            <w:r w:rsidRPr="00ED2541">
              <w:rPr>
                <w:sz w:val="24"/>
                <w:szCs w:val="24"/>
              </w:rPr>
              <w:t xml:space="preserve">               1683,48</w:t>
            </w:r>
          </w:p>
        </w:tc>
        <w:tc>
          <w:tcPr>
            <w:tcW w:w="3323" w:type="dxa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i/>
                <w:sz w:val="24"/>
                <w:szCs w:val="24"/>
              </w:rPr>
              <w:t xml:space="preserve"> </w:t>
            </w:r>
            <w:r w:rsidRPr="00ED2541">
              <w:rPr>
                <w:b/>
                <w:sz w:val="24"/>
                <w:szCs w:val="24"/>
              </w:rPr>
              <w:t xml:space="preserve">                76,52</w:t>
            </w:r>
          </w:p>
        </w:tc>
      </w:tr>
    </w:tbl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Príjmy z podnikania a z vlastníctva majetku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Uvedený príjem je príjem z prenajatých budov, priestorov a objektov.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Administratívne poplatky a iné poplatky a platby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Administratívne poplatky - správne poplatky: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600,00 EUR bol skutočný príjem k 31.12.2015 v sume. 873,22 EUR, čo je .145,53 % plnenie.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BC77C9" w:rsidRDefault="0091478A" w:rsidP="0091478A">
      <w:pPr>
        <w:pStyle w:val="Standard"/>
        <w:numPr>
          <w:ilvl w:val="0"/>
          <w:numId w:val="14"/>
        </w:numPr>
        <w:rPr>
          <w:b/>
        </w:rPr>
      </w:pPr>
      <w:r w:rsidRPr="0091478A">
        <w:rPr>
          <w:b/>
        </w:rPr>
        <w:t xml:space="preserve"> iné nedaňové príjmy: </w:t>
      </w:r>
      <w:r w:rsidRPr="00BC77C9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1292,00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 9062,96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   699,14 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 rozpočtovaných iných nedaňových príjmov 0,00 EUR, bol skutočný príjem vo výške 4763,44EUR.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  <w:u w:val="single"/>
        </w:rPr>
      </w:pPr>
      <w:r w:rsidRPr="00ED2541">
        <w:rPr>
          <w:sz w:val="24"/>
          <w:szCs w:val="24"/>
        </w:rPr>
        <w:t xml:space="preserve">Medzi iné nedaňové príjmy boli rozpočtované príjmy z dobropisov a z vratiek.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Prijaté granty a transfery</w:t>
      </w:r>
    </w:p>
    <w:p w:rsidR="0091478A" w:rsidRPr="00BC77C9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lastRenderedPageBreak/>
        <w:t>Z rozpočtovaných grantov a transferov 279193,89 EUR bol skutočný príjem vo výške .279142,97 EUR, č</w:t>
      </w:r>
      <w:r w:rsidR="00BC77C9">
        <w:rPr>
          <w:sz w:val="24"/>
          <w:szCs w:val="24"/>
        </w:rPr>
        <w:t>o predstavuje 100,02 % plnenie.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91478A" w:rsidRPr="0091478A" w:rsidTr="00B355FA">
        <w:tc>
          <w:tcPr>
            <w:tcW w:w="3969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Účel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školské potreby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2068,00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dopravné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Matričná činnosť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Prídavky na deti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Na žiakov zo SZP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7803,86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Akt. Práce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Vzdelávacie poukazy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202628,00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Normatív na ZŠ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Dot. Na živ. prostredie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Register obyv.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Dot. Na stravu – nerozpočtuje sa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VaV 5 ročných detí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Stavebný úrad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Terénna sociálna práca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Výkon osobitného príjemcu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2995,34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opatrov. Cez ÚP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Knihy AJ pre ZS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S p o l u 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279142,97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Bez dotácie na stravu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Granty a transfery boli účelovo učené a boli použité v súlade s ich účelom.</w:t>
      </w:r>
    </w:p>
    <w:p w:rsidR="0091478A" w:rsidRPr="00BC77C9" w:rsidRDefault="0091478A" w:rsidP="0091478A">
      <w:pPr>
        <w:pStyle w:val="Standard"/>
        <w:numPr>
          <w:ilvl w:val="2"/>
          <w:numId w:val="21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Kapitálové príjmy: n e b o l i</w:t>
      </w:r>
    </w:p>
    <w:p w:rsidR="0091478A" w:rsidRPr="00BC77C9" w:rsidRDefault="0091478A" w:rsidP="0091478A">
      <w:pPr>
        <w:pStyle w:val="Standard"/>
        <w:numPr>
          <w:ilvl w:val="2"/>
          <w:numId w:val="21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Príjmové finančné operácie: </w:t>
      </w:r>
      <w:r w:rsidRPr="00BC77C9">
        <w:rPr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27280,42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27280,42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100,00</w:t>
            </w:r>
          </w:p>
        </w:tc>
      </w:tr>
    </w:tbl>
    <w:p w:rsidR="0091478A" w:rsidRPr="0091478A" w:rsidRDefault="0091478A" w:rsidP="0091478A">
      <w:pPr>
        <w:pStyle w:val="Standard"/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lastRenderedPageBreak/>
        <w:t xml:space="preserve"> Suma 27280,42 predstavuje nevyčerpané finančné prostriedky zo ŠR z r. 2014 určené pre základnú školu. Uvedené prostriedky boli použité v zmysle zákona na výdavky ZŠ  a boli vyčerpané do 31.3.2015. Tieto výdavky sú súčasťou rozpočtovaných výdavkov základnej školy</w:t>
      </w:r>
    </w:p>
    <w:p w:rsidR="0091478A" w:rsidRDefault="0091478A" w:rsidP="0091478A">
      <w:pPr>
        <w:pStyle w:val="Standard"/>
        <w:rPr>
          <w:b/>
        </w:rPr>
      </w:pPr>
    </w:p>
    <w:p w:rsidR="001073DF" w:rsidRPr="0091478A" w:rsidRDefault="001073DF" w:rsidP="0091478A">
      <w:pPr>
        <w:pStyle w:val="Standard"/>
        <w:rPr>
          <w:b/>
        </w:rPr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7.3</w:t>
      </w:r>
      <w:r w:rsidR="0091478A" w:rsidRPr="00ED2541">
        <w:rPr>
          <w:b/>
          <w:sz w:val="24"/>
          <w:szCs w:val="24"/>
        </w:rPr>
        <w:t xml:space="preserve">. Rozbor čerpania výdavkov za rok 2015 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čerpania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496264,31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98,38</w:t>
            </w:r>
          </w:p>
        </w:tc>
      </w:tr>
    </w:tbl>
    <w:p w:rsidR="0091478A" w:rsidRPr="0091478A" w:rsidRDefault="0091478A" w:rsidP="0091478A">
      <w:pPr>
        <w:pStyle w:val="Standard"/>
      </w:pPr>
    </w:p>
    <w:p w:rsidR="0091478A" w:rsidRPr="00BC77C9" w:rsidRDefault="0091478A" w:rsidP="0091478A">
      <w:pPr>
        <w:pStyle w:val="Standard"/>
        <w:numPr>
          <w:ilvl w:val="2"/>
          <w:numId w:val="22"/>
        </w:numPr>
        <w:rPr>
          <w:b/>
        </w:rPr>
      </w:pPr>
      <w:r w:rsidRPr="0091478A">
        <w:rPr>
          <w:b/>
        </w:rPr>
        <w:t xml:space="preserve">Bežné výdavky </w:t>
      </w:r>
      <w:r w:rsidRPr="00BC77C9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čerpania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496264,31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   488213,01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98,38   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Čerpanie jednotlivých rozpočtových položiek bežného rozpočtu</w:t>
      </w:r>
      <w:r w:rsidR="00BC77C9">
        <w:rPr>
          <w:sz w:val="24"/>
          <w:szCs w:val="24"/>
        </w:rPr>
        <w:t xml:space="preserve"> je prílohou Záverečného účtu.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Medzi významné položky bežného rozpočtu patrí: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Mzdy, platy, služobné príjmy a ostatné osobné vyrovnania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rozpočtovaných 245119,96 EUR bolo skutočné čerpanie k 31.12.2015 v sume 233062,42 EUR, čo je 95,08 % čerpanie. Patria sem mzdové prostriedky pracovníkov OcÚ vrátane 0,1 percentného úväzku matrikárky, odmena dohodárky stavebného úradu, terénnych pracovníkov, aktivačných pracovníkov a pracovníkov školstva.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Poistné a príspevok do poisťovní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 82512,01 EUR bolo skutočne čerpané k 31.12.2015 v sume 83905,65 EUR, čo je 101,69 % čerpanie.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rozpočtovanej ceny práce (mzdy a odvody) 327631,97 bolo skutočne čerpané 316968,07, čo je 96,74 % čerpanie.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Tovary a služby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rozpočtovaných 153786,97 EUR bolo skutočne čerpané k 31.12.2015 v sume. 156515,95 EUR, čo je 101,77 % čerpanie. Ide o prevádzkové výdavky všetkých stredísk OcÚ, ako sú cestovné náhrady, energie, materiál, dopravné, rutinná a štandardná údržba, nájomné za nájom a ostatné tovary a služby.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Bežné transfery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lastRenderedPageBreak/>
        <w:t>Z rozpočtovaných 14845,37 EUR bolo skutočne čerpané k 31.12.2015 v sume 14729  EUR, čo predstavuje 99,22 % čerpanie.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Splácanie úrokov a ostatné platby súvisiace s úvermi, pôžičkami a návratnými     finančnými výpomocami – obec v r. 2015 nemala.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Čerpanie výdavkov obce z vlastných zdrojov podľa ekonomickej klasifikácie: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3222"/>
        <w:gridCol w:w="2374"/>
        <w:gridCol w:w="2374"/>
      </w:tblGrid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Klasif.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názov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Upravený rozpočet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čerpanie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01.1.1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Aparát obce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92269,39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88238,23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01.1.6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-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25,00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Fin. oblasť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460,00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862,81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03.2.0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Požiarna ochrana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2746,61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2248,90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04.5.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Miestne komunikácie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2300,00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986,45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05.1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Nakladanie s odpadom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14000,00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14813,55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06.2.a06.3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Rozvoj obce, ver. osvetlenie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6780,00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11218,38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07.6.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Zdrav. Zar.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1930,00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2404,66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08.2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Kult. zariadenia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4240,00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4515,86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08.3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Miestny rozhlas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50,00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16,54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08.4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Dom smútku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1180,00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1503,17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09.1.1.1.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MŠ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28419,00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35428,13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09.5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Šk. zariadenia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10100,00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9552,08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09.6.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Šk. jedáleň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21280,00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22594,14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10.02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opatrovatelstvo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835,00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1306,14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10.7.0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TSP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3200,00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2845,19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 p o l u“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189790,00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198559,23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K prekročeniu čerpania výdavkov z vlastných zdrojov došlo v súvislosti s aktivačnými prácami, miestnymi obecnými službami, opatrovateľskou službou, kde boli zmluvy uzavreté ale refundácia výdavkov sa uskutočnila až v r. 2016.</w:t>
      </w:r>
    </w:p>
    <w:p w:rsidR="0091478A" w:rsidRPr="0091478A" w:rsidRDefault="0091478A" w:rsidP="0091478A">
      <w:pPr>
        <w:pStyle w:val="Standard"/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7.3.2 </w:t>
      </w:r>
      <w:r w:rsidR="0091478A" w:rsidRPr="00ED2541">
        <w:rPr>
          <w:b/>
          <w:sz w:val="24"/>
          <w:szCs w:val="24"/>
        </w:rPr>
        <w:t>Ne</w:t>
      </w:r>
      <w:r w:rsidR="00BC77C9">
        <w:rPr>
          <w:b/>
          <w:sz w:val="24"/>
          <w:szCs w:val="24"/>
        </w:rPr>
        <w:t>rozpočtované príjmy a výdavky :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lastRenderedPageBreak/>
        <w:t>Príjmy za stravné v ŠJ boli v r. 2015 vo výške 10136,28 EUR, príjmy od stravníkov a transfér UPSVaR, výdavky na potraviny v r. 2015 boli uhradené vo výške 10277,09 EUR, rozdiel je -140,08 €.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Výdavky na mzdy a odvody do poisťovní za zamestnancov školstva za mesiac december 2015, ktoré boli vyplatené v januári 2016 boli zúčtované  vo výške 22241,97 €.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Soc. fond bol v r. 2015 tvorený vo výške 1514,48 € výdavky boli vo výške 1378,20 €.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depozitu tvoreného v r. 2014 vo výške 15840,04 boli v januári 2015 vyplatené mzdy a odvody vo výške 15840,04 – tieto výdavky nie sú súčasťou rozpočtovaných výdavkov</w:t>
      </w:r>
    </w:p>
    <w:p w:rsidR="0091478A" w:rsidRPr="00BC77C9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7.4</w:t>
      </w:r>
      <w:r w:rsidR="0091478A" w:rsidRPr="00ED2541">
        <w:rPr>
          <w:b/>
          <w:sz w:val="24"/>
          <w:szCs w:val="24"/>
        </w:rPr>
        <w:t>. Prebytok/schodok</w:t>
      </w:r>
      <w:r w:rsidR="00F60097">
        <w:rPr>
          <w:b/>
          <w:sz w:val="24"/>
          <w:szCs w:val="24"/>
        </w:rPr>
        <w:t>/</w:t>
      </w:r>
      <w:r w:rsidR="0091478A" w:rsidRPr="00ED2541">
        <w:rPr>
          <w:b/>
          <w:sz w:val="24"/>
          <w:szCs w:val="24"/>
        </w:rPr>
        <w:t xml:space="preserve"> rozpočtového hospodárenia za rok 2015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91478A" w:rsidRPr="0091478A" w:rsidTr="00B355F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bCs/>
              </w:rPr>
            </w:pPr>
          </w:p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 v EUR</w:t>
            </w:r>
          </w:p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511094,99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  <w:r w:rsidRPr="0091478A">
              <w:rPr>
                <w:i/>
                <w:iCs/>
              </w:rPr>
              <w:t>511094,99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  <w:r w:rsidRPr="0091478A">
              <w:rPr>
                <w:i/>
                <w:iCs/>
              </w:rPr>
              <w:t>488213,01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22881,98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i/>
              </w:rPr>
            </w:pPr>
            <w:r w:rsidRPr="0091478A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22881,98</w:t>
            </w: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bCs/>
                <w:i/>
                <w:iCs/>
              </w:rPr>
            </w:pPr>
            <w:r w:rsidRPr="0091478A">
              <w:rPr>
                <w:b/>
                <w:i/>
                <w:iCs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i/>
                <w:iCs/>
              </w:rPr>
            </w:pPr>
            <w:r w:rsidRPr="0091478A">
              <w:rPr>
                <w:b/>
                <w:i/>
                <w:iCs/>
              </w:rPr>
              <w:t xml:space="preserve">Upravený prebytok/schodok </w:t>
            </w:r>
            <w:r w:rsidRPr="0091478A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6112,37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27280,42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27280,42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538375,41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VÝDAVKY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50162,4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  <w:iCs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33392,79</w:t>
            </w:r>
          </w:p>
        </w:tc>
      </w:tr>
    </w:tbl>
    <w:p w:rsidR="0091478A" w:rsidRPr="00B01C76" w:rsidRDefault="0091478A" w:rsidP="0091478A">
      <w:pPr>
        <w:pStyle w:val="Standard"/>
        <w:rPr>
          <w:sz w:val="24"/>
          <w:szCs w:val="24"/>
        </w:rPr>
      </w:pPr>
    </w:p>
    <w:p w:rsidR="0091478A" w:rsidRPr="00B01C76" w:rsidRDefault="0091478A" w:rsidP="0091478A">
      <w:pPr>
        <w:pStyle w:val="Standard"/>
        <w:rPr>
          <w:sz w:val="24"/>
          <w:szCs w:val="24"/>
        </w:rPr>
      </w:pPr>
      <w:r w:rsidRPr="00B01C76">
        <w:rPr>
          <w:b/>
          <w:sz w:val="24"/>
          <w:szCs w:val="24"/>
        </w:rPr>
        <w:t>Prebytok rozpočtu</w:t>
      </w:r>
      <w:r w:rsidRPr="00B01C76">
        <w:rPr>
          <w:sz w:val="24"/>
          <w:szCs w:val="24"/>
        </w:rPr>
        <w:t xml:space="preserve"> v sume 6112,37 EUR  zistený podľa ustanovenia § 10 ods. 3 písm. a) a b) zákona č. 583/2004 Z.z. o rozpočtových pravidlách územnej samosprávy a o zmene a doplnení niektorých zákonov v znení neskorších predpisov, </w:t>
      </w:r>
      <w:r w:rsidRPr="00B01C76">
        <w:rPr>
          <w:b/>
          <w:sz w:val="24"/>
          <w:szCs w:val="24"/>
        </w:rPr>
        <w:t>upravený</w:t>
      </w:r>
      <w:r w:rsidRPr="00B01C76">
        <w:rPr>
          <w:sz w:val="24"/>
          <w:szCs w:val="24"/>
        </w:rPr>
        <w:t xml:space="preserve"> o nevyčerpané prostriedky  zo ŠR v sume 16769,61 EUR  navrhujeme použiť na:</w:t>
      </w:r>
      <w:r w:rsidRPr="00B01C76">
        <w:rPr>
          <w:sz w:val="24"/>
          <w:szCs w:val="24"/>
        </w:rPr>
        <w:tab/>
      </w:r>
      <w:r w:rsidRPr="00B01C76">
        <w:rPr>
          <w:sz w:val="24"/>
          <w:szCs w:val="24"/>
        </w:rPr>
        <w:tab/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 xml:space="preserve"> tvorbu rezervného fondu                        611,00 </w:t>
      </w:r>
      <w:r w:rsidRPr="00B01C76">
        <w:rPr>
          <w:sz w:val="24"/>
          <w:szCs w:val="24"/>
        </w:rPr>
        <w:tab/>
        <w:t xml:space="preserve">EUR </w:t>
      </w:r>
      <w:r w:rsidRPr="00B01C76">
        <w:rPr>
          <w:sz w:val="24"/>
          <w:szCs w:val="24"/>
        </w:rPr>
        <w:tab/>
      </w:r>
      <w:r w:rsidRPr="00B01C76">
        <w:rPr>
          <w:sz w:val="24"/>
          <w:szCs w:val="24"/>
        </w:rPr>
        <w:tab/>
        <w:t xml:space="preserve">     </w:t>
      </w:r>
    </w:p>
    <w:p w:rsidR="0091478A" w:rsidRPr="00B01C76" w:rsidRDefault="0091478A" w:rsidP="0091478A">
      <w:pPr>
        <w:pStyle w:val="Standard"/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B01C76">
        <w:rPr>
          <w:sz w:val="24"/>
          <w:szCs w:val="24"/>
        </w:rPr>
        <w:t xml:space="preserve">§ 10 ods. 3 písm. a) a b)  citovaného zákona, </w:t>
      </w:r>
      <w:r w:rsidRPr="00B01C76">
        <w:rPr>
          <w:iCs/>
          <w:sz w:val="24"/>
          <w:szCs w:val="24"/>
        </w:rPr>
        <w:t xml:space="preserve"> z tohto  </w:t>
      </w:r>
      <w:r w:rsidRPr="00B01C76">
        <w:rPr>
          <w:b/>
          <w:iCs/>
          <w:sz w:val="24"/>
          <w:szCs w:val="24"/>
        </w:rPr>
        <w:t>prebytku vylučujú :</w:t>
      </w:r>
      <w:r w:rsidRPr="00B01C76">
        <w:rPr>
          <w:iCs/>
          <w:sz w:val="24"/>
          <w:szCs w:val="24"/>
        </w:rPr>
        <w:t xml:space="preserve"> </w:t>
      </w:r>
    </w:p>
    <w:p w:rsidR="0091478A" w:rsidRPr="00B01C76" w:rsidRDefault="0091478A" w:rsidP="00F31324">
      <w:pPr>
        <w:pStyle w:val="Standard"/>
        <w:numPr>
          <w:ilvl w:val="0"/>
          <w:numId w:val="11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nevyčerpané prostriedky </w:t>
      </w:r>
      <w:r w:rsidRPr="00B01C76">
        <w:rPr>
          <w:b/>
          <w:iCs/>
          <w:sz w:val="24"/>
          <w:szCs w:val="24"/>
        </w:rPr>
        <w:t>zo ŠR</w:t>
      </w:r>
      <w:r w:rsidRPr="00B01C76">
        <w:rPr>
          <w:iCs/>
          <w:sz w:val="24"/>
          <w:szCs w:val="24"/>
        </w:rPr>
        <w:t xml:space="preserve"> účelovo určené na </w:t>
      </w:r>
      <w:r w:rsidRPr="00B01C76">
        <w:rPr>
          <w:b/>
          <w:iCs/>
          <w:sz w:val="24"/>
          <w:szCs w:val="24"/>
        </w:rPr>
        <w:t xml:space="preserve">bežné výdavky </w:t>
      </w:r>
      <w:r w:rsidRPr="00B01C76">
        <w:rPr>
          <w:iCs/>
          <w:sz w:val="24"/>
          <w:szCs w:val="24"/>
        </w:rPr>
        <w:t xml:space="preserve">poskytnuté predchádzajúcom  rozpočtovom roku  v sume      16769,61         EUR, a to na : 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>prenesený výkon v štátnej správe v školstve         16405,40         EUR a</w:t>
      </w:r>
    </w:p>
    <w:p w:rsidR="0091478A" w:rsidRPr="00BC77C9" w:rsidRDefault="0091478A" w:rsidP="0091478A">
      <w:pPr>
        <w:pStyle w:val="Standard"/>
        <w:numPr>
          <w:ilvl w:val="0"/>
          <w:numId w:val="10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dopravné žiakom                                    </w:t>
      </w:r>
      <w:r w:rsidR="00B01C76">
        <w:rPr>
          <w:iCs/>
          <w:sz w:val="24"/>
          <w:szCs w:val="24"/>
        </w:rPr>
        <w:t xml:space="preserve">      </w:t>
      </w:r>
      <w:r w:rsidRPr="00B01C76">
        <w:rPr>
          <w:iCs/>
          <w:sz w:val="24"/>
          <w:szCs w:val="24"/>
        </w:rPr>
        <w:t xml:space="preserve">                   364,21          EUER</w:t>
      </w:r>
    </w:p>
    <w:p w:rsidR="00B01C76" w:rsidRDefault="0091478A" w:rsidP="00A66B7B">
      <w:pPr>
        <w:pStyle w:val="Standard"/>
      </w:pPr>
      <w:r w:rsidRPr="00B01C76">
        <w:rPr>
          <w:sz w:val="24"/>
          <w:szCs w:val="24"/>
        </w:rPr>
        <w:t xml:space="preserve">Na základe uvedených skutočností </w:t>
      </w:r>
      <w:r w:rsidR="00E12474" w:rsidRPr="00B01C76">
        <w:rPr>
          <w:sz w:val="24"/>
          <w:szCs w:val="24"/>
        </w:rPr>
        <w:t xml:space="preserve">OZ uznesením č. 21/2016 schválilo kapitálové výdavky  z prebytku hospodárenia vo výške  na kúpu pozemku pod ihrisko vo výške </w:t>
      </w:r>
      <w:r w:rsidR="003F46D2" w:rsidRPr="00B01C76">
        <w:rPr>
          <w:sz w:val="24"/>
          <w:szCs w:val="24"/>
        </w:rPr>
        <w:t xml:space="preserve"> </w:t>
      </w:r>
      <w:r w:rsidR="00E12474" w:rsidRPr="00B01C76">
        <w:rPr>
          <w:sz w:val="24"/>
          <w:szCs w:val="24"/>
        </w:rPr>
        <w:t>1200,00 eur a na výstavbu ihriska sumu 4301,14 eur</w:t>
      </w:r>
      <w:r w:rsidR="00E12474">
        <w:t>.</w:t>
      </w:r>
    </w:p>
    <w:p w:rsidR="00BC77C9" w:rsidRPr="00A66B7B" w:rsidRDefault="00BC77C9" w:rsidP="00A66B7B">
      <w:pPr>
        <w:pStyle w:val="Standard"/>
      </w:pPr>
    </w:p>
    <w:p w:rsidR="00A66B7B" w:rsidRPr="00A66B7B" w:rsidRDefault="00B01C76" w:rsidP="00B01C76">
      <w:pPr>
        <w:pStyle w:val="Standard"/>
        <w:ind w:left="360"/>
        <w:rPr>
          <w:b/>
        </w:rPr>
      </w:pPr>
      <w:r>
        <w:rPr>
          <w:b/>
        </w:rPr>
        <w:t>7.5.</w:t>
      </w:r>
      <w:r w:rsidR="00A66B7B" w:rsidRPr="00A66B7B">
        <w:rPr>
          <w:b/>
        </w:rPr>
        <w:t xml:space="preserve">Rozpočet </w:t>
      </w:r>
      <w:r w:rsidR="00BC77C9">
        <w:rPr>
          <w:b/>
        </w:rPr>
        <w:t xml:space="preserve"> materskej účtovnej jednotky </w:t>
      </w:r>
      <w:r w:rsidR="00A66B7B" w:rsidRPr="00A66B7B">
        <w:rPr>
          <w:b/>
        </w:rPr>
        <w:t>na roky 2016 - 2018</w:t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A66B7B" w:rsidRPr="00A66B7B" w:rsidTr="002A4B04">
        <w:tc>
          <w:tcPr>
            <w:tcW w:w="2138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Skutočnosť k 31.12.2015</w:t>
            </w:r>
          </w:p>
        </w:tc>
        <w:tc>
          <w:tcPr>
            <w:tcW w:w="1890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Rozpočet  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na rok 2016</w:t>
            </w:r>
          </w:p>
        </w:tc>
        <w:tc>
          <w:tcPr>
            <w:tcW w:w="1843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2017</w:t>
            </w:r>
          </w:p>
        </w:tc>
        <w:tc>
          <w:tcPr>
            <w:tcW w:w="172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2018</w:t>
            </w:r>
          </w:p>
        </w:tc>
      </w:tr>
      <w:tr w:rsidR="00A66B7B" w:rsidRPr="00A66B7B" w:rsidTr="002A4B04">
        <w:tc>
          <w:tcPr>
            <w:tcW w:w="2138" w:type="dxa"/>
            <w:shd w:val="clear" w:color="auto" w:fill="D9D9D9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538375,41</w:t>
            </w:r>
          </w:p>
        </w:tc>
        <w:tc>
          <w:tcPr>
            <w:tcW w:w="1890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440819,61</w:t>
            </w:r>
          </w:p>
        </w:tc>
        <w:tc>
          <w:tcPr>
            <w:tcW w:w="1843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  <w:tc>
          <w:tcPr>
            <w:tcW w:w="172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z toho :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Bežné príjmy</w:t>
            </w:r>
          </w:p>
        </w:tc>
        <w:tc>
          <w:tcPr>
            <w:tcW w:w="1642" w:type="dxa"/>
          </w:tcPr>
          <w:p w:rsidR="00A66B7B" w:rsidRPr="00A66B7B" w:rsidRDefault="00E12474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511094,99</w:t>
            </w: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424050</w:t>
            </w: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Kapitálové príjmy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Finančné príjmy</w:t>
            </w:r>
          </w:p>
        </w:tc>
        <w:tc>
          <w:tcPr>
            <w:tcW w:w="1642" w:type="dxa"/>
          </w:tcPr>
          <w:p w:rsidR="00A66B7B" w:rsidRPr="00A66B7B" w:rsidRDefault="00E12474" w:rsidP="00A66B7B">
            <w:pPr>
              <w:pStyle w:val="Standard"/>
              <w:rPr>
                <w:b/>
              </w:rPr>
            </w:pPr>
            <w:r>
              <w:rPr>
                <w:b/>
              </w:rPr>
              <w:t>27280,42</w:t>
            </w:r>
          </w:p>
        </w:tc>
        <w:tc>
          <w:tcPr>
            <w:tcW w:w="1890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16769,61</w:t>
            </w: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</w:tbl>
    <w:p w:rsidR="00A66B7B" w:rsidRPr="00A66B7B" w:rsidRDefault="00A66B7B" w:rsidP="00A66B7B">
      <w:pPr>
        <w:pStyle w:val="Standard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A66B7B" w:rsidRPr="00A66B7B" w:rsidTr="002A4B04">
        <w:tc>
          <w:tcPr>
            <w:tcW w:w="2138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Skutočnosť k 31.12.2015</w:t>
            </w:r>
          </w:p>
        </w:tc>
        <w:tc>
          <w:tcPr>
            <w:tcW w:w="1717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Rozpočet  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na rok 2016</w:t>
            </w:r>
          </w:p>
        </w:tc>
        <w:tc>
          <w:tcPr>
            <w:tcW w:w="1869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2017</w:t>
            </w:r>
          </w:p>
        </w:tc>
        <w:tc>
          <w:tcPr>
            <w:tcW w:w="1869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2018</w:t>
            </w:r>
          </w:p>
        </w:tc>
      </w:tr>
      <w:tr w:rsidR="00A66B7B" w:rsidRPr="00A66B7B" w:rsidTr="002A4B04">
        <w:tc>
          <w:tcPr>
            <w:tcW w:w="2138" w:type="dxa"/>
            <w:shd w:val="clear" w:color="auto" w:fill="D9D9D9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488213,01</w:t>
            </w:r>
          </w:p>
        </w:tc>
        <w:tc>
          <w:tcPr>
            <w:tcW w:w="1717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417656,14</w:t>
            </w:r>
          </w:p>
        </w:tc>
        <w:tc>
          <w:tcPr>
            <w:tcW w:w="1869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  <w:tc>
          <w:tcPr>
            <w:tcW w:w="1869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z toho :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Bežné výdavky</w:t>
            </w:r>
          </w:p>
        </w:tc>
        <w:tc>
          <w:tcPr>
            <w:tcW w:w="1642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488213,01</w:t>
            </w: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412155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Kapitálové výdavky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5501,14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Finančné výdavky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</w:tbl>
    <w:p w:rsidR="00A66B7B" w:rsidRPr="00A66B7B" w:rsidRDefault="00A66B7B" w:rsidP="00A66B7B">
      <w:pPr>
        <w:pStyle w:val="Standard"/>
        <w:rPr>
          <w:b/>
        </w:rPr>
      </w:pPr>
    </w:p>
    <w:p w:rsidR="0091478A" w:rsidRDefault="0091478A" w:rsidP="0091478A">
      <w:pPr>
        <w:pStyle w:val="Standard"/>
        <w:rPr>
          <w:b/>
        </w:rPr>
      </w:pPr>
    </w:p>
    <w:p w:rsidR="0091478A" w:rsidRPr="00BC77C9" w:rsidRDefault="00B01C76" w:rsidP="0091478A">
      <w:pPr>
        <w:pStyle w:val="Standard"/>
        <w:rPr>
          <w:b/>
          <w:sz w:val="28"/>
          <w:szCs w:val="28"/>
        </w:rPr>
      </w:pPr>
      <w:r w:rsidRPr="00B01C76">
        <w:rPr>
          <w:b/>
          <w:sz w:val="28"/>
          <w:szCs w:val="28"/>
        </w:rPr>
        <w:t>8. Informácia o vývoji obce z pohľadu účtovníctva</w:t>
      </w:r>
      <w:r w:rsidR="002163AA">
        <w:rPr>
          <w:b/>
          <w:sz w:val="28"/>
          <w:szCs w:val="28"/>
        </w:rPr>
        <w:t xml:space="preserve"> za materskú účtovnú jednotku a konsolidovaný celok:</w:t>
      </w:r>
    </w:p>
    <w:p w:rsidR="0091478A" w:rsidRDefault="002163AA" w:rsidP="0091478A">
      <w:pPr>
        <w:pStyle w:val="Standard"/>
        <w:rPr>
          <w:b/>
        </w:rPr>
      </w:pPr>
      <w:r>
        <w:rPr>
          <w:b/>
        </w:rPr>
        <w:t>8.1. Majetok</w:t>
      </w:r>
    </w:p>
    <w:p w:rsidR="002163AA" w:rsidRPr="0091478A" w:rsidRDefault="002163AA" w:rsidP="0091478A">
      <w:pPr>
        <w:pStyle w:val="Standard"/>
        <w:rPr>
          <w:b/>
        </w:rPr>
      </w:pPr>
      <w:r>
        <w:rPr>
          <w:b/>
        </w:rPr>
        <w:t>a) za materskú účtovnú jednotku: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984"/>
        <w:gridCol w:w="1985"/>
      </w:tblGrid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433A76" w:rsidRPr="00A92B52" w:rsidRDefault="00433A76" w:rsidP="0022411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2014</w:t>
            </w:r>
          </w:p>
        </w:tc>
        <w:tc>
          <w:tcPr>
            <w:tcW w:w="1984" w:type="dxa"/>
            <w:shd w:val="clear" w:color="auto" w:fill="DDD9C3"/>
          </w:tcPr>
          <w:p w:rsidR="00433A76" w:rsidRPr="00A92B52" w:rsidRDefault="00433A76" w:rsidP="00224112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r w:rsidRPr="00A92B52">
              <w:rPr>
                <w:b/>
              </w:rPr>
              <w:t>31.12.</w:t>
            </w:r>
            <w:r>
              <w:rPr>
                <w:b/>
              </w:rPr>
              <w:t>2015</w:t>
            </w:r>
          </w:p>
        </w:tc>
        <w:tc>
          <w:tcPr>
            <w:tcW w:w="1985" w:type="dxa"/>
            <w:shd w:val="clear" w:color="auto" w:fill="DDD9C3"/>
          </w:tcPr>
          <w:p w:rsidR="00433A76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433A76" w:rsidRPr="0066599E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433A76" w:rsidRPr="0066599E" w:rsidRDefault="00433A76" w:rsidP="00224112">
            <w:pPr>
              <w:spacing w:line="360" w:lineRule="auto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433A76" w:rsidRPr="0066599E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364095</w:t>
            </w:r>
          </w:p>
        </w:tc>
        <w:tc>
          <w:tcPr>
            <w:tcW w:w="1984" w:type="dxa"/>
            <w:shd w:val="clear" w:color="auto" w:fill="D9D9D9"/>
          </w:tcPr>
          <w:p w:rsidR="00433A76" w:rsidRPr="0066599E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383043</w:t>
            </w:r>
          </w:p>
        </w:tc>
        <w:tc>
          <w:tcPr>
            <w:tcW w:w="1985" w:type="dxa"/>
            <w:shd w:val="clear" w:color="auto" w:fill="D9D9D9"/>
          </w:tcPr>
          <w:p w:rsidR="00433A76" w:rsidRPr="0066599E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377775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306677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303687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304887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Dlhodobý nehmotný majetok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Dlhodobý hmotný majetok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153704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150714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151914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Dlhodobý finančný majetok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152973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152973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152973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55877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78468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72000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Zásoby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41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Dlhodobé pohľadávky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 xml:space="preserve">Krátkodobé pohľadávky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20053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12630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12000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lastRenderedPageBreak/>
              <w:t xml:space="preserve">Finančné účty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35824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65797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60000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>Poskytnuté návratné fin. výpomoci dlh.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>Poskytnuté návratné fin. výpomoci krát.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FB33BA" w:rsidRDefault="00433A76" w:rsidP="00224112">
            <w:pPr>
              <w:spacing w:line="360" w:lineRule="auto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1541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888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888</w:t>
            </w:r>
          </w:p>
        </w:tc>
      </w:tr>
    </w:tbl>
    <w:p w:rsidR="0091478A" w:rsidRPr="00B01C76" w:rsidRDefault="0091478A" w:rsidP="0091478A">
      <w:pPr>
        <w:pStyle w:val="Standard"/>
        <w:rPr>
          <w:b/>
          <w:sz w:val="24"/>
          <w:szCs w:val="24"/>
        </w:rPr>
      </w:pPr>
    </w:p>
    <w:p w:rsidR="002163AA" w:rsidRPr="00433A76" w:rsidRDefault="002163AA" w:rsidP="00433A76">
      <w:pPr>
        <w:pStyle w:val="Odsekzoznamu"/>
        <w:numPr>
          <w:ilvl w:val="0"/>
          <w:numId w:val="11"/>
        </w:numPr>
        <w:autoSpaceDN/>
        <w:spacing w:after="0" w:line="360" w:lineRule="auto"/>
        <w:jc w:val="left"/>
        <w:textAlignment w:val="auto"/>
        <w:rPr>
          <w:b/>
          <w:sz w:val="28"/>
          <w:szCs w:val="28"/>
        </w:rPr>
      </w:pPr>
      <w:r w:rsidRPr="00433A76">
        <w:rPr>
          <w:b/>
        </w:rPr>
        <w:t>za konsolidovaný celok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984"/>
        <w:gridCol w:w="1985"/>
      </w:tblGrid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2163AA" w:rsidRPr="00A92B52" w:rsidRDefault="002163AA" w:rsidP="002163AA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2163AA" w:rsidRPr="00A92B52" w:rsidRDefault="002163AA" w:rsidP="002163AA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163AA" w:rsidRPr="00A92B52" w:rsidRDefault="002163AA" w:rsidP="002163AA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2014</w:t>
            </w:r>
          </w:p>
        </w:tc>
        <w:tc>
          <w:tcPr>
            <w:tcW w:w="1984" w:type="dxa"/>
            <w:shd w:val="clear" w:color="auto" w:fill="DDD9C3"/>
          </w:tcPr>
          <w:p w:rsidR="002163AA" w:rsidRPr="00A92B52" w:rsidRDefault="002163AA" w:rsidP="002163AA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2163AA" w:rsidRPr="00A92B52" w:rsidRDefault="002163AA" w:rsidP="002163AA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r w:rsidRPr="00A92B52">
              <w:rPr>
                <w:b/>
              </w:rPr>
              <w:t>31.12.</w:t>
            </w:r>
            <w:r>
              <w:rPr>
                <w:b/>
              </w:rPr>
              <w:t>2015</w:t>
            </w:r>
          </w:p>
        </w:tc>
        <w:tc>
          <w:tcPr>
            <w:tcW w:w="1985" w:type="dxa"/>
            <w:shd w:val="clear" w:color="auto" w:fill="DDD9C3"/>
          </w:tcPr>
          <w:p w:rsidR="002163AA" w:rsidRDefault="002163AA" w:rsidP="002163AA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163AA" w:rsidRPr="00A92B52" w:rsidRDefault="002163AA" w:rsidP="002163AA">
            <w:pPr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2163AA" w:rsidRPr="0066599E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2163AA" w:rsidRPr="0066599E" w:rsidRDefault="002163AA" w:rsidP="002163AA">
            <w:pPr>
              <w:spacing w:line="360" w:lineRule="auto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2163AA" w:rsidRPr="0066599E" w:rsidRDefault="002163AA" w:rsidP="002163A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367979</w:t>
            </w:r>
          </w:p>
        </w:tc>
        <w:tc>
          <w:tcPr>
            <w:tcW w:w="1984" w:type="dxa"/>
            <w:shd w:val="clear" w:color="auto" w:fill="D9D9D9"/>
          </w:tcPr>
          <w:p w:rsidR="002163AA" w:rsidRPr="0066599E" w:rsidRDefault="002163AA" w:rsidP="002163A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387689</w:t>
            </w:r>
          </w:p>
        </w:tc>
        <w:tc>
          <w:tcPr>
            <w:tcW w:w="1985" w:type="dxa"/>
            <w:shd w:val="clear" w:color="auto" w:fill="D9D9D9"/>
          </w:tcPr>
          <w:p w:rsidR="002163AA" w:rsidRPr="0066599E" w:rsidRDefault="002163AA" w:rsidP="002163A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377412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300038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297049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298249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>Dlhodobý nehmotný majetok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>Dlhodobý hmotný majetok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153703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150714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151914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>Dlhodobý finančný majetok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146335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146335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1464335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66134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89753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77960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>Zásoby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41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0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Default="002163AA" w:rsidP="002163AA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>Dlhodobé pohľadávky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Default="002163AA" w:rsidP="002163AA">
            <w:pPr>
              <w:spacing w:line="360" w:lineRule="auto"/>
            </w:pPr>
            <w:r>
              <w:t xml:space="preserve">Krátkodobé pohľadávky 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20942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12964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12960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A92B52" w:rsidRDefault="002163AA" w:rsidP="002163AA">
            <w:pPr>
              <w:spacing w:line="360" w:lineRule="auto"/>
            </w:pPr>
            <w:r>
              <w:t xml:space="preserve">Finančné účty 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45192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76748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65000</w:t>
            </w: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Default="002163AA" w:rsidP="002163AA">
            <w:pPr>
              <w:spacing w:line="360" w:lineRule="auto"/>
            </w:pPr>
            <w:r>
              <w:t>Poskytnuté návratné fin. výpomoci dlh.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Default="002163AA" w:rsidP="002163AA">
            <w:pPr>
              <w:spacing w:line="360" w:lineRule="auto"/>
            </w:pPr>
            <w:r>
              <w:t>Poskytnuté návratné fin. výpomoci krát.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</w:p>
        </w:tc>
      </w:tr>
      <w:tr w:rsidR="002163AA" w:rsidRPr="00A92B52" w:rsidTr="002163AA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2163AA" w:rsidRPr="00FB33BA" w:rsidRDefault="002163AA" w:rsidP="002163AA">
            <w:pPr>
              <w:spacing w:line="360" w:lineRule="auto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1843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1807</w:t>
            </w:r>
          </w:p>
        </w:tc>
        <w:tc>
          <w:tcPr>
            <w:tcW w:w="1984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887</w:t>
            </w:r>
          </w:p>
        </w:tc>
        <w:tc>
          <w:tcPr>
            <w:tcW w:w="1985" w:type="dxa"/>
          </w:tcPr>
          <w:p w:rsidR="002163AA" w:rsidRPr="00A92B52" w:rsidRDefault="002163AA" w:rsidP="002163AA">
            <w:pPr>
              <w:spacing w:line="360" w:lineRule="auto"/>
              <w:jc w:val="right"/>
            </w:pPr>
            <w:r>
              <w:t>1203</w:t>
            </w:r>
          </w:p>
        </w:tc>
      </w:tr>
    </w:tbl>
    <w:p w:rsidR="002163AA" w:rsidRDefault="002163AA" w:rsidP="002163AA">
      <w:pPr>
        <w:spacing w:line="360" w:lineRule="auto"/>
        <w:rPr>
          <w:b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B01C76" w:rsidRDefault="00433A76" w:rsidP="0091478A">
      <w:pPr>
        <w:pStyle w:val="Standard"/>
        <w:rPr>
          <w:b/>
        </w:rPr>
      </w:pPr>
      <w:r>
        <w:rPr>
          <w:b/>
        </w:rPr>
        <w:t>8.2 Zdroje krytia:</w:t>
      </w:r>
    </w:p>
    <w:p w:rsidR="00BC77C9" w:rsidRDefault="00BC77C9" w:rsidP="0091478A">
      <w:pPr>
        <w:pStyle w:val="Standard"/>
        <w:rPr>
          <w:b/>
        </w:rPr>
      </w:pPr>
    </w:p>
    <w:p w:rsidR="00433A76" w:rsidRDefault="00433A76" w:rsidP="0091478A">
      <w:pPr>
        <w:pStyle w:val="Standard"/>
        <w:rPr>
          <w:b/>
        </w:rPr>
      </w:pPr>
      <w:r>
        <w:rPr>
          <w:b/>
        </w:rPr>
        <w:t>a) za materskú účtovnú jednotku: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984"/>
        <w:gridCol w:w="1985"/>
      </w:tblGrid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433A76" w:rsidRPr="00A92B52" w:rsidRDefault="00433A76" w:rsidP="0022411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2014</w:t>
            </w:r>
          </w:p>
        </w:tc>
        <w:tc>
          <w:tcPr>
            <w:tcW w:w="1984" w:type="dxa"/>
            <w:shd w:val="clear" w:color="auto" w:fill="DDD9C3"/>
          </w:tcPr>
          <w:p w:rsidR="00433A76" w:rsidRPr="00A92B52" w:rsidRDefault="00433A76" w:rsidP="00224112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2015</w:t>
            </w:r>
          </w:p>
        </w:tc>
        <w:tc>
          <w:tcPr>
            <w:tcW w:w="1985" w:type="dxa"/>
            <w:shd w:val="clear" w:color="auto" w:fill="DDD9C3"/>
          </w:tcPr>
          <w:p w:rsidR="00433A76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433A76" w:rsidRPr="00324E85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433A76" w:rsidRPr="00487712" w:rsidRDefault="00433A76" w:rsidP="00224112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364095</w:t>
            </w:r>
          </w:p>
        </w:tc>
        <w:tc>
          <w:tcPr>
            <w:tcW w:w="1984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383043</w:t>
            </w:r>
          </w:p>
        </w:tc>
        <w:tc>
          <w:tcPr>
            <w:tcW w:w="1985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374451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487712" w:rsidRDefault="00433A76" w:rsidP="00224112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303607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287521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317521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 xml:space="preserve">Oceňovacie rozdiely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Fondy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 xml:space="preserve">Výsledok hospodárenia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303607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287521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 xml:space="preserve">317521 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686" w:type="dxa"/>
          </w:tcPr>
          <w:p w:rsidR="00433A76" w:rsidRPr="001D71F4" w:rsidRDefault="00433A76" w:rsidP="00224112">
            <w:pPr>
              <w:spacing w:line="360" w:lineRule="auto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60488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95522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56930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 xml:space="preserve">Rezervy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1830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1830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27280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16770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15000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Dlhodobé 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1734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2438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2500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Krátkodobé 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31474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74484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37600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Bankové úvery a výpomoci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</w:tbl>
    <w:p w:rsidR="00433A76" w:rsidRPr="00433A76" w:rsidRDefault="00433A76" w:rsidP="0091478A">
      <w:pPr>
        <w:pStyle w:val="Standard"/>
        <w:rPr>
          <w:b/>
        </w:rPr>
      </w:pPr>
    </w:p>
    <w:p w:rsidR="00433A76" w:rsidRPr="00FC6CAE" w:rsidRDefault="00433A76" w:rsidP="00433A76">
      <w:pPr>
        <w:autoSpaceDN/>
        <w:spacing w:after="0" w:line="360" w:lineRule="auto"/>
        <w:ind w:left="360"/>
        <w:jc w:val="left"/>
        <w:textAlignment w:val="auto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b) </w:t>
      </w:r>
      <w:r w:rsidRPr="00FC6CAE">
        <w:rPr>
          <w:b/>
        </w:rPr>
        <w:t xml:space="preserve">za konsolidovaný celok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984"/>
        <w:gridCol w:w="1985"/>
      </w:tblGrid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433A76" w:rsidRPr="00A92B52" w:rsidRDefault="00433A76" w:rsidP="0022411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2014</w:t>
            </w:r>
          </w:p>
        </w:tc>
        <w:tc>
          <w:tcPr>
            <w:tcW w:w="1984" w:type="dxa"/>
            <w:shd w:val="clear" w:color="auto" w:fill="DDD9C3"/>
          </w:tcPr>
          <w:p w:rsidR="00433A76" w:rsidRPr="00A92B52" w:rsidRDefault="00433A76" w:rsidP="00224112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2015</w:t>
            </w:r>
          </w:p>
        </w:tc>
        <w:tc>
          <w:tcPr>
            <w:tcW w:w="1985" w:type="dxa"/>
            <w:shd w:val="clear" w:color="auto" w:fill="DDD9C3"/>
          </w:tcPr>
          <w:p w:rsidR="00433A76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433A76" w:rsidRPr="00A92B52" w:rsidRDefault="00433A76" w:rsidP="00224112">
            <w:pPr>
              <w:jc w:val="center"/>
              <w:rPr>
                <w:b/>
              </w:rPr>
            </w:pPr>
            <w:r>
              <w:rPr>
                <w:b/>
              </w:rPr>
              <w:t>na rok 2016</w:t>
            </w:r>
          </w:p>
        </w:tc>
      </w:tr>
      <w:tr w:rsidR="00433A76" w:rsidRPr="00324E85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433A76" w:rsidRPr="00487712" w:rsidRDefault="00433A76" w:rsidP="00224112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367979</w:t>
            </w:r>
          </w:p>
        </w:tc>
        <w:tc>
          <w:tcPr>
            <w:tcW w:w="1984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387689</w:t>
            </w:r>
          </w:p>
        </w:tc>
        <w:tc>
          <w:tcPr>
            <w:tcW w:w="1985" w:type="dxa"/>
            <w:shd w:val="clear" w:color="auto" w:fill="D9D9D9"/>
          </w:tcPr>
          <w:p w:rsidR="00433A76" w:rsidRPr="00324E85" w:rsidRDefault="00433A76" w:rsidP="0022411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372654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487712" w:rsidRDefault="00433A76" w:rsidP="00224112">
            <w:pPr>
              <w:spacing w:line="360" w:lineRule="auto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301010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282624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314624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lastRenderedPageBreak/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 xml:space="preserve">Oceňovacie rozdiely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Fondy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830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830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830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 xml:space="preserve">Výsledok hospodárenia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300180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281794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313794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686" w:type="dxa"/>
          </w:tcPr>
          <w:p w:rsidR="00433A76" w:rsidRPr="001D71F4" w:rsidRDefault="00433A76" w:rsidP="00224112">
            <w:pPr>
              <w:spacing w:line="360" w:lineRule="auto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66969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105065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58030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 w:rsidRPr="00A92B52">
              <w:t>z toho :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 xml:space="preserve">Rezervy 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1830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1830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27280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16770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15000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Dlhodobé 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1878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2617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2600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Krátkodobé záväzky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37811</w:t>
            </w: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83848</w:t>
            </w: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  <w:r>
              <w:t>38600</w:t>
            </w: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Pr="00A92B52" w:rsidRDefault="00433A76" w:rsidP="00224112">
            <w:pPr>
              <w:spacing w:line="360" w:lineRule="auto"/>
            </w:pPr>
            <w:r>
              <w:t>Bankové úvery a výpomoci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  <w:tr w:rsidR="00433A76" w:rsidRPr="00A92B52" w:rsidTr="00224112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33A76" w:rsidRDefault="00433A76" w:rsidP="00224112">
            <w:pPr>
              <w:spacing w:line="360" w:lineRule="auto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1843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433A76" w:rsidRPr="00A92B52" w:rsidRDefault="00433A76" w:rsidP="00224112">
            <w:pPr>
              <w:spacing w:line="360" w:lineRule="auto"/>
              <w:jc w:val="right"/>
            </w:pPr>
          </w:p>
        </w:tc>
      </w:tr>
    </w:tbl>
    <w:p w:rsidR="00CD53A5" w:rsidRDefault="00CD53A5" w:rsidP="00BC77C9">
      <w:pPr>
        <w:spacing w:line="360" w:lineRule="auto"/>
        <w:ind w:left="426" w:hanging="284"/>
        <w:rPr>
          <w:b/>
          <w:color w:val="0000FF"/>
        </w:rPr>
      </w:pPr>
    </w:p>
    <w:p w:rsidR="00BC77C9" w:rsidRDefault="00BC77C9" w:rsidP="00BC77C9">
      <w:pPr>
        <w:autoSpaceDN/>
        <w:spacing w:after="0" w:line="360" w:lineRule="auto"/>
        <w:ind w:left="426" w:hanging="284"/>
        <w:textAlignment w:val="auto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CD53A5" w:rsidRPr="00E44A14">
        <w:rPr>
          <w:b/>
          <w:sz w:val="28"/>
          <w:szCs w:val="28"/>
        </w:rPr>
        <w:t xml:space="preserve">Hospodársky výsledok  za </w:t>
      </w:r>
      <w:r w:rsidR="00CD53A5">
        <w:rPr>
          <w:b/>
          <w:sz w:val="28"/>
          <w:szCs w:val="28"/>
        </w:rPr>
        <w:t>2015</w:t>
      </w:r>
      <w:r w:rsidR="00CD53A5" w:rsidRPr="00E44A14">
        <w:rPr>
          <w:b/>
          <w:sz w:val="28"/>
          <w:szCs w:val="28"/>
        </w:rPr>
        <w:t xml:space="preserve"> - vývoj nákladov a výnosov </w:t>
      </w:r>
      <w:r w:rsidR="00CD53A5">
        <w:rPr>
          <w:b/>
          <w:sz w:val="28"/>
          <w:szCs w:val="28"/>
        </w:rPr>
        <w:t xml:space="preserve">za materskú </w:t>
      </w:r>
    </w:p>
    <w:p w:rsidR="00CD53A5" w:rsidRDefault="00CD53A5" w:rsidP="00BC77C9">
      <w:pPr>
        <w:autoSpaceDN/>
        <w:spacing w:after="0" w:line="360" w:lineRule="auto"/>
        <w:ind w:left="426" w:hanging="284"/>
        <w:textAlignment w:val="auto"/>
        <w:rPr>
          <w:b/>
          <w:sz w:val="28"/>
          <w:szCs w:val="28"/>
        </w:rPr>
      </w:pPr>
      <w:r>
        <w:rPr>
          <w:b/>
          <w:sz w:val="28"/>
          <w:szCs w:val="28"/>
        </w:rPr>
        <w:t>účtovnú jednotku a konsolidovaný celok</w:t>
      </w:r>
    </w:p>
    <w:p w:rsidR="00BC77C9" w:rsidRDefault="00BC77C9" w:rsidP="00BC77C9">
      <w:pPr>
        <w:autoSpaceDN/>
        <w:spacing w:after="0" w:line="360" w:lineRule="auto"/>
        <w:ind w:left="426" w:hanging="284"/>
        <w:textAlignment w:val="auto"/>
        <w:rPr>
          <w:b/>
          <w:sz w:val="28"/>
          <w:szCs w:val="28"/>
        </w:rPr>
      </w:pPr>
    </w:p>
    <w:p w:rsidR="00CD53A5" w:rsidRPr="00BC77C9" w:rsidRDefault="00CD53A5" w:rsidP="00CD53A5">
      <w:pPr>
        <w:spacing w:line="360" w:lineRule="auto"/>
        <w:rPr>
          <w:b/>
          <w:sz w:val="24"/>
          <w:szCs w:val="24"/>
        </w:rPr>
      </w:pPr>
      <w:r w:rsidRPr="00BC77C9">
        <w:rPr>
          <w:b/>
          <w:sz w:val="24"/>
          <w:szCs w:val="24"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2127"/>
      </w:tblGrid>
      <w:tr w:rsidR="00CD53A5" w:rsidRPr="00B37E98" w:rsidTr="00224112">
        <w:tc>
          <w:tcPr>
            <w:tcW w:w="3240" w:type="dxa"/>
            <w:shd w:val="clear" w:color="auto" w:fill="DDD9C3"/>
          </w:tcPr>
          <w:p w:rsidR="00CD53A5" w:rsidRPr="00B37E98" w:rsidRDefault="00CD53A5" w:rsidP="0022411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CD53A5" w:rsidRPr="00B37E98" w:rsidRDefault="00CD53A5" w:rsidP="0022411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D53A5" w:rsidRPr="00B37E98" w:rsidRDefault="00CD53A5" w:rsidP="0022411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 xml:space="preserve">k 31.12. </w:t>
            </w:r>
            <w:r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DDD9C3"/>
          </w:tcPr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2015</w:t>
            </w:r>
          </w:p>
        </w:tc>
        <w:tc>
          <w:tcPr>
            <w:tcW w:w="2127" w:type="dxa"/>
            <w:shd w:val="clear" w:color="auto" w:fill="DDD9C3"/>
          </w:tcPr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Predpoklad</w:t>
            </w:r>
          </w:p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 xml:space="preserve">rok </w:t>
            </w:r>
            <w:r>
              <w:rPr>
                <w:b/>
              </w:rPr>
              <w:t>2016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486851,38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543375,85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6B561A" w:rsidP="00206D0F">
            <w:pPr>
              <w:spacing w:line="360" w:lineRule="auto"/>
              <w:rPr>
                <w:b/>
              </w:rPr>
            </w:pPr>
            <w:r>
              <w:rPr>
                <w:b/>
              </w:rPr>
              <w:t>510</w:t>
            </w:r>
            <w:r w:rsidR="00206D0F">
              <w:rPr>
                <w:b/>
              </w:rPr>
              <w:t>836,00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67221,35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93257,60</w:t>
            </w:r>
          </w:p>
        </w:tc>
        <w:tc>
          <w:tcPr>
            <w:tcW w:w="2127" w:type="dxa"/>
          </w:tcPr>
          <w:p w:rsidR="00CD53A5" w:rsidRPr="00B37E98" w:rsidRDefault="006B561A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94</w:t>
            </w:r>
            <w:r w:rsidR="006644F8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45599,22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45058,37</w:t>
            </w:r>
          </w:p>
        </w:tc>
        <w:tc>
          <w:tcPr>
            <w:tcW w:w="2127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45000,00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337485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370278,83</w:t>
            </w:r>
          </w:p>
        </w:tc>
        <w:tc>
          <w:tcPr>
            <w:tcW w:w="2127" w:type="dxa"/>
          </w:tcPr>
          <w:p w:rsidR="00CD53A5" w:rsidRPr="00B37E98" w:rsidRDefault="006B561A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340</w:t>
            </w:r>
            <w:r w:rsidR="006644F8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>
              <w:t>53 – Dane a  poplatky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69,96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 w:rsidRPr="00F01A39">
              <w:lastRenderedPageBreak/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28072,75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26388,23</w:t>
            </w:r>
          </w:p>
        </w:tc>
        <w:tc>
          <w:tcPr>
            <w:tcW w:w="2127" w:type="dxa"/>
          </w:tcPr>
          <w:p w:rsidR="00CD53A5" w:rsidRPr="00B37E98" w:rsidRDefault="006B561A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26</w:t>
            </w:r>
            <w:r w:rsidR="006644F8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6600,00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6637,56</w:t>
            </w: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3876,00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56 – Finančné náklady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803,10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1755,26</w:t>
            </w:r>
          </w:p>
        </w:tc>
        <w:tc>
          <w:tcPr>
            <w:tcW w:w="2127" w:type="dxa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1959</w:t>
            </w:r>
            <w:r w:rsidR="006B1668">
              <w:rPr>
                <w:b/>
              </w:rPr>
              <w:t>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57 – Mimoriadne náklady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59 – Dane z príjmov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0,12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  <w:r w:rsidR="006644F8">
              <w:rPr>
                <w:b/>
              </w:rPr>
              <w:t>,16</w:t>
            </w:r>
          </w:p>
        </w:tc>
        <w:tc>
          <w:tcPr>
            <w:tcW w:w="2127" w:type="dxa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1,00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507055,05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33359,35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540836,00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11857,60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10544,28</w:t>
            </w: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10000</w:t>
            </w:r>
            <w:r w:rsidR="00206D0F">
              <w:rPr>
                <w:b/>
              </w:rPr>
              <w:t>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61 – Zmena stavu vnútroorganizačných služieb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62 – Aktivácia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212730,93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224764,42</w:t>
            </w:r>
          </w:p>
        </w:tc>
        <w:tc>
          <w:tcPr>
            <w:tcW w:w="2127" w:type="dxa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256</w:t>
            </w:r>
            <w:r w:rsidR="006B1668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64 – Ostatné výnosy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1739,46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8392,44</w:t>
            </w:r>
          </w:p>
        </w:tc>
        <w:tc>
          <w:tcPr>
            <w:tcW w:w="2127" w:type="dxa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</w:t>
            </w:r>
            <w:r w:rsidR="006B1668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4521,69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1830,00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66 – Finančné výnosy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3081,32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4,43</w:t>
            </w:r>
          </w:p>
        </w:tc>
        <w:tc>
          <w:tcPr>
            <w:tcW w:w="2127" w:type="dxa"/>
          </w:tcPr>
          <w:p w:rsidR="00CD53A5" w:rsidRPr="00B37E98" w:rsidRDefault="00206D0F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67 – Mimoriadne výnosy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3441,37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6B166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269682,68</w:t>
            </w:r>
          </w:p>
        </w:tc>
        <w:tc>
          <w:tcPr>
            <w:tcW w:w="2126" w:type="dxa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289653,78</w:t>
            </w:r>
          </w:p>
        </w:tc>
        <w:tc>
          <w:tcPr>
            <w:tcW w:w="2127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272001,00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D53A5" w:rsidRDefault="00CD53A5" w:rsidP="00224112">
            <w:r w:rsidRPr="00B37E98">
              <w:rPr>
                <w:b/>
              </w:rPr>
              <w:t>/ + kladný HV, - záporný HV /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20203,51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6644F8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-10016,50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30000,00</w:t>
            </w:r>
          </w:p>
        </w:tc>
      </w:tr>
    </w:tbl>
    <w:p w:rsidR="00CD53A5" w:rsidRPr="001073DF" w:rsidRDefault="00CD53A5" w:rsidP="00CD53A5">
      <w:pPr>
        <w:spacing w:line="360" w:lineRule="auto"/>
      </w:pPr>
    </w:p>
    <w:p w:rsidR="00CD53A5" w:rsidRPr="00BC77C9" w:rsidRDefault="00CD53A5" w:rsidP="00BC77C9">
      <w:pPr>
        <w:pStyle w:val="Odsekzoznamu"/>
        <w:numPr>
          <w:ilvl w:val="0"/>
          <w:numId w:val="29"/>
        </w:numPr>
        <w:spacing w:line="360" w:lineRule="auto"/>
        <w:rPr>
          <w:b/>
          <w:sz w:val="24"/>
          <w:szCs w:val="24"/>
        </w:rPr>
      </w:pPr>
      <w:r w:rsidRPr="00BC77C9">
        <w:rPr>
          <w:b/>
          <w:sz w:val="24"/>
          <w:szCs w:val="24"/>
        </w:rPr>
        <w:t>za konsolidovaný celok</w:t>
      </w:r>
      <w:r w:rsidR="005C7FBC">
        <w:rPr>
          <w:b/>
          <w:sz w:val="24"/>
          <w:szCs w:val="24"/>
        </w:rPr>
        <w:t>:</w:t>
      </w:r>
    </w:p>
    <w:p w:rsidR="00BC77C9" w:rsidRPr="00BC77C9" w:rsidRDefault="00BC77C9" w:rsidP="00BC77C9">
      <w:pPr>
        <w:pStyle w:val="Odsekzoznamu"/>
        <w:spacing w:line="360" w:lineRule="auto"/>
        <w:ind w:left="1440"/>
        <w:rPr>
          <w:b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2127"/>
      </w:tblGrid>
      <w:tr w:rsidR="00CD53A5" w:rsidRPr="00B37E98" w:rsidTr="00224112">
        <w:tc>
          <w:tcPr>
            <w:tcW w:w="3240" w:type="dxa"/>
            <w:shd w:val="clear" w:color="auto" w:fill="DDD9C3"/>
          </w:tcPr>
          <w:p w:rsidR="00CD53A5" w:rsidRPr="00B37E98" w:rsidRDefault="00CD53A5" w:rsidP="0022411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CD53A5" w:rsidRPr="00B37E98" w:rsidRDefault="00CD53A5" w:rsidP="0022411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D53A5" w:rsidRPr="00B37E98" w:rsidRDefault="00CD53A5" w:rsidP="0022411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DDD9C3"/>
          </w:tcPr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2015</w:t>
            </w:r>
          </w:p>
        </w:tc>
        <w:tc>
          <w:tcPr>
            <w:tcW w:w="2127" w:type="dxa"/>
            <w:shd w:val="clear" w:color="auto" w:fill="DDD9C3"/>
          </w:tcPr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>Predpoklad</w:t>
            </w:r>
          </w:p>
          <w:p w:rsidR="00CD53A5" w:rsidRPr="00B37E98" w:rsidRDefault="00CD53A5" w:rsidP="00224112">
            <w:pPr>
              <w:jc w:val="center"/>
              <w:rPr>
                <w:b/>
              </w:rPr>
            </w:pPr>
            <w:r w:rsidRPr="00B37E98">
              <w:rPr>
                <w:b/>
              </w:rPr>
              <w:t xml:space="preserve">rok </w:t>
            </w:r>
            <w:r>
              <w:rPr>
                <w:b/>
              </w:rPr>
              <w:t>2016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494087,70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549577,96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518006,00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68492,72</w:t>
            </w:r>
          </w:p>
        </w:tc>
        <w:tc>
          <w:tcPr>
            <w:tcW w:w="2126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93375,11</w:t>
            </w:r>
          </w:p>
        </w:tc>
        <w:tc>
          <w:tcPr>
            <w:tcW w:w="2127" w:type="dxa"/>
          </w:tcPr>
          <w:p w:rsidR="00CD53A5" w:rsidRPr="00B37E98" w:rsidRDefault="009F77F7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97</w:t>
            </w:r>
            <w:r w:rsidR="002F5286">
              <w:rPr>
                <w:b/>
              </w:rPr>
              <w:t>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48550,69</w:t>
            </w:r>
          </w:p>
        </w:tc>
        <w:tc>
          <w:tcPr>
            <w:tcW w:w="2126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47733,55</w:t>
            </w:r>
          </w:p>
        </w:tc>
        <w:tc>
          <w:tcPr>
            <w:tcW w:w="2127" w:type="dxa"/>
          </w:tcPr>
          <w:p w:rsidR="00CD53A5" w:rsidRPr="00B37E98" w:rsidRDefault="009F77F7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48275</w:t>
            </w:r>
            <w:r w:rsidR="00FA05D4">
              <w:rPr>
                <w:b/>
              </w:rPr>
              <w:t>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341408,22</w:t>
            </w:r>
          </w:p>
        </w:tc>
        <w:tc>
          <w:tcPr>
            <w:tcW w:w="2126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38477,11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340000,00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pPr>
              <w:spacing w:line="360" w:lineRule="auto"/>
            </w:pPr>
            <w:r>
              <w:t>53 – Dane a  poplatky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69,96</w:t>
            </w:r>
          </w:p>
        </w:tc>
        <w:tc>
          <w:tcPr>
            <w:tcW w:w="2126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28155,81</w:t>
            </w:r>
          </w:p>
        </w:tc>
        <w:tc>
          <w:tcPr>
            <w:tcW w:w="2126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24303,18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26000,00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6600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6637,56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3876,00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56 – Finančné náklady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810,30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2037,30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1959,00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57 – Mimoriadne náklady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F01A39" w:rsidRDefault="00CD53A5" w:rsidP="00224112">
            <w:r>
              <w:t>59 – Dane z príjmov</w:t>
            </w:r>
          </w:p>
        </w:tc>
        <w:tc>
          <w:tcPr>
            <w:tcW w:w="2005" w:type="dxa"/>
          </w:tcPr>
          <w:p w:rsidR="00CD53A5" w:rsidRPr="00B37E98" w:rsidRDefault="00062C6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0,16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480,12</w:t>
            </w:r>
          </w:p>
        </w:tc>
        <w:tc>
          <w:tcPr>
            <w:tcW w:w="2127" w:type="dxa"/>
          </w:tcPr>
          <w:p w:rsidR="00CD53A5" w:rsidRPr="00B37E98" w:rsidRDefault="009F77F7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396,00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513337,76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541273,36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550006,00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18140,28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20644,93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21000,00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61 – Zmena stavu vnútroorganizačných služieb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62 – Aktivácia</w:t>
            </w:r>
          </w:p>
        </w:tc>
        <w:tc>
          <w:tcPr>
            <w:tcW w:w="2005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Pr="003679A0" w:rsidRDefault="00CD53A5" w:rsidP="00224112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212730,93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224764,42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256000,00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64 – Ostatné výnosy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1739,46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6205,69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1000,00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4521,69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lastRenderedPageBreak/>
              <w:t>66 – Finančné výnosy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3081,35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4,54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5,00</w:t>
            </w: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67 – Mimoriadne výnosy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3441,37</w:t>
            </w:r>
          </w:p>
        </w:tc>
        <w:tc>
          <w:tcPr>
            <w:tcW w:w="2126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</w:tcPr>
          <w:p w:rsidR="00CD53A5" w:rsidRPr="00B37E98" w:rsidRDefault="00CD53A5" w:rsidP="00224112">
            <w:pPr>
              <w:spacing w:line="360" w:lineRule="auto"/>
              <w:rPr>
                <w:b/>
              </w:rPr>
            </w:pPr>
          </w:p>
        </w:tc>
      </w:tr>
      <w:tr w:rsidR="00CD53A5" w:rsidRPr="00B37E98" w:rsidTr="00224112">
        <w:tc>
          <w:tcPr>
            <w:tcW w:w="3240" w:type="dxa"/>
          </w:tcPr>
          <w:p w:rsidR="00CD53A5" w:rsidRDefault="00CD53A5" w:rsidP="00224112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269682,68</w:t>
            </w:r>
          </w:p>
        </w:tc>
        <w:tc>
          <w:tcPr>
            <w:tcW w:w="2126" w:type="dxa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289653,78</w:t>
            </w:r>
          </w:p>
        </w:tc>
        <w:tc>
          <w:tcPr>
            <w:tcW w:w="2127" w:type="dxa"/>
          </w:tcPr>
          <w:p w:rsidR="00CD53A5" w:rsidRPr="00B37E98" w:rsidRDefault="00FA05D4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272001,00</w:t>
            </w:r>
          </w:p>
        </w:tc>
      </w:tr>
      <w:tr w:rsidR="00CD53A5" w:rsidRPr="00B37E98" w:rsidTr="00224112">
        <w:tc>
          <w:tcPr>
            <w:tcW w:w="3240" w:type="dxa"/>
            <w:shd w:val="clear" w:color="auto" w:fill="D9D9D9"/>
          </w:tcPr>
          <w:p w:rsidR="00CD53A5" w:rsidRPr="00B37E98" w:rsidRDefault="00CD53A5" w:rsidP="00224112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D53A5" w:rsidRDefault="00CD53A5" w:rsidP="00224112">
            <w:r w:rsidRPr="00B37E98">
              <w:rPr>
                <w:b/>
              </w:rPr>
              <w:t>/ + kladný HV, - záporný HV /</w:t>
            </w:r>
          </w:p>
        </w:tc>
        <w:tc>
          <w:tcPr>
            <w:tcW w:w="2005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19249,90</w:t>
            </w:r>
          </w:p>
        </w:tc>
        <w:tc>
          <w:tcPr>
            <w:tcW w:w="2126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-8784,72</w:t>
            </w:r>
          </w:p>
        </w:tc>
        <w:tc>
          <w:tcPr>
            <w:tcW w:w="2127" w:type="dxa"/>
            <w:shd w:val="clear" w:color="auto" w:fill="D9D9D9"/>
          </w:tcPr>
          <w:p w:rsidR="00CD53A5" w:rsidRPr="00B37E98" w:rsidRDefault="002F5286" w:rsidP="00224112">
            <w:pPr>
              <w:spacing w:line="360" w:lineRule="auto"/>
              <w:rPr>
                <w:b/>
              </w:rPr>
            </w:pPr>
            <w:r>
              <w:rPr>
                <w:b/>
              </w:rPr>
              <w:t>32000,00</w:t>
            </w:r>
          </w:p>
        </w:tc>
      </w:tr>
    </w:tbl>
    <w:p w:rsidR="00CD53A5" w:rsidRPr="00FC7D5B" w:rsidRDefault="00CD53A5" w:rsidP="00CD53A5">
      <w:pPr>
        <w:spacing w:line="360" w:lineRule="auto"/>
        <w:rPr>
          <w:b/>
        </w:rPr>
      </w:pPr>
    </w:p>
    <w:p w:rsidR="00CD53A5" w:rsidRDefault="00CD53A5" w:rsidP="00CD53A5">
      <w:pPr>
        <w:spacing w:line="360" w:lineRule="auto"/>
      </w:pPr>
      <w:r w:rsidRPr="002D78EF"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:rsidR="0091478A" w:rsidRPr="00B01C76" w:rsidRDefault="0091478A" w:rsidP="0091478A">
      <w:pPr>
        <w:pStyle w:val="Standard"/>
        <w:rPr>
          <w:b/>
          <w:sz w:val="24"/>
          <w:szCs w:val="24"/>
        </w:rPr>
      </w:pPr>
    </w:p>
    <w:p w:rsidR="0091478A" w:rsidRPr="000217BD" w:rsidRDefault="005C7FBC" w:rsidP="0091478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9.2 </w:t>
      </w:r>
      <w:r w:rsidR="0091478A" w:rsidRPr="00B01C76">
        <w:rPr>
          <w:b/>
          <w:sz w:val="24"/>
          <w:szCs w:val="24"/>
        </w:rPr>
        <w:t xml:space="preserve"> Prehľad o s</w:t>
      </w:r>
      <w:r w:rsidR="000217BD">
        <w:rPr>
          <w:b/>
          <w:sz w:val="24"/>
          <w:szCs w:val="24"/>
        </w:rPr>
        <w:t>tave a vývoji dlhu k 31.12.2015</w:t>
      </w:r>
    </w:p>
    <w:p w:rsidR="0091478A" w:rsidRPr="00B01C76" w:rsidRDefault="0091478A" w:rsidP="0091478A">
      <w:pPr>
        <w:pStyle w:val="Standard"/>
        <w:rPr>
          <w:sz w:val="24"/>
          <w:szCs w:val="24"/>
        </w:rPr>
      </w:pPr>
      <w:r w:rsidRPr="00B01C76">
        <w:rPr>
          <w:sz w:val="24"/>
          <w:szCs w:val="24"/>
        </w:rPr>
        <w:t>Obec k 31.12.2015 nemá záväzky:</w:t>
      </w:r>
    </w:p>
    <w:p w:rsidR="0091478A" w:rsidRPr="00B01C76" w:rsidRDefault="0091478A" w:rsidP="00F31324">
      <w:pPr>
        <w:pStyle w:val="Standard"/>
        <w:numPr>
          <w:ilvl w:val="0"/>
          <w:numId w:val="8"/>
        </w:numPr>
        <w:rPr>
          <w:sz w:val="24"/>
          <w:szCs w:val="24"/>
        </w:rPr>
      </w:pPr>
      <w:r w:rsidRPr="00B01C76">
        <w:rPr>
          <w:sz w:val="24"/>
          <w:szCs w:val="24"/>
        </w:rPr>
        <w:t>voč</w:t>
      </w:r>
      <w:r w:rsidR="003F46D2" w:rsidRPr="00B01C76">
        <w:rPr>
          <w:sz w:val="24"/>
          <w:szCs w:val="24"/>
        </w:rPr>
        <w:t xml:space="preserve">i bankám </w:t>
      </w:r>
      <w:r w:rsidR="003F46D2" w:rsidRPr="00B01C76">
        <w:rPr>
          <w:sz w:val="24"/>
          <w:szCs w:val="24"/>
        </w:rPr>
        <w:tab/>
        <w:t xml:space="preserve">                   </w:t>
      </w:r>
    </w:p>
    <w:p w:rsidR="0091478A" w:rsidRPr="00B01C76" w:rsidRDefault="0091478A" w:rsidP="00F31324">
      <w:pPr>
        <w:pStyle w:val="Standard"/>
        <w:numPr>
          <w:ilvl w:val="0"/>
          <w:numId w:val="8"/>
        </w:numPr>
        <w:rPr>
          <w:sz w:val="24"/>
          <w:szCs w:val="24"/>
        </w:rPr>
      </w:pPr>
      <w:r w:rsidRPr="00B01C76">
        <w:rPr>
          <w:sz w:val="24"/>
          <w:szCs w:val="24"/>
        </w:rPr>
        <w:t>voči št</w:t>
      </w:r>
      <w:r w:rsidR="003F46D2" w:rsidRPr="00B01C76">
        <w:rPr>
          <w:sz w:val="24"/>
          <w:szCs w:val="24"/>
        </w:rPr>
        <w:t>átnym fondom (ŠFRB, ŠF)</w:t>
      </w:r>
      <w:r w:rsidR="003F46D2" w:rsidRPr="00B01C76">
        <w:rPr>
          <w:sz w:val="24"/>
          <w:szCs w:val="24"/>
        </w:rPr>
        <w:tab/>
        <w:t xml:space="preserve">   </w:t>
      </w:r>
    </w:p>
    <w:p w:rsidR="0091478A" w:rsidRPr="0091478A" w:rsidRDefault="00B01C76" w:rsidP="0091478A">
      <w:pPr>
        <w:pStyle w:val="Standard"/>
        <w:rPr>
          <w:b/>
        </w:rPr>
      </w:pPr>
      <w:r>
        <w:rPr>
          <w:b/>
        </w:rPr>
        <w:t xml:space="preserve"> </w:t>
      </w:r>
    </w:p>
    <w:p w:rsidR="0091478A" w:rsidRPr="000E489A" w:rsidRDefault="005C7FBC" w:rsidP="0091478A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="000E489A" w:rsidRPr="000E489A">
        <w:rPr>
          <w:b/>
          <w:sz w:val="28"/>
          <w:szCs w:val="28"/>
        </w:rPr>
        <w:t>. Ostatné dôležité informácie</w:t>
      </w:r>
    </w:p>
    <w:p w:rsidR="000217BD" w:rsidRPr="000217BD" w:rsidRDefault="005C7FBC" w:rsidP="000217BD">
      <w:pPr>
        <w:autoSpaceDN/>
        <w:spacing w:after="0" w:line="240" w:lineRule="auto"/>
        <w:ind w:left="360"/>
        <w:jc w:val="left"/>
        <w:textAlignment w:val="auto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 w:rsidR="000217BD">
        <w:rPr>
          <w:b/>
          <w:sz w:val="24"/>
          <w:szCs w:val="24"/>
        </w:rPr>
        <w:t xml:space="preserve">.1  </w:t>
      </w:r>
      <w:r w:rsidR="000217BD" w:rsidRPr="000217BD">
        <w:rPr>
          <w:b/>
          <w:sz w:val="24"/>
          <w:szCs w:val="24"/>
        </w:rPr>
        <w:t>Informácie o skutočnostiach, ktoré nastali po skončení účtovného obdobia</w:t>
      </w: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 zasielaní predpisu miezd za obdobie 12/2015 z programu miezd do programu účtovníctva došlo nezavinením UJ k zaslaniu nesprávneho predpisu miezd – niektoré údaje boli dvojnásobné. Nakoľko sa to stalo prvý raz, k zisteniu tejto chyby došlo až po odoslaní a uzavretí výkazov za 4.Q 2015. Tento chybný predpis značne ovplyvňuje aj výsledok hospodárenia účtovnej jednotky, rozdiel medzi správnymi a nesprávnymi hodnotami je 36805,30 eur:</w:t>
      </w:r>
    </w:p>
    <w:p w:rsidR="000E489A" w:rsidRPr="00891910" w:rsidRDefault="000E489A" w:rsidP="00891910">
      <w:pPr>
        <w:spacing w:line="360" w:lineRule="auto"/>
        <w:rPr>
          <w:b/>
          <w:sz w:val="24"/>
          <w:szCs w:val="24"/>
          <w:u w:val="single"/>
        </w:rPr>
      </w:pPr>
    </w:p>
    <w:p w:rsidR="0091478A" w:rsidRPr="005C7FBC" w:rsidRDefault="005C7FBC" w:rsidP="005C7FBC">
      <w:pPr>
        <w:pStyle w:val="Standard"/>
        <w:ind w:firstLine="426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 w:rsidR="000217BD" w:rsidRPr="005C7FBC">
        <w:rPr>
          <w:b/>
          <w:sz w:val="24"/>
          <w:szCs w:val="24"/>
        </w:rPr>
        <w:t>.2</w:t>
      </w:r>
      <w:r w:rsidR="000E489A" w:rsidRPr="005C7FBC">
        <w:rPr>
          <w:b/>
          <w:sz w:val="24"/>
          <w:szCs w:val="24"/>
        </w:rPr>
        <w:t xml:space="preserve"> </w:t>
      </w:r>
      <w:r w:rsidR="0091478A" w:rsidRPr="005C7FBC">
        <w:rPr>
          <w:b/>
          <w:sz w:val="24"/>
          <w:szCs w:val="24"/>
        </w:rPr>
        <w:t xml:space="preserve">. Finančné usporiadanie vzťahov voči </w:t>
      </w:r>
    </w:p>
    <w:p w:rsidR="0091478A" w:rsidRPr="0091478A" w:rsidRDefault="0091478A" w:rsidP="0091478A">
      <w:pPr>
        <w:pStyle w:val="Standard"/>
        <w:rPr>
          <w:b/>
          <w:u w:val="single"/>
        </w:rPr>
      </w:pP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zriadeným a založeným právnickým osobám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štátnemu rozpočtu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štátnym fondom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lastRenderedPageBreak/>
        <w:t>rozpočtom iných obcí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rozpočtom VÚC</w:t>
      </w:r>
    </w:p>
    <w:p w:rsidR="0091478A" w:rsidRPr="0091478A" w:rsidRDefault="0091478A" w:rsidP="0091478A">
      <w:pPr>
        <w:pStyle w:val="Standard"/>
      </w:pPr>
    </w:p>
    <w:p w:rsidR="0091478A" w:rsidRPr="0091478A" w:rsidRDefault="0091478A" w:rsidP="0091478A">
      <w:pPr>
        <w:pStyle w:val="Standard"/>
      </w:pPr>
      <w:r w:rsidRPr="0091478A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1478A" w:rsidRPr="0091478A" w:rsidRDefault="0091478A" w:rsidP="0091478A">
      <w:pPr>
        <w:pStyle w:val="Standard"/>
      </w:pPr>
    </w:p>
    <w:p w:rsidR="0091478A" w:rsidRPr="0091478A" w:rsidRDefault="0091478A" w:rsidP="00F31324">
      <w:pPr>
        <w:pStyle w:val="Standard"/>
        <w:numPr>
          <w:ilvl w:val="0"/>
          <w:numId w:val="12"/>
        </w:numPr>
      </w:pPr>
      <w:r w:rsidRPr="0091478A">
        <w:rPr>
          <w:u w:val="single"/>
        </w:rPr>
        <w:t>Finančné usporiadanie voči zriadeným a založeným právnickým osobám</w:t>
      </w:r>
    </w:p>
    <w:p w:rsidR="0091478A" w:rsidRPr="0091478A" w:rsidRDefault="0091478A" w:rsidP="0091478A">
      <w:pPr>
        <w:pStyle w:val="Standard"/>
      </w:pPr>
    </w:p>
    <w:p w:rsidR="0091478A" w:rsidRPr="000E489A" w:rsidRDefault="0091478A" w:rsidP="0091478A">
      <w:pPr>
        <w:pStyle w:val="Standard"/>
        <w:rPr>
          <w:u w:val="single"/>
        </w:rPr>
      </w:pPr>
      <w:r w:rsidRPr="0091478A">
        <w:t>Obec má založenú Obecnú prevádzkareň Hucín s.r.o, ktorej v r. 2014 poskytla finančnú výpomoc vo výške 3500.00 eur. V roku 2015 uvedená prevádzkareň vrátila obci 300 eur, zostatok fin. výpomoci ku 31.12.2015 je 3200,00 eur.</w:t>
      </w: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F31324">
      <w:pPr>
        <w:pStyle w:val="Standard"/>
        <w:numPr>
          <w:ilvl w:val="0"/>
          <w:numId w:val="12"/>
        </w:numPr>
        <w:rPr>
          <w:u w:val="single"/>
        </w:rPr>
      </w:pPr>
      <w:r w:rsidRPr="0091478A">
        <w:rPr>
          <w:u w:val="single"/>
        </w:rPr>
        <w:t>Finančné usporiadanie voči štátnemu rozpočtu: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0"/>
        <w:gridCol w:w="1432"/>
        <w:gridCol w:w="1676"/>
        <w:gridCol w:w="1851"/>
        <w:gridCol w:w="2935"/>
      </w:tblGrid>
      <w:tr w:rsidR="0091478A" w:rsidRPr="0091478A" w:rsidTr="00B355FA">
        <w:tc>
          <w:tcPr>
            <w:tcW w:w="157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Poskytovateľ dotácie</w:t>
            </w:r>
          </w:p>
        </w:tc>
        <w:tc>
          <w:tcPr>
            <w:tcW w:w="143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Suma v EUR</w:t>
            </w:r>
          </w:p>
        </w:tc>
        <w:tc>
          <w:tcPr>
            <w:tcW w:w="1676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Skutočné čerpanie</w:t>
            </w:r>
          </w:p>
        </w:tc>
        <w:tc>
          <w:tcPr>
            <w:tcW w:w="185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zostatok</w:t>
            </w:r>
          </w:p>
        </w:tc>
        <w:tc>
          <w:tcPr>
            <w:tcW w:w="2935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Ú č e l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škol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2068,00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1703,79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364,21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dopravné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Matričná činnosť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Prídavky na deti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Na žiakov zo SZP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7803,86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7803,06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Akt. Práce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Vzdelávacie poukazy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202628,00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186222,60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16405,40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Normatív na ZŠ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Dot. Na živ. prostredie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Register obyv.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Dot. Na stravu – nerozpočtuje sa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VaV 5 ročných detí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Stavebný úrad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Terénna sociálna práca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Výkon osobitného príjemcu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2995,34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opatrov. Cez ÚP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Knihy AJ pre ZS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S p o l u 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279142,97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262373,36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Bez dotácie na stravu</w:t>
            </w:r>
          </w:p>
        </w:tc>
      </w:tr>
    </w:tbl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891910" w:rsidRDefault="0091478A" w:rsidP="00F31324">
      <w:pPr>
        <w:pStyle w:val="Standard"/>
        <w:numPr>
          <w:ilvl w:val="0"/>
          <w:numId w:val="12"/>
        </w:numPr>
        <w:rPr>
          <w:sz w:val="24"/>
          <w:szCs w:val="24"/>
          <w:u w:val="single"/>
        </w:rPr>
      </w:pPr>
      <w:r w:rsidRPr="00891910">
        <w:rPr>
          <w:sz w:val="24"/>
          <w:szCs w:val="24"/>
          <w:u w:val="single"/>
        </w:rPr>
        <w:t>Finančné usporiadanie voči štátnym fondom</w:t>
      </w:r>
    </w:p>
    <w:p w:rsidR="0091478A" w:rsidRPr="00891910" w:rsidRDefault="0091478A" w:rsidP="0091478A">
      <w:pPr>
        <w:pStyle w:val="Standard"/>
        <w:rPr>
          <w:sz w:val="24"/>
          <w:szCs w:val="24"/>
        </w:rPr>
      </w:pPr>
    </w:p>
    <w:p w:rsidR="0091478A" w:rsidRPr="00891910" w:rsidRDefault="0091478A" w:rsidP="0091478A">
      <w:pPr>
        <w:pStyle w:val="Standard"/>
        <w:rPr>
          <w:sz w:val="24"/>
          <w:szCs w:val="24"/>
        </w:rPr>
      </w:pPr>
      <w:r w:rsidRPr="00891910">
        <w:rPr>
          <w:sz w:val="24"/>
          <w:szCs w:val="24"/>
        </w:rPr>
        <w:t xml:space="preserve">Obec neuzatvorila v roku 2015 žiadnu zmluvu so štátnymi fondmi. </w:t>
      </w:r>
    </w:p>
    <w:p w:rsidR="00891910" w:rsidRDefault="00891910" w:rsidP="0091478A">
      <w:pPr>
        <w:pStyle w:val="Standard"/>
      </w:pPr>
    </w:p>
    <w:p w:rsidR="00891910" w:rsidRPr="001D3750" w:rsidRDefault="005C7FBC" w:rsidP="0091478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 w:rsidR="00891910" w:rsidRPr="001D3750">
        <w:rPr>
          <w:b/>
          <w:sz w:val="24"/>
          <w:szCs w:val="24"/>
        </w:rPr>
        <w:t>.3 Významné riziká a neistoty, ktorým je účtovná jednotka vystavená</w:t>
      </w:r>
    </w:p>
    <w:p w:rsidR="00891910" w:rsidRPr="001D3750" w:rsidRDefault="00891910" w:rsidP="0091478A">
      <w:pPr>
        <w:pStyle w:val="Standard"/>
        <w:rPr>
          <w:sz w:val="24"/>
          <w:szCs w:val="24"/>
        </w:rPr>
      </w:pPr>
    </w:p>
    <w:p w:rsidR="0091478A" w:rsidRDefault="00891910" w:rsidP="0091478A">
      <w:pPr>
        <w:pStyle w:val="Standard"/>
        <w:rPr>
          <w:sz w:val="24"/>
          <w:szCs w:val="24"/>
        </w:rPr>
      </w:pPr>
      <w:r w:rsidRPr="001D3750">
        <w:rPr>
          <w:sz w:val="24"/>
          <w:szCs w:val="24"/>
        </w:rPr>
        <w:t>Obec vedie súdny spor vo veci neplatného ukončenia pracovného pomeru s bývalým hlavným kontrolórom, ktorého pracovný pomer bol uko</w:t>
      </w:r>
      <w:r w:rsidR="001D3750">
        <w:rPr>
          <w:sz w:val="24"/>
          <w:szCs w:val="24"/>
        </w:rPr>
        <w:t>nčený na základe uznesenia OZ ku 9.5. 2014. Menovaný podal návrh na OS v Rožňave na neplatné rozviazanie pracovného pomeru.</w:t>
      </w:r>
    </w:p>
    <w:p w:rsidR="001D3750" w:rsidRDefault="001D3750" w:rsidP="0091478A">
      <w:pPr>
        <w:pStyle w:val="Standard"/>
        <w:rPr>
          <w:sz w:val="24"/>
          <w:szCs w:val="24"/>
        </w:rPr>
      </w:pP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Vypracovala: H. Milková                                                                    Schválil: Jaroslav Horváth</w:t>
      </w: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Starosta obce v.r.</w:t>
      </w: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91478A" w:rsidRP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V Hucíne, 10.8.2016</w:t>
      </w: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BE0549" w:rsidRDefault="003F46D2" w:rsidP="0091478A">
      <w:pPr>
        <w:pStyle w:val="Standard"/>
      </w:pPr>
      <w:r>
        <w:rPr>
          <w:b/>
        </w:rPr>
        <w:t xml:space="preserve"> </w:t>
      </w:r>
    </w:p>
    <w:p w:rsidR="00BE0549" w:rsidRDefault="00BE0549">
      <w:pPr>
        <w:pStyle w:val="Standard"/>
      </w:pPr>
    </w:p>
    <w:sectPr w:rsidR="00BE0549">
      <w:headerReference w:type="default" r:id="rId10"/>
      <w:footerReference w:type="default" r:id="rId11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CD7" w:rsidRDefault="00F55CD7">
      <w:pPr>
        <w:spacing w:after="0" w:line="240" w:lineRule="auto"/>
      </w:pPr>
      <w:r>
        <w:separator/>
      </w:r>
    </w:p>
  </w:endnote>
  <w:endnote w:type="continuationSeparator" w:id="0">
    <w:p w:rsidR="00F55CD7" w:rsidRDefault="00F55C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9930795"/>
      <w:docPartObj>
        <w:docPartGallery w:val="Page Numbers (Bottom of Page)"/>
        <w:docPartUnique/>
      </w:docPartObj>
    </w:sdtPr>
    <w:sdtContent>
      <w:p w:rsidR="002163AA" w:rsidRDefault="002163A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1C91">
          <w:rPr>
            <w:noProof/>
          </w:rPr>
          <w:t>3</w:t>
        </w:r>
        <w:r>
          <w:fldChar w:fldCharType="end"/>
        </w:r>
      </w:p>
    </w:sdtContent>
  </w:sdt>
  <w:p w:rsidR="002163AA" w:rsidRPr="001D3750" w:rsidRDefault="002163AA">
    <w:pPr>
      <w:pStyle w:val="Pta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CD7" w:rsidRDefault="00F55CD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F55CD7" w:rsidRDefault="00F55C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3AA" w:rsidRDefault="002163AA">
    <w:pPr>
      <w:pStyle w:val="Hlavika"/>
    </w:pPr>
    <w:r>
      <w:t>Konsolidovaná výročná správa Obce Hucín</w:t>
    </w:r>
  </w:p>
  <w:p w:rsidR="002163AA" w:rsidRDefault="002163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D6981"/>
    <w:multiLevelType w:val="multilevel"/>
    <w:tmpl w:val="A0C2B59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43391"/>
    <w:multiLevelType w:val="hybridMultilevel"/>
    <w:tmpl w:val="1B8C32AC"/>
    <w:lvl w:ilvl="0" w:tplc="72C8E224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01908BA"/>
    <w:multiLevelType w:val="hybridMultilevel"/>
    <w:tmpl w:val="8E3072DE"/>
    <w:lvl w:ilvl="0" w:tplc="C32026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B1C88"/>
    <w:multiLevelType w:val="multilevel"/>
    <w:tmpl w:val="AA4A6CF4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7" w15:restartNumberingAfterBreak="0">
    <w:nsid w:val="243C4218"/>
    <w:multiLevelType w:val="multilevel"/>
    <w:tmpl w:val="96386D28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8" w15:restartNumberingAfterBreak="0">
    <w:nsid w:val="25585834"/>
    <w:multiLevelType w:val="multilevel"/>
    <w:tmpl w:val="155497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856F7A"/>
    <w:multiLevelType w:val="multilevel"/>
    <w:tmpl w:val="BE5C5F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8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872ED"/>
    <w:multiLevelType w:val="multilevel"/>
    <w:tmpl w:val="9E52287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43BE0342"/>
    <w:multiLevelType w:val="multilevel"/>
    <w:tmpl w:val="6F8EF3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9" w15:restartNumberingAfterBreak="0">
    <w:nsid w:val="4EB070D1"/>
    <w:multiLevelType w:val="multilevel"/>
    <w:tmpl w:val="B25622D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0" w15:restartNumberingAfterBreak="0">
    <w:nsid w:val="52607199"/>
    <w:multiLevelType w:val="multilevel"/>
    <w:tmpl w:val="9E9414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1" w15:restartNumberingAfterBreak="0">
    <w:nsid w:val="58EA3F3F"/>
    <w:multiLevelType w:val="multilevel"/>
    <w:tmpl w:val="04FA2ECC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2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57E5D89"/>
    <w:multiLevelType w:val="multilevel"/>
    <w:tmpl w:val="470CEE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5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1B060D"/>
    <w:multiLevelType w:val="multilevel"/>
    <w:tmpl w:val="8B5A65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7" w15:restartNumberingAfterBreak="0">
    <w:nsid w:val="722D098A"/>
    <w:multiLevelType w:val="multilevel"/>
    <w:tmpl w:val="5CC0BE8E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7B343C6B"/>
    <w:multiLevelType w:val="hybridMultilevel"/>
    <w:tmpl w:val="9530CA7E"/>
    <w:lvl w:ilvl="0" w:tplc="6BE4AAC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8"/>
  </w:num>
  <w:num w:numId="4">
    <w:abstractNumId w:val="18"/>
  </w:num>
  <w:num w:numId="5">
    <w:abstractNumId w:val="19"/>
  </w:num>
  <w:num w:numId="6">
    <w:abstractNumId w:val="11"/>
  </w:num>
  <w:num w:numId="7">
    <w:abstractNumId w:val="1"/>
  </w:num>
  <w:num w:numId="8">
    <w:abstractNumId w:val="14"/>
  </w:num>
  <w:num w:numId="9">
    <w:abstractNumId w:val="17"/>
  </w:num>
  <w:num w:numId="10">
    <w:abstractNumId w:val="12"/>
  </w:num>
  <w:num w:numId="11">
    <w:abstractNumId w:val="9"/>
  </w:num>
  <w:num w:numId="12">
    <w:abstractNumId w:val="15"/>
  </w:num>
  <w:num w:numId="13">
    <w:abstractNumId w:val="13"/>
  </w:num>
  <w:num w:numId="14">
    <w:abstractNumId w:val="4"/>
  </w:num>
  <w:num w:numId="15">
    <w:abstractNumId w:val="22"/>
  </w:num>
  <w:num w:numId="16">
    <w:abstractNumId w:val="23"/>
  </w:num>
  <w:num w:numId="17">
    <w:abstractNumId w:val="28"/>
  </w:num>
  <w:num w:numId="18">
    <w:abstractNumId w:val="26"/>
  </w:num>
  <w:num w:numId="19">
    <w:abstractNumId w:val="20"/>
  </w:num>
  <w:num w:numId="20">
    <w:abstractNumId w:val="16"/>
  </w:num>
  <w:num w:numId="21">
    <w:abstractNumId w:val="7"/>
  </w:num>
  <w:num w:numId="22">
    <w:abstractNumId w:val="6"/>
  </w:num>
  <w:num w:numId="23">
    <w:abstractNumId w:val="10"/>
  </w:num>
  <w:num w:numId="24">
    <w:abstractNumId w:val="0"/>
  </w:num>
  <w:num w:numId="25">
    <w:abstractNumId w:val="5"/>
  </w:num>
  <w:num w:numId="26">
    <w:abstractNumId w:val="27"/>
  </w:num>
  <w:num w:numId="27">
    <w:abstractNumId w:val="2"/>
  </w:num>
  <w:num w:numId="28">
    <w:abstractNumId w:val="25"/>
  </w:num>
  <w:num w:numId="29">
    <w:abstractNumId w:val="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549"/>
    <w:rsid w:val="00017BA9"/>
    <w:rsid w:val="00017EE9"/>
    <w:rsid w:val="000217BD"/>
    <w:rsid w:val="00050582"/>
    <w:rsid w:val="00062C66"/>
    <w:rsid w:val="00093F26"/>
    <w:rsid w:val="000C6991"/>
    <w:rsid w:val="000E489A"/>
    <w:rsid w:val="000F4319"/>
    <w:rsid w:val="001073DF"/>
    <w:rsid w:val="0012477F"/>
    <w:rsid w:val="001906B6"/>
    <w:rsid w:val="001C6A54"/>
    <w:rsid w:val="001D3750"/>
    <w:rsid w:val="00206D0F"/>
    <w:rsid w:val="002163AA"/>
    <w:rsid w:val="002A2AE8"/>
    <w:rsid w:val="002A4B04"/>
    <w:rsid w:val="002F5286"/>
    <w:rsid w:val="00351C50"/>
    <w:rsid w:val="003F46D2"/>
    <w:rsid w:val="00414403"/>
    <w:rsid w:val="00433A76"/>
    <w:rsid w:val="0043596E"/>
    <w:rsid w:val="00446DF0"/>
    <w:rsid w:val="004618F5"/>
    <w:rsid w:val="004730CD"/>
    <w:rsid w:val="004D506E"/>
    <w:rsid w:val="00573AAD"/>
    <w:rsid w:val="00591053"/>
    <w:rsid w:val="005A1B7F"/>
    <w:rsid w:val="005C7FBC"/>
    <w:rsid w:val="005D5FA3"/>
    <w:rsid w:val="005F1640"/>
    <w:rsid w:val="00601C64"/>
    <w:rsid w:val="006134DE"/>
    <w:rsid w:val="00615A8C"/>
    <w:rsid w:val="00630D7A"/>
    <w:rsid w:val="006644F8"/>
    <w:rsid w:val="00667073"/>
    <w:rsid w:val="00672251"/>
    <w:rsid w:val="006B1668"/>
    <w:rsid w:val="006B561A"/>
    <w:rsid w:val="008018DB"/>
    <w:rsid w:val="00891910"/>
    <w:rsid w:val="0091478A"/>
    <w:rsid w:val="00976D00"/>
    <w:rsid w:val="009F77F7"/>
    <w:rsid w:val="00A33BCA"/>
    <w:rsid w:val="00A4240F"/>
    <w:rsid w:val="00A51BFC"/>
    <w:rsid w:val="00A5519C"/>
    <w:rsid w:val="00A66B7B"/>
    <w:rsid w:val="00A75FE9"/>
    <w:rsid w:val="00A93913"/>
    <w:rsid w:val="00AE4E37"/>
    <w:rsid w:val="00B0024D"/>
    <w:rsid w:val="00B01C76"/>
    <w:rsid w:val="00B355FA"/>
    <w:rsid w:val="00B77A58"/>
    <w:rsid w:val="00B85F95"/>
    <w:rsid w:val="00BC77C9"/>
    <w:rsid w:val="00BE0549"/>
    <w:rsid w:val="00CC1C91"/>
    <w:rsid w:val="00CD53A5"/>
    <w:rsid w:val="00D414F2"/>
    <w:rsid w:val="00E12474"/>
    <w:rsid w:val="00E20041"/>
    <w:rsid w:val="00E667B5"/>
    <w:rsid w:val="00EB181E"/>
    <w:rsid w:val="00ED2541"/>
    <w:rsid w:val="00F31324"/>
    <w:rsid w:val="00F55CD7"/>
    <w:rsid w:val="00F60097"/>
    <w:rsid w:val="00FA0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5429DE-9C95-4A7B-972A-6C7213E51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>
      <w:pPr>
        <w:autoSpaceDN w:val="0"/>
        <w:spacing w:after="160" w:line="251" w:lineRule="auto"/>
        <w:jc w:val="both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320" w:after="40"/>
      <w:outlineLvl w:val="0"/>
    </w:pPr>
    <w:rPr>
      <w:rFonts w:ascii="Calibri Light" w:hAnsi="Calibri Light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pPr>
      <w:keepNext/>
      <w:keepLines/>
      <w:spacing w:before="120" w:after="0"/>
      <w:outlineLvl w:val="1"/>
    </w:pPr>
    <w:rPr>
      <w:rFonts w:ascii="Calibri Light" w:hAnsi="Calibri Light"/>
      <w:b/>
      <w:bCs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before="120" w:after="0"/>
      <w:outlineLvl w:val="2"/>
    </w:pPr>
    <w:rPr>
      <w:rFonts w:ascii="Calibri Light" w:hAnsi="Calibri Light"/>
      <w:spacing w:val="4"/>
      <w:sz w:val="24"/>
      <w:szCs w:val="24"/>
    </w:rPr>
  </w:style>
  <w:style w:type="paragraph" w:styleId="Nadpis4">
    <w:name w:val="heading 4"/>
    <w:basedOn w:val="Normlny"/>
    <w:next w:val="Normlny"/>
    <w:pPr>
      <w:keepNext/>
      <w:keepLines/>
      <w:spacing w:before="120" w:after="0"/>
      <w:outlineLvl w:val="3"/>
    </w:pPr>
    <w:rPr>
      <w:rFonts w:ascii="Calibri Light" w:hAnsi="Calibri Light"/>
      <w:i/>
      <w:i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120" w:after="0"/>
      <w:outlineLvl w:val="4"/>
    </w:pPr>
    <w:rPr>
      <w:rFonts w:ascii="Calibri Light" w:hAnsi="Calibri Light"/>
      <w:b/>
      <w:bCs/>
    </w:rPr>
  </w:style>
  <w:style w:type="paragraph" w:styleId="Nadpis6">
    <w:name w:val="heading 6"/>
    <w:basedOn w:val="Normlny"/>
    <w:next w:val="Normlny"/>
    <w:pPr>
      <w:keepNext/>
      <w:keepLines/>
      <w:spacing w:before="120" w:after="0"/>
      <w:outlineLvl w:val="5"/>
    </w:pPr>
    <w:rPr>
      <w:rFonts w:ascii="Calibri Light" w:hAnsi="Calibri Light"/>
      <w:b/>
      <w:bCs/>
      <w:i/>
      <w:iCs/>
    </w:rPr>
  </w:style>
  <w:style w:type="paragraph" w:styleId="Nadpis7">
    <w:name w:val="heading 7"/>
    <w:basedOn w:val="Normlny"/>
    <w:next w:val="Normlny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Normlny"/>
    <w:next w:val="Normlny"/>
    <w:pPr>
      <w:spacing w:after="0" w:line="240" w:lineRule="auto"/>
      <w:jc w:val="center"/>
    </w:pPr>
    <w:rPr>
      <w:rFonts w:ascii="Calibri Light" w:hAnsi="Calibri Light"/>
      <w:b/>
      <w:bCs/>
      <w:spacing w:val="-7"/>
      <w:sz w:val="48"/>
      <w:szCs w:val="4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ormlny"/>
    <w:next w:val="Normlny"/>
    <w:pPr>
      <w:spacing w:after="240"/>
      <w:jc w:val="center"/>
    </w:pPr>
    <w:rPr>
      <w:rFonts w:ascii="Calibri Light" w:hAnsi="Calibri Light"/>
      <w:sz w:val="24"/>
      <w:szCs w:val="24"/>
    </w:rPr>
  </w:style>
  <w:style w:type="paragraph" w:styleId="Zoznam">
    <w:name w:val="List"/>
    <w:basedOn w:val="Textbody"/>
  </w:style>
  <w:style w:type="paragraph" w:styleId="Popis">
    <w:name w:val="caption"/>
    <w:basedOn w:val="Normlny"/>
    <w:next w:val="Normlny"/>
    <w:rPr>
      <w:b/>
      <w:bCs/>
      <w:sz w:val="18"/>
      <w:szCs w:val="18"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uppressAutoHyphens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Pr>
      <w:color w:val="0563C1"/>
      <w:u w:val="single"/>
    </w:rPr>
  </w:style>
  <w:style w:type="paragraph" w:styleId="Bezriadkovania">
    <w:name w:val="No Spacing"/>
    <w:pPr>
      <w:spacing w:after="0" w:line="240" w:lineRule="auto"/>
    </w:pPr>
  </w:style>
  <w:style w:type="character" w:customStyle="1" w:styleId="BezriadkovaniaChar">
    <w:name w:val="Bez riadkovania Char"/>
    <w:basedOn w:val="Predvolenpsmoodseku"/>
    <w:rPr>
      <w:rFonts w:ascii="Calibri" w:eastAsia="Times New Roman" w:hAnsi="Calibri" w:cs="Times New Roman"/>
      <w:kern w:val="0"/>
      <w:sz w:val="22"/>
      <w:szCs w:val="22"/>
    </w:rPr>
  </w:style>
  <w:style w:type="paragraph" w:styleId="Hlavika">
    <w:name w:val="header"/>
    <w:basedOn w:val="Normlny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uiPriority w:val="99"/>
    <w:rPr>
      <w:rFonts w:eastAsia="Times New Roman" w:cs="Times New Roman"/>
      <w:kern w:val="0"/>
    </w:rPr>
  </w:style>
  <w:style w:type="paragraph" w:styleId="Pta">
    <w:name w:val="footer"/>
    <w:basedOn w:val="Normlny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uiPriority w:val="99"/>
    <w:rPr>
      <w:rFonts w:eastAsia="Times New Roman" w:cs="Times New Roman"/>
      <w:kern w:val="0"/>
    </w:rPr>
  </w:style>
  <w:style w:type="character" w:styleId="slostrany">
    <w:name w:val="page number"/>
    <w:basedOn w:val="Predvolenpsmoodseku"/>
  </w:style>
  <w:style w:type="paragraph" w:styleId="Odsekzoznamu">
    <w:name w:val="List Paragraph"/>
    <w:basedOn w:val="Normlny"/>
    <w:uiPriority w:val="34"/>
    <w:qFormat/>
    <w:pPr>
      <w:ind w:left="720"/>
    </w:pPr>
  </w:style>
  <w:style w:type="character" w:styleId="Siln">
    <w:name w:val="Strong"/>
    <w:basedOn w:val="Predvolenpsmoodseku"/>
    <w:uiPriority w:val="22"/>
    <w:qFormat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Pr>
      <w:i/>
      <w:iCs/>
      <w:color w:val="auto"/>
    </w:rPr>
  </w:style>
  <w:style w:type="character" w:customStyle="1" w:styleId="Nadpis1Char">
    <w:name w:val="Nadpis 1 Char"/>
    <w:basedOn w:val="Predvolenpsmoodseku"/>
    <w:rPr>
      <w:rFonts w:ascii="Calibri Light" w:eastAsia="Times New Roman" w:hAnsi="Calibri Light" w:cs="Times New Roman"/>
      <w:b/>
      <w:bCs/>
      <w:caps/>
      <w:spacing w:val="4"/>
      <w:sz w:val="28"/>
      <w:szCs w:val="28"/>
    </w:rPr>
  </w:style>
  <w:style w:type="character" w:customStyle="1" w:styleId="Nadpis2Char">
    <w:name w:val="Nadpis 2 Char"/>
    <w:basedOn w:val="Predvolenpsmoodseku"/>
    <w:rPr>
      <w:rFonts w:ascii="Calibri Light" w:eastAsia="Times New Roman" w:hAnsi="Calibri Light" w:cs="Times New Roman"/>
      <w:b/>
      <w:bCs/>
      <w:sz w:val="28"/>
      <w:szCs w:val="28"/>
    </w:rPr>
  </w:style>
  <w:style w:type="character" w:customStyle="1" w:styleId="Nadpis3Char">
    <w:name w:val="Nadpis 3 Char"/>
    <w:basedOn w:val="Predvolenpsmoodseku"/>
    <w:rPr>
      <w:rFonts w:ascii="Calibri Light" w:eastAsia="Times New Roman" w:hAnsi="Calibri Light" w:cs="Times New Roman"/>
      <w:spacing w:val="4"/>
      <w:sz w:val="24"/>
      <w:szCs w:val="24"/>
    </w:rPr>
  </w:style>
  <w:style w:type="character" w:customStyle="1" w:styleId="Nadpis4Char">
    <w:name w:val="Nadpis 4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character" w:customStyle="1" w:styleId="Nadpis5Char">
    <w:name w:val="Nadpis 5 Char"/>
    <w:basedOn w:val="Predvolenpsmoodseku"/>
    <w:rPr>
      <w:rFonts w:ascii="Calibri Light" w:eastAsia="Times New Roman" w:hAnsi="Calibri Light" w:cs="Times New Roman"/>
      <w:b/>
      <w:bCs/>
    </w:rPr>
  </w:style>
  <w:style w:type="character" w:customStyle="1" w:styleId="Nadpis6Char">
    <w:name w:val="Nadpis 6 Char"/>
    <w:basedOn w:val="Predvolenpsmoodseku"/>
    <w:rPr>
      <w:rFonts w:ascii="Calibri Light" w:eastAsia="Times New Roman" w:hAnsi="Calibri Light" w:cs="Times New Roman"/>
      <w:b/>
      <w:bCs/>
      <w:i/>
      <w:iCs/>
    </w:rPr>
  </w:style>
  <w:style w:type="character" w:customStyle="1" w:styleId="Nadpis7Char">
    <w:name w:val="Nadpis 7 Char"/>
    <w:basedOn w:val="Predvolenpsmoodseku"/>
    <w:rPr>
      <w:i/>
      <w:iCs/>
    </w:rPr>
  </w:style>
  <w:style w:type="character" w:customStyle="1" w:styleId="Nadpis8Char">
    <w:name w:val="Nadpis 8 Char"/>
    <w:basedOn w:val="Predvolenpsmoodseku"/>
    <w:rPr>
      <w:b/>
      <w:bCs/>
    </w:rPr>
  </w:style>
  <w:style w:type="character" w:customStyle="1" w:styleId="Nadpis9Char">
    <w:name w:val="Nadpis 9 Char"/>
    <w:basedOn w:val="Predvolenpsmoodseku"/>
    <w:rPr>
      <w:i/>
      <w:iCs/>
    </w:rPr>
  </w:style>
  <w:style w:type="character" w:customStyle="1" w:styleId="NzovChar">
    <w:name w:val="Názov Char"/>
    <w:basedOn w:val="Predvolenpsmoodseku"/>
    <w:rPr>
      <w:rFonts w:ascii="Calibri Light" w:eastAsia="Times New Roman" w:hAnsi="Calibri Light" w:cs="Times New Roman"/>
      <w:b/>
      <w:bCs/>
      <w:spacing w:val="-7"/>
      <w:sz w:val="48"/>
      <w:szCs w:val="48"/>
    </w:rPr>
  </w:style>
  <w:style w:type="character" w:customStyle="1" w:styleId="PodtitulChar">
    <w:name w:val="Podtitul Char"/>
    <w:basedOn w:val="Predvolenpsmoodseku"/>
    <w:rPr>
      <w:rFonts w:ascii="Calibri Light" w:eastAsia="Times New Roman" w:hAnsi="Calibri Light" w:cs="Times New Roman"/>
      <w:sz w:val="24"/>
      <w:szCs w:val="24"/>
    </w:rPr>
  </w:style>
  <w:style w:type="paragraph" w:styleId="Citcia">
    <w:name w:val="Quote"/>
    <w:basedOn w:val="Normlny"/>
    <w:next w:val="Normlny"/>
    <w:pPr>
      <w:spacing w:before="200" w:line="264" w:lineRule="auto"/>
      <w:ind w:left="864" w:right="864"/>
      <w:jc w:val="center"/>
    </w:pPr>
    <w:rPr>
      <w:rFonts w:ascii="Calibri Light" w:hAnsi="Calibri Light"/>
      <w:i/>
      <w:iCs/>
      <w:sz w:val="24"/>
      <w:szCs w:val="24"/>
    </w:rPr>
  </w:style>
  <w:style w:type="character" w:customStyle="1" w:styleId="CitciaChar">
    <w:name w:val="Citácia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paragraph" w:styleId="Zvraznencitcia">
    <w:name w:val="Intense Quote"/>
    <w:basedOn w:val="Normlny"/>
    <w:next w:val="Normlny"/>
    <w:pPr>
      <w:spacing w:before="100" w:after="240"/>
      <w:ind w:left="936" w:right="936"/>
      <w:jc w:val="center"/>
    </w:pPr>
    <w:rPr>
      <w:rFonts w:ascii="Calibri Light" w:hAnsi="Calibri Light"/>
      <w:sz w:val="26"/>
      <w:szCs w:val="26"/>
    </w:rPr>
  </w:style>
  <w:style w:type="character" w:customStyle="1" w:styleId="ZvraznencitciaChar">
    <w:name w:val="Zvýraznená citácia Char"/>
    <w:basedOn w:val="Predvolenpsmoodseku"/>
    <w:rPr>
      <w:rFonts w:ascii="Calibri Light" w:eastAsia="Times New Roman" w:hAnsi="Calibri Light" w:cs="Times New Roman"/>
      <w:sz w:val="26"/>
      <w:szCs w:val="26"/>
    </w:rPr>
  </w:style>
  <w:style w:type="character" w:styleId="Jemnzvraznenie">
    <w:name w:val="Subtle Emphasis"/>
    <w:basedOn w:val="Predvolenpsmoodseku"/>
    <w:rPr>
      <w:i/>
      <w:iCs/>
      <w:color w:val="auto"/>
    </w:rPr>
  </w:style>
  <w:style w:type="character" w:styleId="Intenzvnezvraznenie">
    <w:name w:val="Intense Emphasis"/>
    <w:basedOn w:val="Predvolenpsmoodseku"/>
    <w:rPr>
      <w:b/>
      <w:bCs/>
      <w:i/>
      <w:iCs/>
      <w:color w:val="auto"/>
    </w:rPr>
  </w:style>
  <w:style w:type="character" w:styleId="Jemnodkaz">
    <w:name w:val="Subtle Reference"/>
    <w:basedOn w:val="Predvolenpsmoodseku"/>
    <w:rPr>
      <w:smallCaps/>
      <w:color w:val="auto"/>
      <w:u w:val="single" w:color="7F7F7F"/>
    </w:rPr>
  </w:style>
  <w:style w:type="character" w:styleId="Intenzvnyodkaz">
    <w:name w:val="Intense Reference"/>
    <w:basedOn w:val="Predvolenpsmoodseku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rPr>
      <w:b/>
      <w:bCs/>
      <w:smallCaps/>
      <w:color w:val="auto"/>
    </w:rPr>
  </w:style>
  <w:style w:type="paragraph" w:styleId="Hlavikaobsahu">
    <w:name w:val="TOC Heading"/>
    <w:basedOn w:val="Nadpis1"/>
    <w:next w:val="Normlny"/>
  </w:style>
  <w:style w:type="table" w:styleId="Mriekatabuky">
    <w:name w:val="Table Grid"/>
    <w:basedOn w:val="Normlnatabuka"/>
    <w:rsid w:val="005F16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gantntabuka">
    <w:name w:val="Table Elegant"/>
    <w:basedOn w:val="Normlnatabuka"/>
    <w:rsid w:val="0091478A"/>
    <w:pPr>
      <w:autoSpaceDN/>
      <w:spacing w:after="0" w:line="240" w:lineRule="auto"/>
      <w:jc w:val="left"/>
      <w:textAlignment w:val="auto"/>
    </w:pPr>
    <w:rPr>
      <w:rFonts w:ascii="Times New Roman" w:hAnsi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Pismenka">
    <w:name w:val="Pismenka"/>
    <w:basedOn w:val="Zkladntext"/>
    <w:rsid w:val="000217BD"/>
    <w:pPr>
      <w:tabs>
        <w:tab w:val="num" w:pos="426"/>
      </w:tabs>
      <w:autoSpaceDN/>
      <w:spacing w:after="0" w:line="240" w:lineRule="auto"/>
      <w:ind w:left="426" w:hanging="426"/>
      <w:textAlignment w:val="auto"/>
    </w:pPr>
    <w:rPr>
      <w:rFonts w:ascii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217B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1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hucin@mail.t-com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ucin.ocu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6CDC4-C0DE-4CA6-B652-BD70C5B8B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5917</Words>
  <Characters>33727</Characters>
  <Application>Microsoft Office Word</Application>
  <DocSecurity>0</DocSecurity>
  <Lines>281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Gemerské Teplice</dc:creator>
  <cp:keywords/>
  <cp:lastModifiedBy>pp</cp:lastModifiedBy>
  <cp:revision>2</cp:revision>
  <cp:lastPrinted>2016-11-29T12:52:00Z</cp:lastPrinted>
  <dcterms:created xsi:type="dcterms:W3CDTF">2016-11-29T12:53:00Z</dcterms:created>
  <dcterms:modified xsi:type="dcterms:W3CDTF">2016-11-29T12:53:00Z</dcterms:modified>
</cp:coreProperties>
</file>