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52517" w:rsidRDefault="00F52517" w:rsidP="003554EB">
      <w:pPr>
        <w:jc w:val="center"/>
        <w:rPr>
          <w:b/>
          <w:sz w:val="52"/>
          <w:szCs w:val="52"/>
        </w:rPr>
      </w:pPr>
    </w:p>
    <w:p w:rsidR="00F52517" w:rsidRDefault="00F52517" w:rsidP="003554EB">
      <w:pPr>
        <w:jc w:val="center"/>
        <w:rPr>
          <w:b/>
          <w:sz w:val="52"/>
          <w:szCs w:val="52"/>
        </w:rPr>
      </w:pPr>
    </w:p>
    <w:p w:rsidR="00F52517" w:rsidRDefault="00F52517" w:rsidP="003554EB">
      <w:pPr>
        <w:jc w:val="center"/>
        <w:rPr>
          <w:b/>
          <w:sz w:val="52"/>
          <w:szCs w:val="52"/>
        </w:rPr>
      </w:pPr>
    </w:p>
    <w:p w:rsidR="00F52517" w:rsidRDefault="00F52517" w:rsidP="003554EB">
      <w:pPr>
        <w:jc w:val="center"/>
        <w:rPr>
          <w:b/>
          <w:sz w:val="52"/>
          <w:szCs w:val="52"/>
        </w:rPr>
      </w:pPr>
    </w:p>
    <w:p w:rsidR="003554EB" w:rsidRDefault="003554EB" w:rsidP="003554EB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Výročná správa</w:t>
      </w:r>
    </w:p>
    <w:p w:rsidR="003554EB" w:rsidRDefault="003554EB" w:rsidP="003554EB">
      <w:pPr>
        <w:jc w:val="center"/>
        <w:rPr>
          <w:b/>
          <w:sz w:val="52"/>
          <w:szCs w:val="52"/>
        </w:rPr>
      </w:pPr>
    </w:p>
    <w:p w:rsidR="003554EB" w:rsidRDefault="003554EB" w:rsidP="003554EB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Obce Blažovce</w:t>
      </w:r>
    </w:p>
    <w:p w:rsidR="003554EB" w:rsidRDefault="003554EB" w:rsidP="003554EB">
      <w:pPr>
        <w:jc w:val="center"/>
        <w:rPr>
          <w:b/>
          <w:sz w:val="52"/>
          <w:szCs w:val="52"/>
        </w:rPr>
      </w:pPr>
    </w:p>
    <w:p w:rsidR="003554EB" w:rsidRDefault="003554EB" w:rsidP="003554EB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rok 201</w:t>
      </w:r>
      <w:r w:rsidR="00141DE5">
        <w:rPr>
          <w:b/>
          <w:sz w:val="52"/>
          <w:szCs w:val="52"/>
        </w:rPr>
        <w:t>5</w:t>
      </w:r>
    </w:p>
    <w:p w:rsidR="003554EB" w:rsidRDefault="003554EB" w:rsidP="003554EB">
      <w:pPr>
        <w:jc w:val="center"/>
        <w:rPr>
          <w:b/>
          <w:sz w:val="44"/>
          <w:szCs w:val="44"/>
        </w:rPr>
      </w:pPr>
    </w:p>
    <w:p w:rsidR="003554EB" w:rsidRDefault="003554EB" w:rsidP="003554EB">
      <w:pPr>
        <w:jc w:val="center"/>
        <w:rPr>
          <w:b/>
          <w:sz w:val="44"/>
          <w:szCs w:val="44"/>
        </w:rPr>
      </w:pPr>
    </w:p>
    <w:p w:rsidR="003554EB" w:rsidRDefault="003554EB" w:rsidP="003554EB">
      <w:pPr>
        <w:jc w:val="center"/>
        <w:rPr>
          <w:b/>
          <w:sz w:val="44"/>
          <w:szCs w:val="44"/>
        </w:rPr>
      </w:pPr>
    </w:p>
    <w:p w:rsidR="003554EB" w:rsidRDefault="003554EB" w:rsidP="003554EB">
      <w:pPr>
        <w:jc w:val="center"/>
        <w:rPr>
          <w:b/>
          <w:sz w:val="44"/>
          <w:szCs w:val="44"/>
        </w:rPr>
      </w:pPr>
    </w:p>
    <w:p w:rsidR="003554EB" w:rsidRDefault="003554EB" w:rsidP="003554EB">
      <w:pPr>
        <w:jc w:val="center"/>
        <w:rPr>
          <w:b/>
          <w:sz w:val="44"/>
          <w:szCs w:val="44"/>
        </w:rPr>
      </w:pPr>
    </w:p>
    <w:p w:rsidR="003554EB" w:rsidRDefault="003554EB" w:rsidP="003554EB">
      <w:pPr>
        <w:jc w:val="center"/>
        <w:rPr>
          <w:b/>
          <w:sz w:val="44"/>
          <w:szCs w:val="44"/>
        </w:rPr>
      </w:pPr>
    </w:p>
    <w:p w:rsidR="003554EB" w:rsidRDefault="003554EB" w:rsidP="003554EB">
      <w:pPr>
        <w:jc w:val="center"/>
        <w:rPr>
          <w:b/>
          <w:sz w:val="44"/>
          <w:szCs w:val="44"/>
        </w:rPr>
      </w:pPr>
    </w:p>
    <w:p w:rsidR="003554EB" w:rsidRDefault="003554EB" w:rsidP="003554EB">
      <w:pPr>
        <w:jc w:val="center"/>
        <w:rPr>
          <w:b/>
          <w:sz w:val="44"/>
          <w:szCs w:val="44"/>
        </w:rPr>
      </w:pPr>
    </w:p>
    <w:p w:rsidR="003554EB" w:rsidRDefault="003554EB" w:rsidP="003554EB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 w:rsidR="003554EB" w:rsidRDefault="003554EB" w:rsidP="003554EB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         ................................</w:t>
      </w:r>
    </w:p>
    <w:p w:rsidR="003554EB" w:rsidRDefault="003554EB" w:rsidP="003554EB">
      <w:pPr>
        <w:tabs>
          <w:tab w:val="right" w:pos="8820"/>
        </w:tabs>
        <w:jc w:val="both"/>
        <w:rPr>
          <w:b/>
          <w:sz w:val="36"/>
          <w:szCs w:val="36"/>
        </w:rPr>
      </w:pPr>
      <w:r>
        <w:rPr>
          <w:b/>
          <w:sz w:val="44"/>
          <w:szCs w:val="44"/>
        </w:rPr>
        <w:tab/>
      </w:r>
      <w:r>
        <w:rPr>
          <w:b/>
          <w:sz w:val="36"/>
          <w:szCs w:val="36"/>
        </w:rPr>
        <w:t>Ing. Dušan Lukáč</w:t>
      </w:r>
    </w:p>
    <w:p w:rsidR="003554EB" w:rsidRDefault="003554EB" w:rsidP="003554EB">
      <w:pPr>
        <w:tabs>
          <w:tab w:val="right" w:pos="8820"/>
        </w:tabs>
        <w:jc w:val="both"/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                                                                      starosta obce</w:t>
      </w:r>
    </w:p>
    <w:p w:rsidR="003554EB" w:rsidRDefault="003554EB" w:rsidP="003554EB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F52517" w:rsidRDefault="00F52517" w:rsidP="003554EB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F52517" w:rsidRDefault="00F52517" w:rsidP="003554EB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F52517" w:rsidRDefault="00F52517" w:rsidP="003554EB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F52517" w:rsidRDefault="00F52517" w:rsidP="003554EB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3554EB" w:rsidRDefault="003554EB" w:rsidP="003554EB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lastRenderedPageBreak/>
        <w:t>OBSAH</w:t>
      </w:r>
      <w:r>
        <w:rPr>
          <w:b/>
        </w:rPr>
        <w:tab/>
        <w:t>str.</w:t>
      </w:r>
    </w:p>
    <w:p w:rsidR="003554EB" w:rsidRDefault="003554EB" w:rsidP="003554EB">
      <w:pPr>
        <w:tabs>
          <w:tab w:val="right" w:pos="8820"/>
        </w:tabs>
        <w:spacing w:line="360" w:lineRule="auto"/>
        <w:jc w:val="both"/>
      </w:pPr>
      <w:r>
        <w:t>1. Základná charakteristika obce</w:t>
      </w:r>
      <w:r>
        <w:tab/>
        <w:t>3</w:t>
      </w:r>
    </w:p>
    <w:p w:rsidR="003554EB" w:rsidRDefault="003554EB" w:rsidP="003554EB">
      <w:pPr>
        <w:tabs>
          <w:tab w:val="right" w:pos="8820"/>
        </w:tabs>
        <w:spacing w:line="360" w:lineRule="auto"/>
        <w:jc w:val="both"/>
      </w:pPr>
      <w:r>
        <w:t xml:space="preserve">    1.1   Geografické údaje</w:t>
      </w:r>
      <w:r>
        <w:tab/>
        <w:t>3</w:t>
      </w:r>
    </w:p>
    <w:p w:rsidR="003554EB" w:rsidRDefault="003554EB" w:rsidP="003554EB">
      <w:pPr>
        <w:tabs>
          <w:tab w:val="right" w:pos="8820"/>
        </w:tabs>
        <w:spacing w:line="360" w:lineRule="auto"/>
        <w:jc w:val="both"/>
      </w:pPr>
      <w:r>
        <w:t xml:space="preserve">    1.2   Demografické údaje</w:t>
      </w:r>
      <w:r>
        <w:tab/>
        <w:t>3</w:t>
      </w:r>
    </w:p>
    <w:p w:rsidR="003554EB" w:rsidRDefault="003554EB" w:rsidP="003554EB">
      <w:pPr>
        <w:tabs>
          <w:tab w:val="right" w:pos="8820"/>
        </w:tabs>
        <w:spacing w:line="360" w:lineRule="auto"/>
        <w:jc w:val="both"/>
      </w:pPr>
      <w:r>
        <w:t xml:space="preserve">    1.3   Ekonomické údaje</w:t>
      </w:r>
      <w:r>
        <w:tab/>
        <w:t>3</w:t>
      </w:r>
    </w:p>
    <w:p w:rsidR="003554EB" w:rsidRDefault="003554EB" w:rsidP="003554EB">
      <w:pPr>
        <w:tabs>
          <w:tab w:val="right" w:pos="8820"/>
        </w:tabs>
        <w:spacing w:line="360" w:lineRule="auto"/>
        <w:jc w:val="both"/>
      </w:pPr>
      <w:r>
        <w:t xml:space="preserve">    1.4   Symboly obce</w:t>
      </w:r>
      <w:r>
        <w:tab/>
        <w:t>3</w:t>
      </w:r>
    </w:p>
    <w:p w:rsidR="003554EB" w:rsidRDefault="003554EB" w:rsidP="003554EB">
      <w:pPr>
        <w:tabs>
          <w:tab w:val="right" w:pos="8820"/>
        </w:tabs>
        <w:spacing w:line="360" w:lineRule="auto"/>
        <w:jc w:val="both"/>
      </w:pPr>
      <w:r>
        <w:t xml:space="preserve">    1.5   Logo obce</w:t>
      </w:r>
      <w:r>
        <w:tab/>
        <w:t>3</w:t>
      </w:r>
    </w:p>
    <w:p w:rsidR="003554EB" w:rsidRDefault="003554EB" w:rsidP="003554EB">
      <w:pPr>
        <w:tabs>
          <w:tab w:val="right" w:pos="8820"/>
        </w:tabs>
        <w:spacing w:line="360" w:lineRule="auto"/>
        <w:jc w:val="both"/>
      </w:pPr>
      <w:r>
        <w:t xml:space="preserve">    1.6   História obce</w:t>
      </w:r>
      <w:r>
        <w:tab/>
        <w:t>4</w:t>
      </w:r>
    </w:p>
    <w:p w:rsidR="003554EB" w:rsidRDefault="003554EB" w:rsidP="003554EB">
      <w:pPr>
        <w:tabs>
          <w:tab w:val="right" w:pos="8820"/>
        </w:tabs>
        <w:spacing w:line="360" w:lineRule="auto"/>
        <w:jc w:val="both"/>
      </w:pPr>
      <w:r>
        <w:t xml:space="preserve">    1.7   Pamiatky</w:t>
      </w:r>
      <w:r>
        <w:tab/>
        <w:t>4</w:t>
      </w:r>
    </w:p>
    <w:p w:rsidR="003554EB" w:rsidRDefault="003554EB" w:rsidP="003554EB">
      <w:pPr>
        <w:tabs>
          <w:tab w:val="right" w:pos="8820"/>
        </w:tabs>
        <w:spacing w:line="360" w:lineRule="auto"/>
        <w:jc w:val="both"/>
      </w:pPr>
      <w:r>
        <w:t xml:space="preserve">    1.8   Významné osobnosti obce</w:t>
      </w:r>
      <w:r>
        <w:tab/>
        <w:t>4</w:t>
      </w:r>
    </w:p>
    <w:p w:rsidR="003554EB" w:rsidRDefault="003554EB" w:rsidP="003554EB">
      <w:pPr>
        <w:tabs>
          <w:tab w:val="right" w:pos="8820"/>
        </w:tabs>
        <w:spacing w:line="360" w:lineRule="auto"/>
        <w:jc w:val="both"/>
      </w:pPr>
      <w:r>
        <w:t xml:space="preserve">    1.9   Výchova a vzdelávanie</w:t>
      </w:r>
      <w:r>
        <w:tab/>
        <w:t>4</w:t>
      </w:r>
    </w:p>
    <w:p w:rsidR="003554EB" w:rsidRDefault="003554EB" w:rsidP="003554EB">
      <w:pPr>
        <w:tabs>
          <w:tab w:val="right" w:pos="8820"/>
        </w:tabs>
        <w:spacing w:line="360" w:lineRule="auto"/>
        <w:jc w:val="both"/>
      </w:pPr>
      <w:r>
        <w:t xml:space="preserve">    1.10 Zdravotníctvo</w:t>
      </w:r>
      <w:r>
        <w:tab/>
        <w:t>4</w:t>
      </w:r>
    </w:p>
    <w:p w:rsidR="003554EB" w:rsidRDefault="003554EB" w:rsidP="003554EB">
      <w:pPr>
        <w:tabs>
          <w:tab w:val="right" w:pos="8820"/>
        </w:tabs>
        <w:spacing w:line="360" w:lineRule="auto"/>
        <w:jc w:val="both"/>
      </w:pPr>
      <w:r>
        <w:t xml:space="preserve">    1.11 Sociálne zabezpečenie</w:t>
      </w:r>
      <w:r>
        <w:tab/>
        <w:t>4</w:t>
      </w:r>
    </w:p>
    <w:p w:rsidR="003554EB" w:rsidRDefault="003554EB" w:rsidP="003554EB">
      <w:pPr>
        <w:tabs>
          <w:tab w:val="right" w:pos="8820"/>
        </w:tabs>
        <w:spacing w:line="360" w:lineRule="auto"/>
        <w:jc w:val="both"/>
      </w:pPr>
      <w:r>
        <w:t xml:space="preserve">    1.12 Kultúra</w:t>
      </w:r>
      <w:r>
        <w:tab/>
        <w:t>5</w:t>
      </w:r>
    </w:p>
    <w:p w:rsidR="003554EB" w:rsidRDefault="003554EB" w:rsidP="003554EB">
      <w:pPr>
        <w:tabs>
          <w:tab w:val="right" w:pos="8820"/>
        </w:tabs>
        <w:spacing w:line="360" w:lineRule="auto"/>
        <w:jc w:val="both"/>
      </w:pPr>
      <w:r>
        <w:t xml:space="preserve">    1.13 Hospodárstvo</w:t>
      </w:r>
      <w:r>
        <w:tab/>
        <w:t>5</w:t>
      </w:r>
    </w:p>
    <w:p w:rsidR="003554EB" w:rsidRDefault="003554EB" w:rsidP="003554EB">
      <w:pPr>
        <w:tabs>
          <w:tab w:val="right" w:pos="8820"/>
        </w:tabs>
        <w:spacing w:line="360" w:lineRule="auto"/>
        <w:jc w:val="both"/>
      </w:pPr>
      <w:r>
        <w:t xml:space="preserve">    1.14 Organizačná štruktúra obce</w:t>
      </w:r>
      <w:r>
        <w:tab/>
        <w:t>5</w:t>
      </w:r>
    </w:p>
    <w:p w:rsidR="003554EB" w:rsidRDefault="003554EB" w:rsidP="003554EB">
      <w:pPr>
        <w:tabs>
          <w:tab w:val="right" w:pos="8820"/>
        </w:tabs>
        <w:spacing w:line="360" w:lineRule="auto"/>
        <w:jc w:val="both"/>
      </w:pPr>
      <w:r>
        <w:t>2. Rozpočet obce na rok 201</w:t>
      </w:r>
      <w:r w:rsidR="00B834A7">
        <w:t>5</w:t>
      </w:r>
      <w:r>
        <w:t xml:space="preserve"> a jeho plnenie</w:t>
      </w:r>
      <w:r>
        <w:tab/>
        <w:t>5</w:t>
      </w:r>
    </w:p>
    <w:p w:rsidR="003554EB" w:rsidRDefault="003554EB" w:rsidP="003554EB">
      <w:pPr>
        <w:tabs>
          <w:tab w:val="right" w:pos="8820"/>
        </w:tabs>
        <w:spacing w:line="360" w:lineRule="auto"/>
        <w:jc w:val="both"/>
      </w:pPr>
      <w:r>
        <w:t xml:space="preserve">    2.1   Plnenie príjmov za rok 201</w:t>
      </w:r>
      <w:r w:rsidR="00B834A7">
        <w:t>5</w:t>
      </w:r>
      <w:r>
        <w:tab/>
        <w:t>6</w:t>
      </w:r>
    </w:p>
    <w:p w:rsidR="003554EB" w:rsidRDefault="003554EB" w:rsidP="003554EB">
      <w:pPr>
        <w:tabs>
          <w:tab w:val="right" w:pos="8820"/>
        </w:tabs>
        <w:spacing w:line="360" w:lineRule="auto"/>
        <w:jc w:val="both"/>
      </w:pPr>
      <w:r>
        <w:t xml:space="preserve">    2.2   Čerpanie výdavkov za rok 201</w:t>
      </w:r>
      <w:r w:rsidR="00B834A7">
        <w:t>5</w:t>
      </w:r>
      <w:r>
        <w:tab/>
        <w:t>7</w:t>
      </w:r>
    </w:p>
    <w:p w:rsidR="003554EB" w:rsidRDefault="003554EB" w:rsidP="003554EB">
      <w:pPr>
        <w:tabs>
          <w:tab w:val="right" w:pos="8820"/>
        </w:tabs>
        <w:spacing w:line="360" w:lineRule="auto"/>
        <w:jc w:val="both"/>
      </w:pPr>
      <w:r>
        <w:t xml:space="preserve">    2.3   Plán rozpočtu na roky 201</w:t>
      </w:r>
      <w:r w:rsidR="00B834A7">
        <w:t>6</w:t>
      </w:r>
      <w:r>
        <w:t xml:space="preserve"> - 201</w:t>
      </w:r>
      <w:r w:rsidR="00B834A7">
        <w:t>7</w:t>
      </w:r>
      <w:r>
        <w:tab/>
        <w:t>8</w:t>
      </w:r>
    </w:p>
    <w:p w:rsidR="003554EB" w:rsidRDefault="003554EB" w:rsidP="003554EB">
      <w:pPr>
        <w:tabs>
          <w:tab w:val="right" w:pos="8820"/>
        </w:tabs>
        <w:spacing w:line="360" w:lineRule="auto"/>
        <w:jc w:val="both"/>
      </w:pPr>
      <w:r>
        <w:t>3. Hospodárenie obce a rozdelenie výsledku hospodárenia za rok 201</w:t>
      </w:r>
      <w:r w:rsidR="00B834A7">
        <w:t>5</w:t>
      </w:r>
      <w:r>
        <w:tab/>
        <w:t>8</w:t>
      </w:r>
    </w:p>
    <w:p w:rsidR="003554EB" w:rsidRDefault="003554EB" w:rsidP="003554EB">
      <w:pPr>
        <w:tabs>
          <w:tab w:val="right" w:pos="8820"/>
        </w:tabs>
        <w:spacing w:line="360" w:lineRule="auto"/>
        <w:jc w:val="both"/>
      </w:pPr>
      <w:r>
        <w:t>4. Bilancia aktív a pasív v celých €</w:t>
      </w:r>
      <w:r>
        <w:tab/>
        <w:t>9</w:t>
      </w:r>
    </w:p>
    <w:p w:rsidR="003554EB" w:rsidRDefault="003554EB" w:rsidP="003554EB">
      <w:pPr>
        <w:tabs>
          <w:tab w:val="right" w:pos="8820"/>
        </w:tabs>
        <w:spacing w:line="360" w:lineRule="auto"/>
        <w:jc w:val="both"/>
      </w:pPr>
      <w:r>
        <w:t xml:space="preserve">    4.1   Aktíva</w:t>
      </w:r>
      <w:r>
        <w:tab/>
        <w:t>9</w:t>
      </w:r>
    </w:p>
    <w:p w:rsidR="003554EB" w:rsidRDefault="003554EB" w:rsidP="003554EB">
      <w:pPr>
        <w:tabs>
          <w:tab w:val="right" w:pos="8820"/>
        </w:tabs>
        <w:spacing w:line="360" w:lineRule="auto"/>
        <w:jc w:val="both"/>
      </w:pPr>
      <w:r>
        <w:t xml:space="preserve">    4.2   Pasíva</w:t>
      </w:r>
      <w:r>
        <w:tab/>
        <w:t>9</w:t>
      </w:r>
    </w:p>
    <w:p w:rsidR="003554EB" w:rsidRDefault="003554EB" w:rsidP="003554EB">
      <w:pPr>
        <w:tabs>
          <w:tab w:val="right" w:pos="8820"/>
        </w:tabs>
        <w:spacing w:line="360" w:lineRule="auto"/>
        <w:jc w:val="both"/>
      </w:pPr>
      <w:r>
        <w:t>5. Vývoj pohľadávok a záväzkov v celých €</w:t>
      </w:r>
      <w:r>
        <w:tab/>
        <w:t>10</w:t>
      </w:r>
    </w:p>
    <w:p w:rsidR="003554EB" w:rsidRDefault="003554EB" w:rsidP="003554EB">
      <w:pPr>
        <w:tabs>
          <w:tab w:val="right" w:pos="8820"/>
        </w:tabs>
        <w:spacing w:line="360" w:lineRule="auto"/>
        <w:jc w:val="both"/>
      </w:pPr>
      <w:r>
        <w:t xml:space="preserve">    5.1   Pohľadávky</w:t>
      </w:r>
      <w:r>
        <w:tab/>
        <w:t>10</w:t>
      </w:r>
    </w:p>
    <w:p w:rsidR="003554EB" w:rsidRDefault="003554EB" w:rsidP="003554EB">
      <w:pPr>
        <w:tabs>
          <w:tab w:val="right" w:pos="8820"/>
        </w:tabs>
        <w:spacing w:line="360" w:lineRule="auto"/>
        <w:jc w:val="both"/>
      </w:pPr>
      <w:r>
        <w:t xml:space="preserve">    5.2   Záväzky</w:t>
      </w:r>
      <w:r>
        <w:tab/>
        <w:t>10</w:t>
      </w:r>
    </w:p>
    <w:p w:rsidR="003554EB" w:rsidRDefault="003554EB" w:rsidP="003554EB">
      <w:pPr>
        <w:spacing w:line="360" w:lineRule="auto"/>
        <w:jc w:val="both"/>
      </w:pPr>
      <w:r>
        <w:t xml:space="preserve">6. Hospodársky výsledok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10</w:t>
      </w:r>
    </w:p>
    <w:p w:rsidR="003554EB" w:rsidRDefault="003554EB" w:rsidP="003554EB">
      <w:pPr>
        <w:tabs>
          <w:tab w:val="right" w:pos="8820"/>
        </w:tabs>
        <w:spacing w:line="360" w:lineRule="auto"/>
        <w:jc w:val="both"/>
      </w:pPr>
      <w:r>
        <w:t>7. Ostatné dôležité informácie</w:t>
      </w:r>
      <w:r>
        <w:tab/>
        <w:t>11</w:t>
      </w:r>
    </w:p>
    <w:p w:rsidR="003554EB" w:rsidRDefault="003554EB" w:rsidP="003554EB">
      <w:pPr>
        <w:tabs>
          <w:tab w:val="right" w:pos="8820"/>
        </w:tabs>
        <w:spacing w:line="360" w:lineRule="auto"/>
        <w:jc w:val="both"/>
      </w:pPr>
      <w:r>
        <w:t xml:space="preserve">    7.1   Prijaté granty a transfery</w:t>
      </w:r>
      <w:r>
        <w:tab/>
        <w:t>11</w:t>
      </w:r>
    </w:p>
    <w:p w:rsidR="003554EB" w:rsidRDefault="003554EB" w:rsidP="003554EB">
      <w:pPr>
        <w:tabs>
          <w:tab w:val="right" w:pos="8820"/>
        </w:tabs>
        <w:spacing w:line="360" w:lineRule="auto"/>
        <w:jc w:val="both"/>
      </w:pPr>
      <w:r>
        <w:t xml:space="preserve">    7.2   Poskytnuté dotácie</w:t>
      </w:r>
      <w:r>
        <w:tab/>
        <w:t>11</w:t>
      </w:r>
    </w:p>
    <w:p w:rsidR="003554EB" w:rsidRDefault="003554EB" w:rsidP="003554EB">
      <w:pPr>
        <w:tabs>
          <w:tab w:val="right" w:pos="8820"/>
        </w:tabs>
        <w:spacing w:line="360" w:lineRule="auto"/>
        <w:jc w:val="both"/>
      </w:pPr>
      <w:r>
        <w:t xml:space="preserve">    7.3   Významné investičné akcie v roku 201</w:t>
      </w:r>
      <w:r w:rsidR="00B834A7">
        <w:t>5</w:t>
      </w:r>
      <w:r>
        <w:tab/>
        <w:t>12</w:t>
      </w:r>
    </w:p>
    <w:p w:rsidR="003554EB" w:rsidRDefault="003554EB" w:rsidP="003554EB">
      <w:pPr>
        <w:tabs>
          <w:tab w:val="right" w:pos="8820"/>
        </w:tabs>
        <w:spacing w:line="360" w:lineRule="auto"/>
        <w:jc w:val="both"/>
      </w:pPr>
      <w:r>
        <w:t xml:space="preserve">    7.4   Predpokladaný budúci vývoj činnosti</w:t>
      </w:r>
      <w:r>
        <w:tab/>
        <w:t>12</w:t>
      </w:r>
    </w:p>
    <w:p w:rsidR="003554EB" w:rsidRDefault="003554EB" w:rsidP="003554EB">
      <w:pPr>
        <w:tabs>
          <w:tab w:val="right" w:pos="8820"/>
        </w:tabs>
        <w:spacing w:line="360" w:lineRule="auto"/>
        <w:jc w:val="both"/>
      </w:pPr>
      <w:r>
        <w:t xml:space="preserve">    7.5   Udalosti osobitného významu po skončení účtovného obdobia</w:t>
      </w:r>
      <w:r>
        <w:tab/>
        <w:t>12</w:t>
      </w:r>
    </w:p>
    <w:p w:rsidR="003554EB" w:rsidRDefault="003554EB" w:rsidP="003554EB">
      <w:pPr>
        <w:spacing w:line="360" w:lineRule="auto"/>
        <w:jc w:val="both"/>
        <w:rPr>
          <w:sz w:val="28"/>
          <w:szCs w:val="28"/>
        </w:rPr>
      </w:pPr>
      <w:r>
        <w:rPr>
          <w:b/>
          <w:sz w:val="28"/>
          <w:szCs w:val="28"/>
        </w:rPr>
        <w:lastRenderedPageBreak/>
        <w:t>1. Základná charakteristika Obce Blažovce</w:t>
      </w:r>
    </w:p>
    <w:p w:rsidR="003554EB" w:rsidRDefault="003554EB" w:rsidP="003554EB">
      <w:pPr>
        <w:jc w:val="both"/>
      </w:pPr>
      <w:r>
        <w:t xml:space="preserve">     </w:t>
      </w:r>
    </w:p>
    <w:p w:rsidR="003554EB" w:rsidRDefault="003554EB" w:rsidP="003554EB">
      <w:pPr>
        <w:widowControl w:val="0"/>
        <w:autoSpaceDE w:val="0"/>
        <w:autoSpaceDN w:val="0"/>
        <w:adjustRightInd w:val="0"/>
        <w:jc w:val="both"/>
      </w:pPr>
      <w:r>
        <w:t xml:space="preserve">Obec je samostatný územný samosprávny a správny celok Slovenskej republiky. Obec je právnickou osobou, ktorá za podmienok ustanovených zákonom samostatne hospodári s vlastným majetkom a s vlastnými príjmami. Základnou úlohou obce pri výkone samosprávy je starostlivosť o všestranný rozvoj jej územia a o potreby jej obyvateľov. </w:t>
      </w:r>
    </w:p>
    <w:p w:rsidR="003554EB" w:rsidRDefault="003554EB" w:rsidP="003554EB">
      <w:pPr>
        <w:jc w:val="both"/>
      </w:pPr>
    </w:p>
    <w:p w:rsidR="003554EB" w:rsidRDefault="003554EB" w:rsidP="003554EB">
      <w:pPr>
        <w:numPr>
          <w:ilvl w:val="1"/>
          <w:numId w:val="2"/>
        </w:numPr>
        <w:jc w:val="both"/>
        <w:rPr>
          <w:b/>
        </w:rPr>
      </w:pPr>
      <w:r>
        <w:rPr>
          <w:b/>
        </w:rPr>
        <w:t>Geografické údaje</w:t>
      </w:r>
    </w:p>
    <w:p w:rsidR="003554EB" w:rsidRDefault="003554EB" w:rsidP="003554EB">
      <w:pPr>
        <w:jc w:val="both"/>
        <w:rPr>
          <w:b/>
        </w:rPr>
      </w:pPr>
    </w:p>
    <w:p w:rsidR="003554EB" w:rsidRDefault="003554EB" w:rsidP="003554EB">
      <w:pPr>
        <w:jc w:val="both"/>
      </w:pPr>
      <w:r>
        <w:t>Obec leží uprostred Turčianskej kotliny severne od ústia Čiernej vody do Turca. Nadmorská výška v strede obce je 460 m n. m. a v chotári 438–503 m n. m. Južná časť odlesneného chotára medzi tokmi je na nivnej rovine, ostatná na rozčlenenej poriečnej rovni z treťohorných usadenín. Má hnedé lesné a lužné pôdy.</w:t>
      </w:r>
    </w:p>
    <w:p w:rsidR="003554EB" w:rsidRDefault="003554EB" w:rsidP="003554EB">
      <w:pPr>
        <w:jc w:val="both"/>
      </w:pPr>
    </w:p>
    <w:p w:rsidR="003554EB" w:rsidRDefault="003554EB" w:rsidP="003554EB">
      <w:pPr>
        <w:jc w:val="both"/>
      </w:pPr>
      <w:r>
        <w:t>Geografická poloha obce : Stredné Slovensko, okres Turčianske Teplice</w:t>
      </w:r>
    </w:p>
    <w:p w:rsidR="003554EB" w:rsidRDefault="003554EB" w:rsidP="003554EB">
      <w:pPr>
        <w:jc w:val="both"/>
      </w:pPr>
    </w:p>
    <w:p w:rsidR="003554EB" w:rsidRDefault="003554EB" w:rsidP="003554EB">
      <w:pPr>
        <w:jc w:val="both"/>
      </w:pPr>
      <w:r>
        <w:t>Susedné mestá a obce : Jazernica, Borcová, Moškovec, Mošovce</w:t>
      </w:r>
    </w:p>
    <w:p w:rsidR="003554EB" w:rsidRDefault="003554EB" w:rsidP="003554EB">
      <w:pPr>
        <w:jc w:val="both"/>
      </w:pPr>
    </w:p>
    <w:p w:rsidR="003554EB" w:rsidRDefault="003554EB" w:rsidP="003554EB">
      <w:pPr>
        <w:jc w:val="both"/>
      </w:pPr>
      <w:r>
        <w:t>Celková rozloha katastra obce : 361 ha</w:t>
      </w:r>
    </w:p>
    <w:p w:rsidR="003554EB" w:rsidRDefault="003554EB" w:rsidP="003554EB">
      <w:pPr>
        <w:jc w:val="both"/>
      </w:pPr>
    </w:p>
    <w:p w:rsidR="003554EB" w:rsidRDefault="003554EB" w:rsidP="003554EB">
      <w:pPr>
        <w:jc w:val="both"/>
        <w:rPr>
          <w:b/>
        </w:rPr>
      </w:pPr>
    </w:p>
    <w:p w:rsidR="003554EB" w:rsidRDefault="003554EB" w:rsidP="003554EB">
      <w:pPr>
        <w:numPr>
          <w:ilvl w:val="1"/>
          <w:numId w:val="2"/>
        </w:numPr>
        <w:jc w:val="both"/>
        <w:rPr>
          <w:b/>
        </w:rPr>
      </w:pPr>
      <w:r>
        <w:rPr>
          <w:b/>
        </w:rPr>
        <w:t xml:space="preserve">Demografické údaje </w:t>
      </w:r>
    </w:p>
    <w:p w:rsidR="003554EB" w:rsidRDefault="003554EB" w:rsidP="003554EB">
      <w:pPr>
        <w:jc w:val="both"/>
        <w:rPr>
          <w:b/>
        </w:rPr>
      </w:pPr>
    </w:p>
    <w:p w:rsidR="003554EB" w:rsidRDefault="003554EB" w:rsidP="003554EB">
      <w:pPr>
        <w:jc w:val="both"/>
      </w:pPr>
      <w:r>
        <w:t>Hustota  a počet obyvateľov : 162</w:t>
      </w:r>
    </w:p>
    <w:p w:rsidR="003554EB" w:rsidRDefault="003554EB" w:rsidP="003554EB">
      <w:pPr>
        <w:jc w:val="both"/>
      </w:pPr>
    </w:p>
    <w:p w:rsidR="003554EB" w:rsidRDefault="003554EB" w:rsidP="003554EB">
      <w:pPr>
        <w:jc w:val="both"/>
      </w:pPr>
      <w:r>
        <w:t>Národnostná štruktúra : slovenská 100%</w:t>
      </w:r>
    </w:p>
    <w:p w:rsidR="003554EB" w:rsidRDefault="003554EB" w:rsidP="003554EB">
      <w:pPr>
        <w:jc w:val="both"/>
      </w:pPr>
    </w:p>
    <w:p w:rsidR="003554EB" w:rsidRDefault="003554EB" w:rsidP="003554EB">
      <w:pPr>
        <w:jc w:val="both"/>
      </w:pPr>
      <w:r>
        <w:t>Štruktúra obyvateľstva podľa náboženského významu :</w:t>
      </w:r>
    </w:p>
    <w:p w:rsidR="003554EB" w:rsidRDefault="003554EB" w:rsidP="003554EB">
      <w:pPr>
        <w:jc w:val="both"/>
      </w:pPr>
    </w:p>
    <w:p w:rsidR="003554EB" w:rsidRDefault="003554EB" w:rsidP="003554EB">
      <w:pPr>
        <w:jc w:val="both"/>
      </w:pPr>
      <w:r>
        <w:t>Vývoj počtu obyvateľov : osciluje okolo čísla 165</w:t>
      </w:r>
    </w:p>
    <w:p w:rsidR="003554EB" w:rsidRDefault="003554EB" w:rsidP="003554EB">
      <w:pPr>
        <w:jc w:val="both"/>
      </w:pPr>
    </w:p>
    <w:p w:rsidR="003554EB" w:rsidRDefault="003554EB" w:rsidP="003554EB">
      <w:pPr>
        <w:jc w:val="both"/>
      </w:pPr>
    </w:p>
    <w:p w:rsidR="003554EB" w:rsidRDefault="003554EB" w:rsidP="003554EB">
      <w:pPr>
        <w:numPr>
          <w:ilvl w:val="1"/>
          <w:numId w:val="2"/>
        </w:numPr>
        <w:jc w:val="both"/>
        <w:rPr>
          <w:b/>
        </w:rPr>
      </w:pPr>
      <w:r>
        <w:rPr>
          <w:b/>
        </w:rPr>
        <w:t xml:space="preserve">Ekonomické údaje </w:t>
      </w:r>
    </w:p>
    <w:p w:rsidR="003554EB" w:rsidRDefault="003554EB" w:rsidP="003554EB">
      <w:pPr>
        <w:jc w:val="both"/>
        <w:rPr>
          <w:b/>
        </w:rPr>
      </w:pPr>
    </w:p>
    <w:p w:rsidR="003554EB" w:rsidRDefault="003554EB" w:rsidP="003554EB">
      <w:pPr>
        <w:jc w:val="both"/>
      </w:pPr>
      <w:r>
        <w:t>Nezamestnanosť v obci : dlhodobo nezamestnaní 2%</w:t>
      </w:r>
    </w:p>
    <w:p w:rsidR="003554EB" w:rsidRDefault="003554EB" w:rsidP="003554EB">
      <w:pPr>
        <w:jc w:val="both"/>
      </w:pPr>
    </w:p>
    <w:p w:rsidR="003554EB" w:rsidRDefault="003554EB" w:rsidP="003554EB">
      <w:pPr>
        <w:jc w:val="both"/>
      </w:pPr>
    </w:p>
    <w:p w:rsidR="003554EB" w:rsidRDefault="003554EB" w:rsidP="003554EB">
      <w:pPr>
        <w:numPr>
          <w:ilvl w:val="1"/>
          <w:numId w:val="2"/>
        </w:numPr>
        <w:jc w:val="both"/>
        <w:rPr>
          <w:b/>
        </w:rPr>
      </w:pPr>
      <w:r>
        <w:rPr>
          <w:b/>
        </w:rPr>
        <w:t>Symboly obce</w:t>
      </w:r>
    </w:p>
    <w:p w:rsidR="003554EB" w:rsidRDefault="003554EB" w:rsidP="003554EB">
      <w:pPr>
        <w:jc w:val="both"/>
        <w:rPr>
          <w:b/>
        </w:rPr>
      </w:pPr>
    </w:p>
    <w:p w:rsidR="003554EB" w:rsidRDefault="003554EB" w:rsidP="003554EB">
      <w:pPr>
        <w:jc w:val="both"/>
      </w:pPr>
      <w:r>
        <w:t>Erb obce :</w:t>
      </w:r>
    </w:p>
    <w:p w:rsidR="003554EB" w:rsidRDefault="003554EB" w:rsidP="003554EB">
      <w:pPr>
        <w:jc w:val="both"/>
      </w:pPr>
    </w:p>
    <w:p w:rsidR="003554EB" w:rsidRDefault="003554EB" w:rsidP="003554EB">
      <w:pPr>
        <w:jc w:val="both"/>
      </w:pPr>
      <w:r>
        <w:rPr>
          <w:noProof/>
        </w:rPr>
        <w:drawing>
          <wp:inline distT="0" distB="0" distL="0" distR="0">
            <wp:extent cx="733425" cy="885825"/>
            <wp:effectExtent l="0" t="0" r="9525" b="9525"/>
            <wp:docPr id="1" name="Obrázok 1" descr="Erb Blažovce 200x1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2" descr="Erb Blažovce 200x100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3425" cy="885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554EB" w:rsidRDefault="003554EB" w:rsidP="003554EB">
      <w:pPr>
        <w:jc w:val="both"/>
      </w:pPr>
    </w:p>
    <w:p w:rsidR="003554EB" w:rsidRDefault="003554EB" w:rsidP="003554EB">
      <w:pPr>
        <w:numPr>
          <w:ilvl w:val="1"/>
          <w:numId w:val="2"/>
        </w:numPr>
        <w:jc w:val="both"/>
        <w:rPr>
          <w:b/>
        </w:rPr>
      </w:pPr>
      <w:r>
        <w:rPr>
          <w:b/>
        </w:rPr>
        <w:t>Logo obce</w:t>
      </w:r>
    </w:p>
    <w:p w:rsidR="003554EB" w:rsidRDefault="003554EB" w:rsidP="003554EB">
      <w:pPr>
        <w:jc w:val="both"/>
      </w:pPr>
      <w:r>
        <w:t>Obec nemá vlastné špeciálne logo.</w:t>
      </w:r>
    </w:p>
    <w:p w:rsidR="003554EB" w:rsidRDefault="003554EB" w:rsidP="003554EB">
      <w:pPr>
        <w:numPr>
          <w:ilvl w:val="1"/>
          <w:numId w:val="2"/>
        </w:numPr>
        <w:jc w:val="both"/>
        <w:rPr>
          <w:b/>
        </w:rPr>
      </w:pPr>
      <w:r>
        <w:rPr>
          <w:b/>
        </w:rPr>
        <w:lastRenderedPageBreak/>
        <w:t xml:space="preserve">História obce </w:t>
      </w:r>
    </w:p>
    <w:p w:rsidR="003554EB" w:rsidRDefault="003554EB" w:rsidP="003554EB">
      <w:pPr>
        <w:ind w:firstLine="435"/>
        <w:rPr>
          <w:rFonts w:ascii="Verdana" w:hAnsi="Verdana"/>
        </w:rPr>
      </w:pPr>
      <w:r>
        <w:t xml:space="preserve">Spomína sa v roku 1343 ako </w:t>
      </w:r>
      <w:proofErr w:type="spellStart"/>
      <w:r>
        <w:t>Mezeuhaz</w:t>
      </w:r>
      <w:proofErr w:type="spellEnd"/>
      <w:r>
        <w:t xml:space="preserve">, keď si jej územie delili zemania z Pravna. Názov má podľa Blažeja </w:t>
      </w:r>
      <w:proofErr w:type="spellStart"/>
      <w:r>
        <w:t>Serafila</w:t>
      </w:r>
      <w:proofErr w:type="spellEnd"/>
      <w:r>
        <w:t xml:space="preserve">. Ďalšie názvy obce sú doložené z roku 1505 ako </w:t>
      </w:r>
      <w:proofErr w:type="spellStart"/>
      <w:r>
        <w:t>Mezewhaza</w:t>
      </w:r>
      <w:proofErr w:type="spellEnd"/>
      <w:r>
        <w:t xml:space="preserve"> </w:t>
      </w:r>
      <w:proofErr w:type="spellStart"/>
      <w:r>
        <w:t>aliter</w:t>
      </w:r>
      <w:proofErr w:type="spellEnd"/>
      <w:r>
        <w:t xml:space="preserve"> </w:t>
      </w:r>
      <w:proofErr w:type="spellStart"/>
      <w:r>
        <w:t>Blazsoucz</w:t>
      </w:r>
      <w:proofErr w:type="spellEnd"/>
      <w:r>
        <w:t xml:space="preserve">, roku 1598 ako </w:t>
      </w:r>
      <w:proofErr w:type="spellStart"/>
      <w:r>
        <w:t>Blasocz</w:t>
      </w:r>
      <w:proofErr w:type="spellEnd"/>
      <w:r>
        <w:t xml:space="preserve">, </w:t>
      </w:r>
      <w:proofErr w:type="spellStart"/>
      <w:r>
        <w:t>Blasowcz</w:t>
      </w:r>
      <w:proofErr w:type="spellEnd"/>
      <w:r>
        <w:t xml:space="preserve">, z roku 1736 ako </w:t>
      </w:r>
      <w:proofErr w:type="spellStart"/>
      <w:r>
        <w:t>Blaschótz</w:t>
      </w:r>
      <w:proofErr w:type="spellEnd"/>
      <w:r>
        <w:t xml:space="preserve"> </w:t>
      </w:r>
      <w:proofErr w:type="spellStart"/>
      <w:r>
        <w:t>Slauis</w:t>
      </w:r>
      <w:proofErr w:type="spellEnd"/>
      <w:r>
        <w:t xml:space="preserve"> </w:t>
      </w:r>
      <w:proofErr w:type="spellStart"/>
      <w:r>
        <w:t>Blazowcze</w:t>
      </w:r>
      <w:proofErr w:type="spellEnd"/>
      <w:r>
        <w:t xml:space="preserve">, z roku 1773 </w:t>
      </w:r>
      <w:proofErr w:type="spellStart"/>
      <w:r>
        <w:t>Blazowcze</w:t>
      </w:r>
      <w:proofErr w:type="spellEnd"/>
      <w:r>
        <w:t xml:space="preserve">, z roku 1808 ako </w:t>
      </w:r>
      <w:proofErr w:type="spellStart"/>
      <w:r>
        <w:t>Blážovce</w:t>
      </w:r>
      <w:proofErr w:type="spellEnd"/>
      <w:r>
        <w:t xml:space="preserve">; maďarsky </w:t>
      </w:r>
      <w:proofErr w:type="spellStart"/>
      <w:r>
        <w:t>Balászfalu</w:t>
      </w:r>
      <w:proofErr w:type="spellEnd"/>
      <w:r>
        <w:t xml:space="preserve">, </w:t>
      </w:r>
      <w:proofErr w:type="spellStart"/>
      <w:r>
        <w:t>Turócbalászfalva</w:t>
      </w:r>
      <w:proofErr w:type="spellEnd"/>
      <w:r>
        <w:t xml:space="preserve">, </w:t>
      </w:r>
      <w:proofErr w:type="spellStart"/>
      <w:r>
        <w:t>Blazsócz</w:t>
      </w:r>
      <w:proofErr w:type="spellEnd"/>
      <w:r>
        <w:t xml:space="preserve">. Patrila viacerým zemianskym rodinám, v 18. storočí </w:t>
      </w:r>
      <w:proofErr w:type="spellStart"/>
      <w:r>
        <w:t>Caliosiovcom</w:t>
      </w:r>
      <w:proofErr w:type="spellEnd"/>
      <w:r>
        <w:t>, a i. V roku 1785 mala 15 domov a 94 obyvateľov, v roku 1828 mala 17 domov a 114 obyvateľov. Zaoberali sa poľnohospodárstvom. Zamestnanie sa nezmenilo ani po roku 1918.</w:t>
      </w:r>
    </w:p>
    <w:p w:rsidR="003554EB" w:rsidRDefault="003554EB" w:rsidP="003554EB">
      <w:pPr>
        <w:ind w:firstLine="435"/>
      </w:pPr>
      <w:proofErr w:type="spellStart"/>
      <w:r>
        <w:rPr>
          <w:rStyle w:val="Siln"/>
        </w:rPr>
        <w:t>Bodovice</w:t>
      </w:r>
      <w:proofErr w:type="spellEnd"/>
      <w:r>
        <w:rPr>
          <w:rStyle w:val="Siln"/>
        </w:rPr>
        <w:t>:</w:t>
      </w:r>
      <w:r>
        <w:t xml:space="preserve"> Obec je doložená z roku 1266 ako </w:t>
      </w:r>
      <w:proofErr w:type="spellStart"/>
      <w:r>
        <w:t>terra</w:t>
      </w:r>
      <w:proofErr w:type="spellEnd"/>
      <w:r>
        <w:t xml:space="preserve"> </w:t>
      </w:r>
      <w:proofErr w:type="spellStart"/>
      <w:r>
        <w:t>Sernouicha</w:t>
      </w:r>
      <w:proofErr w:type="spellEnd"/>
      <w:r>
        <w:t xml:space="preserve">, z roku 1350 ako </w:t>
      </w:r>
      <w:proofErr w:type="spellStart"/>
      <w:r>
        <w:t>Sarnouicha</w:t>
      </w:r>
      <w:proofErr w:type="spellEnd"/>
      <w:r>
        <w:t xml:space="preserve">, </w:t>
      </w:r>
      <w:proofErr w:type="spellStart"/>
      <w:r>
        <w:t>Zarnocha</w:t>
      </w:r>
      <w:proofErr w:type="spellEnd"/>
      <w:r>
        <w:t xml:space="preserve">, </w:t>
      </w:r>
      <w:proofErr w:type="spellStart"/>
      <w:r>
        <w:t>Sarouicha</w:t>
      </w:r>
      <w:proofErr w:type="spellEnd"/>
      <w:r>
        <w:t xml:space="preserve">, </w:t>
      </w:r>
      <w:proofErr w:type="spellStart"/>
      <w:r>
        <w:t>Sorouicha</w:t>
      </w:r>
      <w:proofErr w:type="spellEnd"/>
      <w:r>
        <w:t xml:space="preserve">, </w:t>
      </w:r>
      <w:proofErr w:type="spellStart"/>
      <w:r>
        <w:t>Zorouicha</w:t>
      </w:r>
      <w:proofErr w:type="spellEnd"/>
      <w:r>
        <w:t xml:space="preserve">, </w:t>
      </w:r>
      <w:proofErr w:type="spellStart"/>
      <w:r>
        <w:t>Zarowycha</w:t>
      </w:r>
      <w:proofErr w:type="spellEnd"/>
      <w:r>
        <w:t xml:space="preserve">, z roku 1361 ako </w:t>
      </w:r>
      <w:proofErr w:type="spellStart"/>
      <w:r>
        <w:t>Sernouchameleki</w:t>
      </w:r>
      <w:proofErr w:type="spellEnd"/>
      <w:r>
        <w:t xml:space="preserve">, z roku 1372 ako </w:t>
      </w:r>
      <w:proofErr w:type="spellStart"/>
      <w:r>
        <w:t>Sarnoucza</w:t>
      </w:r>
      <w:proofErr w:type="spellEnd"/>
      <w:r>
        <w:t xml:space="preserve">, z roku 1420 ako </w:t>
      </w:r>
      <w:proofErr w:type="spellStart"/>
      <w:r>
        <w:t>Bodofalua</w:t>
      </w:r>
      <w:proofErr w:type="spellEnd"/>
      <w:r>
        <w:t xml:space="preserve">, </w:t>
      </w:r>
      <w:proofErr w:type="spellStart"/>
      <w:r>
        <w:t>Bodowfalwa</w:t>
      </w:r>
      <w:proofErr w:type="spellEnd"/>
      <w:r>
        <w:t xml:space="preserve">, z roku 1504 ako </w:t>
      </w:r>
      <w:proofErr w:type="spellStart"/>
      <w:r>
        <w:t>Bodovicz</w:t>
      </w:r>
      <w:proofErr w:type="spellEnd"/>
      <w:r>
        <w:t xml:space="preserve">, z roku 1534 ako </w:t>
      </w:r>
      <w:proofErr w:type="spellStart"/>
      <w:r>
        <w:t>Bodowicze</w:t>
      </w:r>
      <w:proofErr w:type="spellEnd"/>
      <w:r>
        <w:t xml:space="preserve">, z roku 1786 ako </w:t>
      </w:r>
      <w:proofErr w:type="spellStart"/>
      <w:r>
        <w:t>Bodowice</w:t>
      </w:r>
      <w:proofErr w:type="spellEnd"/>
      <w:r>
        <w:t xml:space="preserve">; maďarsky </w:t>
      </w:r>
      <w:proofErr w:type="spellStart"/>
      <w:r>
        <w:t>Bodófalu</w:t>
      </w:r>
      <w:proofErr w:type="spellEnd"/>
      <w:r>
        <w:t xml:space="preserve">, </w:t>
      </w:r>
      <w:proofErr w:type="spellStart"/>
      <w:r>
        <w:t>Bodófalva</w:t>
      </w:r>
      <w:proofErr w:type="spellEnd"/>
      <w:r>
        <w:t xml:space="preserve">. Názov má podľa </w:t>
      </w:r>
      <w:proofErr w:type="spellStart"/>
      <w:r>
        <w:t>Boda</w:t>
      </w:r>
      <w:proofErr w:type="spellEnd"/>
      <w:r>
        <w:t xml:space="preserve">, ktorý územie kúpil v roku 1299. Patrila tunajším zemanom, ktorí mali medzi sebou v 15. storočí časté spory. Delili sa líniu </w:t>
      </w:r>
      <w:proofErr w:type="spellStart"/>
      <w:r>
        <w:t>bodovskú</w:t>
      </w:r>
      <w:proofErr w:type="spellEnd"/>
      <w:r>
        <w:t xml:space="preserve"> a </w:t>
      </w:r>
      <w:proofErr w:type="spellStart"/>
      <w:r>
        <w:t>badovskú</w:t>
      </w:r>
      <w:proofErr w:type="spellEnd"/>
      <w:r>
        <w:t xml:space="preserve">. V roku 1715 mala obec 10 domácností, v roku 1785 mala 17 domov a 111 obyvateľov, v roku 1828 mala 16 domov a 87 obyvateľov. Zaoberali sa poľnohospodárstvom. Zamestnanie sa nezmenilo ani po roku 1918. V roku 1952 bola obec pričlenená k obci Blažovce. </w:t>
      </w:r>
    </w:p>
    <w:p w:rsidR="003554EB" w:rsidRDefault="003554EB" w:rsidP="003554EB">
      <w:pPr>
        <w:ind w:firstLine="435"/>
      </w:pPr>
      <w:proofErr w:type="spellStart"/>
      <w:r>
        <w:rPr>
          <w:rStyle w:val="Siln"/>
        </w:rPr>
        <w:t>Vachotovice</w:t>
      </w:r>
      <w:proofErr w:type="spellEnd"/>
      <w:r>
        <w:rPr>
          <w:rStyle w:val="Siln"/>
        </w:rPr>
        <w:t xml:space="preserve">: </w:t>
      </w:r>
      <w:r>
        <w:t xml:space="preserve">Obec sa spomína v roku 1392 ako </w:t>
      </w:r>
      <w:proofErr w:type="spellStart"/>
      <w:r>
        <w:t>Vahotfolua</w:t>
      </w:r>
      <w:proofErr w:type="spellEnd"/>
      <w:r>
        <w:t xml:space="preserve">, </w:t>
      </w:r>
      <w:proofErr w:type="spellStart"/>
      <w:r>
        <w:t>Vahofolua</w:t>
      </w:r>
      <w:proofErr w:type="spellEnd"/>
      <w:r>
        <w:t xml:space="preserve">, v roku 1504 ako </w:t>
      </w:r>
      <w:proofErr w:type="spellStart"/>
      <w:r>
        <w:t>Wachotwycz</w:t>
      </w:r>
      <w:proofErr w:type="spellEnd"/>
      <w:r>
        <w:t xml:space="preserve">, v roku 1773 ako </w:t>
      </w:r>
      <w:proofErr w:type="spellStart"/>
      <w:r>
        <w:t>Vahotfalva</w:t>
      </w:r>
      <w:proofErr w:type="spellEnd"/>
      <w:r>
        <w:t xml:space="preserve">, </w:t>
      </w:r>
      <w:proofErr w:type="spellStart"/>
      <w:r>
        <w:t>Wachotowicze</w:t>
      </w:r>
      <w:proofErr w:type="spellEnd"/>
      <w:r>
        <w:t xml:space="preserve">. Názov má podľa predka </w:t>
      </w:r>
      <w:proofErr w:type="spellStart"/>
      <w:r>
        <w:t>Bodovcov</w:t>
      </w:r>
      <w:proofErr w:type="spellEnd"/>
      <w:r>
        <w:t xml:space="preserve"> </w:t>
      </w:r>
      <w:proofErr w:type="spellStart"/>
      <w:r>
        <w:t>Vahoya</w:t>
      </w:r>
      <w:proofErr w:type="spellEnd"/>
      <w:r>
        <w:t xml:space="preserve">, spomínaného v roku 1258. V roku 1663 vyhorela tunajšia kúria, V roku 1715 bola obec úplne opustená. V roku 1785 bola samota a mala 1 dom a 11 obyvateľov, v roku 1828 mala 1 dom a 13 obyvateľov. Patrila </w:t>
      </w:r>
      <w:proofErr w:type="spellStart"/>
      <w:r>
        <w:t>Vachotovcom</w:t>
      </w:r>
      <w:proofErr w:type="spellEnd"/>
      <w:r>
        <w:t>.</w:t>
      </w:r>
    </w:p>
    <w:p w:rsidR="003554EB" w:rsidRDefault="003554EB" w:rsidP="003554EB">
      <w:pPr>
        <w:jc w:val="right"/>
        <w:rPr>
          <w:b/>
        </w:rPr>
      </w:pPr>
      <w:r>
        <w:t>Zdroj: Vlastivedný slovník obcí na Slovensku, 1. časť</w:t>
      </w:r>
    </w:p>
    <w:p w:rsidR="003554EB" w:rsidRDefault="003554EB" w:rsidP="003554EB">
      <w:pPr>
        <w:rPr>
          <w:b/>
        </w:rPr>
      </w:pPr>
    </w:p>
    <w:p w:rsidR="003554EB" w:rsidRDefault="003554EB" w:rsidP="003554EB">
      <w:pPr>
        <w:jc w:val="both"/>
        <w:rPr>
          <w:b/>
        </w:rPr>
      </w:pPr>
    </w:p>
    <w:p w:rsidR="003554EB" w:rsidRDefault="003554EB" w:rsidP="003554EB">
      <w:pPr>
        <w:numPr>
          <w:ilvl w:val="1"/>
          <w:numId w:val="2"/>
        </w:numPr>
        <w:jc w:val="both"/>
        <w:rPr>
          <w:b/>
        </w:rPr>
      </w:pPr>
      <w:r>
        <w:rPr>
          <w:b/>
        </w:rPr>
        <w:t xml:space="preserve">Pamiatky </w:t>
      </w:r>
    </w:p>
    <w:p w:rsidR="003554EB" w:rsidRDefault="003554EB" w:rsidP="003554EB">
      <w:pPr>
        <w:jc w:val="both"/>
        <w:rPr>
          <w:b/>
        </w:rPr>
      </w:pPr>
      <w:r>
        <w:rPr>
          <w:rStyle w:val="Siln"/>
          <w:b w:val="0"/>
        </w:rPr>
        <w:t>Kúria</w:t>
      </w:r>
      <w:r>
        <w:rPr>
          <w:rStyle w:val="Siln"/>
        </w:rPr>
        <w:t xml:space="preserve"> </w:t>
      </w:r>
      <w:r>
        <w:t>pôvodne baroková z 1. polovice 18. storočia, prestavaná v 1. polovici 19. storočia.</w:t>
      </w:r>
      <w:r>
        <w:br/>
      </w:r>
      <w:r>
        <w:rPr>
          <w:rStyle w:val="Siln"/>
          <w:b w:val="0"/>
        </w:rPr>
        <w:t>Kúria</w:t>
      </w:r>
      <w:r>
        <w:t xml:space="preserve"> klasicistická z 1. polovice 19. Storočia.</w:t>
      </w:r>
    </w:p>
    <w:p w:rsidR="003554EB" w:rsidRDefault="003554EB" w:rsidP="003554EB">
      <w:pPr>
        <w:jc w:val="both"/>
        <w:rPr>
          <w:b/>
        </w:rPr>
      </w:pPr>
    </w:p>
    <w:p w:rsidR="003554EB" w:rsidRDefault="003554EB" w:rsidP="003554EB">
      <w:pPr>
        <w:numPr>
          <w:ilvl w:val="1"/>
          <w:numId w:val="2"/>
        </w:numPr>
        <w:jc w:val="both"/>
        <w:rPr>
          <w:b/>
        </w:rPr>
      </w:pPr>
      <w:r>
        <w:rPr>
          <w:b/>
        </w:rPr>
        <w:t>Významné osobnosti obce</w:t>
      </w:r>
    </w:p>
    <w:p w:rsidR="003554EB" w:rsidRDefault="003554EB" w:rsidP="003554EB">
      <w:pPr>
        <w:jc w:val="both"/>
        <w:rPr>
          <w:b/>
        </w:rPr>
      </w:pPr>
    </w:p>
    <w:p w:rsidR="003554EB" w:rsidRDefault="003554EB" w:rsidP="003554EB">
      <w:pPr>
        <w:jc w:val="both"/>
      </w:pPr>
    </w:p>
    <w:p w:rsidR="003554EB" w:rsidRDefault="003554EB" w:rsidP="003554EB">
      <w:pPr>
        <w:numPr>
          <w:ilvl w:val="1"/>
          <w:numId w:val="2"/>
        </w:numPr>
        <w:jc w:val="both"/>
      </w:pPr>
      <w:r>
        <w:rPr>
          <w:b/>
        </w:rPr>
        <w:t xml:space="preserve">Výchova a vzdelávanie </w:t>
      </w:r>
    </w:p>
    <w:p w:rsidR="003554EB" w:rsidRDefault="003554EB" w:rsidP="003554EB">
      <w:pPr>
        <w:ind w:left="435"/>
        <w:jc w:val="both"/>
      </w:pPr>
      <w:r>
        <w:t>V súčasnosti výchovu a vzdelávanie detí v obci poskytuje:</w:t>
      </w:r>
    </w:p>
    <w:p w:rsidR="003554EB" w:rsidRDefault="003554EB" w:rsidP="003554EB">
      <w:pPr>
        <w:numPr>
          <w:ilvl w:val="0"/>
          <w:numId w:val="4"/>
        </w:numPr>
        <w:jc w:val="both"/>
      </w:pPr>
      <w:r>
        <w:t xml:space="preserve">Základná škola Jazernica, </w:t>
      </w:r>
    </w:p>
    <w:p w:rsidR="003554EB" w:rsidRDefault="003554EB" w:rsidP="003554EB">
      <w:pPr>
        <w:numPr>
          <w:ilvl w:val="0"/>
          <w:numId w:val="4"/>
        </w:numPr>
        <w:jc w:val="both"/>
      </w:pPr>
      <w:r>
        <w:t>Materská škola Jazernica</w:t>
      </w:r>
    </w:p>
    <w:p w:rsidR="003554EB" w:rsidRDefault="003554EB" w:rsidP="003554EB">
      <w:pPr>
        <w:ind w:left="435"/>
        <w:jc w:val="both"/>
      </w:pPr>
      <w:r>
        <w:t>Na mimoškolské aktivity je najbližšie k obci:</w:t>
      </w:r>
    </w:p>
    <w:p w:rsidR="003554EB" w:rsidRDefault="003554EB" w:rsidP="003554EB">
      <w:pPr>
        <w:numPr>
          <w:ilvl w:val="0"/>
          <w:numId w:val="4"/>
        </w:numPr>
        <w:jc w:val="both"/>
      </w:pPr>
      <w:r>
        <w:t>Základná umelecká škola Mošovce a Turčianske Teplice</w:t>
      </w:r>
    </w:p>
    <w:p w:rsidR="003554EB" w:rsidRDefault="003554EB" w:rsidP="003554EB">
      <w:pPr>
        <w:numPr>
          <w:ilvl w:val="0"/>
          <w:numId w:val="4"/>
        </w:numPr>
        <w:jc w:val="both"/>
      </w:pPr>
      <w:r>
        <w:t>Centrum voľného času  Turčianske Teplice a Martin</w:t>
      </w:r>
    </w:p>
    <w:p w:rsidR="003554EB" w:rsidRDefault="003554EB" w:rsidP="003554EB">
      <w:pPr>
        <w:ind w:left="435"/>
        <w:jc w:val="both"/>
      </w:pPr>
    </w:p>
    <w:p w:rsidR="003554EB" w:rsidRDefault="003554EB" w:rsidP="003554EB">
      <w:pPr>
        <w:jc w:val="both"/>
      </w:pPr>
    </w:p>
    <w:p w:rsidR="003554EB" w:rsidRDefault="003554EB" w:rsidP="003554EB">
      <w:pPr>
        <w:numPr>
          <w:ilvl w:val="1"/>
          <w:numId w:val="2"/>
        </w:numPr>
        <w:jc w:val="both"/>
      </w:pPr>
      <w:r>
        <w:rPr>
          <w:b/>
        </w:rPr>
        <w:t xml:space="preserve"> Zdravotníctvo</w:t>
      </w:r>
    </w:p>
    <w:p w:rsidR="003554EB" w:rsidRDefault="003554EB" w:rsidP="003554EB">
      <w:pPr>
        <w:ind w:left="435"/>
        <w:jc w:val="both"/>
      </w:pPr>
      <w:r>
        <w:t xml:space="preserve">Obec nemá vlastné zdravotnícke zariadenie. Zdravotnú starostlivosť obyvateľom obce v obci poskytuje Poliklinika </w:t>
      </w:r>
      <w:proofErr w:type="spellStart"/>
      <w:r>
        <w:t>n.o</w:t>
      </w:r>
      <w:proofErr w:type="spellEnd"/>
      <w:r>
        <w:t xml:space="preserve">. Turčianske Teplice, Nemocnica s poliklinikou </w:t>
      </w:r>
      <w:proofErr w:type="spellStart"/>
      <w:r>
        <w:t>MfN</w:t>
      </w:r>
      <w:proofErr w:type="spellEnd"/>
      <w:r>
        <w:t xml:space="preserve"> Martin.</w:t>
      </w:r>
    </w:p>
    <w:p w:rsidR="003554EB" w:rsidRDefault="003554EB" w:rsidP="003554EB">
      <w:pPr>
        <w:jc w:val="both"/>
        <w:rPr>
          <w:b/>
        </w:rPr>
      </w:pPr>
    </w:p>
    <w:p w:rsidR="003554EB" w:rsidRDefault="003554EB" w:rsidP="003554EB">
      <w:pPr>
        <w:numPr>
          <w:ilvl w:val="1"/>
          <w:numId w:val="2"/>
        </w:numPr>
        <w:jc w:val="both"/>
      </w:pPr>
      <w:r>
        <w:rPr>
          <w:b/>
        </w:rPr>
        <w:t xml:space="preserve"> Sociálne zabezpečenie</w:t>
      </w:r>
    </w:p>
    <w:p w:rsidR="003554EB" w:rsidRDefault="003554EB" w:rsidP="003554EB">
      <w:pPr>
        <w:ind w:left="435"/>
        <w:jc w:val="both"/>
      </w:pPr>
      <w:r>
        <w:t>Obec nemá vlastné sociálne zariadenie, sociálne služby pre obyvateľov obce zabezpečuje DSS v Turčianskych Tepliciach.</w:t>
      </w:r>
    </w:p>
    <w:p w:rsidR="003554EB" w:rsidRDefault="003554EB" w:rsidP="003554EB">
      <w:pPr>
        <w:numPr>
          <w:ilvl w:val="1"/>
          <w:numId w:val="2"/>
        </w:numPr>
        <w:jc w:val="both"/>
        <w:rPr>
          <w:b/>
        </w:rPr>
      </w:pPr>
      <w:r>
        <w:rPr>
          <w:b/>
        </w:rPr>
        <w:lastRenderedPageBreak/>
        <w:t xml:space="preserve"> Kultúra</w:t>
      </w:r>
    </w:p>
    <w:p w:rsidR="003554EB" w:rsidRDefault="003554EB" w:rsidP="003554EB">
      <w:pPr>
        <w:ind w:left="435"/>
        <w:jc w:val="both"/>
      </w:pPr>
      <w:r>
        <w:t xml:space="preserve">Spoločenský a kultúrny život v obci zabezpečuje </w:t>
      </w:r>
      <w:proofErr w:type="spellStart"/>
      <w:r>
        <w:t>OcÚ</w:t>
      </w:r>
      <w:proofErr w:type="spellEnd"/>
      <w:r>
        <w:t xml:space="preserve"> v spolupráci s DHZ Blažovce a TJ Družstevník Blažovce. Využíva Kultúrny dom a priestory Obecného úradu.</w:t>
      </w:r>
    </w:p>
    <w:p w:rsidR="003554EB" w:rsidRDefault="003554EB" w:rsidP="003554EB">
      <w:pPr>
        <w:jc w:val="both"/>
      </w:pPr>
    </w:p>
    <w:p w:rsidR="003554EB" w:rsidRDefault="003554EB" w:rsidP="003554EB">
      <w:pPr>
        <w:numPr>
          <w:ilvl w:val="1"/>
          <w:numId w:val="2"/>
        </w:numPr>
        <w:jc w:val="both"/>
        <w:rPr>
          <w:b/>
        </w:rPr>
      </w:pPr>
      <w:r>
        <w:rPr>
          <w:b/>
        </w:rPr>
        <w:t xml:space="preserve"> Hospodárstvo </w:t>
      </w:r>
    </w:p>
    <w:p w:rsidR="003554EB" w:rsidRDefault="003554EB" w:rsidP="003554EB">
      <w:pPr>
        <w:ind w:left="435"/>
        <w:jc w:val="both"/>
      </w:pPr>
      <w:r>
        <w:t>Priemysel v obci:</w:t>
      </w:r>
    </w:p>
    <w:p w:rsidR="003554EB" w:rsidRDefault="003554EB" w:rsidP="003554EB">
      <w:pPr>
        <w:numPr>
          <w:ilvl w:val="0"/>
          <w:numId w:val="4"/>
        </w:numPr>
        <w:jc w:val="both"/>
      </w:pPr>
      <w:r>
        <w:t>Živnostníci v stolárskej výrobe</w:t>
      </w:r>
    </w:p>
    <w:p w:rsidR="003554EB" w:rsidRDefault="003554EB" w:rsidP="003554EB">
      <w:pPr>
        <w:ind w:left="795"/>
        <w:jc w:val="both"/>
      </w:pPr>
    </w:p>
    <w:p w:rsidR="003554EB" w:rsidRDefault="003554EB" w:rsidP="003554EB">
      <w:pPr>
        <w:ind w:left="435"/>
        <w:jc w:val="both"/>
      </w:pPr>
      <w:r>
        <w:t>Najvýznamnejšia poľnohospodárska výroba v obci :</w:t>
      </w:r>
    </w:p>
    <w:p w:rsidR="003554EB" w:rsidRDefault="003554EB" w:rsidP="003554EB">
      <w:pPr>
        <w:numPr>
          <w:ilvl w:val="0"/>
          <w:numId w:val="4"/>
        </w:numPr>
        <w:jc w:val="both"/>
      </w:pPr>
      <w:r>
        <w:t xml:space="preserve">PD </w:t>
      </w:r>
      <w:proofErr w:type="spellStart"/>
      <w:r>
        <w:t>Agro</w:t>
      </w:r>
      <w:proofErr w:type="spellEnd"/>
      <w:r>
        <w:t xml:space="preserve"> Blažovce</w:t>
      </w:r>
    </w:p>
    <w:p w:rsidR="003554EB" w:rsidRDefault="003554EB" w:rsidP="003554EB">
      <w:pPr>
        <w:numPr>
          <w:ilvl w:val="0"/>
          <w:numId w:val="4"/>
        </w:numPr>
        <w:jc w:val="both"/>
      </w:pPr>
      <w:r>
        <w:t>Registrovaní SHR</w:t>
      </w:r>
    </w:p>
    <w:p w:rsidR="003554EB" w:rsidRDefault="003554EB" w:rsidP="003554EB">
      <w:pPr>
        <w:ind w:left="435"/>
        <w:jc w:val="both"/>
      </w:pPr>
    </w:p>
    <w:p w:rsidR="003554EB" w:rsidRDefault="003554EB" w:rsidP="003554EB">
      <w:pPr>
        <w:jc w:val="both"/>
      </w:pPr>
    </w:p>
    <w:p w:rsidR="003554EB" w:rsidRDefault="003554EB" w:rsidP="003554EB">
      <w:pPr>
        <w:numPr>
          <w:ilvl w:val="1"/>
          <w:numId w:val="2"/>
        </w:numPr>
        <w:jc w:val="both"/>
        <w:rPr>
          <w:b/>
        </w:rPr>
      </w:pPr>
      <w:r>
        <w:rPr>
          <w:b/>
        </w:rPr>
        <w:t xml:space="preserve"> Organizačná štruktúra obce </w:t>
      </w:r>
    </w:p>
    <w:p w:rsidR="003554EB" w:rsidRDefault="003554EB" w:rsidP="003554EB">
      <w:pPr>
        <w:jc w:val="both"/>
        <w:rPr>
          <w:b/>
        </w:rPr>
      </w:pPr>
    </w:p>
    <w:p w:rsidR="003554EB" w:rsidRDefault="003554EB" w:rsidP="003554EB">
      <w:pPr>
        <w:jc w:val="both"/>
      </w:pPr>
      <w:r>
        <w:t>Starosta obce: Ing. Dušan Lukáč</w:t>
      </w:r>
    </w:p>
    <w:p w:rsidR="003554EB" w:rsidRDefault="003554EB" w:rsidP="003554EB">
      <w:pPr>
        <w:jc w:val="both"/>
      </w:pPr>
    </w:p>
    <w:p w:rsidR="003554EB" w:rsidRDefault="003554EB" w:rsidP="003554EB">
      <w:pPr>
        <w:jc w:val="both"/>
      </w:pPr>
      <w:r>
        <w:t xml:space="preserve">Zástupca starostu obce : Jozef </w:t>
      </w:r>
      <w:proofErr w:type="spellStart"/>
      <w:r>
        <w:t>Chorváth</w:t>
      </w:r>
      <w:proofErr w:type="spellEnd"/>
    </w:p>
    <w:p w:rsidR="003554EB" w:rsidRDefault="003554EB" w:rsidP="003554EB">
      <w:pPr>
        <w:jc w:val="both"/>
      </w:pPr>
    </w:p>
    <w:p w:rsidR="003554EB" w:rsidRDefault="003554EB" w:rsidP="003554EB">
      <w:pPr>
        <w:jc w:val="both"/>
      </w:pPr>
      <w:r>
        <w:t>Hlavný kontrolór obce: funkcia nie je obsadená</w:t>
      </w:r>
    </w:p>
    <w:p w:rsidR="003554EB" w:rsidRDefault="003554EB" w:rsidP="003554EB">
      <w:pPr>
        <w:jc w:val="both"/>
      </w:pPr>
    </w:p>
    <w:p w:rsidR="003554EB" w:rsidRDefault="003554EB" w:rsidP="003554EB">
      <w:pPr>
        <w:jc w:val="both"/>
      </w:pPr>
      <w:r>
        <w:t xml:space="preserve">Obecné zastupiteľstvo: Pavol Hubka, Milan Chovanec, </w:t>
      </w:r>
      <w:r w:rsidR="00B834A7">
        <w:t xml:space="preserve">Peter </w:t>
      </w:r>
      <w:proofErr w:type="spellStart"/>
      <w:r w:rsidR="00B834A7">
        <w:t>Bada</w:t>
      </w:r>
      <w:proofErr w:type="spellEnd"/>
      <w:r w:rsidR="00B834A7">
        <w:t xml:space="preserve"> ml., Peter Sumka</w:t>
      </w:r>
      <w:r>
        <w:t>.</w:t>
      </w:r>
    </w:p>
    <w:p w:rsidR="003554EB" w:rsidRDefault="003554EB" w:rsidP="003554EB">
      <w:pPr>
        <w:jc w:val="both"/>
      </w:pPr>
    </w:p>
    <w:p w:rsidR="003554EB" w:rsidRDefault="003554EB" w:rsidP="003554EB">
      <w:pPr>
        <w:jc w:val="both"/>
      </w:pPr>
      <w:r>
        <w:t>Komisie: Kultúrna komisia, Komisia na ochranu verejného poriadku.</w:t>
      </w:r>
    </w:p>
    <w:p w:rsidR="003554EB" w:rsidRDefault="003554EB" w:rsidP="003554EB">
      <w:pPr>
        <w:jc w:val="both"/>
      </w:pPr>
    </w:p>
    <w:p w:rsidR="003554EB" w:rsidRDefault="003554EB" w:rsidP="003554EB">
      <w:pPr>
        <w:jc w:val="both"/>
      </w:pPr>
      <w:r>
        <w:t>Obecný úrad:</w:t>
      </w:r>
    </w:p>
    <w:p w:rsidR="003554EB" w:rsidRDefault="003554EB" w:rsidP="003554EB">
      <w:pPr>
        <w:jc w:val="both"/>
      </w:pPr>
      <w:r>
        <w:t>Špecializované agendy vedie prostredníctvom spoločnej úradovne v Turčianskych Tepliciach.</w:t>
      </w:r>
    </w:p>
    <w:p w:rsidR="003554EB" w:rsidRDefault="003554EB" w:rsidP="003554EB">
      <w:pPr>
        <w:jc w:val="both"/>
      </w:pPr>
      <w:r>
        <w:t>Vedenie účtovníctva vykonáva pani Marta Horváthová ako zamestnanec obce. Obec zamestnáva podľa potreby aj pracovníkov zabezpečujúcich opatrovateľskú službu.</w:t>
      </w:r>
    </w:p>
    <w:p w:rsidR="003554EB" w:rsidRDefault="003554EB" w:rsidP="003554EB">
      <w:pPr>
        <w:jc w:val="both"/>
      </w:pPr>
    </w:p>
    <w:p w:rsidR="005F329D" w:rsidRDefault="005F329D" w:rsidP="003554EB">
      <w:pPr>
        <w:jc w:val="both"/>
      </w:pPr>
    </w:p>
    <w:p w:rsidR="005F329D" w:rsidRDefault="005F329D" w:rsidP="003554EB">
      <w:pPr>
        <w:jc w:val="both"/>
      </w:pPr>
    </w:p>
    <w:p w:rsidR="005F329D" w:rsidRDefault="005F329D" w:rsidP="003554EB">
      <w:pPr>
        <w:jc w:val="both"/>
      </w:pPr>
    </w:p>
    <w:p w:rsidR="005F329D" w:rsidRDefault="005F329D" w:rsidP="003554EB">
      <w:pPr>
        <w:jc w:val="both"/>
      </w:pPr>
    </w:p>
    <w:p w:rsidR="005F329D" w:rsidRDefault="005F329D" w:rsidP="003554EB">
      <w:pPr>
        <w:jc w:val="both"/>
      </w:pPr>
    </w:p>
    <w:p w:rsidR="003554EB" w:rsidRDefault="003554EB" w:rsidP="003554EB">
      <w:pPr>
        <w:jc w:val="both"/>
      </w:pPr>
    </w:p>
    <w:p w:rsidR="003554EB" w:rsidRDefault="003554EB" w:rsidP="003554EB">
      <w:pPr>
        <w:jc w:val="both"/>
        <w:rPr>
          <w:sz w:val="28"/>
          <w:szCs w:val="28"/>
        </w:rPr>
      </w:pPr>
      <w:r>
        <w:rPr>
          <w:b/>
          <w:sz w:val="28"/>
          <w:szCs w:val="28"/>
        </w:rPr>
        <w:t>2. Rozpočet obce na rok 201</w:t>
      </w:r>
      <w:r w:rsidR="00B834A7">
        <w:rPr>
          <w:b/>
          <w:sz w:val="28"/>
          <w:szCs w:val="28"/>
        </w:rPr>
        <w:t>5</w:t>
      </w:r>
      <w:r>
        <w:rPr>
          <w:b/>
          <w:sz w:val="28"/>
          <w:szCs w:val="28"/>
        </w:rPr>
        <w:t xml:space="preserve"> a jeho plnenie</w:t>
      </w:r>
    </w:p>
    <w:p w:rsidR="003554EB" w:rsidRDefault="003554EB" w:rsidP="003554EB">
      <w:pPr>
        <w:tabs>
          <w:tab w:val="right" w:pos="8820"/>
        </w:tabs>
        <w:jc w:val="both"/>
        <w:rPr>
          <w:b/>
        </w:rPr>
      </w:pPr>
    </w:p>
    <w:p w:rsidR="003554EB" w:rsidRDefault="003554EB" w:rsidP="003554EB">
      <w:pPr>
        <w:jc w:val="both"/>
      </w:pPr>
      <w:r>
        <w:t>Základným   nástrojom  finančného  hospodárenia  obce  bol   rozpočet   obce   na  rok   201</w:t>
      </w:r>
      <w:r w:rsidR="00B834A7">
        <w:t>5</w:t>
      </w:r>
      <w:r>
        <w:t>.</w:t>
      </w:r>
    </w:p>
    <w:p w:rsidR="003554EB" w:rsidRDefault="003554EB" w:rsidP="003554EB">
      <w:pPr>
        <w:jc w:val="both"/>
      </w:pPr>
      <w:r>
        <w:t xml:space="preserve">Obec v roku 2014 zostavila rozpočet podľa ustanovenia § 10 odsek 7) zákona č.583/2004 </w:t>
      </w:r>
      <w:proofErr w:type="spellStart"/>
      <w:r>
        <w:t>Z.z</w:t>
      </w:r>
      <w:proofErr w:type="spellEnd"/>
      <w:r>
        <w:t>. o rozpočtových pravidlách územnej samosprávy a o zmene a doplnení niektorých zákonov v znení neskorších predpisov. Rozpočet obce na rok 201</w:t>
      </w:r>
      <w:r w:rsidR="00B834A7">
        <w:t>5</w:t>
      </w:r>
      <w:r>
        <w:t xml:space="preserve"> bol zostavený ako vyrovnaný.   </w:t>
      </w:r>
    </w:p>
    <w:p w:rsidR="003554EB" w:rsidRDefault="003554EB" w:rsidP="003554EB">
      <w:pPr>
        <w:jc w:val="both"/>
      </w:pPr>
    </w:p>
    <w:p w:rsidR="003554EB" w:rsidRDefault="003554EB" w:rsidP="003554EB">
      <w:pPr>
        <w:jc w:val="both"/>
      </w:pPr>
      <w:r>
        <w:t>Hospodárenie obce sa riadilo podľa schváleného rozpočtu na rok 201</w:t>
      </w:r>
      <w:r w:rsidR="00B834A7">
        <w:t>5</w:t>
      </w:r>
      <w:r>
        <w:t xml:space="preserve">. </w:t>
      </w:r>
    </w:p>
    <w:p w:rsidR="003554EB" w:rsidRDefault="003554EB" w:rsidP="003554EB">
      <w:pPr>
        <w:jc w:val="both"/>
      </w:pPr>
      <w:r>
        <w:t xml:space="preserve">Rozpočet obce bol schválený obecným zastupiteľstvom dňa </w:t>
      </w:r>
      <w:r w:rsidR="00B834A7">
        <w:t>15</w:t>
      </w:r>
      <w:r>
        <w:t>.12.201</w:t>
      </w:r>
      <w:r w:rsidR="00B834A7">
        <w:t>4</w:t>
      </w:r>
      <w:r>
        <w:t xml:space="preserve"> uznesením č. </w:t>
      </w:r>
      <w:r w:rsidR="00B834A7">
        <w:t>27</w:t>
      </w:r>
      <w:r>
        <w:t>/201</w:t>
      </w:r>
      <w:r w:rsidR="00B834A7">
        <w:t>4</w:t>
      </w:r>
      <w:r>
        <w:t>.</w:t>
      </w:r>
    </w:p>
    <w:p w:rsidR="003554EB" w:rsidRDefault="003554EB" w:rsidP="003554EB">
      <w:pPr>
        <w:jc w:val="both"/>
      </w:pPr>
      <w:r>
        <w:t xml:space="preserve">Úprava rozpočtu bola schválená dňa </w:t>
      </w:r>
      <w:r w:rsidR="00B834A7">
        <w:t>9</w:t>
      </w:r>
      <w:r>
        <w:t>.1</w:t>
      </w:r>
      <w:r w:rsidR="00B834A7">
        <w:t>2</w:t>
      </w:r>
      <w:r>
        <w:t>.201</w:t>
      </w:r>
      <w:r w:rsidR="00B834A7">
        <w:t>5</w:t>
      </w:r>
      <w:r>
        <w:t xml:space="preserve"> uznesením č. 1</w:t>
      </w:r>
      <w:r w:rsidR="00B834A7">
        <w:t>8</w:t>
      </w:r>
      <w:r>
        <w:t>/201</w:t>
      </w:r>
      <w:r w:rsidR="00B834A7">
        <w:t>5</w:t>
      </w:r>
      <w:r>
        <w:t>.</w:t>
      </w:r>
    </w:p>
    <w:p w:rsidR="003554EB" w:rsidRDefault="003554EB" w:rsidP="003554EB">
      <w:pPr>
        <w:jc w:val="both"/>
      </w:pPr>
    </w:p>
    <w:p w:rsidR="003554EB" w:rsidRDefault="003554EB" w:rsidP="003554EB">
      <w:pPr>
        <w:jc w:val="both"/>
      </w:pPr>
    </w:p>
    <w:p w:rsidR="003554EB" w:rsidRDefault="003554EB" w:rsidP="003554EB">
      <w:pPr>
        <w:spacing w:after="200" w:line="276" w:lineRule="auto"/>
        <w:rPr>
          <w:b/>
        </w:rPr>
      </w:pPr>
    </w:p>
    <w:p w:rsidR="003554EB" w:rsidRDefault="003554EB" w:rsidP="003554EB">
      <w:pPr>
        <w:jc w:val="center"/>
        <w:rPr>
          <w:b/>
        </w:rPr>
      </w:pPr>
      <w:r>
        <w:rPr>
          <w:b/>
        </w:rPr>
        <w:lastRenderedPageBreak/>
        <w:t>Rozpočet obce k 31.12.201</w:t>
      </w:r>
      <w:r w:rsidR="00B834A7">
        <w:rPr>
          <w:b/>
        </w:rPr>
        <w:t>5</w:t>
      </w:r>
      <w:r>
        <w:rPr>
          <w:b/>
        </w:rPr>
        <w:t xml:space="preserve"> v celých €</w:t>
      </w:r>
    </w:p>
    <w:p w:rsidR="003554EB" w:rsidRDefault="003554EB" w:rsidP="003554EB">
      <w:pPr>
        <w:jc w:val="both"/>
      </w:pPr>
    </w:p>
    <w:p w:rsidR="003554EB" w:rsidRDefault="003554EB" w:rsidP="003554EB">
      <w:pPr>
        <w:outlineLvl w:val="0"/>
        <w:rPr>
          <w:b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20"/>
        <w:gridCol w:w="1800"/>
        <w:gridCol w:w="1800"/>
      </w:tblGrid>
      <w:tr w:rsidR="003554EB" w:rsidTr="003554EB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tabs>
                <w:tab w:val="right" w:pos="8460"/>
              </w:tabs>
              <w:spacing w:line="276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Rozpočet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tabs>
                <w:tab w:val="right" w:pos="882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Rozpočet </w:t>
            </w:r>
          </w:p>
          <w:p w:rsidR="003554EB" w:rsidRDefault="003554EB">
            <w:pPr>
              <w:tabs>
                <w:tab w:val="right" w:pos="882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 zmenách </w:t>
            </w:r>
          </w:p>
        </w:tc>
      </w:tr>
      <w:tr w:rsidR="003554EB" w:rsidTr="003554EB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tabs>
                <w:tab w:val="right" w:pos="8460"/>
              </w:tabs>
              <w:spacing w:line="276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Príjmy celkom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B834A7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30 030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B834A7" w:rsidP="00B834A7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</w:t>
            </w:r>
            <w:r w:rsidR="003554EB">
              <w:rPr>
                <w:b/>
                <w:lang w:eastAsia="en-US"/>
              </w:rPr>
              <w:t xml:space="preserve">3 </w:t>
            </w:r>
            <w:r>
              <w:rPr>
                <w:b/>
                <w:lang w:eastAsia="en-US"/>
              </w:rPr>
              <w:t>2</w:t>
            </w:r>
            <w:r w:rsidR="003554EB">
              <w:rPr>
                <w:b/>
                <w:lang w:eastAsia="en-US"/>
              </w:rPr>
              <w:t>30</w:t>
            </w:r>
          </w:p>
        </w:tc>
      </w:tr>
      <w:tr w:rsidR="003554EB" w:rsidTr="003554EB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 toho :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tabs>
                <w:tab w:val="right" w:pos="8460"/>
              </w:tabs>
              <w:spacing w:line="276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tabs>
                <w:tab w:val="right" w:pos="8460"/>
              </w:tabs>
              <w:spacing w:line="276" w:lineRule="auto"/>
              <w:jc w:val="both"/>
              <w:rPr>
                <w:b/>
                <w:lang w:eastAsia="en-US"/>
              </w:rPr>
            </w:pPr>
          </w:p>
        </w:tc>
      </w:tr>
      <w:tr w:rsidR="003554EB" w:rsidTr="003554EB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Bežné príjmy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B834A7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30 030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B834A7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33 230</w:t>
            </w:r>
          </w:p>
        </w:tc>
      </w:tr>
      <w:tr w:rsidR="003554EB" w:rsidTr="003554EB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Kapitálové príjmy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spacing w:line="276" w:lineRule="auto"/>
              <w:jc w:val="center"/>
              <w:outlineLvl w:val="0"/>
              <w:rPr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spacing w:line="276" w:lineRule="auto"/>
              <w:jc w:val="center"/>
              <w:outlineLvl w:val="0"/>
              <w:rPr>
                <w:lang w:eastAsia="en-US"/>
              </w:rPr>
            </w:pPr>
          </w:p>
        </w:tc>
      </w:tr>
      <w:tr w:rsidR="003554EB" w:rsidTr="003554EB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Finančné príjmy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</w:p>
        </w:tc>
      </w:tr>
      <w:tr w:rsidR="003554EB" w:rsidTr="003554EB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tabs>
                <w:tab w:val="right" w:pos="8460"/>
              </w:tabs>
              <w:spacing w:line="276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Výdavky celkom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B834A7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30 030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B834A7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33 230</w:t>
            </w:r>
          </w:p>
        </w:tc>
      </w:tr>
      <w:tr w:rsidR="003554EB" w:rsidTr="003554EB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 toho :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</w:p>
        </w:tc>
      </w:tr>
      <w:tr w:rsidR="003554EB" w:rsidTr="003554EB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Bežné výdavky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B834A7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30 030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B834A7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33 230</w:t>
            </w:r>
          </w:p>
        </w:tc>
      </w:tr>
      <w:tr w:rsidR="003554EB" w:rsidTr="003554EB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Kapitálové výdavky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</w:t>
            </w:r>
          </w:p>
        </w:tc>
      </w:tr>
      <w:tr w:rsidR="003554EB" w:rsidTr="003554EB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Finančné výdavky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</w:p>
        </w:tc>
      </w:tr>
      <w:tr w:rsidR="003554EB" w:rsidTr="003554EB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tabs>
                <w:tab w:val="right" w:pos="8460"/>
              </w:tabs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Rozpočet  obce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B834A7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30 030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B834A7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33 230</w:t>
            </w:r>
          </w:p>
        </w:tc>
      </w:tr>
    </w:tbl>
    <w:p w:rsidR="003554EB" w:rsidRDefault="003554EB" w:rsidP="003554EB">
      <w:pPr>
        <w:outlineLvl w:val="0"/>
        <w:rPr>
          <w:b/>
        </w:rPr>
      </w:pPr>
    </w:p>
    <w:p w:rsidR="003554EB" w:rsidRDefault="003554EB" w:rsidP="003554EB">
      <w:pPr>
        <w:jc w:val="both"/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>2. Plnenie príjmov za rok 201</w:t>
      </w:r>
      <w:r w:rsidR="00B834A7">
        <w:rPr>
          <w:b/>
          <w:color w:val="0000FF"/>
          <w:sz w:val="28"/>
          <w:szCs w:val="28"/>
        </w:rPr>
        <w:t>5</w:t>
      </w:r>
      <w:r>
        <w:rPr>
          <w:b/>
          <w:color w:val="0000FF"/>
          <w:sz w:val="28"/>
          <w:szCs w:val="28"/>
        </w:rPr>
        <w:t xml:space="preserve"> v celých € </w:t>
      </w:r>
    </w:p>
    <w:p w:rsidR="003554EB" w:rsidRDefault="003554EB" w:rsidP="003554EB">
      <w:pPr>
        <w:rPr>
          <w:b/>
          <w:sz w:val="28"/>
          <w:szCs w:val="28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8"/>
        <w:gridCol w:w="3029"/>
        <w:gridCol w:w="3015"/>
      </w:tblGrid>
      <w:tr w:rsidR="003554EB" w:rsidTr="003554EB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 w:rsidP="00B834A7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Rozpočet na rok 201</w:t>
            </w:r>
            <w:r w:rsidR="00B834A7">
              <w:rPr>
                <w:b/>
                <w:lang w:eastAsia="en-US"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 w:rsidP="00B834A7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 k 31.12.201</w:t>
            </w:r>
            <w:r w:rsidR="00B834A7">
              <w:rPr>
                <w:b/>
                <w:lang w:eastAsia="en-US"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% plnenia</w:t>
            </w:r>
          </w:p>
        </w:tc>
      </w:tr>
      <w:tr w:rsidR="003554EB" w:rsidTr="003554EB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B834A7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33 230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B834A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33 528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 w:rsidP="00B834A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</w:t>
            </w:r>
            <w:r w:rsidR="00B834A7">
              <w:rPr>
                <w:lang w:eastAsia="en-US"/>
              </w:rPr>
              <w:t>100,90</w:t>
            </w:r>
          </w:p>
        </w:tc>
      </w:tr>
    </w:tbl>
    <w:p w:rsidR="003554EB" w:rsidRDefault="003554EB" w:rsidP="003554EB">
      <w:pPr>
        <w:rPr>
          <w:b/>
        </w:rPr>
      </w:pPr>
    </w:p>
    <w:p w:rsidR="003554EB" w:rsidRDefault="003554EB" w:rsidP="003554EB">
      <w:pPr>
        <w:rPr>
          <w:b/>
          <w:color w:val="FF0000"/>
        </w:rPr>
      </w:pPr>
      <w:r>
        <w:rPr>
          <w:b/>
          <w:color w:val="FF0000"/>
        </w:rPr>
        <w:t xml:space="preserve">1) Bežné príjmy - daňové príjmy: </w:t>
      </w:r>
    </w:p>
    <w:p w:rsidR="003554EB" w:rsidRDefault="003554EB" w:rsidP="003554EB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8"/>
        <w:gridCol w:w="3029"/>
        <w:gridCol w:w="3015"/>
      </w:tblGrid>
      <w:tr w:rsidR="003554EB" w:rsidTr="003554EB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Rozpočet na rok 2014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 k 31.12.2014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% plnenia</w:t>
            </w:r>
          </w:p>
        </w:tc>
      </w:tr>
      <w:tr w:rsidR="003554EB" w:rsidTr="003554EB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B834A7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32 016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 w:rsidP="00B834A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</w:t>
            </w:r>
            <w:r w:rsidR="00B834A7">
              <w:rPr>
                <w:lang w:eastAsia="en-US"/>
              </w:rPr>
              <w:t>32 304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 w:rsidP="00B834A7">
            <w:pPr>
              <w:spacing w:line="276" w:lineRule="auto"/>
              <w:rPr>
                <w:lang w:eastAsia="en-US"/>
              </w:rPr>
            </w:pPr>
            <w:r>
              <w:rPr>
                <w:i/>
                <w:lang w:eastAsia="en-US"/>
              </w:rPr>
              <w:t xml:space="preserve"> </w:t>
            </w:r>
            <w:r>
              <w:rPr>
                <w:lang w:eastAsia="en-US"/>
              </w:rPr>
              <w:t xml:space="preserve">                  </w:t>
            </w:r>
            <w:r w:rsidR="00B834A7">
              <w:rPr>
                <w:lang w:eastAsia="en-US"/>
              </w:rPr>
              <w:t>100,90</w:t>
            </w:r>
          </w:p>
        </w:tc>
      </w:tr>
    </w:tbl>
    <w:p w:rsidR="003554EB" w:rsidRDefault="003554EB" w:rsidP="003554EB">
      <w:pPr>
        <w:jc w:val="both"/>
        <w:rPr>
          <w:b/>
        </w:rPr>
      </w:pPr>
    </w:p>
    <w:p w:rsidR="003554EB" w:rsidRDefault="003554EB" w:rsidP="003554EB">
      <w:pPr>
        <w:rPr>
          <w:b/>
          <w:color w:val="FF0000"/>
        </w:rPr>
      </w:pPr>
      <w:r>
        <w:rPr>
          <w:b/>
          <w:color w:val="FF0000"/>
        </w:rPr>
        <w:t xml:space="preserve">2) Bežné príjmy - nedaňové príjmy: </w:t>
      </w:r>
    </w:p>
    <w:p w:rsidR="003554EB" w:rsidRDefault="003554EB" w:rsidP="003554EB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8"/>
        <w:gridCol w:w="3029"/>
        <w:gridCol w:w="3015"/>
      </w:tblGrid>
      <w:tr w:rsidR="003554EB" w:rsidTr="003554EB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Rozpočet na rok 2014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 k 31.12.2014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% plnenia</w:t>
            </w:r>
          </w:p>
        </w:tc>
      </w:tr>
      <w:tr w:rsidR="003554EB" w:rsidTr="003554EB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 w:rsidP="00B834A7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</w:t>
            </w:r>
            <w:r w:rsidR="00B834A7">
              <w:rPr>
                <w:lang w:eastAsia="en-US"/>
              </w:rPr>
              <w:t>475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 w:rsidP="00B834A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</w:t>
            </w:r>
            <w:r w:rsidR="00B834A7">
              <w:rPr>
                <w:lang w:eastAsia="en-US"/>
              </w:rPr>
              <w:t>485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 w:rsidP="00B834A7">
            <w:pPr>
              <w:spacing w:line="276" w:lineRule="auto"/>
              <w:rPr>
                <w:lang w:eastAsia="en-US"/>
              </w:rPr>
            </w:pPr>
            <w:r>
              <w:rPr>
                <w:b/>
                <w:i/>
                <w:lang w:eastAsia="en-US"/>
              </w:rPr>
              <w:t xml:space="preserve"> </w:t>
            </w:r>
            <w:r>
              <w:rPr>
                <w:b/>
                <w:lang w:eastAsia="en-US"/>
              </w:rPr>
              <w:t xml:space="preserve">                </w:t>
            </w:r>
            <w:r>
              <w:rPr>
                <w:lang w:eastAsia="en-US"/>
              </w:rPr>
              <w:t xml:space="preserve"> </w:t>
            </w:r>
            <w:r w:rsidR="00B834A7">
              <w:rPr>
                <w:lang w:eastAsia="en-US"/>
              </w:rPr>
              <w:t>102,05</w:t>
            </w:r>
          </w:p>
        </w:tc>
      </w:tr>
    </w:tbl>
    <w:p w:rsidR="003554EB" w:rsidRDefault="003554EB" w:rsidP="003554EB">
      <w:pPr>
        <w:rPr>
          <w:b/>
          <w:color w:val="FF0000"/>
        </w:rPr>
      </w:pPr>
    </w:p>
    <w:p w:rsidR="003554EB" w:rsidRDefault="003554EB" w:rsidP="003554EB">
      <w:pPr>
        <w:rPr>
          <w:b/>
          <w:color w:val="FF0000"/>
        </w:rPr>
      </w:pPr>
      <w:r>
        <w:rPr>
          <w:b/>
          <w:color w:val="FF0000"/>
        </w:rPr>
        <w:t xml:space="preserve">3) Bežné príjmy - ostatné príjmy: </w:t>
      </w:r>
    </w:p>
    <w:p w:rsidR="003554EB" w:rsidRDefault="003554EB" w:rsidP="003554EB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8"/>
        <w:gridCol w:w="3029"/>
        <w:gridCol w:w="3015"/>
      </w:tblGrid>
      <w:tr w:rsidR="003554EB" w:rsidTr="003554EB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Rozpočet na rok 2014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 k 31.12.2014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% plnenia</w:t>
            </w:r>
          </w:p>
        </w:tc>
      </w:tr>
      <w:tr w:rsidR="003554EB" w:rsidTr="003554EB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 w:rsidP="00B834A7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</w:t>
            </w:r>
            <w:r w:rsidR="00B834A7">
              <w:rPr>
                <w:lang w:eastAsia="en-US"/>
              </w:rPr>
              <w:t>739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 w:rsidP="00B834A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</w:t>
            </w:r>
            <w:r w:rsidR="00B834A7">
              <w:rPr>
                <w:lang w:eastAsia="en-US"/>
              </w:rPr>
              <w:t>739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spacing w:line="276" w:lineRule="auto"/>
              <w:rPr>
                <w:lang w:eastAsia="en-US"/>
              </w:rPr>
            </w:pPr>
            <w:r>
              <w:rPr>
                <w:i/>
                <w:lang w:eastAsia="en-US"/>
              </w:rPr>
              <w:t xml:space="preserve"> </w:t>
            </w:r>
            <w:r>
              <w:rPr>
                <w:lang w:eastAsia="en-US"/>
              </w:rPr>
              <w:t xml:space="preserve">                 100,00</w:t>
            </w:r>
          </w:p>
        </w:tc>
      </w:tr>
    </w:tbl>
    <w:p w:rsidR="003554EB" w:rsidRDefault="003554EB" w:rsidP="003554EB">
      <w:pPr>
        <w:ind w:left="360"/>
      </w:pPr>
    </w:p>
    <w:p w:rsidR="003554EB" w:rsidRDefault="003554EB" w:rsidP="003554EB">
      <w:pPr>
        <w:outlineLvl w:val="0"/>
        <w:rPr>
          <w:b/>
        </w:rPr>
      </w:pPr>
      <w:r>
        <w:rPr>
          <w:b/>
        </w:rPr>
        <w:t>Obec prijala nasledovné granty a transfery:</w:t>
      </w:r>
    </w:p>
    <w:p w:rsidR="003554EB" w:rsidRDefault="003554EB" w:rsidP="003554EB">
      <w:pPr>
        <w:outlineLvl w:val="0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90"/>
        <w:gridCol w:w="3095"/>
        <w:gridCol w:w="1582"/>
        <w:gridCol w:w="3687"/>
      </w:tblGrid>
      <w:tr w:rsidR="003554EB" w:rsidTr="003554EB">
        <w:tc>
          <w:tcPr>
            <w:tcW w:w="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spacing w:line="276" w:lineRule="auto"/>
              <w:rPr>
                <w:b/>
                <w:lang w:eastAsia="en-US"/>
              </w:rPr>
            </w:pPr>
            <w:proofErr w:type="spellStart"/>
            <w:r>
              <w:rPr>
                <w:b/>
                <w:lang w:eastAsia="en-US"/>
              </w:rPr>
              <w:t>P.č</w:t>
            </w:r>
            <w:proofErr w:type="spellEnd"/>
            <w:r>
              <w:rPr>
                <w:b/>
                <w:lang w:eastAsia="en-US"/>
              </w:rPr>
              <w:t>.</w:t>
            </w:r>
          </w:p>
        </w:tc>
        <w:tc>
          <w:tcPr>
            <w:tcW w:w="3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Poskytovateľ 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v €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Účel </w:t>
            </w:r>
          </w:p>
        </w:tc>
      </w:tr>
      <w:tr w:rsidR="003554EB" w:rsidTr="003554EB">
        <w:tc>
          <w:tcPr>
            <w:tcW w:w="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1.</w:t>
            </w:r>
          </w:p>
        </w:tc>
        <w:tc>
          <w:tcPr>
            <w:tcW w:w="3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 w:rsidP="00C217F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</w:t>
            </w:r>
            <w:r w:rsidR="00C217F0">
              <w:rPr>
                <w:lang w:eastAsia="en-US"/>
              </w:rPr>
              <w:t>kres</w:t>
            </w:r>
            <w:r>
              <w:rPr>
                <w:lang w:eastAsia="en-US"/>
              </w:rPr>
              <w:t>ný úrad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55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Evidencia obyvateľov</w:t>
            </w:r>
          </w:p>
        </w:tc>
      </w:tr>
      <w:tr w:rsidR="003554EB" w:rsidTr="003554EB">
        <w:tc>
          <w:tcPr>
            <w:tcW w:w="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2.</w:t>
            </w:r>
          </w:p>
        </w:tc>
        <w:tc>
          <w:tcPr>
            <w:tcW w:w="3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 w:rsidP="00C217F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</w:t>
            </w:r>
            <w:r w:rsidR="00C217F0">
              <w:rPr>
                <w:lang w:eastAsia="en-US"/>
              </w:rPr>
              <w:t>kres</w:t>
            </w:r>
            <w:r>
              <w:rPr>
                <w:lang w:eastAsia="en-US"/>
              </w:rPr>
              <w:t>ný úrad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C217F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640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C217F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Referendum</w:t>
            </w:r>
          </w:p>
        </w:tc>
      </w:tr>
    </w:tbl>
    <w:p w:rsidR="003554EB" w:rsidRDefault="003554EB" w:rsidP="003554EB">
      <w:pPr>
        <w:outlineLvl w:val="0"/>
      </w:pPr>
    </w:p>
    <w:p w:rsidR="003554EB" w:rsidRDefault="003554EB" w:rsidP="003554EB">
      <w:pPr>
        <w:spacing w:line="360" w:lineRule="auto"/>
        <w:jc w:val="both"/>
        <w:rPr>
          <w:noProof/>
        </w:rPr>
      </w:pPr>
      <w:r>
        <w:rPr>
          <w:noProof/>
        </w:rPr>
        <w:t>Granty a transfery boli účelovo viazané a boli použité v súlade s ich účelom.</w:t>
      </w:r>
    </w:p>
    <w:p w:rsidR="003554EB" w:rsidRDefault="003554EB" w:rsidP="003554EB">
      <w:pPr>
        <w:ind w:left="360"/>
      </w:pPr>
    </w:p>
    <w:p w:rsidR="003554EB" w:rsidRDefault="003554EB" w:rsidP="003554EB">
      <w:pPr>
        <w:rPr>
          <w:b/>
          <w:color w:val="FF0000"/>
        </w:rPr>
      </w:pPr>
      <w:r>
        <w:rPr>
          <w:b/>
          <w:color w:val="FF0000"/>
        </w:rPr>
        <w:lastRenderedPageBreak/>
        <w:t xml:space="preserve">4) Kapitálové príjmy: </w:t>
      </w:r>
    </w:p>
    <w:p w:rsidR="003554EB" w:rsidRDefault="003554EB" w:rsidP="003554EB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8"/>
        <w:gridCol w:w="3029"/>
        <w:gridCol w:w="3015"/>
      </w:tblGrid>
      <w:tr w:rsidR="003554EB" w:rsidTr="003554EB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 w:rsidP="004F0C2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Rozpočet na rok 201</w:t>
            </w:r>
            <w:r w:rsidR="004F0C25">
              <w:rPr>
                <w:b/>
                <w:lang w:eastAsia="en-US"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 w:rsidP="004F0C2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 k 31.12.201</w:t>
            </w:r>
            <w:r w:rsidR="004F0C25">
              <w:rPr>
                <w:b/>
                <w:lang w:eastAsia="en-US"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% plnenia</w:t>
            </w:r>
          </w:p>
        </w:tc>
      </w:tr>
      <w:tr w:rsidR="003554EB" w:rsidTr="003554EB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</w:tbl>
    <w:p w:rsidR="003554EB" w:rsidRDefault="003554EB" w:rsidP="003554EB"/>
    <w:p w:rsidR="003554EB" w:rsidRDefault="003554EB" w:rsidP="003554EB">
      <w:pPr>
        <w:jc w:val="both"/>
      </w:pPr>
      <w:r>
        <w:t>V roku 201</w:t>
      </w:r>
      <w:r w:rsidR="004F0C25">
        <w:t>5</w:t>
      </w:r>
      <w:r>
        <w:t xml:space="preserve"> obec získala nasledovné granty a transfery :</w:t>
      </w:r>
    </w:p>
    <w:p w:rsidR="003554EB" w:rsidRDefault="003554EB" w:rsidP="003554EB">
      <w:pPr>
        <w:ind w:left="540"/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40"/>
        <w:gridCol w:w="2648"/>
        <w:gridCol w:w="1583"/>
        <w:gridCol w:w="3683"/>
      </w:tblGrid>
      <w:tr w:rsidR="003554EB" w:rsidTr="003554EB"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spacing w:line="276" w:lineRule="auto"/>
              <w:rPr>
                <w:b/>
                <w:lang w:eastAsia="en-US"/>
              </w:rPr>
            </w:pPr>
            <w:proofErr w:type="spellStart"/>
            <w:r>
              <w:rPr>
                <w:b/>
                <w:lang w:eastAsia="en-US"/>
              </w:rPr>
              <w:t>P.č</w:t>
            </w:r>
            <w:proofErr w:type="spellEnd"/>
            <w:r>
              <w:rPr>
                <w:b/>
                <w:lang w:eastAsia="en-US"/>
              </w:rPr>
              <w:t>.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Poskytovateľ dotácie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v €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Investičná akcia</w:t>
            </w:r>
          </w:p>
        </w:tc>
      </w:tr>
      <w:tr w:rsidR="003554EB" w:rsidTr="003554EB"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spacing w:line="276" w:lineRule="auto"/>
              <w:rPr>
                <w:lang w:eastAsia="en-US"/>
              </w:rPr>
            </w:pPr>
          </w:p>
        </w:tc>
      </w:tr>
    </w:tbl>
    <w:p w:rsidR="003554EB" w:rsidRDefault="003554EB" w:rsidP="003554EB">
      <w:pPr>
        <w:rPr>
          <w:b/>
        </w:rPr>
      </w:pPr>
    </w:p>
    <w:p w:rsidR="003554EB" w:rsidRDefault="003554EB" w:rsidP="003554EB">
      <w:pPr>
        <w:rPr>
          <w:b/>
          <w:color w:val="FF0000"/>
        </w:rPr>
      </w:pPr>
      <w:r>
        <w:rPr>
          <w:b/>
          <w:color w:val="FF0000"/>
        </w:rPr>
        <w:t xml:space="preserve">5) Príjmové finančné operácie: </w:t>
      </w:r>
    </w:p>
    <w:p w:rsidR="003554EB" w:rsidRDefault="003554EB" w:rsidP="003554EB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8"/>
        <w:gridCol w:w="3029"/>
        <w:gridCol w:w="3015"/>
      </w:tblGrid>
      <w:tr w:rsidR="003554EB" w:rsidTr="003554EB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 w:rsidP="004F0C2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Rozpočet na rok 201</w:t>
            </w:r>
            <w:r w:rsidR="004F0C25">
              <w:rPr>
                <w:b/>
                <w:lang w:eastAsia="en-US"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 w:rsidP="004F0C2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 k 31.12.201</w:t>
            </w:r>
            <w:r w:rsidR="004F0C25">
              <w:rPr>
                <w:b/>
                <w:lang w:eastAsia="en-US"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% plnenia</w:t>
            </w:r>
          </w:p>
        </w:tc>
      </w:tr>
      <w:tr w:rsidR="003554EB" w:rsidTr="003554EB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</w:tbl>
    <w:p w:rsidR="003554EB" w:rsidRDefault="003554EB" w:rsidP="003554EB"/>
    <w:p w:rsidR="003554EB" w:rsidRDefault="003554EB" w:rsidP="003554EB"/>
    <w:p w:rsidR="00462317" w:rsidRDefault="00462317" w:rsidP="003554EB"/>
    <w:p w:rsidR="00462317" w:rsidRDefault="00462317" w:rsidP="003554EB"/>
    <w:p w:rsidR="003554EB" w:rsidRDefault="003554EB" w:rsidP="003554EB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>3. Čerpanie výdavkov za rok 201</w:t>
      </w:r>
      <w:r w:rsidR="004F0C25">
        <w:rPr>
          <w:b/>
          <w:color w:val="0000FF"/>
          <w:sz w:val="28"/>
          <w:szCs w:val="28"/>
        </w:rPr>
        <w:t>5</w:t>
      </w:r>
      <w:r>
        <w:rPr>
          <w:b/>
          <w:color w:val="0000FF"/>
          <w:sz w:val="28"/>
          <w:szCs w:val="28"/>
        </w:rPr>
        <w:t xml:space="preserve"> v celých € </w:t>
      </w:r>
    </w:p>
    <w:p w:rsidR="003554EB" w:rsidRDefault="003554EB" w:rsidP="003554EB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8"/>
        <w:gridCol w:w="3029"/>
        <w:gridCol w:w="3015"/>
      </w:tblGrid>
      <w:tr w:rsidR="003554EB" w:rsidTr="003554EB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 w:rsidP="004F0C2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Rozpočet na rok 201</w:t>
            </w:r>
            <w:r w:rsidR="004F0C25">
              <w:rPr>
                <w:b/>
                <w:lang w:eastAsia="en-US"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 w:rsidP="004F0C2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 k 31.12.201</w:t>
            </w:r>
            <w:r w:rsidR="004F0C25">
              <w:rPr>
                <w:b/>
                <w:lang w:eastAsia="en-US"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% plnenia</w:t>
            </w:r>
          </w:p>
        </w:tc>
      </w:tr>
      <w:tr w:rsidR="003554EB" w:rsidTr="003554EB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4F0C2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33 230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 w:rsidP="004F0C2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</w:t>
            </w:r>
            <w:r w:rsidR="004F0C25">
              <w:rPr>
                <w:lang w:eastAsia="en-US"/>
              </w:rPr>
              <w:t>30</w:t>
            </w:r>
            <w:r>
              <w:rPr>
                <w:lang w:eastAsia="en-US"/>
              </w:rPr>
              <w:t xml:space="preserve"> </w:t>
            </w:r>
            <w:r w:rsidR="004F0C25">
              <w:rPr>
                <w:lang w:eastAsia="en-US"/>
              </w:rPr>
              <w:t>304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 w:rsidP="004F0C2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</w:t>
            </w:r>
            <w:r w:rsidR="004F0C25">
              <w:rPr>
                <w:lang w:eastAsia="en-US"/>
              </w:rPr>
              <w:t>91,19</w:t>
            </w:r>
          </w:p>
        </w:tc>
      </w:tr>
    </w:tbl>
    <w:p w:rsidR="003554EB" w:rsidRDefault="003554EB" w:rsidP="003554EB">
      <w:pPr>
        <w:ind w:left="360"/>
        <w:jc w:val="both"/>
      </w:pPr>
    </w:p>
    <w:p w:rsidR="003554EB" w:rsidRDefault="003554EB" w:rsidP="003554EB">
      <w:pPr>
        <w:rPr>
          <w:b/>
          <w:color w:val="FF0000"/>
        </w:rPr>
      </w:pPr>
      <w:r>
        <w:rPr>
          <w:b/>
          <w:color w:val="FF0000"/>
        </w:rPr>
        <w:t>1) Bežné výdavky:</w:t>
      </w:r>
    </w:p>
    <w:p w:rsidR="003554EB" w:rsidRDefault="003554EB" w:rsidP="003554EB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8"/>
        <w:gridCol w:w="3029"/>
        <w:gridCol w:w="3015"/>
      </w:tblGrid>
      <w:tr w:rsidR="003554EB" w:rsidTr="003554EB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 w:rsidP="004F0C2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Rozpočet na rok 201</w:t>
            </w:r>
            <w:r w:rsidR="004F0C25">
              <w:rPr>
                <w:b/>
                <w:lang w:eastAsia="en-US"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 w:rsidP="004F0C2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 k 31.12.201</w:t>
            </w:r>
            <w:r w:rsidR="004F0C25">
              <w:rPr>
                <w:b/>
                <w:lang w:eastAsia="en-US"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% plnenia</w:t>
            </w:r>
          </w:p>
        </w:tc>
      </w:tr>
      <w:tr w:rsidR="003554EB" w:rsidTr="003554EB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4F0C2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33 230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 w:rsidP="004F0C2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</w:t>
            </w:r>
            <w:r w:rsidR="004F0C25">
              <w:rPr>
                <w:lang w:eastAsia="en-US"/>
              </w:rPr>
              <w:t>30 304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 w:rsidP="004F0C2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</w:t>
            </w:r>
            <w:r w:rsidR="004F0C25">
              <w:rPr>
                <w:lang w:eastAsia="en-US"/>
              </w:rPr>
              <w:t>91,19</w:t>
            </w:r>
          </w:p>
        </w:tc>
      </w:tr>
    </w:tbl>
    <w:p w:rsidR="003554EB" w:rsidRDefault="003554EB" w:rsidP="003554EB">
      <w:pPr>
        <w:jc w:val="both"/>
      </w:pPr>
    </w:p>
    <w:p w:rsidR="003554EB" w:rsidRDefault="003554EB" w:rsidP="003554EB">
      <w:pPr>
        <w:jc w:val="both"/>
      </w:pPr>
      <w:r>
        <w:t xml:space="preserve">v tom :                                                                                                                      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64"/>
        <w:gridCol w:w="1796"/>
        <w:gridCol w:w="1797"/>
        <w:gridCol w:w="1597"/>
      </w:tblGrid>
      <w:tr w:rsidR="003554EB" w:rsidTr="003554EB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Funkčná klasifikácia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Rozpočet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% plnenia</w:t>
            </w:r>
          </w:p>
        </w:tc>
      </w:tr>
      <w:tr w:rsidR="003554EB" w:rsidTr="003554EB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Výdavky verejnej správy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4F0C2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19 449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4F0C2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18 870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4F0C2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97,02</w:t>
            </w:r>
          </w:p>
        </w:tc>
      </w:tr>
      <w:tr w:rsidR="003554EB" w:rsidTr="003554EB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Ekonomická oblasť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 w:rsidP="004F0C2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1 </w:t>
            </w:r>
            <w:r w:rsidR="004F0C25">
              <w:rPr>
                <w:lang w:eastAsia="en-US"/>
              </w:rPr>
              <w:t>35</w:t>
            </w:r>
            <w:r>
              <w:rPr>
                <w:lang w:eastAsia="en-US"/>
              </w:rPr>
              <w:t>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 w:rsidP="004F0C2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1 </w:t>
            </w:r>
            <w:r w:rsidR="004F0C25">
              <w:rPr>
                <w:lang w:eastAsia="en-US"/>
              </w:rPr>
              <w:t>350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 w:rsidP="004F0C2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100,</w:t>
            </w:r>
            <w:r w:rsidR="004F0C25">
              <w:rPr>
                <w:lang w:eastAsia="en-US"/>
              </w:rPr>
              <w:t>00</w:t>
            </w:r>
          </w:p>
        </w:tc>
      </w:tr>
      <w:tr w:rsidR="003554EB" w:rsidTr="003554EB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Ochrana životného prostredia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 w:rsidP="004F0C2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6 </w:t>
            </w:r>
            <w:r w:rsidR="004F0C25">
              <w:rPr>
                <w:lang w:eastAsia="en-US"/>
              </w:rPr>
              <w:t>239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4F0C2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4 858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4F0C2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77,87</w:t>
            </w:r>
          </w:p>
        </w:tc>
      </w:tr>
      <w:tr w:rsidR="003554EB" w:rsidTr="003554EB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Rekreácia, kultúra a náboženstvo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4F0C2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6 192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4F0C25" w:rsidP="004F0C2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5 226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4F0C2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84,39</w:t>
            </w:r>
          </w:p>
        </w:tc>
      </w:tr>
      <w:tr w:rsidR="003554EB" w:rsidTr="003554EB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Vzdelávanie - príspevok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4F0C2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4F0C2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4F0C2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3554EB" w:rsidTr="003554EB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Sociálne zabezpečenie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3554EB" w:rsidTr="003554EB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Spolu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4F0C25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33 230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4F0C25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30 304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4F0C25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91,19</w:t>
            </w:r>
          </w:p>
        </w:tc>
      </w:tr>
    </w:tbl>
    <w:p w:rsidR="003554EB" w:rsidRDefault="003554EB" w:rsidP="003554EB">
      <w:pPr>
        <w:rPr>
          <w:b/>
        </w:rPr>
      </w:pPr>
    </w:p>
    <w:p w:rsidR="003554EB" w:rsidRDefault="003554EB" w:rsidP="003554EB">
      <w:pPr>
        <w:rPr>
          <w:b/>
        </w:rPr>
      </w:pPr>
    </w:p>
    <w:p w:rsidR="003554EB" w:rsidRDefault="003554EB" w:rsidP="003554EB">
      <w:pPr>
        <w:rPr>
          <w:b/>
          <w:color w:val="FF0000"/>
        </w:rPr>
      </w:pPr>
      <w:r>
        <w:rPr>
          <w:b/>
          <w:color w:val="FF0000"/>
        </w:rPr>
        <w:t>2) Kapitálové výdavky :</w:t>
      </w:r>
    </w:p>
    <w:p w:rsidR="003554EB" w:rsidRDefault="003554EB" w:rsidP="003554EB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8"/>
        <w:gridCol w:w="3029"/>
        <w:gridCol w:w="3015"/>
      </w:tblGrid>
      <w:tr w:rsidR="003554EB" w:rsidTr="003554EB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 w:rsidP="004F0C2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Rozpočet na rok 201</w:t>
            </w:r>
            <w:r w:rsidR="004F0C25">
              <w:rPr>
                <w:b/>
                <w:lang w:eastAsia="en-US"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 w:rsidP="004F0C2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 k 31.12.201</w:t>
            </w:r>
            <w:r w:rsidR="004F0C25">
              <w:rPr>
                <w:b/>
                <w:lang w:eastAsia="en-US"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% plnenia</w:t>
            </w:r>
          </w:p>
        </w:tc>
      </w:tr>
      <w:tr w:rsidR="003554EB" w:rsidTr="003554EB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spacing w:line="276" w:lineRule="auto"/>
              <w:rPr>
                <w:lang w:eastAsia="en-US"/>
              </w:rPr>
            </w:pPr>
            <w:r>
              <w:rPr>
                <w:b/>
                <w:i/>
                <w:lang w:eastAsia="en-US"/>
              </w:rPr>
              <w:t xml:space="preserve"> </w:t>
            </w:r>
            <w:r>
              <w:rPr>
                <w:b/>
                <w:lang w:eastAsia="en-US"/>
              </w:rPr>
              <w:t xml:space="preserve">                      </w:t>
            </w:r>
            <w:r>
              <w:rPr>
                <w:lang w:eastAsia="en-US"/>
              </w:rPr>
              <w:t>0</w:t>
            </w:r>
          </w:p>
        </w:tc>
      </w:tr>
    </w:tbl>
    <w:p w:rsidR="003554EB" w:rsidRDefault="003554EB" w:rsidP="003554EB">
      <w:pPr>
        <w:jc w:val="both"/>
      </w:pPr>
    </w:p>
    <w:p w:rsidR="003554EB" w:rsidRDefault="003554EB" w:rsidP="003554EB">
      <w:pPr>
        <w:rPr>
          <w:b/>
          <w:color w:val="FF0000"/>
        </w:rPr>
      </w:pPr>
      <w:r>
        <w:rPr>
          <w:b/>
          <w:color w:val="FF0000"/>
        </w:rPr>
        <w:t>3) Výdavkové finančné operácie :</w:t>
      </w:r>
    </w:p>
    <w:p w:rsidR="003554EB" w:rsidRDefault="003554EB" w:rsidP="003554EB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8"/>
        <w:gridCol w:w="3029"/>
        <w:gridCol w:w="3015"/>
      </w:tblGrid>
      <w:tr w:rsidR="003554EB" w:rsidTr="003554EB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 w:rsidP="004F0C2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lastRenderedPageBreak/>
              <w:t>Rozpočet na rok 201</w:t>
            </w:r>
            <w:r w:rsidR="004F0C25">
              <w:rPr>
                <w:b/>
                <w:lang w:eastAsia="en-US"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 w:rsidP="004F0C2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 k 31.12.201</w:t>
            </w:r>
            <w:r w:rsidR="004F0C25">
              <w:rPr>
                <w:b/>
                <w:lang w:eastAsia="en-US"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% plnenia</w:t>
            </w:r>
          </w:p>
        </w:tc>
      </w:tr>
      <w:tr w:rsidR="003554EB" w:rsidTr="003554EB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i/>
                <w:lang w:eastAsia="en-US"/>
              </w:rPr>
              <w:t xml:space="preserve"> </w:t>
            </w:r>
            <w:r>
              <w:rPr>
                <w:b/>
                <w:lang w:eastAsia="en-US"/>
              </w:rPr>
              <w:t xml:space="preserve">              0</w:t>
            </w:r>
          </w:p>
        </w:tc>
      </w:tr>
    </w:tbl>
    <w:p w:rsidR="003554EB" w:rsidRDefault="003554EB" w:rsidP="003554EB">
      <w:pPr>
        <w:tabs>
          <w:tab w:val="right" w:pos="8820"/>
        </w:tabs>
        <w:jc w:val="both"/>
        <w:rPr>
          <w:b/>
          <w:color w:val="0000FF"/>
        </w:rPr>
      </w:pPr>
      <w:r>
        <w:rPr>
          <w:b/>
          <w:color w:val="0000FF"/>
        </w:rPr>
        <w:t>2.3 Plán rozpočtu na roky 201</w:t>
      </w:r>
      <w:r w:rsidR="001D00E7">
        <w:rPr>
          <w:b/>
          <w:color w:val="0000FF"/>
        </w:rPr>
        <w:t>5</w:t>
      </w:r>
      <w:r>
        <w:rPr>
          <w:b/>
          <w:color w:val="0000FF"/>
        </w:rPr>
        <w:t xml:space="preserve"> - 201</w:t>
      </w:r>
      <w:r w:rsidR="001D00E7">
        <w:rPr>
          <w:b/>
          <w:color w:val="0000FF"/>
        </w:rPr>
        <w:t>7</w:t>
      </w:r>
    </w:p>
    <w:p w:rsidR="003554EB" w:rsidRDefault="003554EB" w:rsidP="003554EB">
      <w:pPr>
        <w:tabs>
          <w:tab w:val="right" w:pos="8820"/>
        </w:tabs>
        <w:jc w:val="both"/>
        <w:rPr>
          <w:b/>
          <w:color w:val="0000FF"/>
        </w:rPr>
      </w:pPr>
    </w:p>
    <w:p w:rsidR="003554EB" w:rsidRDefault="003554EB" w:rsidP="003554EB">
      <w:pPr>
        <w:tabs>
          <w:tab w:val="right" w:pos="8460"/>
        </w:tabs>
        <w:jc w:val="both"/>
        <w:rPr>
          <w:b/>
          <w:color w:val="0000FF"/>
        </w:rPr>
      </w:pPr>
      <w:r>
        <w:rPr>
          <w:b/>
          <w:color w:val="0000FF"/>
        </w:rPr>
        <w:t xml:space="preserve">      2.3.1 Príjmy celkom</w:t>
      </w:r>
    </w:p>
    <w:p w:rsidR="003554EB" w:rsidRDefault="003554EB" w:rsidP="003554EB">
      <w:pPr>
        <w:tabs>
          <w:tab w:val="right" w:pos="8460"/>
        </w:tabs>
        <w:jc w:val="both"/>
        <w:rPr>
          <w:b/>
          <w:color w:val="0000FF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85"/>
        <w:gridCol w:w="1632"/>
        <w:gridCol w:w="1653"/>
        <w:gridCol w:w="1796"/>
        <w:gridCol w:w="1796"/>
      </w:tblGrid>
      <w:tr w:rsidR="003554EB" w:rsidTr="003554EB"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tabs>
                <w:tab w:val="right" w:pos="8460"/>
              </w:tabs>
              <w:spacing w:line="276" w:lineRule="auto"/>
              <w:jc w:val="both"/>
              <w:rPr>
                <w:b/>
                <w:color w:val="0000FF"/>
                <w:lang w:eastAsia="en-US"/>
              </w:rPr>
            </w:pP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 w:rsidP="001D00E7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FF"/>
                <w:lang w:eastAsia="en-US"/>
              </w:rPr>
            </w:pPr>
            <w:r>
              <w:rPr>
                <w:b/>
                <w:color w:val="0000FF"/>
                <w:lang w:eastAsia="en-US"/>
              </w:rPr>
              <w:t>Skutočnosť k 31.12.201</w:t>
            </w:r>
            <w:r w:rsidR="001D00E7">
              <w:rPr>
                <w:b/>
                <w:color w:val="0000FF"/>
                <w:lang w:eastAsia="en-US"/>
              </w:rPr>
              <w:t>4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 w:rsidP="001D00E7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FF"/>
                <w:lang w:eastAsia="en-US"/>
              </w:rPr>
            </w:pPr>
            <w:r>
              <w:rPr>
                <w:b/>
                <w:color w:val="0000FF"/>
                <w:lang w:eastAsia="en-US"/>
              </w:rPr>
              <w:t>Plán na rok 201</w:t>
            </w:r>
            <w:r w:rsidR="001D00E7">
              <w:rPr>
                <w:b/>
                <w:color w:val="0000FF"/>
                <w:lang w:eastAsia="en-US"/>
              </w:rPr>
              <w:t>5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 w:rsidP="001D00E7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FF"/>
                <w:lang w:eastAsia="en-US"/>
              </w:rPr>
            </w:pPr>
            <w:r>
              <w:rPr>
                <w:b/>
                <w:color w:val="0000FF"/>
                <w:lang w:eastAsia="en-US"/>
              </w:rPr>
              <w:t>Plán na rok 201</w:t>
            </w:r>
            <w:r w:rsidR="001D00E7">
              <w:rPr>
                <w:b/>
                <w:color w:val="0000FF"/>
                <w:lang w:eastAsia="en-US"/>
              </w:rPr>
              <w:t>6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 w:rsidP="001D00E7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FF"/>
                <w:lang w:eastAsia="en-US"/>
              </w:rPr>
            </w:pPr>
            <w:r>
              <w:rPr>
                <w:b/>
                <w:color w:val="0000FF"/>
                <w:lang w:eastAsia="en-US"/>
              </w:rPr>
              <w:t>Plán na rok 201</w:t>
            </w:r>
            <w:r w:rsidR="001D00E7">
              <w:rPr>
                <w:b/>
                <w:color w:val="0000FF"/>
                <w:lang w:eastAsia="en-US"/>
              </w:rPr>
              <w:t>7</w:t>
            </w:r>
          </w:p>
        </w:tc>
      </w:tr>
      <w:tr w:rsidR="003554EB" w:rsidTr="003554EB"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tabs>
                <w:tab w:val="right" w:pos="8460"/>
              </w:tabs>
              <w:spacing w:line="276" w:lineRule="auto"/>
              <w:jc w:val="both"/>
              <w:rPr>
                <w:b/>
                <w:color w:val="0000FF"/>
                <w:lang w:eastAsia="en-US"/>
              </w:rPr>
            </w:pPr>
            <w:r>
              <w:rPr>
                <w:b/>
                <w:color w:val="0000FF"/>
                <w:lang w:eastAsia="en-US"/>
              </w:rPr>
              <w:t>Príjmy celkom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1D00E7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FF"/>
                <w:lang w:eastAsia="en-US"/>
              </w:rPr>
            </w:pPr>
            <w:r>
              <w:rPr>
                <w:b/>
                <w:color w:val="0000FF"/>
                <w:lang w:eastAsia="en-US"/>
              </w:rPr>
              <w:t>32 004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1D00E7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FF"/>
                <w:lang w:eastAsia="en-US"/>
              </w:rPr>
            </w:pPr>
            <w:r>
              <w:rPr>
                <w:b/>
                <w:color w:val="0000FF"/>
                <w:lang w:eastAsia="en-US"/>
              </w:rPr>
              <w:t>30 030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1D00E7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FF"/>
                <w:lang w:eastAsia="en-US"/>
              </w:rPr>
            </w:pPr>
            <w:r>
              <w:rPr>
                <w:b/>
                <w:color w:val="0000FF"/>
                <w:lang w:eastAsia="en-US"/>
              </w:rPr>
              <w:t>30 475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1D00E7" w:rsidP="001D00E7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FF"/>
                <w:lang w:eastAsia="en-US"/>
              </w:rPr>
            </w:pPr>
            <w:r>
              <w:rPr>
                <w:b/>
                <w:color w:val="0000FF"/>
                <w:lang w:eastAsia="en-US"/>
              </w:rPr>
              <w:t>30 975</w:t>
            </w:r>
          </w:p>
        </w:tc>
      </w:tr>
      <w:tr w:rsidR="003554EB" w:rsidTr="003554EB"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tabs>
                <w:tab w:val="right" w:pos="8460"/>
              </w:tabs>
              <w:spacing w:line="276" w:lineRule="auto"/>
              <w:jc w:val="both"/>
              <w:rPr>
                <w:color w:val="0000FF"/>
                <w:lang w:eastAsia="en-US"/>
              </w:rPr>
            </w:pPr>
            <w:r>
              <w:rPr>
                <w:color w:val="0000FF"/>
                <w:lang w:eastAsia="en-US"/>
              </w:rPr>
              <w:t>z toho :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FF"/>
                <w:lang w:eastAsia="en-US"/>
              </w:rPr>
            </w:pP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FF"/>
                <w:lang w:eastAsia="en-US"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FF"/>
                <w:lang w:eastAsia="en-US"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FF"/>
                <w:lang w:eastAsia="en-US"/>
              </w:rPr>
            </w:pPr>
          </w:p>
        </w:tc>
      </w:tr>
      <w:tr w:rsidR="003554EB" w:rsidTr="003554EB"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tabs>
                <w:tab w:val="right" w:pos="8460"/>
              </w:tabs>
              <w:spacing w:line="276" w:lineRule="auto"/>
              <w:jc w:val="both"/>
              <w:rPr>
                <w:color w:val="0000FF"/>
                <w:lang w:eastAsia="en-US"/>
              </w:rPr>
            </w:pPr>
            <w:r>
              <w:rPr>
                <w:color w:val="0000FF"/>
                <w:lang w:eastAsia="en-US"/>
              </w:rPr>
              <w:t>Bežné príjmy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1D00E7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FF"/>
                <w:lang w:eastAsia="en-US"/>
              </w:rPr>
            </w:pPr>
            <w:r>
              <w:rPr>
                <w:b/>
                <w:color w:val="0000FF"/>
                <w:lang w:eastAsia="en-US"/>
              </w:rPr>
              <w:t>32 004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1D00E7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FF"/>
                <w:lang w:eastAsia="en-US"/>
              </w:rPr>
            </w:pPr>
            <w:r>
              <w:rPr>
                <w:b/>
                <w:color w:val="0000FF"/>
                <w:lang w:eastAsia="en-US"/>
              </w:rPr>
              <w:t>30 030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1D00E7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FF"/>
                <w:lang w:eastAsia="en-US"/>
              </w:rPr>
            </w:pPr>
            <w:r>
              <w:rPr>
                <w:b/>
                <w:color w:val="0000FF"/>
                <w:lang w:eastAsia="en-US"/>
              </w:rPr>
              <w:t>30 475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1D00E7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FF"/>
                <w:lang w:eastAsia="en-US"/>
              </w:rPr>
            </w:pPr>
            <w:r>
              <w:rPr>
                <w:b/>
                <w:color w:val="0000FF"/>
                <w:lang w:eastAsia="en-US"/>
              </w:rPr>
              <w:t>30 975</w:t>
            </w:r>
          </w:p>
        </w:tc>
      </w:tr>
      <w:tr w:rsidR="003554EB" w:rsidTr="003554EB"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tabs>
                <w:tab w:val="right" w:pos="8460"/>
              </w:tabs>
              <w:spacing w:line="276" w:lineRule="auto"/>
              <w:jc w:val="both"/>
              <w:rPr>
                <w:color w:val="0000FF"/>
                <w:lang w:eastAsia="en-US"/>
              </w:rPr>
            </w:pPr>
            <w:r>
              <w:rPr>
                <w:color w:val="0000FF"/>
                <w:lang w:eastAsia="en-US"/>
              </w:rPr>
              <w:t>Kapitálové príjmy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tabs>
                <w:tab w:val="right" w:pos="8460"/>
              </w:tabs>
              <w:spacing w:line="276" w:lineRule="auto"/>
              <w:jc w:val="right"/>
              <w:rPr>
                <w:b/>
                <w:color w:val="0000FF"/>
                <w:lang w:eastAsia="en-US"/>
              </w:rPr>
            </w:pP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tabs>
                <w:tab w:val="right" w:pos="8460"/>
              </w:tabs>
              <w:spacing w:line="276" w:lineRule="auto"/>
              <w:jc w:val="right"/>
              <w:rPr>
                <w:b/>
                <w:color w:val="0000FF"/>
                <w:lang w:eastAsia="en-US"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tabs>
                <w:tab w:val="right" w:pos="8460"/>
              </w:tabs>
              <w:spacing w:line="276" w:lineRule="auto"/>
              <w:jc w:val="right"/>
              <w:rPr>
                <w:b/>
                <w:color w:val="0000FF"/>
                <w:lang w:eastAsia="en-US"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tabs>
                <w:tab w:val="right" w:pos="8460"/>
              </w:tabs>
              <w:spacing w:line="276" w:lineRule="auto"/>
              <w:jc w:val="right"/>
              <w:rPr>
                <w:b/>
                <w:color w:val="0000FF"/>
                <w:lang w:eastAsia="en-US"/>
              </w:rPr>
            </w:pPr>
          </w:p>
        </w:tc>
      </w:tr>
      <w:tr w:rsidR="003554EB" w:rsidTr="003554EB"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tabs>
                <w:tab w:val="right" w:pos="8460"/>
              </w:tabs>
              <w:spacing w:line="276" w:lineRule="auto"/>
              <w:jc w:val="both"/>
              <w:rPr>
                <w:color w:val="0000FF"/>
                <w:lang w:eastAsia="en-US"/>
              </w:rPr>
            </w:pPr>
            <w:r>
              <w:rPr>
                <w:color w:val="0000FF"/>
                <w:lang w:eastAsia="en-US"/>
              </w:rPr>
              <w:t>Finančné príjmy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FF"/>
                <w:lang w:eastAsia="en-US"/>
              </w:rPr>
            </w:pP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FF"/>
                <w:lang w:eastAsia="en-US"/>
              </w:rPr>
            </w:pPr>
            <w:r>
              <w:rPr>
                <w:b/>
                <w:color w:val="0000FF"/>
                <w:lang w:eastAsia="en-US"/>
              </w:rPr>
              <w:t xml:space="preserve"> 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tabs>
                <w:tab w:val="right" w:pos="8460"/>
              </w:tabs>
              <w:spacing w:line="276" w:lineRule="auto"/>
              <w:jc w:val="right"/>
              <w:rPr>
                <w:b/>
                <w:color w:val="0000FF"/>
                <w:lang w:eastAsia="en-US"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tabs>
                <w:tab w:val="right" w:pos="8460"/>
              </w:tabs>
              <w:spacing w:line="276" w:lineRule="auto"/>
              <w:jc w:val="right"/>
              <w:rPr>
                <w:b/>
                <w:color w:val="0000FF"/>
                <w:lang w:eastAsia="en-US"/>
              </w:rPr>
            </w:pPr>
          </w:p>
        </w:tc>
      </w:tr>
      <w:tr w:rsidR="003554EB" w:rsidTr="003554EB"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tabs>
                <w:tab w:val="right" w:pos="8460"/>
              </w:tabs>
              <w:spacing w:line="276" w:lineRule="auto"/>
              <w:rPr>
                <w:color w:val="0000FF"/>
                <w:sz w:val="20"/>
                <w:szCs w:val="20"/>
                <w:lang w:eastAsia="en-US"/>
              </w:rPr>
            </w:pP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tabs>
                <w:tab w:val="right" w:pos="8460"/>
              </w:tabs>
              <w:spacing w:line="276" w:lineRule="auto"/>
              <w:jc w:val="right"/>
              <w:rPr>
                <w:b/>
                <w:color w:val="0000FF"/>
                <w:lang w:eastAsia="en-US"/>
              </w:rPr>
            </w:pP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tabs>
                <w:tab w:val="right" w:pos="8460"/>
              </w:tabs>
              <w:spacing w:line="276" w:lineRule="auto"/>
              <w:jc w:val="right"/>
              <w:rPr>
                <w:b/>
                <w:color w:val="0000FF"/>
                <w:lang w:eastAsia="en-US"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tabs>
                <w:tab w:val="right" w:pos="8460"/>
              </w:tabs>
              <w:spacing w:line="276" w:lineRule="auto"/>
              <w:jc w:val="right"/>
              <w:rPr>
                <w:b/>
                <w:color w:val="0000FF"/>
                <w:lang w:eastAsia="en-US"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tabs>
                <w:tab w:val="right" w:pos="8460"/>
              </w:tabs>
              <w:spacing w:line="276" w:lineRule="auto"/>
              <w:jc w:val="right"/>
              <w:rPr>
                <w:b/>
                <w:color w:val="0000FF"/>
                <w:lang w:eastAsia="en-US"/>
              </w:rPr>
            </w:pPr>
          </w:p>
        </w:tc>
      </w:tr>
    </w:tbl>
    <w:p w:rsidR="003554EB" w:rsidRDefault="003554EB" w:rsidP="003554EB">
      <w:pPr>
        <w:tabs>
          <w:tab w:val="right" w:pos="8820"/>
        </w:tabs>
        <w:jc w:val="both"/>
        <w:rPr>
          <w:b/>
        </w:rPr>
      </w:pPr>
    </w:p>
    <w:p w:rsidR="00462317" w:rsidRDefault="00462317" w:rsidP="003554EB">
      <w:pPr>
        <w:tabs>
          <w:tab w:val="right" w:pos="8820"/>
        </w:tabs>
        <w:jc w:val="both"/>
        <w:rPr>
          <w:b/>
        </w:rPr>
      </w:pPr>
    </w:p>
    <w:p w:rsidR="00462317" w:rsidRDefault="00462317" w:rsidP="003554EB">
      <w:pPr>
        <w:tabs>
          <w:tab w:val="right" w:pos="8820"/>
        </w:tabs>
        <w:jc w:val="both"/>
        <w:rPr>
          <w:b/>
        </w:rPr>
      </w:pPr>
    </w:p>
    <w:p w:rsidR="003554EB" w:rsidRDefault="003554EB" w:rsidP="003554EB">
      <w:pPr>
        <w:tabs>
          <w:tab w:val="right" w:pos="8460"/>
        </w:tabs>
        <w:jc w:val="both"/>
        <w:rPr>
          <w:b/>
          <w:color w:val="0000FF"/>
        </w:rPr>
      </w:pPr>
      <w:r>
        <w:rPr>
          <w:b/>
          <w:color w:val="0000FF"/>
        </w:rPr>
        <w:t xml:space="preserve">      2.3.2 Výdavky celkom</w:t>
      </w:r>
    </w:p>
    <w:p w:rsidR="003554EB" w:rsidRDefault="003554EB" w:rsidP="003554EB">
      <w:pPr>
        <w:tabs>
          <w:tab w:val="right" w:pos="8460"/>
        </w:tabs>
        <w:jc w:val="both"/>
        <w:rPr>
          <w:b/>
          <w:color w:val="0000FF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85"/>
        <w:gridCol w:w="1632"/>
        <w:gridCol w:w="1653"/>
        <w:gridCol w:w="1796"/>
        <w:gridCol w:w="1796"/>
      </w:tblGrid>
      <w:tr w:rsidR="003554EB" w:rsidTr="003554EB"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tabs>
                <w:tab w:val="right" w:pos="8460"/>
              </w:tabs>
              <w:spacing w:line="276" w:lineRule="auto"/>
              <w:jc w:val="both"/>
              <w:rPr>
                <w:b/>
                <w:color w:val="0000FF"/>
                <w:lang w:eastAsia="en-US"/>
              </w:rPr>
            </w:pP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 w:rsidP="001D00E7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FF"/>
                <w:lang w:eastAsia="en-US"/>
              </w:rPr>
            </w:pPr>
            <w:r>
              <w:rPr>
                <w:b/>
                <w:color w:val="0000FF"/>
                <w:lang w:eastAsia="en-US"/>
              </w:rPr>
              <w:t>Skutočnosť k 31.12.201</w:t>
            </w:r>
            <w:r w:rsidR="001D00E7">
              <w:rPr>
                <w:b/>
                <w:color w:val="0000FF"/>
                <w:lang w:eastAsia="en-US"/>
              </w:rPr>
              <w:t>4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 w:rsidP="001D00E7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FF"/>
                <w:lang w:eastAsia="en-US"/>
              </w:rPr>
            </w:pPr>
            <w:r>
              <w:rPr>
                <w:b/>
                <w:color w:val="0000FF"/>
                <w:lang w:eastAsia="en-US"/>
              </w:rPr>
              <w:t>Plán na  rok 201</w:t>
            </w:r>
            <w:r w:rsidR="001D00E7">
              <w:rPr>
                <w:b/>
                <w:color w:val="0000FF"/>
                <w:lang w:eastAsia="en-US"/>
              </w:rPr>
              <w:t>5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 w:rsidP="001D00E7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FF"/>
                <w:lang w:eastAsia="en-US"/>
              </w:rPr>
            </w:pPr>
            <w:r>
              <w:rPr>
                <w:b/>
                <w:color w:val="0000FF"/>
                <w:lang w:eastAsia="en-US"/>
              </w:rPr>
              <w:t>Plán na  rok 201</w:t>
            </w:r>
            <w:r w:rsidR="001D00E7">
              <w:rPr>
                <w:b/>
                <w:color w:val="0000FF"/>
                <w:lang w:eastAsia="en-US"/>
              </w:rPr>
              <w:t>6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 w:rsidP="001D00E7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FF"/>
                <w:lang w:eastAsia="en-US"/>
              </w:rPr>
            </w:pPr>
            <w:r>
              <w:rPr>
                <w:b/>
                <w:color w:val="0000FF"/>
                <w:lang w:eastAsia="en-US"/>
              </w:rPr>
              <w:t>Plán na  rok 201</w:t>
            </w:r>
            <w:r w:rsidR="001D00E7">
              <w:rPr>
                <w:b/>
                <w:color w:val="0000FF"/>
                <w:lang w:eastAsia="en-US"/>
              </w:rPr>
              <w:t>7</w:t>
            </w:r>
          </w:p>
        </w:tc>
      </w:tr>
      <w:tr w:rsidR="003554EB" w:rsidTr="003554EB"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tabs>
                <w:tab w:val="right" w:pos="8460"/>
              </w:tabs>
              <w:spacing w:line="276" w:lineRule="auto"/>
              <w:jc w:val="both"/>
              <w:rPr>
                <w:b/>
                <w:color w:val="0000FF"/>
                <w:lang w:eastAsia="en-US"/>
              </w:rPr>
            </w:pPr>
            <w:r>
              <w:rPr>
                <w:b/>
                <w:color w:val="0000FF"/>
                <w:lang w:eastAsia="en-US"/>
              </w:rPr>
              <w:t>Výdavky celkom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1D00E7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FF"/>
                <w:lang w:eastAsia="en-US"/>
              </w:rPr>
            </w:pPr>
            <w:r>
              <w:rPr>
                <w:b/>
                <w:color w:val="0000FF"/>
                <w:lang w:eastAsia="en-US"/>
              </w:rPr>
              <w:t>28 858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1D00E7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FF"/>
                <w:lang w:eastAsia="en-US"/>
              </w:rPr>
            </w:pPr>
            <w:r>
              <w:rPr>
                <w:b/>
                <w:color w:val="0000FF"/>
                <w:lang w:eastAsia="en-US"/>
              </w:rPr>
              <w:t>30 030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1D00E7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FF"/>
                <w:lang w:eastAsia="en-US"/>
              </w:rPr>
            </w:pPr>
            <w:r>
              <w:rPr>
                <w:b/>
                <w:color w:val="0000FF"/>
                <w:lang w:eastAsia="en-US"/>
              </w:rPr>
              <w:t>30 475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00E7" w:rsidRDefault="001D00E7" w:rsidP="001D00E7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FF"/>
                <w:lang w:eastAsia="en-US"/>
              </w:rPr>
            </w:pPr>
            <w:r>
              <w:rPr>
                <w:b/>
                <w:color w:val="0000FF"/>
                <w:lang w:eastAsia="en-US"/>
              </w:rPr>
              <w:t>30 975</w:t>
            </w:r>
          </w:p>
        </w:tc>
      </w:tr>
      <w:tr w:rsidR="003554EB" w:rsidTr="003554EB"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tabs>
                <w:tab w:val="right" w:pos="8460"/>
              </w:tabs>
              <w:spacing w:line="276" w:lineRule="auto"/>
              <w:jc w:val="both"/>
              <w:rPr>
                <w:color w:val="0000FF"/>
                <w:lang w:eastAsia="en-US"/>
              </w:rPr>
            </w:pPr>
            <w:r>
              <w:rPr>
                <w:color w:val="0000FF"/>
                <w:lang w:eastAsia="en-US"/>
              </w:rPr>
              <w:t>z toho :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FF"/>
                <w:lang w:eastAsia="en-US"/>
              </w:rPr>
            </w:pP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FF"/>
                <w:lang w:eastAsia="en-US"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FF"/>
                <w:lang w:eastAsia="en-US"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FF"/>
                <w:lang w:eastAsia="en-US"/>
              </w:rPr>
            </w:pPr>
          </w:p>
        </w:tc>
      </w:tr>
      <w:tr w:rsidR="003554EB" w:rsidTr="003554EB"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tabs>
                <w:tab w:val="right" w:pos="8460"/>
              </w:tabs>
              <w:spacing w:line="276" w:lineRule="auto"/>
              <w:jc w:val="both"/>
              <w:rPr>
                <w:color w:val="0000FF"/>
                <w:lang w:eastAsia="en-US"/>
              </w:rPr>
            </w:pPr>
            <w:r>
              <w:rPr>
                <w:color w:val="0000FF"/>
                <w:lang w:eastAsia="en-US"/>
              </w:rPr>
              <w:t>Bežné výdavky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1D00E7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FF"/>
                <w:lang w:eastAsia="en-US"/>
              </w:rPr>
            </w:pPr>
            <w:r>
              <w:rPr>
                <w:b/>
                <w:color w:val="0000FF"/>
                <w:lang w:eastAsia="en-US"/>
              </w:rPr>
              <w:t>28 858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1D00E7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FF"/>
                <w:lang w:eastAsia="en-US"/>
              </w:rPr>
            </w:pPr>
            <w:r>
              <w:rPr>
                <w:b/>
                <w:color w:val="0000FF"/>
                <w:lang w:eastAsia="en-US"/>
              </w:rPr>
              <w:t>30 030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1D00E7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FF"/>
                <w:lang w:eastAsia="en-US"/>
              </w:rPr>
            </w:pPr>
            <w:r>
              <w:rPr>
                <w:b/>
                <w:color w:val="0000FF"/>
                <w:lang w:eastAsia="en-US"/>
              </w:rPr>
              <w:t>30 475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1D00E7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FF"/>
                <w:lang w:eastAsia="en-US"/>
              </w:rPr>
            </w:pPr>
            <w:r>
              <w:rPr>
                <w:b/>
                <w:color w:val="0000FF"/>
                <w:lang w:eastAsia="en-US"/>
              </w:rPr>
              <w:t>30 975</w:t>
            </w:r>
          </w:p>
        </w:tc>
      </w:tr>
      <w:tr w:rsidR="003554EB" w:rsidTr="003554EB"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tabs>
                <w:tab w:val="right" w:pos="8460"/>
              </w:tabs>
              <w:spacing w:line="276" w:lineRule="auto"/>
              <w:jc w:val="both"/>
              <w:rPr>
                <w:color w:val="0000FF"/>
                <w:lang w:eastAsia="en-US"/>
              </w:rPr>
            </w:pPr>
            <w:r>
              <w:rPr>
                <w:color w:val="0000FF"/>
                <w:lang w:eastAsia="en-US"/>
              </w:rPr>
              <w:t>Kapitálové výdavky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FF"/>
                <w:lang w:eastAsia="en-US"/>
              </w:rPr>
            </w:pP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FF"/>
                <w:lang w:eastAsia="en-US"/>
              </w:rPr>
            </w:pPr>
            <w:r>
              <w:rPr>
                <w:b/>
                <w:color w:val="0000FF"/>
                <w:lang w:eastAsia="en-US"/>
              </w:rPr>
              <w:t xml:space="preserve">  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FF"/>
                <w:lang w:eastAsia="en-US"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FF"/>
                <w:lang w:eastAsia="en-US"/>
              </w:rPr>
            </w:pPr>
          </w:p>
        </w:tc>
      </w:tr>
      <w:tr w:rsidR="003554EB" w:rsidTr="003554EB"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tabs>
                <w:tab w:val="right" w:pos="8460"/>
              </w:tabs>
              <w:spacing w:line="276" w:lineRule="auto"/>
              <w:jc w:val="both"/>
              <w:rPr>
                <w:color w:val="0000FF"/>
                <w:lang w:eastAsia="en-US"/>
              </w:rPr>
            </w:pPr>
            <w:r>
              <w:rPr>
                <w:color w:val="0000FF"/>
                <w:lang w:eastAsia="en-US"/>
              </w:rPr>
              <w:t>Finančné výdavky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tabs>
                <w:tab w:val="right" w:pos="8460"/>
              </w:tabs>
              <w:spacing w:line="276" w:lineRule="auto"/>
              <w:jc w:val="right"/>
              <w:rPr>
                <w:b/>
                <w:color w:val="0000FF"/>
                <w:lang w:eastAsia="en-US"/>
              </w:rPr>
            </w:pP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tabs>
                <w:tab w:val="right" w:pos="8460"/>
              </w:tabs>
              <w:spacing w:line="276" w:lineRule="auto"/>
              <w:jc w:val="right"/>
              <w:rPr>
                <w:b/>
                <w:color w:val="0000FF"/>
                <w:lang w:eastAsia="en-US"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tabs>
                <w:tab w:val="right" w:pos="8460"/>
              </w:tabs>
              <w:spacing w:line="276" w:lineRule="auto"/>
              <w:jc w:val="right"/>
              <w:rPr>
                <w:b/>
                <w:color w:val="0000FF"/>
                <w:lang w:eastAsia="en-US"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tabs>
                <w:tab w:val="right" w:pos="8460"/>
              </w:tabs>
              <w:spacing w:line="276" w:lineRule="auto"/>
              <w:jc w:val="right"/>
              <w:rPr>
                <w:b/>
                <w:color w:val="0000FF"/>
                <w:lang w:eastAsia="en-US"/>
              </w:rPr>
            </w:pPr>
          </w:p>
        </w:tc>
      </w:tr>
    </w:tbl>
    <w:p w:rsidR="003554EB" w:rsidRDefault="003554EB" w:rsidP="003554EB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3554EB" w:rsidRDefault="003554EB" w:rsidP="003554EB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3554EB" w:rsidRDefault="003554EB" w:rsidP="003554EB">
      <w:pPr>
        <w:tabs>
          <w:tab w:val="right" w:pos="8820"/>
        </w:tabs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3. Hospodárenie obce a rozdelenie prebytku hospodárenia za rok 201</w:t>
      </w:r>
      <w:r w:rsidR="001D00E7">
        <w:rPr>
          <w:b/>
          <w:sz w:val="28"/>
          <w:szCs w:val="28"/>
        </w:rPr>
        <w:t>5</w:t>
      </w:r>
    </w:p>
    <w:p w:rsidR="003554EB" w:rsidRDefault="003554EB" w:rsidP="003554EB">
      <w:pPr>
        <w:tabs>
          <w:tab w:val="right" w:pos="8820"/>
        </w:tabs>
        <w:jc w:val="both"/>
      </w:pPr>
      <w:r>
        <w:t xml:space="preserve">    </w:t>
      </w: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20"/>
        <w:gridCol w:w="1800"/>
        <w:gridCol w:w="1800"/>
      </w:tblGrid>
      <w:tr w:rsidR="003554EB" w:rsidTr="003554EB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tabs>
                <w:tab w:val="right" w:pos="8460"/>
              </w:tabs>
              <w:spacing w:line="276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tabs>
                <w:tab w:val="right" w:pos="8820"/>
              </w:tabs>
              <w:spacing w:line="27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Rozpočet po zmenách 201</w:t>
            </w:r>
            <w:r w:rsidR="001D00E7">
              <w:rPr>
                <w:b/>
                <w:sz w:val="22"/>
                <w:szCs w:val="22"/>
                <w:lang w:eastAsia="en-US"/>
              </w:rPr>
              <w:t>5</w:t>
            </w:r>
          </w:p>
          <w:p w:rsidR="003554EB" w:rsidRDefault="003554EB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v celých €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tabs>
                <w:tab w:val="right" w:pos="8820"/>
              </w:tabs>
              <w:spacing w:line="27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Skutočnosť</w:t>
            </w:r>
          </w:p>
          <w:p w:rsidR="003554EB" w:rsidRDefault="003554EB">
            <w:pPr>
              <w:tabs>
                <w:tab w:val="right" w:pos="8820"/>
              </w:tabs>
              <w:spacing w:line="27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k 31.12.201</w:t>
            </w:r>
            <w:r w:rsidR="001D00E7">
              <w:rPr>
                <w:b/>
                <w:sz w:val="22"/>
                <w:szCs w:val="22"/>
                <w:lang w:eastAsia="en-US"/>
              </w:rPr>
              <w:t>5</w:t>
            </w:r>
          </w:p>
          <w:p w:rsidR="003554EB" w:rsidRDefault="003554EB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v celých €</w:t>
            </w:r>
          </w:p>
        </w:tc>
      </w:tr>
      <w:tr w:rsidR="003554EB" w:rsidTr="003554EB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tabs>
                <w:tab w:val="right" w:pos="8460"/>
              </w:tabs>
              <w:spacing w:line="276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Príjmy celkom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1D00E7" w:rsidP="001D00E7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33 23</w:t>
            </w:r>
            <w:r w:rsidR="003554EB">
              <w:rPr>
                <w:b/>
                <w:lang w:eastAsia="en-US"/>
              </w:rPr>
              <w:t>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1D00E7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33 528</w:t>
            </w:r>
          </w:p>
        </w:tc>
      </w:tr>
      <w:tr w:rsidR="003554EB" w:rsidTr="003554EB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 toho :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tabs>
                <w:tab w:val="right" w:pos="8460"/>
              </w:tabs>
              <w:spacing w:line="276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tabs>
                <w:tab w:val="right" w:pos="8460"/>
              </w:tabs>
              <w:spacing w:line="276" w:lineRule="auto"/>
              <w:jc w:val="both"/>
              <w:rPr>
                <w:b/>
                <w:lang w:eastAsia="en-US"/>
              </w:rPr>
            </w:pPr>
          </w:p>
        </w:tc>
      </w:tr>
      <w:tr w:rsidR="003554EB" w:rsidTr="003554EB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Bežné príjmy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1D00E7" w:rsidP="001D00E7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33</w:t>
            </w:r>
            <w:r w:rsidR="003554EB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2</w:t>
            </w:r>
            <w:r w:rsidR="003554EB">
              <w:rPr>
                <w:lang w:eastAsia="en-US"/>
              </w:rPr>
              <w:t>30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1D00E7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33 528</w:t>
            </w:r>
          </w:p>
        </w:tc>
      </w:tr>
      <w:tr w:rsidR="003554EB" w:rsidTr="003554EB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Kapitálové príjmy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spacing w:line="276" w:lineRule="auto"/>
              <w:jc w:val="center"/>
              <w:outlineLvl w:val="0"/>
              <w:rPr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spacing w:line="276" w:lineRule="auto"/>
              <w:jc w:val="center"/>
              <w:outlineLvl w:val="0"/>
              <w:rPr>
                <w:lang w:eastAsia="en-US"/>
              </w:rPr>
            </w:pPr>
          </w:p>
        </w:tc>
      </w:tr>
      <w:tr w:rsidR="003554EB" w:rsidTr="003554EB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Finančné príjmy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</w:p>
        </w:tc>
      </w:tr>
      <w:tr w:rsidR="003554EB" w:rsidTr="003554EB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tabs>
                <w:tab w:val="right" w:pos="8460"/>
              </w:tabs>
              <w:spacing w:line="276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Výdavky celkom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7D7A56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33 230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7D7A56" w:rsidP="007D7A56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30 304</w:t>
            </w:r>
          </w:p>
        </w:tc>
      </w:tr>
      <w:tr w:rsidR="003554EB" w:rsidTr="003554EB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 toho :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</w:p>
        </w:tc>
      </w:tr>
      <w:tr w:rsidR="003554EB" w:rsidTr="003554EB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Bežné výdavky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7D7A56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33 230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7D7A56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30 304</w:t>
            </w:r>
          </w:p>
        </w:tc>
      </w:tr>
      <w:tr w:rsidR="003554EB" w:rsidTr="003554EB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Kapitálové výdavky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</w:t>
            </w:r>
          </w:p>
        </w:tc>
      </w:tr>
      <w:tr w:rsidR="003554EB" w:rsidTr="003554EB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Finančné výdavky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</w:p>
        </w:tc>
      </w:tr>
      <w:tr w:rsidR="003554EB" w:rsidTr="003554EB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 w:rsidP="007D7A56">
            <w:pPr>
              <w:tabs>
                <w:tab w:val="right" w:pos="8460"/>
              </w:tabs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Hospodárenie obce za rok 201</w:t>
            </w:r>
            <w:r w:rsidR="007D7A56">
              <w:rPr>
                <w:b/>
                <w:lang w:eastAsia="en-US"/>
              </w:rPr>
              <w:t>5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 w:rsidP="007D7A56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+  3 </w:t>
            </w:r>
            <w:r w:rsidR="007D7A56">
              <w:rPr>
                <w:b/>
                <w:lang w:eastAsia="en-US"/>
              </w:rPr>
              <w:t>224</w:t>
            </w:r>
          </w:p>
        </w:tc>
      </w:tr>
    </w:tbl>
    <w:p w:rsidR="003554EB" w:rsidRDefault="003554EB" w:rsidP="003554EB">
      <w:pPr>
        <w:tabs>
          <w:tab w:val="right" w:pos="8820"/>
        </w:tabs>
        <w:jc w:val="both"/>
      </w:pPr>
    </w:p>
    <w:p w:rsidR="003554EB" w:rsidRDefault="003554EB" w:rsidP="003554EB">
      <w:pPr>
        <w:tabs>
          <w:tab w:val="right" w:pos="8820"/>
        </w:tabs>
        <w:jc w:val="both"/>
      </w:pPr>
    </w:p>
    <w:p w:rsidR="003554EB" w:rsidRDefault="003554EB" w:rsidP="003554EB">
      <w:pPr>
        <w:tabs>
          <w:tab w:val="right" w:pos="7740"/>
        </w:tabs>
        <w:jc w:val="both"/>
        <w:rPr>
          <w:i/>
        </w:rPr>
      </w:pPr>
      <w:r>
        <w:rPr>
          <w:b/>
          <w:i/>
        </w:rPr>
        <w:t>Prebytok rozpočtu</w:t>
      </w:r>
      <w:r>
        <w:rPr>
          <w:i/>
        </w:rPr>
        <w:t xml:space="preserve"> v sume </w:t>
      </w:r>
      <w:r>
        <w:rPr>
          <w:b/>
          <w:i/>
        </w:rPr>
        <w:t>3 </w:t>
      </w:r>
      <w:r w:rsidR="007D7A56">
        <w:rPr>
          <w:b/>
          <w:i/>
        </w:rPr>
        <w:t>224</w:t>
      </w:r>
      <w:r>
        <w:rPr>
          <w:i/>
        </w:rPr>
        <w:t xml:space="preserve"> €  zistený podľa ustanovenia § 10 ods. 3 písm. a) a b) zákona č. 583/2004 </w:t>
      </w:r>
      <w:proofErr w:type="spellStart"/>
      <w:r>
        <w:rPr>
          <w:i/>
        </w:rPr>
        <w:t>Z.z</w:t>
      </w:r>
      <w:proofErr w:type="spellEnd"/>
      <w:r>
        <w:rPr>
          <w:i/>
        </w:rPr>
        <w:t xml:space="preserve">. o rozpočtových pravidlách územnej samosprávy a o zmene a doplnení niektorých zákonov v znení neskorších predpisov, navrhujeme použiť na tvorbu rezervného fondu. </w:t>
      </w:r>
    </w:p>
    <w:p w:rsidR="003554EB" w:rsidRDefault="003554EB" w:rsidP="003554EB">
      <w:pPr>
        <w:tabs>
          <w:tab w:val="right" w:pos="7740"/>
        </w:tabs>
        <w:jc w:val="both"/>
        <w:rPr>
          <w:i/>
        </w:rPr>
      </w:pPr>
    </w:p>
    <w:p w:rsidR="003554EB" w:rsidRDefault="003554EB" w:rsidP="003554EB">
      <w:pPr>
        <w:tabs>
          <w:tab w:val="right" w:pos="7740"/>
        </w:tabs>
        <w:jc w:val="both"/>
        <w:rPr>
          <w:i/>
        </w:rPr>
      </w:pPr>
    </w:p>
    <w:p w:rsidR="003554EB" w:rsidRDefault="003554EB" w:rsidP="003554EB">
      <w:pPr>
        <w:tabs>
          <w:tab w:val="right" w:pos="7740"/>
        </w:tabs>
        <w:jc w:val="both"/>
      </w:pPr>
      <w:r>
        <w:rPr>
          <w:i/>
        </w:rPr>
        <w:t xml:space="preserve">                          </w:t>
      </w:r>
    </w:p>
    <w:p w:rsidR="003554EB" w:rsidRDefault="003554EB" w:rsidP="003554EB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4. Bilancia aktív a pasív v celých €</w:t>
      </w:r>
    </w:p>
    <w:p w:rsidR="003554EB" w:rsidRDefault="003554EB" w:rsidP="003554EB">
      <w:pPr>
        <w:spacing w:line="360" w:lineRule="auto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4.1  A K T Í V A </w:t>
      </w:r>
    </w:p>
    <w:tbl>
      <w:tblPr>
        <w:tblW w:w="96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7"/>
        <w:gridCol w:w="1535"/>
        <w:gridCol w:w="1441"/>
        <w:gridCol w:w="1441"/>
        <w:gridCol w:w="1441"/>
      </w:tblGrid>
      <w:tr w:rsidR="003554EB" w:rsidTr="003554EB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spacing w:line="360" w:lineRule="auto"/>
              <w:jc w:val="center"/>
              <w:rPr>
                <w:b/>
                <w:sz w:val="20"/>
                <w:szCs w:val="22"/>
                <w:lang w:eastAsia="en-US"/>
              </w:rPr>
            </w:pPr>
            <w:r>
              <w:rPr>
                <w:b/>
                <w:sz w:val="20"/>
                <w:szCs w:val="22"/>
                <w:lang w:eastAsia="en-US"/>
              </w:rPr>
              <w:t>Názov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spacing w:line="276" w:lineRule="auto"/>
              <w:ind w:left="-188" w:firstLine="188"/>
              <w:jc w:val="center"/>
              <w:rPr>
                <w:b/>
                <w:sz w:val="20"/>
                <w:szCs w:val="22"/>
                <w:lang w:eastAsia="en-US"/>
              </w:rPr>
            </w:pPr>
            <w:r>
              <w:rPr>
                <w:b/>
                <w:sz w:val="20"/>
                <w:szCs w:val="22"/>
                <w:lang w:eastAsia="en-US"/>
              </w:rPr>
              <w:t>Skutočnosť</w:t>
            </w:r>
          </w:p>
          <w:p w:rsidR="003554EB" w:rsidRDefault="003554EB" w:rsidP="003169CC">
            <w:pPr>
              <w:spacing w:line="276" w:lineRule="auto"/>
              <w:ind w:left="-188" w:firstLine="188"/>
              <w:jc w:val="center"/>
              <w:rPr>
                <w:b/>
                <w:sz w:val="20"/>
                <w:szCs w:val="22"/>
                <w:lang w:eastAsia="en-US"/>
              </w:rPr>
            </w:pPr>
            <w:r>
              <w:rPr>
                <w:b/>
                <w:sz w:val="20"/>
                <w:szCs w:val="22"/>
                <w:lang w:eastAsia="en-US"/>
              </w:rPr>
              <w:t>k 31.12. 201</w:t>
            </w:r>
            <w:r w:rsidR="003169CC">
              <w:rPr>
                <w:b/>
                <w:sz w:val="20"/>
                <w:szCs w:val="22"/>
                <w:lang w:eastAsia="en-US"/>
              </w:rPr>
              <w:t>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spacing w:line="276" w:lineRule="auto"/>
              <w:jc w:val="center"/>
              <w:rPr>
                <w:b/>
                <w:sz w:val="20"/>
                <w:szCs w:val="22"/>
                <w:lang w:eastAsia="en-US"/>
              </w:rPr>
            </w:pPr>
            <w:r>
              <w:rPr>
                <w:b/>
                <w:sz w:val="20"/>
                <w:szCs w:val="22"/>
                <w:lang w:eastAsia="en-US"/>
              </w:rPr>
              <w:t>Skutočnosť</w:t>
            </w:r>
          </w:p>
          <w:p w:rsidR="003554EB" w:rsidRDefault="003554EB" w:rsidP="003169CC">
            <w:pPr>
              <w:spacing w:line="276" w:lineRule="auto"/>
              <w:jc w:val="center"/>
              <w:rPr>
                <w:b/>
                <w:sz w:val="20"/>
                <w:szCs w:val="22"/>
                <w:lang w:eastAsia="en-US"/>
              </w:rPr>
            </w:pPr>
            <w:r>
              <w:rPr>
                <w:b/>
                <w:sz w:val="20"/>
                <w:szCs w:val="22"/>
                <w:lang w:eastAsia="en-US"/>
              </w:rPr>
              <w:t>k 31.12.201</w:t>
            </w:r>
            <w:r w:rsidR="003169CC">
              <w:rPr>
                <w:b/>
                <w:sz w:val="20"/>
                <w:szCs w:val="22"/>
                <w:lang w:eastAsia="en-US"/>
              </w:rPr>
              <w:t>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spacing w:line="276" w:lineRule="auto"/>
              <w:jc w:val="center"/>
              <w:rPr>
                <w:b/>
                <w:sz w:val="20"/>
                <w:szCs w:val="22"/>
                <w:lang w:eastAsia="en-US"/>
              </w:rPr>
            </w:pPr>
            <w:r>
              <w:rPr>
                <w:b/>
                <w:sz w:val="20"/>
                <w:szCs w:val="22"/>
                <w:lang w:eastAsia="en-US"/>
              </w:rPr>
              <w:t>Predpoklad</w:t>
            </w:r>
          </w:p>
          <w:p w:rsidR="003554EB" w:rsidRDefault="003554EB" w:rsidP="003169CC">
            <w:pPr>
              <w:spacing w:line="276" w:lineRule="auto"/>
              <w:jc w:val="center"/>
              <w:rPr>
                <w:b/>
                <w:sz w:val="20"/>
                <w:szCs w:val="22"/>
                <w:lang w:eastAsia="en-US"/>
              </w:rPr>
            </w:pPr>
            <w:r>
              <w:rPr>
                <w:b/>
                <w:sz w:val="20"/>
                <w:szCs w:val="22"/>
                <w:lang w:eastAsia="en-US"/>
              </w:rPr>
              <w:t>rok 201</w:t>
            </w:r>
            <w:r w:rsidR="003169CC">
              <w:rPr>
                <w:b/>
                <w:sz w:val="20"/>
                <w:szCs w:val="22"/>
                <w:lang w:eastAsia="en-US"/>
              </w:rPr>
              <w:t>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spacing w:line="276" w:lineRule="auto"/>
              <w:jc w:val="center"/>
              <w:rPr>
                <w:b/>
                <w:sz w:val="20"/>
                <w:szCs w:val="22"/>
                <w:lang w:eastAsia="en-US"/>
              </w:rPr>
            </w:pPr>
            <w:r>
              <w:rPr>
                <w:b/>
                <w:sz w:val="20"/>
                <w:szCs w:val="22"/>
                <w:lang w:eastAsia="en-US"/>
              </w:rPr>
              <w:t>Predpoklad</w:t>
            </w:r>
          </w:p>
          <w:p w:rsidR="003554EB" w:rsidRDefault="003554EB" w:rsidP="003169CC">
            <w:pPr>
              <w:spacing w:line="276" w:lineRule="auto"/>
              <w:jc w:val="center"/>
              <w:rPr>
                <w:b/>
                <w:sz w:val="20"/>
                <w:szCs w:val="22"/>
                <w:lang w:eastAsia="en-US"/>
              </w:rPr>
            </w:pPr>
            <w:r>
              <w:rPr>
                <w:b/>
                <w:sz w:val="20"/>
                <w:szCs w:val="22"/>
                <w:lang w:eastAsia="en-US"/>
              </w:rPr>
              <w:t>rok 201</w:t>
            </w:r>
            <w:r w:rsidR="003169CC">
              <w:rPr>
                <w:b/>
                <w:sz w:val="20"/>
                <w:szCs w:val="22"/>
                <w:lang w:eastAsia="en-US"/>
              </w:rPr>
              <w:t>7</w:t>
            </w:r>
          </w:p>
        </w:tc>
      </w:tr>
      <w:tr w:rsidR="003554EB" w:rsidTr="003554EB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spacing w:line="360" w:lineRule="auto"/>
              <w:jc w:val="both"/>
              <w:rPr>
                <w:b/>
                <w:sz w:val="20"/>
                <w:szCs w:val="22"/>
                <w:lang w:eastAsia="en-US"/>
              </w:rPr>
            </w:pPr>
            <w:r>
              <w:rPr>
                <w:b/>
                <w:sz w:val="20"/>
                <w:lang w:eastAsia="en-US"/>
              </w:rPr>
              <w:t>Majetok spolu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169CC">
            <w:pPr>
              <w:spacing w:line="360" w:lineRule="auto"/>
              <w:jc w:val="center"/>
              <w:rPr>
                <w:b/>
                <w:sz w:val="20"/>
                <w:szCs w:val="22"/>
                <w:lang w:eastAsia="en-US"/>
              </w:rPr>
            </w:pPr>
            <w:r>
              <w:rPr>
                <w:b/>
                <w:sz w:val="20"/>
                <w:szCs w:val="22"/>
                <w:lang w:eastAsia="en-US"/>
              </w:rPr>
              <w:t>85 852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169CC">
            <w:pPr>
              <w:spacing w:line="360" w:lineRule="auto"/>
              <w:jc w:val="center"/>
              <w:rPr>
                <w:b/>
                <w:sz w:val="20"/>
                <w:szCs w:val="22"/>
                <w:lang w:eastAsia="en-US"/>
              </w:rPr>
            </w:pPr>
            <w:r>
              <w:rPr>
                <w:b/>
                <w:sz w:val="20"/>
                <w:szCs w:val="22"/>
                <w:lang w:eastAsia="en-US"/>
              </w:rPr>
              <w:t>87 725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</w:tr>
      <w:tr w:rsidR="003554EB" w:rsidTr="003554EB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spacing w:line="360" w:lineRule="auto"/>
              <w:jc w:val="both"/>
              <w:rPr>
                <w:b/>
                <w:sz w:val="20"/>
                <w:szCs w:val="22"/>
                <w:lang w:eastAsia="en-US"/>
              </w:rPr>
            </w:pPr>
            <w:r>
              <w:rPr>
                <w:b/>
                <w:sz w:val="20"/>
                <w:szCs w:val="22"/>
                <w:lang w:eastAsia="en-US"/>
              </w:rPr>
              <w:t>Neobežný majetok spolu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169CC">
            <w:pPr>
              <w:spacing w:line="360" w:lineRule="auto"/>
              <w:jc w:val="center"/>
              <w:rPr>
                <w:b/>
                <w:sz w:val="20"/>
                <w:szCs w:val="22"/>
                <w:lang w:eastAsia="en-US"/>
              </w:rPr>
            </w:pPr>
            <w:r>
              <w:rPr>
                <w:b/>
                <w:sz w:val="20"/>
                <w:szCs w:val="22"/>
                <w:lang w:eastAsia="en-US"/>
              </w:rPr>
              <w:t>76 771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169CC">
            <w:pPr>
              <w:spacing w:line="360" w:lineRule="auto"/>
              <w:jc w:val="center"/>
              <w:rPr>
                <w:b/>
                <w:sz w:val="20"/>
                <w:szCs w:val="22"/>
                <w:lang w:eastAsia="en-US"/>
              </w:rPr>
            </w:pPr>
            <w:r>
              <w:rPr>
                <w:b/>
                <w:sz w:val="20"/>
                <w:szCs w:val="22"/>
                <w:lang w:eastAsia="en-US"/>
              </w:rPr>
              <w:t>75 284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</w:tr>
      <w:tr w:rsidR="003554EB" w:rsidTr="003554EB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spacing w:line="360" w:lineRule="auto"/>
              <w:jc w:val="both"/>
              <w:rPr>
                <w:sz w:val="20"/>
                <w:szCs w:val="22"/>
                <w:lang w:eastAsia="en-US"/>
              </w:rPr>
            </w:pPr>
            <w:r>
              <w:rPr>
                <w:sz w:val="20"/>
                <w:szCs w:val="22"/>
                <w:lang w:eastAsia="en-US"/>
              </w:rPr>
              <w:t>z toho :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</w:tr>
      <w:tr w:rsidR="003554EB" w:rsidTr="003554EB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spacing w:line="360" w:lineRule="auto"/>
              <w:jc w:val="both"/>
              <w:rPr>
                <w:sz w:val="20"/>
                <w:szCs w:val="22"/>
                <w:lang w:eastAsia="en-US"/>
              </w:rPr>
            </w:pPr>
            <w:r>
              <w:rPr>
                <w:sz w:val="20"/>
                <w:szCs w:val="22"/>
                <w:lang w:eastAsia="en-US"/>
              </w:rPr>
              <w:t>Dlhodobý nehmotný majetok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</w:tr>
      <w:tr w:rsidR="003554EB" w:rsidTr="003554EB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spacing w:line="360" w:lineRule="auto"/>
              <w:jc w:val="both"/>
              <w:rPr>
                <w:sz w:val="20"/>
                <w:szCs w:val="22"/>
                <w:lang w:eastAsia="en-US"/>
              </w:rPr>
            </w:pPr>
            <w:r>
              <w:rPr>
                <w:sz w:val="20"/>
                <w:szCs w:val="22"/>
                <w:lang w:eastAsia="en-US"/>
              </w:rPr>
              <w:t>Dlhodobý hmotný majetok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169CC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  <w:r>
              <w:rPr>
                <w:sz w:val="20"/>
                <w:szCs w:val="22"/>
                <w:lang w:eastAsia="en-US"/>
              </w:rPr>
              <w:t>35 469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169CC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  <w:r>
              <w:rPr>
                <w:sz w:val="20"/>
                <w:szCs w:val="22"/>
                <w:lang w:eastAsia="en-US"/>
              </w:rPr>
              <w:t>33 982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</w:tr>
      <w:tr w:rsidR="003554EB" w:rsidTr="003554EB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spacing w:line="360" w:lineRule="auto"/>
              <w:jc w:val="both"/>
              <w:rPr>
                <w:sz w:val="20"/>
                <w:szCs w:val="22"/>
                <w:lang w:eastAsia="en-US"/>
              </w:rPr>
            </w:pPr>
            <w:r>
              <w:rPr>
                <w:sz w:val="20"/>
                <w:szCs w:val="22"/>
                <w:lang w:eastAsia="en-US"/>
              </w:rPr>
              <w:t>Dlhodobý finančný majetok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  <w:r>
              <w:rPr>
                <w:sz w:val="20"/>
                <w:szCs w:val="22"/>
                <w:lang w:eastAsia="en-US"/>
              </w:rPr>
              <w:t xml:space="preserve"> 41 302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  <w:r>
              <w:rPr>
                <w:sz w:val="20"/>
                <w:szCs w:val="22"/>
                <w:lang w:eastAsia="en-US"/>
              </w:rPr>
              <w:t>41 302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</w:tr>
      <w:tr w:rsidR="003554EB" w:rsidTr="003554EB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spacing w:line="360" w:lineRule="auto"/>
              <w:jc w:val="both"/>
              <w:rPr>
                <w:b/>
                <w:sz w:val="20"/>
                <w:szCs w:val="22"/>
                <w:lang w:eastAsia="en-US"/>
              </w:rPr>
            </w:pPr>
            <w:r>
              <w:rPr>
                <w:b/>
                <w:sz w:val="20"/>
                <w:szCs w:val="22"/>
                <w:lang w:eastAsia="en-US"/>
              </w:rPr>
              <w:t>Obežný majetok spolu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 w:rsidP="003169CC">
            <w:pPr>
              <w:spacing w:line="360" w:lineRule="auto"/>
              <w:jc w:val="center"/>
              <w:rPr>
                <w:b/>
                <w:sz w:val="20"/>
                <w:szCs w:val="22"/>
                <w:lang w:eastAsia="en-US"/>
              </w:rPr>
            </w:pPr>
            <w:r>
              <w:rPr>
                <w:b/>
                <w:sz w:val="20"/>
                <w:szCs w:val="22"/>
                <w:lang w:eastAsia="en-US"/>
              </w:rPr>
              <w:t xml:space="preserve">  </w:t>
            </w:r>
            <w:r w:rsidR="003169CC">
              <w:rPr>
                <w:b/>
                <w:sz w:val="20"/>
                <w:szCs w:val="22"/>
                <w:lang w:eastAsia="en-US"/>
              </w:rPr>
              <w:t>8 963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 w:rsidP="003169CC">
            <w:pPr>
              <w:spacing w:line="360" w:lineRule="auto"/>
              <w:jc w:val="center"/>
              <w:rPr>
                <w:b/>
                <w:sz w:val="20"/>
                <w:szCs w:val="22"/>
                <w:lang w:eastAsia="en-US"/>
              </w:rPr>
            </w:pPr>
            <w:r>
              <w:rPr>
                <w:b/>
                <w:sz w:val="20"/>
                <w:szCs w:val="22"/>
                <w:lang w:eastAsia="en-US"/>
              </w:rPr>
              <w:t xml:space="preserve"> </w:t>
            </w:r>
            <w:r w:rsidR="003169CC">
              <w:rPr>
                <w:b/>
                <w:sz w:val="20"/>
                <w:szCs w:val="22"/>
                <w:lang w:eastAsia="en-US"/>
              </w:rPr>
              <w:t>12 319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</w:tr>
      <w:tr w:rsidR="003554EB" w:rsidTr="003554EB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spacing w:line="360" w:lineRule="auto"/>
              <w:jc w:val="both"/>
              <w:rPr>
                <w:sz w:val="20"/>
                <w:szCs w:val="22"/>
                <w:lang w:eastAsia="en-US"/>
              </w:rPr>
            </w:pPr>
            <w:r>
              <w:rPr>
                <w:sz w:val="20"/>
                <w:szCs w:val="22"/>
                <w:lang w:eastAsia="en-US"/>
              </w:rPr>
              <w:t>z toho :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</w:tr>
      <w:tr w:rsidR="003554EB" w:rsidTr="003554EB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spacing w:line="360" w:lineRule="auto"/>
              <w:jc w:val="both"/>
              <w:rPr>
                <w:sz w:val="20"/>
                <w:szCs w:val="22"/>
                <w:lang w:eastAsia="en-US"/>
              </w:rPr>
            </w:pPr>
            <w:r>
              <w:rPr>
                <w:sz w:val="20"/>
                <w:szCs w:val="22"/>
                <w:lang w:eastAsia="en-US"/>
              </w:rPr>
              <w:t>Zásoby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</w:tr>
      <w:tr w:rsidR="003554EB" w:rsidTr="003554EB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spacing w:line="360" w:lineRule="auto"/>
              <w:jc w:val="both"/>
              <w:rPr>
                <w:sz w:val="20"/>
                <w:szCs w:val="22"/>
                <w:lang w:eastAsia="en-US"/>
              </w:rPr>
            </w:pPr>
            <w:r>
              <w:rPr>
                <w:sz w:val="20"/>
                <w:szCs w:val="22"/>
                <w:lang w:eastAsia="en-US"/>
              </w:rPr>
              <w:t>Zúčtovanie medzi subjektami VS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</w:tr>
      <w:tr w:rsidR="003554EB" w:rsidTr="003554EB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spacing w:line="360" w:lineRule="auto"/>
              <w:jc w:val="both"/>
              <w:rPr>
                <w:sz w:val="20"/>
                <w:szCs w:val="22"/>
                <w:lang w:eastAsia="en-US"/>
              </w:rPr>
            </w:pPr>
            <w:r>
              <w:rPr>
                <w:sz w:val="20"/>
                <w:szCs w:val="22"/>
                <w:lang w:eastAsia="en-US"/>
              </w:rPr>
              <w:t>Dlhodobé pohľadávky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</w:tr>
      <w:tr w:rsidR="003554EB" w:rsidTr="003554EB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spacing w:line="360" w:lineRule="auto"/>
              <w:jc w:val="both"/>
              <w:rPr>
                <w:sz w:val="20"/>
                <w:szCs w:val="22"/>
                <w:lang w:eastAsia="en-US"/>
              </w:rPr>
            </w:pPr>
            <w:r>
              <w:rPr>
                <w:sz w:val="20"/>
                <w:szCs w:val="22"/>
                <w:lang w:eastAsia="en-US"/>
              </w:rPr>
              <w:t xml:space="preserve">Krátkodobé pohľadávky 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169CC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  <w:r>
              <w:rPr>
                <w:sz w:val="20"/>
                <w:szCs w:val="22"/>
                <w:lang w:eastAsia="en-US"/>
              </w:rPr>
              <w:t>1 088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169CC" w:rsidP="003169CC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  <w:r>
              <w:rPr>
                <w:sz w:val="20"/>
                <w:szCs w:val="22"/>
                <w:lang w:eastAsia="en-US"/>
              </w:rPr>
              <w:t xml:space="preserve"> </w:t>
            </w:r>
            <w:r w:rsidR="003554EB">
              <w:rPr>
                <w:sz w:val="20"/>
                <w:szCs w:val="22"/>
                <w:lang w:eastAsia="en-US"/>
              </w:rPr>
              <w:t xml:space="preserve">1 </w:t>
            </w:r>
            <w:r>
              <w:rPr>
                <w:sz w:val="20"/>
                <w:szCs w:val="22"/>
                <w:lang w:eastAsia="en-US"/>
              </w:rPr>
              <w:t>220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</w:tr>
      <w:tr w:rsidR="003554EB" w:rsidTr="003554EB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spacing w:line="360" w:lineRule="auto"/>
              <w:jc w:val="both"/>
              <w:rPr>
                <w:sz w:val="20"/>
                <w:szCs w:val="22"/>
                <w:lang w:eastAsia="en-US"/>
              </w:rPr>
            </w:pPr>
            <w:r>
              <w:rPr>
                <w:sz w:val="20"/>
                <w:szCs w:val="22"/>
                <w:lang w:eastAsia="en-US"/>
              </w:rPr>
              <w:t xml:space="preserve">Finančné účty 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 w:rsidP="003169CC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  <w:r>
              <w:rPr>
                <w:sz w:val="20"/>
                <w:szCs w:val="22"/>
                <w:lang w:eastAsia="en-US"/>
              </w:rPr>
              <w:t xml:space="preserve">  </w:t>
            </w:r>
            <w:r w:rsidR="003169CC">
              <w:rPr>
                <w:sz w:val="20"/>
                <w:szCs w:val="22"/>
                <w:lang w:eastAsia="en-US"/>
              </w:rPr>
              <w:t>7 875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169CC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  <w:r>
              <w:rPr>
                <w:sz w:val="20"/>
                <w:szCs w:val="22"/>
                <w:lang w:eastAsia="en-US"/>
              </w:rPr>
              <w:t>11 099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</w:tr>
      <w:tr w:rsidR="003554EB" w:rsidTr="003554EB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spacing w:line="360" w:lineRule="auto"/>
              <w:jc w:val="both"/>
              <w:rPr>
                <w:sz w:val="20"/>
                <w:szCs w:val="22"/>
                <w:lang w:eastAsia="en-US"/>
              </w:rPr>
            </w:pPr>
            <w:r>
              <w:rPr>
                <w:sz w:val="20"/>
                <w:szCs w:val="22"/>
                <w:lang w:eastAsia="en-US"/>
              </w:rPr>
              <w:t>Poskytnuté návratné fin. výpomoci dlh.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</w:tr>
      <w:tr w:rsidR="003554EB" w:rsidTr="003554EB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spacing w:line="360" w:lineRule="auto"/>
              <w:jc w:val="both"/>
              <w:rPr>
                <w:sz w:val="20"/>
                <w:szCs w:val="22"/>
                <w:lang w:eastAsia="en-US"/>
              </w:rPr>
            </w:pPr>
            <w:r>
              <w:rPr>
                <w:sz w:val="20"/>
                <w:szCs w:val="22"/>
                <w:lang w:eastAsia="en-US"/>
              </w:rPr>
              <w:t>Poskytnuté návratné fin. výpomoci krát.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</w:tr>
      <w:tr w:rsidR="003554EB" w:rsidTr="003554EB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spacing w:line="360" w:lineRule="auto"/>
              <w:jc w:val="both"/>
              <w:rPr>
                <w:b/>
                <w:sz w:val="20"/>
                <w:szCs w:val="22"/>
                <w:lang w:eastAsia="en-US"/>
              </w:rPr>
            </w:pPr>
            <w:r>
              <w:rPr>
                <w:b/>
                <w:sz w:val="20"/>
                <w:szCs w:val="22"/>
                <w:lang w:eastAsia="en-US"/>
              </w:rPr>
              <w:t xml:space="preserve">Časové rozlíšenie 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169CC">
            <w:pPr>
              <w:spacing w:line="360" w:lineRule="auto"/>
              <w:jc w:val="center"/>
              <w:rPr>
                <w:b/>
                <w:sz w:val="20"/>
                <w:szCs w:val="22"/>
                <w:lang w:eastAsia="en-US"/>
              </w:rPr>
            </w:pPr>
            <w:r>
              <w:rPr>
                <w:b/>
                <w:sz w:val="20"/>
                <w:szCs w:val="22"/>
                <w:lang w:eastAsia="en-US"/>
              </w:rPr>
              <w:t>118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169CC">
            <w:pPr>
              <w:spacing w:line="360" w:lineRule="auto"/>
              <w:jc w:val="center"/>
              <w:rPr>
                <w:b/>
                <w:sz w:val="20"/>
                <w:szCs w:val="22"/>
                <w:lang w:eastAsia="en-US"/>
              </w:rPr>
            </w:pPr>
            <w:r>
              <w:rPr>
                <w:b/>
                <w:sz w:val="20"/>
                <w:szCs w:val="22"/>
                <w:lang w:eastAsia="en-US"/>
              </w:rPr>
              <w:t>122</w:t>
            </w:r>
            <w:r w:rsidR="003554EB">
              <w:rPr>
                <w:b/>
                <w:sz w:val="20"/>
                <w:szCs w:val="22"/>
                <w:lang w:eastAsia="en-US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</w:tr>
    </w:tbl>
    <w:p w:rsidR="003554EB" w:rsidRDefault="003554EB" w:rsidP="003554EB">
      <w:pPr>
        <w:spacing w:line="360" w:lineRule="auto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4.2  P A S Í V A</w:t>
      </w:r>
    </w:p>
    <w:tbl>
      <w:tblPr>
        <w:tblW w:w="96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7"/>
        <w:gridCol w:w="1535"/>
        <w:gridCol w:w="1441"/>
        <w:gridCol w:w="1441"/>
        <w:gridCol w:w="1441"/>
      </w:tblGrid>
      <w:tr w:rsidR="003554EB" w:rsidTr="003554EB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spacing w:line="360" w:lineRule="auto"/>
              <w:jc w:val="center"/>
              <w:rPr>
                <w:b/>
                <w:sz w:val="20"/>
                <w:szCs w:val="22"/>
                <w:lang w:eastAsia="en-US"/>
              </w:rPr>
            </w:pPr>
            <w:r>
              <w:rPr>
                <w:b/>
                <w:sz w:val="20"/>
                <w:szCs w:val="22"/>
                <w:lang w:eastAsia="en-US"/>
              </w:rPr>
              <w:t>Názov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spacing w:line="276" w:lineRule="auto"/>
              <w:ind w:left="-188" w:firstLine="188"/>
              <w:jc w:val="center"/>
              <w:rPr>
                <w:b/>
                <w:sz w:val="20"/>
                <w:szCs w:val="22"/>
                <w:lang w:eastAsia="en-US"/>
              </w:rPr>
            </w:pPr>
            <w:r>
              <w:rPr>
                <w:b/>
                <w:sz w:val="20"/>
                <w:szCs w:val="22"/>
                <w:lang w:eastAsia="en-US"/>
              </w:rPr>
              <w:t>Skutočnosť</w:t>
            </w:r>
          </w:p>
          <w:p w:rsidR="003554EB" w:rsidRDefault="003554EB" w:rsidP="003169CC">
            <w:pPr>
              <w:spacing w:line="276" w:lineRule="auto"/>
              <w:ind w:left="-188" w:firstLine="188"/>
              <w:jc w:val="center"/>
              <w:rPr>
                <w:b/>
                <w:sz w:val="20"/>
                <w:szCs w:val="22"/>
                <w:lang w:eastAsia="en-US"/>
              </w:rPr>
            </w:pPr>
            <w:r>
              <w:rPr>
                <w:b/>
                <w:sz w:val="20"/>
                <w:szCs w:val="22"/>
                <w:lang w:eastAsia="en-US"/>
              </w:rPr>
              <w:t>k 31.12. 201</w:t>
            </w:r>
            <w:r w:rsidR="003169CC">
              <w:rPr>
                <w:b/>
                <w:sz w:val="20"/>
                <w:szCs w:val="22"/>
                <w:lang w:eastAsia="en-US"/>
              </w:rPr>
              <w:t>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spacing w:line="276" w:lineRule="auto"/>
              <w:jc w:val="center"/>
              <w:rPr>
                <w:b/>
                <w:sz w:val="20"/>
                <w:szCs w:val="22"/>
                <w:lang w:eastAsia="en-US"/>
              </w:rPr>
            </w:pPr>
            <w:r>
              <w:rPr>
                <w:b/>
                <w:sz w:val="20"/>
                <w:szCs w:val="22"/>
                <w:lang w:eastAsia="en-US"/>
              </w:rPr>
              <w:t>Skutočnosť</w:t>
            </w:r>
          </w:p>
          <w:p w:rsidR="003554EB" w:rsidRDefault="003554EB" w:rsidP="003169CC">
            <w:pPr>
              <w:spacing w:line="276" w:lineRule="auto"/>
              <w:jc w:val="center"/>
              <w:rPr>
                <w:b/>
                <w:sz w:val="20"/>
                <w:szCs w:val="22"/>
                <w:lang w:eastAsia="en-US"/>
              </w:rPr>
            </w:pPr>
            <w:r>
              <w:rPr>
                <w:b/>
                <w:sz w:val="20"/>
                <w:szCs w:val="22"/>
                <w:lang w:eastAsia="en-US"/>
              </w:rPr>
              <w:t>k  31.12.201</w:t>
            </w:r>
            <w:r w:rsidR="003169CC">
              <w:rPr>
                <w:b/>
                <w:sz w:val="20"/>
                <w:szCs w:val="22"/>
                <w:lang w:eastAsia="en-US"/>
              </w:rPr>
              <w:t>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spacing w:line="276" w:lineRule="auto"/>
              <w:jc w:val="center"/>
              <w:rPr>
                <w:b/>
                <w:sz w:val="20"/>
                <w:szCs w:val="22"/>
                <w:lang w:eastAsia="en-US"/>
              </w:rPr>
            </w:pPr>
            <w:r>
              <w:rPr>
                <w:b/>
                <w:sz w:val="20"/>
                <w:szCs w:val="22"/>
                <w:lang w:eastAsia="en-US"/>
              </w:rPr>
              <w:t>Predpoklad</w:t>
            </w:r>
          </w:p>
          <w:p w:rsidR="003554EB" w:rsidRDefault="003554EB" w:rsidP="003169CC">
            <w:pPr>
              <w:spacing w:line="276" w:lineRule="auto"/>
              <w:jc w:val="center"/>
              <w:rPr>
                <w:b/>
                <w:sz w:val="20"/>
                <w:szCs w:val="22"/>
                <w:lang w:eastAsia="en-US"/>
              </w:rPr>
            </w:pPr>
            <w:r>
              <w:rPr>
                <w:b/>
                <w:sz w:val="20"/>
                <w:szCs w:val="22"/>
                <w:lang w:eastAsia="en-US"/>
              </w:rPr>
              <w:t>rok 201</w:t>
            </w:r>
            <w:r w:rsidR="003169CC">
              <w:rPr>
                <w:b/>
                <w:sz w:val="20"/>
                <w:szCs w:val="22"/>
                <w:lang w:eastAsia="en-US"/>
              </w:rPr>
              <w:t>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spacing w:line="276" w:lineRule="auto"/>
              <w:jc w:val="center"/>
              <w:rPr>
                <w:b/>
                <w:sz w:val="20"/>
                <w:szCs w:val="22"/>
                <w:lang w:eastAsia="en-US"/>
              </w:rPr>
            </w:pPr>
            <w:r>
              <w:rPr>
                <w:b/>
                <w:sz w:val="20"/>
                <w:szCs w:val="22"/>
                <w:lang w:eastAsia="en-US"/>
              </w:rPr>
              <w:t>Predpoklad</w:t>
            </w:r>
          </w:p>
          <w:p w:rsidR="003554EB" w:rsidRDefault="003554EB" w:rsidP="003169CC">
            <w:pPr>
              <w:spacing w:line="276" w:lineRule="auto"/>
              <w:jc w:val="center"/>
              <w:rPr>
                <w:b/>
                <w:sz w:val="20"/>
                <w:szCs w:val="22"/>
                <w:lang w:eastAsia="en-US"/>
              </w:rPr>
            </w:pPr>
            <w:r>
              <w:rPr>
                <w:b/>
                <w:sz w:val="20"/>
                <w:szCs w:val="22"/>
                <w:lang w:eastAsia="en-US"/>
              </w:rPr>
              <w:t>rok 201</w:t>
            </w:r>
            <w:r w:rsidR="003169CC">
              <w:rPr>
                <w:b/>
                <w:sz w:val="20"/>
                <w:szCs w:val="22"/>
                <w:lang w:eastAsia="en-US"/>
              </w:rPr>
              <w:t>7</w:t>
            </w:r>
          </w:p>
        </w:tc>
      </w:tr>
      <w:tr w:rsidR="003554EB" w:rsidTr="003554EB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spacing w:line="360" w:lineRule="auto"/>
              <w:jc w:val="both"/>
              <w:rPr>
                <w:b/>
                <w:sz w:val="20"/>
                <w:lang w:eastAsia="en-US"/>
              </w:rPr>
            </w:pPr>
            <w:r>
              <w:rPr>
                <w:b/>
                <w:sz w:val="20"/>
                <w:lang w:eastAsia="en-US"/>
              </w:rPr>
              <w:t>Vlastné imanie a záväzky spolu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169CC">
            <w:pPr>
              <w:spacing w:line="360" w:lineRule="auto"/>
              <w:jc w:val="center"/>
              <w:rPr>
                <w:b/>
                <w:sz w:val="20"/>
                <w:szCs w:val="22"/>
                <w:lang w:eastAsia="en-US"/>
              </w:rPr>
            </w:pPr>
            <w:r>
              <w:rPr>
                <w:b/>
                <w:sz w:val="20"/>
                <w:szCs w:val="22"/>
                <w:lang w:eastAsia="en-US"/>
              </w:rPr>
              <w:t>85 852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169CC">
            <w:pPr>
              <w:spacing w:line="360" w:lineRule="auto"/>
              <w:jc w:val="center"/>
              <w:rPr>
                <w:b/>
                <w:sz w:val="20"/>
                <w:szCs w:val="22"/>
                <w:lang w:eastAsia="en-US"/>
              </w:rPr>
            </w:pPr>
            <w:r>
              <w:rPr>
                <w:b/>
                <w:sz w:val="20"/>
                <w:szCs w:val="22"/>
                <w:lang w:eastAsia="en-US"/>
              </w:rPr>
              <w:t>87 725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</w:tr>
      <w:tr w:rsidR="003554EB" w:rsidTr="003554EB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spacing w:line="360" w:lineRule="auto"/>
              <w:jc w:val="both"/>
              <w:rPr>
                <w:b/>
                <w:sz w:val="20"/>
                <w:szCs w:val="22"/>
                <w:lang w:eastAsia="en-US"/>
              </w:rPr>
            </w:pPr>
            <w:r>
              <w:rPr>
                <w:b/>
                <w:sz w:val="20"/>
                <w:szCs w:val="22"/>
                <w:lang w:eastAsia="en-US"/>
              </w:rPr>
              <w:t xml:space="preserve">Vlastné imanie 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169CC">
            <w:pPr>
              <w:spacing w:line="360" w:lineRule="auto"/>
              <w:jc w:val="center"/>
              <w:rPr>
                <w:b/>
                <w:sz w:val="20"/>
                <w:szCs w:val="22"/>
                <w:lang w:eastAsia="en-US"/>
              </w:rPr>
            </w:pPr>
            <w:r>
              <w:rPr>
                <w:b/>
                <w:sz w:val="20"/>
                <w:szCs w:val="22"/>
                <w:lang w:eastAsia="en-US"/>
              </w:rPr>
              <w:t>84 634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 w:rsidP="003169CC">
            <w:pPr>
              <w:spacing w:line="360" w:lineRule="auto"/>
              <w:jc w:val="center"/>
              <w:rPr>
                <w:b/>
                <w:sz w:val="20"/>
                <w:szCs w:val="22"/>
                <w:lang w:eastAsia="en-US"/>
              </w:rPr>
            </w:pPr>
            <w:r>
              <w:rPr>
                <w:b/>
                <w:sz w:val="20"/>
                <w:szCs w:val="22"/>
                <w:lang w:eastAsia="en-US"/>
              </w:rPr>
              <w:t>8</w:t>
            </w:r>
            <w:r w:rsidR="003169CC">
              <w:rPr>
                <w:b/>
                <w:sz w:val="20"/>
                <w:szCs w:val="22"/>
                <w:lang w:eastAsia="en-US"/>
              </w:rPr>
              <w:t>5 320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</w:tr>
      <w:tr w:rsidR="003554EB" w:rsidTr="003554EB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spacing w:line="360" w:lineRule="auto"/>
              <w:jc w:val="both"/>
              <w:rPr>
                <w:sz w:val="20"/>
                <w:szCs w:val="22"/>
                <w:lang w:eastAsia="en-US"/>
              </w:rPr>
            </w:pPr>
            <w:r>
              <w:rPr>
                <w:sz w:val="20"/>
                <w:szCs w:val="22"/>
                <w:lang w:eastAsia="en-US"/>
              </w:rPr>
              <w:t>z toho :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</w:tr>
      <w:tr w:rsidR="003554EB" w:rsidTr="003554EB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spacing w:line="360" w:lineRule="auto"/>
              <w:jc w:val="both"/>
              <w:rPr>
                <w:sz w:val="20"/>
                <w:szCs w:val="22"/>
                <w:lang w:eastAsia="en-US"/>
              </w:rPr>
            </w:pPr>
            <w:r>
              <w:rPr>
                <w:sz w:val="20"/>
                <w:szCs w:val="22"/>
                <w:lang w:eastAsia="en-US"/>
              </w:rPr>
              <w:t xml:space="preserve">Oceňovacie rozdiely 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</w:tr>
      <w:tr w:rsidR="003554EB" w:rsidTr="003554EB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spacing w:line="360" w:lineRule="auto"/>
              <w:jc w:val="both"/>
              <w:rPr>
                <w:sz w:val="20"/>
                <w:szCs w:val="22"/>
                <w:lang w:eastAsia="en-US"/>
              </w:rPr>
            </w:pPr>
            <w:r>
              <w:rPr>
                <w:sz w:val="20"/>
                <w:szCs w:val="22"/>
                <w:lang w:eastAsia="en-US"/>
              </w:rPr>
              <w:t>Fondy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</w:tr>
      <w:tr w:rsidR="003554EB" w:rsidTr="003554EB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spacing w:line="360" w:lineRule="auto"/>
              <w:jc w:val="both"/>
              <w:rPr>
                <w:sz w:val="20"/>
                <w:szCs w:val="22"/>
                <w:lang w:eastAsia="en-US"/>
              </w:rPr>
            </w:pPr>
            <w:r>
              <w:rPr>
                <w:sz w:val="20"/>
                <w:szCs w:val="22"/>
                <w:lang w:eastAsia="en-US"/>
              </w:rPr>
              <w:t xml:space="preserve">Výsledok hospodárenia 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169CC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  <w:r>
              <w:rPr>
                <w:sz w:val="20"/>
                <w:szCs w:val="22"/>
                <w:lang w:eastAsia="en-US"/>
              </w:rPr>
              <w:t>84 634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169CC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  <w:r>
              <w:rPr>
                <w:sz w:val="20"/>
                <w:szCs w:val="22"/>
                <w:lang w:eastAsia="en-US"/>
              </w:rPr>
              <w:t>85 320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</w:tr>
      <w:tr w:rsidR="003554EB" w:rsidTr="003554EB">
        <w:trPr>
          <w:trHeight w:val="452"/>
        </w:trPr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spacing w:line="360" w:lineRule="auto"/>
              <w:jc w:val="both"/>
              <w:rPr>
                <w:b/>
                <w:sz w:val="20"/>
                <w:szCs w:val="22"/>
                <w:lang w:eastAsia="en-US"/>
              </w:rPr>
            </w:pPr>
            <w:r>
              <w:rPr>
                <w:b/>
                <w:sz w:val="20"/>
                <w:szCs w:val="22"/>
                <w:lang w:eastAsia="en-US"/>
              </w:rPr>
              <w:t>Záväzky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F67B7D" w:rsidP="003169CC">
            <w:pPr>
              <w:spacing w:line="360" w:lineRule="auto"/>
              <w:jc w:val="center"/>
              <w:rPr>
                <w:b/>
                <w:sz w:val="20"/>
                <w:szCs w:val="22"/>
                <w:lang w:eastAsia="en-US"/>
              </w:rPr>
            </w:pPr>
            <w:r>
              <w:rPr>
                <w:b/>
                <w:sz w:val="20"/>
                <w:szCs w:val="22"/>
                <w:lang w:eastAsia="en-US"/>
              </w:rPr>
              <w:t xml:space="preserve"> </w:t>
            </w:r>
            <w:r w:rsidR="003554EB">
              <w:rPr>
                <w:b/>
                <w:sz w:val="20"/>
                <w:szCs w:val="22"/>
                <w:lang w:eastAsia="en-US"/>
              </w:rPr>
              <w:t xml:space="preserve">1 </w:t>
            </w:r>
            <w:r w:rsidR="003169CC">
              <w:rPr>
                <w:b/>
                <w:sz w:val="20"/>
                <w:szCs w:val="22"/>
                <w:lang w:eastAsia="en-US"/>
              </w:rPr>
              <w:t>152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F67B7D">
            <w:pPr>
              <w:spacing w:line="360" w:lineRule="auto"/>
              <w:jc w:val="center"/>
              <w:rPr>
                <w:b/>
                <w:sz w:val="20"/>
                <w:szCs w:val="22"/>
                <w:lang w:eastAsia="en-US"/>
              </w:rPr>
            </w:pPr>
            <w:r>
              <w:rPr>
                <w:b/>
                <w:sz w:val="20"/>
                <w:szCs w:val="22"/>
                <w:lang w:eastAsia="en-US"/>
              </w:rPr>
              <w:t xml:space="preserve"> </w:t>
            </w:r>
            <w:r w:rsidR="003169CC">
              <w:rPr>
                <w:b/>
                <w:sz w:val="20"/>
                <w:szCs w:val="22"/>
                <w:lang w:eastAsia="en-US"/>
              </w:rPr>
              <w:t>2 405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spacing w:line="360" w:lineRule="auto"/>
              <w:jc w:val="center"/>
              <w:rPr>
                <w:i/>
                <w:sz w:val="20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spacing w:line="360" w:lineRule="auto"/>
              <w:jc w:val="center"/>
              <w:rPr>
                <w:i/>
                <w:sz w:val="20"/>
                <w:szCs w:val="22"/>
                <w:lang w:eastAsia="en-US"/>
              </w:rPr>
            </w:pPr>
          </w:p>
        </w:tc>
      </w:tr>
      <w:tr w:rsidR="003554EB" w:rsidTr="003554EB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spacing w:line="360" w:lineRule="auto"/>
              <w:jc w:val="both"/>
              <w:rPr>
                <w:sz w:val="20"/>
                <w:szCs w:val="22"/>
                <w:lang w:eastAsia="en-US"/>
              </w:rPr>
            </w:pPr>
            <w:r>
              <w:rPr>
                <w:sz w:val="20"/>
                <w:szCs w:val="22"/>
                <w:lang w:eastAsia="en-US"/>
              </w:rPr>
              <w:t>z toho :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</w:tr>
      <w:tr w:rsidR="003554EB" w:rsidTr="003554EB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spacing w:line="360" w:lineRule="auto"/>
              <w:jc w:val="both"/>
              <w:rPr>
                <w:sz w:val="20"/>
                <w:szCs w:val="22"/>
                <w:lang w:eastAsia="en-US"/>
              </w:rPr>
            </w:pPr>
            <w:r>
              <w:rPr>
                <w:sz w:val="20"/>
                <w:szCs w:val="22"/>
                <w:lang w:eastAsia="en-US"/>
              </w:rPr>
              <w:t xml:space="preserve">Rezervy 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</w:tr>
      <w:tr w:rsidR="003554EB" w:rsidTr="003554EB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spacing w:line="360" w:lineRule="auto"/>
              <w:jc w:val="both"/>
              <w:rPr>
                <w:sz w:val="20"/>
                <w:szCs w:val="22"/>
                <w:lang w:eastAsia="en-US"/>
              </w:rPr>
            </w:pPr>
            <w:r>
              <w:rPr>
                <w:sz w:val="20"/>
                <w:szCs w:val="22"/>
                <w:lang w:eastAsia="en-US"/>
              </w:rPr>
              <w:lastRenderedPageBreak/>
              <w:t>Zúčtovanie medzi subjektami VS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</w:tr>
      <w:tr w:rsidR="003554EB" w:rsidTr="003554EB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spacing w:line="360" w:lineRule="auto"/>
              <w:jc w:val="both"/>
              <w:rPr>
                <w:sz w:val="20"/>
                <w:szCs w:val="22"/>
                <w:lang w:eastAsia="en-US"/>
              </w:rPr>
            </w:pPr>
            <w:r>
              <w:rPr>
                <w:sz w:val="20"/>
                <w:szCs w:val="22"/>
                <w:lang w:eastAsia="en-US"/>
              </w:rPr>
              <w:t>Dlhodobé záväzky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  <w:r>
              <w:rPr>
                <w:sz w:val="20"/>
                <w:szCs w:val="22"/>
                <w:lang w:eastAsia="en-US"/>
              </w:rPr>
              <w:t xml:space="preserve">   68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  <w:r>
              <w:rPr>
                <w:sz w:val="20"/>
                <w:szCs w:val="22"/>
                <w:lang w:eastAsia="en-US"/>
              </w:rPr>
              <w:t xml:space="preserve">      68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</w:tr>
      <w:tr w:rsidR="003554EB" w:rsidTr="003554EB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spacing w:line="360" w:lineRule="auto"/>
              <w:jc w:val="both"/>
              <w:rPr>
                <w:sz w:val="20"/>
                <w:szCs w:val="22"/>
                <w:lang w:eastAsia="en-US"/>
              </w:rPr>
            </w:pPr>
            <w:r>
              <w:rPr>
                <w:sz w:val="20"/>
                <w:szCs w:val="22"/>
                <w:lang w:eastAsia="en-US"/>
              </w:rPr>
              <w:t>Krátkodobé záväzky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 w:rsidP="003169CC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  <w:r>
              <w:rPr>
                <w:sz w:val="20"/>
                <w:szCs w:val="22"/>
                <w:lang w:eastAsia="en-US"/>
              </w:rPr>
              <w:t xml:space="preserve">1 </w:t>
            </w:r>
            <w:r w:rsidR="003169CC">
              <w:rPr>
                <w:sz w:val="20"/>
                <w:szCs w:val="22"/>
                <w:lang w:eastAsia="en-US"/>
              </w:rPr>
              <w:t>084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 w:rsidP="003169CC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  <w:r>
              <w:rPr>
                <w:sz w:val="20"/>
                <w:szCs w:val="22"/>
                <w:lang w:eastAsia="en-US"/>
              </w:rPr>
              <w:t xml:space="preserve">  </w:t>
            </w:r>
            <w:r w:rsidR="003169CC">
              <w:rPr>
                <w:sz w:val="20"/>
                <w:szCs w:val="22"/>
                <w:lang w:eastAsia="en-US"/>
              </w:rPr>
              <w:t>2 337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</w:tr>
      <w:tr w:rsidR="003554EB" w:rsidTr="003554EB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spacing w:line="360" w:lineRule="auto"/>
              <w:jc w:val="both"/>
              <w:rPr>
                <w:sz w:val="20"/>
                <w:szCs w:val="22"/>
                <w:lang w:eastAsia="en-US"/>
              </w:rPr>
            </w:pPr>
            <w:r>
              <w:rPr>
                <w:sz w:val="20"/>
                <w:szCs w:val="22"/>
                <w:lang w:eastAsia="en-US"/>
              </w:rPr>
              <w:t>Bankové úvery a výpomoci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</w:tr>
      <w:tr w:rsidR="003554EB" w:rsidTr="003554EB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spacing w:line="360" w:lineRule="auto"/>
              <w:jc w:val="both"/>
              <w:rPr>
                <w:sz w:val="20"/>
                <w:szCs w:val="22"/>
                <w:lang w:eastAsia="en-US"/>
              </w:rPr>
            </w:pPr>
            <w:r>
              <w:rPr>
                <w:b/>
                <w:sz w:val="20"/>
                <w:szCs w:val="22"/>
                <w:lang w:eastAsia="en-US"/>
              </w:rPr>
              <w:t>Časové rozlíšenie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spacing w:line="360" w:lineRule="auto"/>
              <w:jc w:val="center"/>
              <w:rPr>
                <w:b/>
                <w:sz w:val="20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  <w:r>
              <w:rPr>
                <w:sz w:val="20"/>
                <w:szCs w:val="22"/>
                <w:lang w:eastAsia="en-US"/>
              </w:rPr>
              <w:t xml:space="preserve">    66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</w:tr>
    </w:tbl>
    <w:p w:rsidR="003554EB" w:rsidRDefault="003554EB" w:rsidP="003554EB">
      <w:pPr>
        <w:tabs>
          <w:tab w:val="left" w:pos="2880"/>
          <w:tab w:val="right" w:pos="8820"/>
        </w:tabs>
        <w:jc w:val="both"/>
      </w:pPr>
    </w:p>
    <w:p w:rsidR="003554EB" w:rsidRDefault="003554EB" w:rsidP="003554EB">
      <w:pPr>
        <w:tabs>
          <w:tab w:val="left" w:pos="2880"/>
          <w:tab w:val="right" w:pos="8820"/>
        </w:tabs>
        <w:jc w:val="both"/>
      </w:pPr>
    </w:p>
    <w:p w:rsidR="003554EB" w:rsidRDefault="003554EB" w:rsidP="003554EB">
      <w:pPr>
        <w:spacing w:after="200" w:line="276" w:lineRule="auto"/>
        <w:rPr>
          <w:b/>
          <w:sz w:val="28"/>
          <w:szCs w:val="28"/>
        </w:rPr>
      </w:pPr>
    </w:p>
    <w:p w:rsidR="003554EB" w:rsidRDefault="003554EB" w:rsidP="003554EB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5. Vývoj pohľadávok a záväzkov  v celých €</w:t>
      </w:r>
    </w:p>
    <w:p w:rsidR="003554EB" w:rsidRDefault="003554EB" w:rsidP="003554EB">
      <w:pPr>
        <w:spacing w:line="360" w:lineRule="auto"/>
        <w:rPr>
          <w:b/>
        </w:rPr>
      </w:pPr>
      <w:r>
        <w:rPr>
          <w:b/>
        </w:rPr>
        <w:t xml:space="preserve">5.1. Pohľadávky 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3554EB" w:rsidTr="003554EB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spacing w:line="360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Pohľadávky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tabs>
                <w:tab w:val="left" w:pos="1176"/>
              </w:tabs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Stav</w:t>
            </w:r>
          </w:p>
          <w:p w:rsidR="003554EB" w:rsidRDefault="003554EB" w:rsidP="00462317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k 31.12 201</w:t>
            </w:r>
            <w:r w:rsidR="00462317">
              <w:rPr>
                <w:b/>
                <w:sz w:val="20"/>
                <w:szCs w:val="20"/>
                <w:lang w:eastAsia="en-US"/>
              </w:rPr>
              <w:t>4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Stav</w:t>
            </w:r>
          </w:p>
          <w:p w:rsidR="003554EB" w:rsidRDefault="003554EB" w:rsidP="00462317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k 31.12 201</w:t>
            </w:r>
            <w:r w:rsidR="00462317">
              <w:rPr>
                <w:b/>
                <w:sz w:val="20"/>
                <w:szCs w:val="20"/>
                <w:lang w:eastAsia="en-US"/>
              </w:rPr>
              <w:t>5</w:t>
            </w:r>
          </w:p>
        </w:tc>
      </w:tr>
      <w:tr w:rsidR="003554EB" w:rsidTr="003554EB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Pohľadávky do lehoty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3554EB" w:rsidTr="003554EB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Pohľadávky po lehote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462317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1 088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462317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1 220</w:t>
            </w:r>
          </w:p>
        </w:tc>
      </w:tr>
    </w:tbl>
    <w:p w:rsidR="003554EB" w:rsidRDefault="003554EB" w:rsidP="003554EB"/>
    <w:p w:rsidR="003554EB" w:rsidRDefault="003554EB" w:rsidP="003554EB">
      <w:pPr>
        <w:rPr>
          <w:b/>
        </w:rPr>
      </w:pPr>
      <w:r>
        <w:rPr>
          <w:b/>
        </w:rPr>
        <w:t>5.2 Záväzky</w:t>
      </w:r>
    </w:p>
    <w:p w:rsidR="003554EB" w:rsidRDefault="003554EB" w:rsidP="003554EB">
      <w:pPr>
        <w:rPr>
          <w:b/>
        </w:rPr>
      </w:pP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3554EB" w:rsidTr="003554EB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spacing w:line="360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Záväzky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Stav</w:t>
            </w:r>
          </w:p>
          <w:p w:rsidR="003554EB" w:rsidRDefault="003554EB" w:rsidP="00462317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k 31.12 201</w:t>
            </w:r>
            <w:r w:rsidR="00462317">
              <w:rPr>
                <w:b/>
                <w:sz w:val="20"/>
                <w:szCs w:val="20"/>
                <w:lang w:eastAsia="en-US"/>
              </w:rPr>
              <w:t>4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Stav</w:t>
            </w:r>
          </w:p>
          <w:p w:rsidR="003554EB" w:rsidRDefault="003554EB" w:rsidP="00462317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k 31.12 201</w:t>
            </w:r>
            <w:r w:rsidR="00462317">
              <w:rPr>
                <w:b/>
                <w:sz w:val="20"/>
                <w:szCs w:val="20"/>
                <w:lang w:eastAsia="en-US"/>
              </w:rPr>
              <w:t>5</w:t>
            </w:r>
          </w:p>
        </w:tc>
      </w:tr>
      <w:tr w:rsidR="003554EB" w:rsidTr="003554EB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Záväzky do lehoty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 w:rsidP="00462317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1 </w:t>
            </w:r>
            <w:r w:rsidR="00462317">
              <w:rPr>
                <w:lang w:eastAsia="en-US"/>
              </w:rPr>
              <w:t>152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462317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2 337</w:t>
            </w:r>
          </w:p>
        </w:tc>
      </w:tr>
      <w:tr w:rsidR="003554EB" w:rsidTr="003554EB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Záväzky po lehote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4EB" w:rsidRDefault="003554EB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</w:tbl>
    <w:p w:rsidR="003554EB" w:rsidRDefault="003554EB" w:rsidP="003554EB">
      <w:pPr>
        <w:spacing w:line="360" w:lineRule="auto"/>
        <w:jc w:val="both"/>
        <w:rPr>
          <w:b/>
          <w:sz w:val="28"/>
          <w:szCs w:val="28"/>
        </w:rPr>
      </w:pPr>
    </w:p>
    <w:p w:rsidR="003554EB" w:rsidRDefault="003554EB" w:rsidP="003554EB">
      <w:pPr>
        <w:spacing w:line="360" w:lineRule="auto"/>
        <w:jc w:val="both"/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>6. Hospodársky výsledok v celých eurách</w:t>
      </w:r>
    </w:p>
    <w:p w:rsidR="003554EB" w:rsidRDefault="003554EB" w:rsidP="003554EB">
      <w:pPr>
        <w:spacing w:line="360" w:lineRule="auto"/>
        <w:jc w:val="both"/>
        <w:rPr>
          <w:b/>
          <w:color w:val="0000FF"/>
          <w:sz w:val="20"/>
          <w:szCs w:val="20"/>
        </w:rPr>
      </w:pPr>
    </w:p>
    <w:tbl>
      <w:tblPr>
        <w:tblW w:w="9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48"/>
        <w:gridCol w:w="1549"/>
        <w:gridCol w:w="1494"/>
        <w:gridCol w:w="1580"/>
        <w:gridCol w:w="1497"/>
      </w:tblGrid>
      <w:tr w:rsidR="003554EB" w:rsidTr="003554EB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Názov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spacing w:line="276" w:lineRule="auto"/>
              <w:ind w:left="-188" w:firstLine="188"/>
              <w:jc w:val="center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Skutočnosť</w:t>
            </w:r>
          </w:p>
          <w:p w:rsidR="003554EB" w:rsidRDefault="003554EB" w:rsidP="00244BBE">
            <w:pPr>
              <w:spacing w:line="276" w:lineRule="auto"/>
              <w:ind w:left="-188" w:firstLine="188"/>
              <w:jc w:val="center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k 31.12. 201</w:t>
            </w:r>
            <w:r w:rsidR="00244BBE">
              <w:rPr>
                <w:b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spacing w:line="27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Skutočnosť</w:t>
            </w:r>
          </w:p>
          <w:p w:rsidR="003554EB" w:rsidRDefault="003554EB" w:rsidP="00244BBE">
            <w:pPr>
              <w:spacing w:line="27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k 31.12.20</w:t>
            </w:r>
            <w:r w:rsidR="00244BBE">
              <w:rPr>
                <w:b/>
                <w:sz w:val="22"/>
                <w:szCs w:val="22"/>
                <w:lang w:eastAsia="en-US"/>
              </w:rPr>
              <w:t>15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spacing w:line="27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Predpoklad</w:t>
            </w:r>
          </w:p>
          <w:p w:rsidR="003554EB" w:rsidRDefault="003554EB" w:rsidP="00244BBE">
            <w:pPr>
              <w:spacing w:line="27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rok 201</w:t>
            </w:r>
            <w:r w:rsidR="00244BBE">
              <w:rPr>
                <w:b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spacing w:line="27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Predpoklad</w:t>
            </w:r>
          </w:p>
          <w:p w:rsidR="003554EB" w:rsidRDefault="003554EB" w:rsidP="00244BBE">
            <w:pPr>
              <w:spacing w:line="27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rok 201</w:t>
            </w:r>
            <w:r w:rsidR="00244BBE">
              <w:rPr>
                <w:b/>
                <w:sz w:val="22"/>
                <w:szCs w:val="22"/>
                <w:lang w:eastAsia="en-US"/>
              </w:rPr>
              <w:t>7</w:t>
            </w:r>
          </w:p>
        </w:tc>
      </w:tr>
      <w:tr w:rsidR="00244BBE" w:rsidTr="003554EB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4BBE" w:rsidRDefault="00244BBE" w:rsidP="00244BBE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Náklady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4BBE" w:rsidRDefault="00244BBE" w:rsidP="00244BBE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29 654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4BBE" w:rsidRDefault="001304D8" w:rsidP="00244BBE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32 812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4BBE" w:rsidRDefault="00244BBE" w:rsidP="00244BBE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4BBE" w:rsidRDefault="00244BBE" w:rsidP="00244BBE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244BBE" w:rsidTr="003554EB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4BBE" w:rsidRDefault="00244BBE" w:rsidP="00244BBE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50 – Spotrebované nákupy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4BBE" w:rsidRDefault="00244BBE" w:rsidP="00244BBE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6 335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4BBE" w:rsidRDefault="00244BBE" w:rsidP="001304D8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</w:t>
            </w:r>
            <w:r w:rsidR="001304D8">
              <w:rPr>
                <w:lang w:eastAsia="en-US"/>
              </w:rPr>
              <w:t>3 972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4BBE" w:rsidRDefault="00244BBE" w:rsidP="00244BBE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4BBE" w:rsidRDefault="00244BBE" w:rsidP="00244BBE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244BBE" w:rsidTr="003554EB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4BBE" w:rsidRDefault="00244BBE" w:rsidP="00244BBE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51 – Služby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4BBE" w:rsidRDefault="00244BBE" w:rsidP="00244BBE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7 035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4BBE" w:rsidRDefault="00244BBE" w:rsidP="001304D8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</w:t>
            </w:r>
            <w:r w:rsidR="001304D8">
              <w:rPr>
                <w:lang w:eastAsia="en-US"/>
              </w:rPr>
              <w:t>10 994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4BBE" w:rsidRDefault="00244BBE" w:rsidP="00244BBE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4BBE" w:rsidRDefault="00244BBE" w:rsidP="00244BBE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244BBE" w:rsidTr="003554EB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4BBE" w:rsidRDefault="00244BBE" w:rsidP="00244BBE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52 – Osobné náklady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4BBE" w:rsidRDefault="00244BBE" w:rsidP="00244BBE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13 571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4BBE" w:rsidRDefault="001304D8" w:rsidP="001304D8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14 921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4BBE" w:rsidRDefault="00244BBE" w:rsidP="00244BBE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4BBE" w:rsidRDefault="00244BBE" w:rsidP="00244BBE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244BBE" w:rsidTr="003554EB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4BBE" w:rsidRDefault="00244BBE" w:rsidP="00244BBE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53 – Dane a poplatky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4BBE" w:rsidRDefault="00244BBE" w:rsidP="00244BBE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4BBE" w:rsidRDefault="001304D8" w:rsidP="00244BBE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268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4BBE" w:rsidRDefault="00244BBE" w:rsidP="00244BBE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4BBE" w:rsidRDefault="00244BBE" w:rsidP="00244BBE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244BBE" w:rsidTr="003554EB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4BBE" w:rsidRDefault="00244BBE" w:rsidP="00244BB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 – Ostatné náklady na prevádzkovú činnosť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4BBE" w:rsidRDefault="00244BBE" w:rsidP="00244BBE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35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4BBE" w:rsidRDefault="00244BBE" w:rsidP="001304D8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4BBE" w:rsidRDefault="00244BBE" w:rsidP="00244BBE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4BBE" w:rsidRDefault="00244BBE" w:rsidP="00244BBE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244BBE" w:rsidTr="003554EB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4BBE" w:rsidRDefault="00244BBE" w:rsidP="00244BB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 – Odpisy, rezervy a OP z prevádzkovej a finančnej činnosti a zúčtovanie časového rozlíšenia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4BBE" w:rsidRDefault="00244BBE" w:rsidP="00244BBE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1 638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4BBE" w:rsidRDefault="00244BBE" w:rsidP="00244BBE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1 638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4BBE" w:rsidRDefault="00244BBE" w:rsidP="00244BBE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4BBE" w:rsidRDefault="00244BBE" w:rsidP="00244BBE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244BBE" w:rsidTr="003554EB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4BBE" w:rsidRDefault="00244BBE" w:rsidP="00244BB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 – Finančné náklady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4BBE" w:rsidRDefault="00244BBE" w:rsidP="00244BBE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640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4BBE" w:rsidRDefault="001304D8" w:rsidP="00244BBE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558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4BBE" w:rsidRDefault="00244BBE" w:rsidP="00244BBE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4BBE" w:rsidRDefault="00244BBE" w:rsidP="00244BBE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244BBE" w:rsidTr="003554EB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4BBE" w:rsidRDefault="00244BBE" w:rsidP="00244BB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57 – Mimoriadne náklady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4BBE" w:rsidRDefault="00244BBE" w:rsidP="00244BBE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4BBE" w:rsidRDefault="00244BBE" w:rsidP="00244BBE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4BBE" w:rsidRDefault="00244BBE" w:rsidP="00244BBE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4BBE" w:rsidRDefault="00244BBE" w:rsidP="00244BBE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244BBE" w:rsidTr="003554EB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4BBE" w:rsidRDefault="00244BBE" w:rsidP="00244BB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 – Náklady na transfery a náklady z odvodov príjmov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4BBE" w:rsidRDefault="00244BBE" w:rsidP="00244BBE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400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4BBE" w:rsidRDefault="001304D8" w:rsidP="001304D8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</w:t>
            </w:r>
            <w:r w:rsidR="00244BBE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461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4BBE" w:rsidRDefault="00244BBE" w:rsidP="00244BBE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4BBE" w:rsidRDefault="00244BBE" w:rsidP="00244BBE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244BBE" w:rsidTr="003554EB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4BBE" w:rsidRDefault="00244BBE" w:rsidP="00244BB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59 – Dane z príjmov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4BBE" w:rsidRDefault="00244BBE" w:rsidP="00244BBE">
            <w:pPr>
              <w:spacing w:line="360" w:lineRule="auto"/>
              <w:jc w:val="center"/>
              <w:rPr>
                <w:b/>
                <w:lang w:eastAsia="en-US"/>
              </w:rPr>
            </w:pP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4BBE" w:rsidRDefault="00244BBE" w:rsidP="00244BBE">
            <w:pPr>
              <w:spacing w:line="360" w:lineRule="auto"/>
              <w:jc w:val="center"/>
              <w:rPr>
                <w:b/>
                <w:lang w:eastAsia="en-US"/>
              </w:rPr>
            </w:pP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4BBE" w:rsidRDefault="00244BBE" w:rsidP="00244BBE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4BBE" w:rsidRDefault="00244BBE" w:rsidP="00244BBE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244BBE" w:rsidTr="003554EB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4BBE" w:rsidRDefault="00244BBE" w:rsidP="00244BBE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Výnosy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4BBE" w:rsidRDefault="00244BBE" w:rsidP="00244BBE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45 186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4BBE" w:rsidRDefault="001304D8" w:rsidP="00244BBE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33 498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4BBE" w:rsidRDefault="00244BBE" w:rsidP="00244BBE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4BBE" w:rsidRDefault="00244BBE" w:rsidP="00244BBE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244BBE" w:rsidTr="003554EB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4BBE" w:rsidRDefault="00244BBE" w:rsidP="00244BB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60 – Tržby za vlastné výkony a tovar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4BBE" w:rsidRDefault="001304D8" w:rsidP="00244BBE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</w:t>
            </w:r>
            <w:r w:rsidR="00244BBE">
              <w:rPr>
                <w:lang w:eastAsia="en-US"/>
              </w:rPr>
              <w:t xml:space="preserve"> 4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4BBE" w:rsidRDefault="001304D8" w:rsidP="001304D8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</w:t>
            </w:r>
            <w:r w:rsidR="00244BBE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3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4BBE" w:rsidRDefault="00244BBE" w:rsidP="00244BBE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4BBE" w:rsidRDefault="00244BBE" w:rsidP="00244BBE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244BBE" w:rsidTr="003554EB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4BBE" w:rsidRDefault="00244BBE" w:rsidP="00244BB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61 – Zmena stavu vnútroorganizačných služieb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4BBE" w:rsidRDefault="00244BBE" w:rsidP="00244BBE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4BBE" w:rsidRDefault="00244BBE" w:rsidP="00244BBE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4BBE" w:rsidRDefault="00244BBE" w:rsidP="00244BBE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4BBE" w:rsidRDefault="00244BBE" w:rsidP="00244BBE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244BBE" w:rsidTr="003554EB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4BBE" w:rsidRDefault="00244BBE" w:rsidP="00244BB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62 – Aktivácia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4BBE" w:rsidRDefault="00244BBE" w:rsidP="00244BBE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4BBE" w:rsidRDefault="00244BBE" w:rsidP="00244BBE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4BBE" w:rsidRDefault="00244BBE" w:rsidP="00244BBE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4BBE" w:rsidRDefault="00244BBE" w:rsidP="00244BBE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244BBE" w:rsidTr="003554EB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4BBE" w:rsidRDefault="00244BBE" w:rsidP="00244BB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63 – Daňové a colné výnosy a výnosy z poplatkov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4BBE" w:rsidRDefault="00244BBE" w:rsidP="00244BBE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29 837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4BBE" w:rsidRDefault="001304D8" w:rsidP="00244BBE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32 787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4BBE" w:rsidRDefault="00244BBE" w:rsidP="00244BBE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4BBE" w:rsidRDefault="00244BBE" w:rsidP="00244BBE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244BBE" w:rsidTr="003554EB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4BBE" w:rsidRDefault="00244BBE" w:rsidP="00244BB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 – Ostatné výnosy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4BBE" w:rsidRDefault="00244BBE" w:rsidP="00244BBE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13 202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4BBE" w:rsidRDefault="001304D8" w:rsidP="00244BBE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69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4BBE" w:rsidRDefault="00244BBE" w:rsidP="00244BBE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4BBE" w:rsidRDefault="00244BBE" w:rsidP="00244BBE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244BBE" w:rsidTr="003554EB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4BBE" w:rsidRDefault="00244BBE" w:rsidP="00244BB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65 – Zúčtovanie rezerv a OP z prevádzkovej a finančnej činnosti a zúčtovanie časového rozlíšenia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4BBE" w:rsidRDefault="00244BBE" w:rsidP="00244BBE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4BBE" w:rsidRDefault="001304D8" w:rsidP="00244BBE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150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4BBE" w:rsidRDefault="00244BBE" w:rsidP="00244BBE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4BBE" w:rsidRDefault="00244BBE" w:rsidP="00244BBE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244BBE" w:rsidTr="003554EB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4BBE" w:rsidRDefault="00244BBE" w:rsidP="00244BB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66 – Finančné výnosy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4BBE" w:rsidRDefault="00244BBE" w:rsidP="00244BBE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1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4BBE" w:rsidRDefault="001304D8" w:rsidP="00244BBE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</w:t>
            </w:r>
            <w:r w:rsidR="00244BBE">
              <w:rPr>
                <w:lang w:eastAsia="en-US"/>
              </w:rPr>
              <w:t>1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4BBE" w:rsidRDefault="00244BBE" w:rsidP="00244BBE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4BBE" w:rsidRDefault="00244BBE" w:rsidP="00244BBE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244BBE" w:rsidTr="003554EB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4BBE" w:rsidRDefault="00244BBE" w:rsidP="00244BB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67 – Mimoriadne výnosy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4BBE" w:rsidRDefault="00244BBE" w:rsidP="00244BBE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4BBE" w:rsidRDefault="00244BBE" w:rsidP="00244BBE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4BBE" w:rsidRDefault="00244BBE" w:rsidP="00244BBE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4BBE" w:rsidRDefault="00244BBE" w:rsidP="00244BBE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244BBE" w:rsidTr="003554EB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4BBE" w:rsidRDefault="00244BBE" w:rsidP="00244BB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 – Výnosy z transferov a rozpočtových príjmov v obciach, VÚC a v RO a PO zriadených obcou alebo VÚC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4BBE" w:rsidRDefault="00244BBE" w:rsidP="00244BBE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2 082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4BBE" w:rsidRDefault="001304D8" w:rsidP="00244BBE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488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4BBE" w:rsidRDefault="00244BBE" w:rsidP="00244BBE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4BBE" w:rsidRDefault="00244BBE" w:rsidP="00244BBE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244BBE" w:rsidTr="003554EB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4BBE" w:rsidRDefault="00244BBE" w:rsidP="00244BBE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Hospodársky výsledok</w:t>
            </w:r>
          </w:p>
          <w:p w:rsidR="00244BBE" w:rsidRDefault="00244BBE" w:rsidP="00244BBE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>/ + kladný HV, - záporný HV /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4BBE" w:rsidRDefault="001304D8" w:rsidP="00244BBE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+</w:t>
            </w:r>
            <w:r w:rsidR="00244BBE">
              <w:rPr>
                <w:b/>
                <w:lang w:eastAsia="en-US"/>
              </w:rPr>
              <w:t>15 532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4BBE" w:rsidRDefault="00244BBE" w:rsidP="001304D8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+ </w:t>
            </w:r>
            <w:r w:rsidR="001304D8">
              <w:rPr>
                <w:b/>
                <w:lang w:eastAsia="en-US"/>
              </w:rPr>
              <w:t>686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4BBE" w:rsidRDefault="00244BBE" w:rsidP="00244BBE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4BBE" w:rsidRDefault="00244BBE" w:rsidP="00244BBE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</w:tbl>
    <w:p w:rsidR="003554EB" w:rsidRDefault="003554EB" w:rsidP="003554EB">
      <w:pPr>
        <w:spacing w:line="360" w:lineRule="auto"/>
        <w:jc w:val="both"/>
        <w:rPr>
          <w:b/>
        </w:rPr>
      </w:pPr>
    </w:p>
    <w:p w:rsidR="003554EB" w:rsidRDefault="003554EB" w:rsidP="003554EB">
      <w:pPr>
        <w:spacing w:line="360" w:lineRule="auto"/>
        <w:jc w:val="both"/>
      </w:pPr>
      <w:r>
        <w:t xml:space="preserve">Hospodársky výsledok /kladný, záporný/ v sume </w:t>
      </w:r>
      <w:r>
        <w:rPr>
          <w:color w:val="0000FF"/>
        </w:rPr>
        <w:t xml:space="preserve">+ </w:t>
      </w:r>
      <w:r w:rsidR="001304D8">
        <w:rPr>
          <w:color w:val="0000FF"/>
        </w:rPr>
        <w:t>15 532</w:t>
      </w:r>
      <w:r>
        <w:rPr>
          <w:color w:val="0000FF"/>
        </w:rPr>
        <w:t xml:space="preserve"> €</w:t>
      </w:r>
      <w:r>
        <w:t xml:space="preserve"> bol zúčtovaný na účet 428 – </w:t>
      </w:r>
      <w:proofErr w:type="spellStart"/>
      <w:r>
        <w:t>Nevysporiadaný</w:t>
      </w:r>
      <w:proofErr w:type="spellEnd"/>
      <w:r>
        <w:t xml:space="preserve"> výsledok hospodárenia minulých rokov.</w:t>
      </w:r>
    </w:p>
    <w:p w:rsidR="003554EB" w:rsidRDefault="003554EB" w:rsidP="003554EB">
      <w:pPr>
        <w:spacing w:line="360" w:lineRule="auto"/>
        <w:jc w:val="both"/>
        <w:rPr>
          <w:b/>
          <w:color w:val="0000FF"/>
        </w:rPr>
      </w:pPr>
      <w:r>
        <w:rPr>
          <w:b/>
          <w:color w:val="0000FF"/>
        </w:rPr>
        <w:t xml:space="preserve">Analýza nákladov a výnosov v porovnaní s minulým rokom a s vysvetlením významných rozdielov </w:t>
      </w:r>
    </w:p>
    <w:p w:rsidR="005F329D" w:rsidRDefault="005F329D" w:rsidP="003554EB">
      <w:pPr>
        <w:spacing w:line="360" w:lineRule="auto"/>
        <w:jc w:val="both"/>
        <w:rPr>
          <w:color w:val="0000FF"/>
        </w:rPr>
      </w:pPr>
      <w:bookmarkStart w:id="0" w:name="_GoBack"/>
      <w:bookmarkEnd w:id="0"/>
    </w:p>
    <w:p w:rsidR="005F329D" w:rsidRDefault="005F329D" w:rsidP="003554EB">
      <w:pPr>
        <w:spacing w:line="360" w:lineRule="auto"/>
        <w:jc w:val="both"/>
        <w:rPr>
          <w:color w:val="0000FF"/>
        </w:rPr>
      </w:pPr>
    </w:p>
    <w:p w:rsidR="005F329D" w:rsidRDefault="005F329D" w:rsidP="003554EB">
      <w:pPr>
        <w:spacing w:line="360" w:lineRule="auto"/>
        <w:jc w:val="both"/>
        <w:rPr>
          <w:color w:val="0000FF"/>
        </w:rPr>
      </w:pPr>
    </w:p>
    <w:p w:rsidR="003554EB" w:rsidRDefault="003554EB" w:rsidP="003554EB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7. Ostatné  dôležité informácie </w:t>
      </w:r>
    </w:p>
    <w:p w:rsidR="003554EB" w:rsidRDefault="003554EB" w:rsidP="003554EB">
      <w:pPr>
        <w:spacing w:line="360" w:lineRule="auto"/>
        <w:jc w:val="both"/>
        <w:rPr>
          <w:b/>
        </w:rPr>
      </w:pPr>
      <w:r>
        <w:rPr>
          <w:b/>
        </w:rPr>
        <w:t xml:space="preserve">7.1 Prijaté granty a transfery </w:t>
      </w:r>
    </w:p>
    <w:p w:rsidR="003554EB" w:rsidRDefault="003554EB" w:rsidP="003554EB">
      <w:pPr>
        <w:spacing w:line="360" w:lineRule="auto"/>
        <w:jc w:val="both"/>
      </w:pPr>
      <w:r>
        <w:t>V roku 201</w:t>
      </w:r>
      <w:r w:rsidR="001304D8">
        <w:t>5</w:t>
      </w:r>
      <w:r>
        <w:t xml:space="preserve"> obec prijala nasledovné granty a transfery:</w:t>
      </w:r>
    </w:p>
    <w:tbl>
      <w:tblPr>
        <w:tblW w:w="8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28"/>
        <w:gridCol w:w="4860"/>
        <w:gridCol w:w="2340"/>
      </w:tblGrid>
      <w:tr w:rsidR="003554EB" w:rsidTr="003554EB"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spacing w:line="276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lastRenderedPageBreak/>
              <w:t>Poskytovateľ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Účelové určenie grantov a transferov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prijatých prostriedkov v € </w:t>
            </w:r>
          </w:p>
        </w:tc>
      </w:tr>
      <w:tr w:rsidR="003554EB" w:rsidTr="003554EB"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 w:rsidP="001304D8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O</w:t>
            </w:r>
            <w:r w:rsidR="001304D8">
              <w:rPr>
                <w:lang w:eastAsia="en-US"/>
              </w:rPr>
              <w:t>kres</w:t>
            </w:r>
            <w:r>
              <w:rPr>
                <w:lang w:eastAsia="en-US"/>
              </w:rPr>
              <w:t>ný úrad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Registratúra obyvateľov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55</w:t>
            </w:r>
          </w:p>
        </w:tc>
      </w:tr>
      <w:tr w:rsidR="003554EB" w:rsidTr="003554EB"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 w:rsidP="001304D8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O</w:t>
            </w:r>
            <w:r w:rsidR="001304D8">
              <w:rPr>
                <w:lang w:eastAsia="en-US"/>
              </w:rPr>
              <w:t>kresn</w:t>
            </w:r>
            <w:r>
              <w:rPr>
                <w:lang w:eastAsia="en-US"/>
              </w:rPr>
              <w:t>ý úrad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1304D8" w:rsidP="001304D8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Referendum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1304D8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640</w:t>
            </w:r>
          </w:p>
        </w:tc>
      </w:tr>
    </w:tbl>
    <w:p w:rsidR="003554EB" w:rsidRDefault="003554EB" w:rsidP="003554EB">
      <w:pPr>
        <w:spacing w:line="360" w:lineRule="auto"/>
        <w:jc w:val="both"/>
      </w:pPr>
    </w:p>
    <w:p w:rsidR="003554EB" w:rsidRDefault="003554EB" w:rsidP="003554EB">
      <w:pPr>
        <w:spacing w:line="360" w:lineRule="auto"/>
        <w:jc w:val="both"/>
      </w:pPr>
      <w:r>
        <w:t>Popis najvýznamnejších prijatých grantov a transferov:</w:t>
      </w:r>
    </w:p>
    <w:p w:rsidR="003554EB" w:rsidRDefault="003554EB" w:rsidP="003554EB">
      <w:pPr>
        <w:spacing w:line="360" w:lineRule="auto"/>
        <w:jc w:val="both"/>
        <w:rPr>
          <w:b/>
        </w:rPr>
      </w:pPr>
      <w:r>
        <w:rPr>
          <w:b/>
        </w:rPr>
        <w:t xml:space="preserve">7.2 Poskytnuté dotácie </w:t>
      </w:r>
    </w:p>
    <w:p w:rsidR="003554EB" w:rsidRDefault="003554EB" w:rsidP="003554EB">
      <w:pPr>
        <w:spacing w:line="360" w:lineRule="auto"/>
        <w:jc w:val="both"/>
      </w:pPr>
      <w:r>
        <w:t>V roku 201</w:t>
      </w:r>
      <w:r w:rsidR="001304D8">
        <w:t>5</w:t>
      </w:r>
      <w:r>
        <w:t xml:space="preserve"> obec </w:t>
      </w:r>
      <w:r w:rsidR="001304D8">
        <w:t>ne</w:t>
      </w:r>
      <w:r>
        <w:t xml:space="preserve">poskytla zo svojho rozpočtu dotácie v zmysle VZN č. 1/2013 o poskytovaní dotácií z rozpočtu obce: </w:t>
      </w:r>
    </w:p>
    <w:tbl>
      <w:tblPr>
        <w:tblW w:w="8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09"/>
        <w:gridCol w:w="4779"/>
        <w:gridCol w:w="2340"/>
      </w:tblGrid>
      <w:tr w:rsidR="003554EB" w:rsidTr="003554EB"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spacing w:line="27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Prijímateľ dotácie</w:t>
            </w:r>
          </w:p>
        </w:tc>
        <w:tc>
          <w:tcPr>
            <w:tcW w:w="4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spacing w:line="27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Účelové určenie dotácie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B" w:rsidRDefault="003554EB">
            <w:pPr>
              <w:spacing w:line="27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Suma poskytnutých</w:t>
            </w:r>
          </w:p>
          <w:p w:rsidR="003554EB" w:rsidRDefault="003554EB">
            <w:pPr>
              <w:spacing w:line="27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 xml:space="preserve"> prostriedkov v €</w:t>
            </w:r>
          </w:p>
        </w:tc>
      </w:tr>
      <w:tr w:rsidR="003554EB" w:rsidTr="001304D8"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54EB" w:rsidRDefault="003554EB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54EB" w:rsidRDefault="003554EB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54EB" w:rsidRDefault="003554EB">
            <w:pPr>
              <w:spacing w:line="276" w:lineRule="auto"/>
              <w:rPr>
                <w:lang w:eastAsia="en-US"/>
              </w:rPr>
            </w:pPr>
          </w:p>
        </w:tc>
      </w:tr>
    </w:tbl>
    <w:p w:rsidR="003554EB" w:rsidRDefault="003554EB" w:rsidP="003554EB">
      <w:pPr>
        <w:tabs>
          <w:tab w:val="left" w:pos="2880"/>
          <w:tab w:val="right" w:pos="8820"/>
        </w:tabs>
        <w:jc w:val="both"/>
      </w:pPr>
    </w:p>
    <w:p w:rsidR="003554EB" w:rsidRDefault="003554EB" w:rsidP="003554EB">
      <w:pPr>
        <w:tabs>
          <w:tab w:val="left" w:pos="2880"/>
          <w:tab w:val="right" w:pos="8820"/>
        </w:tabs>
        <w:jc w:val="both"/>
        <w:rPr>
          <w:b/>
        </w:rPr>
      </w:pPr>
      <w:r>
        <w:rPr>
          <w:b/>
        </w:rPr>
        <w:t>7.3 Významné investičné akcie v roku 201</w:t>
      </w:r>
      <w:r w:rsidR="001304D8">
        <w:rPr>
          <w:b/>
        </w:rPr>
        <w:t>5</w:t>
      </w:r>
    </w:p>
    <w:p w:rsidR="003554EB" w:rsidRDefault="003554EB" w:rsidP="003554EB">
      <w:pPr>
        <w:tabs>
          <w:tab w:val="left" w:pos="2880"/>
          <w:tab w:val="right" w:pos="8820"/>
        </w:tabs>
        <w:jc w:val="both"/>
        <w:rPr>
          <w:b/>
        </w:rPr>
      </w:pPr>
    </w:p>
    <w:p w:rsidR="003554EB" w:rsidRDefault="003554EB" w:rsidP="003554EB">
      <w:pPr>
        <w:tabs>
          <w:tab w:val="left" w:pos="2880"/>
          <w:tab w:val="right" w:pos="8820"/>
        </w:tabs>
        <w:jc w:val="both"/>
      </w:pPr>
      <w:r>
        <w:t>Najvýznamnejšie investičné akcie realizované v roku 201</w:t>
      </w:r>
      <w:r w:rsidR="001304D8">
        <w:t>5</w:t>
      </w:r>
      <w:r>
        <w:t>: Žiadne.</w:t>
      </w:r>
    </w:p>
    <w:p w:rsidR="003554EB" w:rsidRDefault="003554EB" w:rsidP="003554EB">
      <w:pPr>
        <w:jc w:val="both"/>
        <w:rPr>
          <w:b/>
        </w:rPr>
      </w:pPr>
    </w:p>
    <w:p w:rsidR="003554EB" w:rsidRDefault="003554EB" w:rsidP="003554EB">
      <w:pPr>
        <w:jc w:val="both"/>
        <w:rPr>
          <w:b/>
        </w:rPr>
      </w:pPr>
      <w:r>
        <w:rPr>
          <w:b/>
        </w:rPr>
        <w:t xml:space="preserve">7.4 Predpokladaný budúci vývoj činnosti </w:t>
      </w:r>
    </w:p>
    <w:p w:rsidR="003554EB" w:rsidRDefault="003554EB" w:rsidP="003554EB">
      <w:pPr>
        <w:jc w:val="both"/>
        <w:rPr>
          <w:b/>
        </w:rPr>
      </w:pPr>
    </w:p>
    <w:p w:rsidR="003554EB" w:rsidRDefault="003554EB" w:rsidP="003554EB">
      <w:pPr>
        <w:spacing w:line="360" w:lineRule="auto"/>
        <w:jc w:val="both"/>
      </w:pPr>
      <w:r>
        <w:t>Predpokladané investičné akcie realizované v budúcich rokoch: Žiadne.</w:t>
      </w:r>
    </w:p>
    <w:p w:rsidR="003554EB" w:rsidRDefault="003554EB" w:rsidP="003554EB">
      <w:pPr>
        <w:spacing w:line="360" w:lineRule="auto"/>
        <w:jc w:val="both"/>
        <w:rPr>
          <w:b/>
        </w:rPr>
      </w:pPr>
    </w:p>
    <w:p w:rsidR="003554EB" w:rsidRDefault="003554EB" w:rsidP="003554EB">
      <w:pPr>
        <w:spacing w:line="360" w:lineRule="auto"/>
        <w:jc w:val="both"/>
        <w:rPr>
          <w:b/>
        </w:rPr>
      </w:pPr>
      <w:r>
        <w:rPr>
          <w:b/>
        </w:rPr>
        <w:t xml:space="preserve">7.5 Udalosti osobitného významu po skončení účtovného obdobia </w:t>
      </w:r>
    </w:p>
    <w:p w:rsidR="003554EB" w:rsidRDefault="003554EB" w:rsidP="003554EB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3554EB" w:rsidRDefault="003554EB" w:rsidP="003554EB">
      <w:pPr>
        <w:spacing w:line="360" w:lineRule="auto"/>
        <w:jc w:val="both"/>
      </w:pPr>
    </w:p>
    <w:p w:rsidR="003554EB" w:rsidRDefault="003554EB" w:rsidP="003554EB">
      <w:pPr>
        <w:spacing w:line="360" w:lineRule="auto"/>
        <w:jc w:val="both"/>
      </w:pPr>
    </w:p>
    <w:p w:rsidR="003554EB" w:rsidRDefault="003554EB" w:rsidP="003554EB">
      <w:pPr>
        <w:spacing w:line="360" w:lineRule="auto"/>
        <w:jc w:val="both"/>
      </w:pPr>
      <w:r>
        <w:t>Vypracoval:   Ing. Dušan Lukáč</w:t>
      </w:r>
    </w:p>
    <w:p w:rsidR="003554EB" w:rsidRDefault="003554EB" w:rsidP="003554EB">
      <w:pPr>
        <w:spacing w:line="360" w:lineRule="auto"/>
        <w:jc w:val="both"/>
      </w:pPr>
      <w:r>
        <w:t xml:space="preserve">                       Marta Horváthová</w:t>
      </w:r>
    </w:p>
    <w:p w:rsidR="003554EB" w:rsidRDefault="003554EB" w:rsidP="003554EB">
      <w:pPr>
        <w:spacing w:line="360" w:lineRule="auto"/>
        <w:jc w:val="both"/>
      </w:pPr>
      <w:r>
        <w:t xml:space="preserve">                                                             </w:t>
      </w:r>
    </w:p>
    <w:p w:rsidR="003554EB" w:rsidRDefault="003554EB" w:rsidP="003554EB">
      <w:pPr>
        <w:spacing w:line="360" w:lineRule="auto"/>
        <w:jc w:val="both"/>
      </w:pPr>
    </w:p>
    <w:p w:rsidR="003554EB" w:rsidRDefault="003554EB" w:rsidP="003554EB">
      <w:pPr>
        <w:spacing w:line="360" w:lineRule="auto"/>
        <w:jc w:val="both"/>
      </w:pPr>
      <w:r>
        <w:t>V Blažovciach dňa 2</w:t>
      </w:r>
      <w:r w:rsidR="001304D8">
        <w:t>2</w:t>
      </w:r>
      <w:r>
        <w:t>.03.201</w:t>
      </w:r>
      <w:r w:rsidR="001304D8">
        <w:t>6</w:t>
      </w:r>
    </w:p>
    <w:p w:rsidR="003554EB" w:rsidRDefault="003554EB" w:rsidP="003554EB">
      <w:pPr>
        <w:spacing w:line="360" w:lineRule="auto"/>
        <w:jc w:val="both"/>
      </w:pPr>
    </w:p>
    <w:p w:rsidR="003554EB" w:rsidRDefault="003554EB" w:rsidP="003554EB">
      <w:pPr>
        <w:pStyle w:val="Bezriadkovania"/>
        <w:rPr>
          <w:rFonts w:ascii="Times New Roman" w:hAnsi="Times New Roman"/>
          <w:b/>
          <w:color w:val="FF0000"/>
          <w:sz w:val="24"/>
          <w:szCs w:val="24"/>
          <w:lang w:val="sk-SK"/>
        </w:rPr>
      </w:pPr>
      <w:r>
        <w:rPr>
          <w:rFonts w:ascii="Times New Roman" w:hAnsi="Times New Roman"/>
          <w:b/>
          <w:color w:val="FF0000"/>
          <w:sz w:val="24"/>
          <w:szCs w:val="24"/>
          <w:lang w:val="sk-SK"/>
        </w:rPr>
        <w:t>Prílohy:</w:t>
      </w:r>
    </w:p>
    <w:p w:rsidR="003554EB" w:rsidRDefault="003554EB" w:rsidP="003554EB">
      <w:pPr>
        <w:pStyle w:val="Bezriadkovania"/>
        <w:jc w:val="center"/>
        <w:rPr>
          <w:rFonts w:ascii="Times New Roman" w:hAnsi="Times New Roman"/>
          <w:b/>
          <w:color w:val="FF0000"/>
          <w:sz w:val="24"/>
          <w:szCs w:val="24"/>
          <w:lang w:val="sk-SK"/>
        </w:rPr>
      </w:pPr>
    </w:p>
    <w:p w:rsidR="003554EB" w:rsidRDefault="003554EB" w:rsidP="003554EB">
      <w:pPr>
        <w:pStyle w:val="Bezriadkovania"/>
        <w:numPr>
          <w:ilvl w:val="0"/>
          <w:numId w:val="6"/>
        </w:numPr>
        <w:rPr>
          <w:rFonts w:ascii="Times New Roman" w:hAnsi="Times New Roman"/>
          <w:color w:val="FF0000"/>
          <w:sz w:val="24"/>
          <w:szCs w:val="24"/>
          <w:lang w:val="sk-SK"/>
        </w:rPr>
      </w:pPr>
      <w:r>
        <w:rPr>
          <w:rFonts w:ascii="Times New Roman" w:hAnsi="Times New Roman"/>
          <w:color w:val="FF0000"/>
          <w:sz w:val="24"/>
          <w:szCs w:val="24"/>
          <w:lang w:val="sk-SK"/>
        </w:rPr>
        <w:t>Individuálna účtovná závierka: Súvaha, Výkaz ziskov a strát, Poznámky</w:t>
      </w:r>
    </w:p>
    <w:p w:rsidR="003554EB" w:rsidRDefault="003554EB" w:rsidP="003554EB">
      <w:pPr>
        <w:pStyle w:val="Bezriadkovania"/>
        <w:numPr>
          <w:ilvl w:val="0"/>
          <w:numId w:val="6"/>
        </w:numPr>
        <w:rPr>
          <w:rFonts w:ascii="Times New Roman" w:hAnsi="Times New Roman"/>
          <w:color w:val="FF0000"/>
          <w:sz w:val="24"/>
          <w:szCs w:val="24"/>
          <w:lang w:val="sk-SK"/>
        </w:rPr>
      </w:pPr>
      <w:r>
        <w:rPr>
          <w:rFonts w:ascii="Times New Roman" w:hAnsi="Times New Roman"/>
          <w:color w:val="FF0000"/>
          <w:sz w:val="24"/>
          <w:szCs w:val="24"/>
          <w:lang w:val="sk-SK"/>
        </w:rPr>
        <w:t xml:space="preserve">Výrok audítora k individuálnej účtovnej závierke </w:t>
      </w:r>
    </w:p>
    <w:p w:rsidR="003554EB" w:rsidRDefault="003554EB" w:rsidP="003554EB"/>
    <w:p w:rsidR="006E3B2B" w:rsidRDefault="006E3B2B"/>
    <w:sectPr w:rsidR="006E3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1" w15:restartNumberingAfterBreak="0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</w:lvl>
  </w:abstractNum>
  <w:abstractNum w:abstractNumId="2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0"/>
  </w:num>
  <w:num w:numId="5">
    <w:abstractNumId w:val="2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00E23"/>
    <w:rsid w:val="001304D8"/>
    <w:rsid w:val="00141DE5"/>
    <w:rsid w:val="00166357"/>
    <w:rsid w:val="001D00E7"/>
    <w:rsid w:val="00244BBE"/>
    <w:rsid w:val="002B2DFD"/>
    <w:rsid w:val="003169CC"/>
    <w:rsid w:val="003554EB"/>
    <w:rsid w:val="00462317"/>
    <w:rsid w:val="004F0C25"/>
    <w:rsid w:val="005F329D"/>
    <w:rsid w:val="00600E23"/>
    <w:rsid w:val="006E3B2B"/>
    <w:rsid w:val="007D7A56"/>
    <w:rsid w:val="00B834A7"/>
    <w:rsid w:val="00C217F0"/>
    <w:rsid w:val="00F52517"/>
    <w:rsid w:val="00F67B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0AC0905-12E3-4C81-82BB-14CB164A88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554E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3554EB"/>
    <w:pPr>
      <w:spacing w:before="30" w:after="30"/>
    </w:pPr>
    <w:rPr>
      <w:rFonts w:ascii="Verdana" w:hAnsi="Verdana"/>
    </w:rPr>
  </w:style>
  <w:style w:type="paragraph" w:styleId="Hlavika">
    <w:name w:val="header"/>
    <w:basedOn w:val="Normlny"/>
    <w:link w:val="HlavikaChar"/>
    <w:uiPriority w:val="99"/>
    <w:semiHidden/>
    <w:unhideWhenUsed/>
    <w:rsid w:val="003554E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3554EB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3554E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3554EB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554E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554EB"/>
    <w:rPr>
      <w:rFonts w:ascii="Tahoma" w:eastAsia="Times New Roman" w:hAnsi="Tahoma" w:cs="Tahoma"/>
      <w:sz w:val="16"/>
      <w:szCs w:val="16"/>
      <w:lang w:eastAsia="sk-SK"/>
    </w:rPr>
  </w:style>
  <w:style w:type="paragraph" w:styleId="Bezriadkovania">
    <w:name w:val="No Spacing"/>
    <w:uiPriority w:val="99"/>
    <w:qFormat/>
    <w:rsid w:val="003554EB"/>
    <w:pPr>
      <w:spacing w:after="0" w:line="240" w:lineRule="auto"/>
    </w:pPr>
    <w:rPr>
      <w:rFonts w:ascii="Calibri" w:eastAsia="Calibri" w:hAnsi="Calibri" w:cs="Times New Roman"/>
      <w:lang w:val="cs-CZ"/>
    </w:rPr>
  </w:style>
  <w:style w:type="table" w:styleId="Mriekatabuky">
    <w:name w:val="Table Grid"/>
    <w:basedOn w:val="Normlnatabuka"/>
    <w:rsid w:val="003554E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iln">
    <w:name w:val="Strong"/>
    <w:basedOn w:val="Predvolenpsmoodseku"/>
    <w:uiPriority w:val="22"/>
    <w:qFormat/>
    <w:rsid w:val="003554E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7642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851CA0A-A64D-49FA-AE1F-14278E8C41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12</Pages>
  <Words>2206</Words>
  <Characters>12580</Characters>
  <Application>Microsoft Office Word</Application>
  <DocSecurity>0</DocSecurity>
  <Lines>104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HORVÁTHOVÁ Marta</dc:creator>
  <cp:keywords/>
  <dc:description/>
  <cp:lastModifiedBy>HORVÁTHOVÁ Marta</cp:lastModifiedBy>
  <cp:revision>12</cp:revision>
  <dcterms:created xsi:type="dcterms:W3CDTF">2016-03-11T12:52:00Z</dcterms:created>
  <dcterms:modified xsi:type="dcterms:W3CDTF">2016-03-14T09:31:00Z</dcterms:modified>
</cp:coreProperties>
</file>