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0807" w:rsidRPr="00DE26D2" w:rsidRDefault="001B0807" w:rsidP="001B0807">
      <w:pPr>
        <w:jc w:val="center"/>
        <w:rPr>
          <w:b/>
          <w:sz w:val="48"/>
          <w:szCs w:val="48"/>
        </w:rPr>
      </w:pPr>
      <w:r w:rsidRPr="00DE26D2">
        <w:rPr>
          <w:b/>
          <w:sz w:val="48"/>
          <w:szCs w:val="48"/>
        </w:rPr>
        <w:t>Obec Vyšná Jedľová</w:t>
      </w:r>
    </w:p>
    <w:p w:rsidR="001B0807" w:rsidRDefault="001B0807" w:rsidP="001B0807"/>
    <w:p w:rsidR="001B0807" w:rsidRPr="00DE26D2" w:rsidRDefault="001B0807" w:rsidP="001B0807">
      <w:pPr>
        <w:jc w:val="center"/>
        <w:rPr>
          <w:sz w:val="32"/>
          <w:szCs w:val="32"/>
        </w:rPr>
      </w:pPr>
      <w:r w:rsidRPr="00DE26D2">
        <w:rPr>
          <w:sz w:val="32"/>
          <w:szCs w:val="32"/>
        </w:rPr>
        <w:t>Výročná správa</w:t>
      </w:r>
    </w:p>
    <w:p w:rsidR="001B0807" w:rsidRPr="00DE26D2" w:rsidRDefault="001B0807" w:rsidP="001B0807">
      <w:pPr>
        <w:jc w:val="center"/>
        <w:rPr>
          <w:sz w:val="32"/>
          <w:szCs w:val="32"/>
        </w:rPr>
      </w:pPr>
      <w:r>
        <w:rPr>
          <w:sz w:val="32"/>
          <w:szCs w:val="32"/>
        </w:rPr>
        <w:t>za rok 2015</w:t>
      </w:r>
    </w:p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>
      <w:pPr>
        <w:ind w:left="5664" w:firstLine="708"/>
      </w:pPr>
      <w:r>
        <w:t>.....................................</w:t>
      </w:r>
    </w:p>
    <w:p w:rsidR="001B0807" w:rsidRDefault="001B0807" w:rsidP="001B0807">
      <w:pPr>
        <w:ind w:left="5664" w:firstLine="708"/>
      </w:pPr>
      <w:r>
        <w:t xml:space="preserve">   Mgr. Miroslav </w:t>
      </w:r>
      <w:proofErr w:type="spellStart"/>
      <w:r>
        <w:t>Čepan</w:t>
      </w:r>
      <w:proofErr w:type="spellEnd"/>
    </w:p>
    <w:p w:rsidR="001B0807" w:rsidRDefault="001B0807" w:rsidP="001B0807">
      <w:pPr>
        <w:ind w:left="6372"/>
      </w:pPr>
      <w:r>
        <w:t xml:space="preserve">           starosta obce</w:t>
      </w:r>
    </w:p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55458673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1B0807" w:rsidRDefault="001B0807" w:rsidP="001B0807">
          <w:pPr>
            <w:pStyle w:val="Hlavikaobsahu"/>
            <w:numPr>
              <w:ilvl w:val="0"/>
              <w:numId w:val="0"/>
            </w:numPr>
            <w:ind w:left="720"/>
          </w:pPr>
          <w:r>
            <w:t>Obsah</w:t>
          </w:r>
        </w:p>
        <w:p w:rsidR="006C2528" w:rsidRDefault="001B080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70097832" w:history="1">
            <w:r w:rsidR="006C2528" w:rsidRPr="00771593">
              <w:rPr>
                <w:rStyle w:val="Hypertextovprepojenie"/>
                <w:noProof/>
              </w:rPr>
              <w:t>1.</w:t>
            </w:r>
            <w:r w:rsidR="006C2528">
              <w:rPr>
                <w:rFonts w:eastAsiaTheme="minorEastAsia"/>
                <w:noProof/>
                <w:lang w:eastAsia="sk-SK"/>
              </w:rPr>
              <w:tab/>
            </w:r>
            <w:r w:rsidR="006C2528" w:rsidRPr="00771593">
              <w:rPr>
                <w:rStyle w:val="Hypertextovprepojenie"/>
                <w:noProof/>
              </w:rPr>
              <w:t>Identifikačné údaje</w:t>
            </w:r>
            <w:r w:rsidR="006C2528">
              <w:rPr>
                <w:noProof/>
                <w:webHidden/>
              </w:rPr>
              <w:tab/>
            </w:r>
            <w:r w:rsidR="006C2528">
              <w:rPr>
                <w:noProof/>
                <w:webHidden/>
              </w:rPr>
              <w:fldChar w:fldCharType="begin"/>
            </w:r>
            <w:r w:rsidR="006C2528">
              <w:rPr>
                <w:noProof/>
                <w:webHidden/>
              </w:rPr>
              <w:instrText xml:space="preserve"> PAGEREF _Toc470097832 \h </w:instrText>
            </w:r>
            <w:r w:rsidR="006C2528">
              <w:rPr>
                <w:noProof/>
                <w:webHidden/>
              </w:rPr>
            </w:r>
            <w:r w:rsidR="006C2528">
              <w:rPr>
                <w:noProof/>
                <w:webHidden/>
              </w:rPr>
              <w:fldChar w:fldCharType="separate"/>
            </w:r>
            <w:r w:rsidR="006C2528">
              <w:rPr>
                <w:noProof/>
                <w:webHidden/>
              </w:rPr>
              <w:t>3</w:t>
            </w:r>
            <w:r w:rsidR="006C2528"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3" w:history="1">
            <w:r w:rsidRPr="00771593">
              <w:rPr>
                <w:rStyle w:val="Hypertextovprepojenie"/>
                <w:noProof/>
              </w:rPr>
              <w:t>2.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Organizačná štruktúra obce a 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4" w:history="1">
            <w:r w:rsidRPr="00771593">
              <w:rPr>
                <w:rStyle w:val="Hypertextovprepojenie"/>
                <w:noProof/>
              </w:rPr>
              <w:t>3.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Základná charakteristika obce Vyšná Jedľová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5" w:history="1">
            <w:r w:rsidRPr="00771593">
              <w:rPr>
                <w:rStyle w:val="Hypertextovprepojenie"/>
                <w:noProof/>
              </w:rPr>
              <w:t>3.1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6" w:history="1">
            <w:r w:rsidRPr="00771593">
              <w:rPr>
                <w:rStyle w:val="Hypertextovprepojenie"/>
                <w:noProof/>
              </w:rPr>
              <w:t>3.2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Demografické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7" w:history="1">
            <w:r w:rsidRPr="00771593">
              <w:rPr>
                <w:rStyle w:val="Hypertextovprepojenie"/>
                <w:noProof/>
              </w:rPr>
              <w:t>3.3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Erb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8" w:history="1">
            <w:r w:rsidRPr="00771593">
              <w:rPr>
                <w:rStyle w:val="Hypertextovprepojenie"/>
                <w:noProof/>
              </w:rPr>
              <w:t>3.4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Vlajka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39" w:history="1">
            <w:r w:rsidRPr="00771593">
              <w:rPr>
                <w:rStyle w:val="Hypertextovprepojenie"/>
                <w:noProof/>
              </w:rPr>
              <w:t>3.5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0" w:history="1">
            <w:r w:rsidRPr="00771593">
              <w:rPr>
                <w:rStyle w:val="Hypertextovprepojenie"/>
                <w:noProof/>
              </w:rPr>
              <w:t>3.6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1" w:history="1">
            <w:r w:rsidRPr="00771593">
              <w:rPr>
                <w:rStyle w:val="Hypertextovprepojenie"/>
                <w:noProof/>
              </w:rPr>
              <w:t>4.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Plnenie funkcií obce (prenesené a originálne kompetencie)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2" w:history="1">
            <w:r w:rsidRPr="00771593">
              <w:rPr>
                <w:rStyle w:val="Hypertextovprepojenie"/>
                <w:noProof/>
              </w:rPr>
              <w:t>5.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Informácia o vývoji obce z 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3" w:history="1">
            <w:r w:rsidRPr="00771593">
              <w:rPr>
                <w:rStyle w:val="Hypertextovprepojenie"/>
                <w:noProof/>
              </w:rPr>
              <w:t>5.1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Plnenie príjmov a čerpanie výdavkov za rok 2015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4" w:history="1">
            <w:r w:rsidRPr="00771593">
              <w:rPr>
                <w:rStyle w:val="Hypertextovprepojenie"/>
                <w:noProof/>
              </w:rPr>
              <w:t>5.2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Prebytok/ schodok rozpočtového hospodárenia za rok 2015 po vylúčení fin. operácií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5" w:history="1">
            <w:r w:rsidRPr="00771593">
              <w:rPr>
                <w:rStyle w:val="Hypertextovprepojenie"/>
                <w:noProof/>
              </w:rPr>
              <w:t>6.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Informácia o vývoji obce z pohľadu účtovníctva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6" w:history="1">
            <w:r w:rsidRPr="00771593">
              <w:rPr>
                <w:rStyle w:val="Hypertextovprepojenie"/>
                <w:noProof/>
              </w:rPr>
              <w:t>6.1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7" w:history="1">
            <w:r w:rsidRPr="00771593">
              <w:rPr>
                <w:rStyle w:val="Hypertextovprepojenie"/>
                <w:noProof/>
              </w:rPr>
              <w:t>6.2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Vlastné imanie a 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8" w:history="1">
            <w:r w:rsidRPr="00771593">
              <w:rPr>
                <w:rStyle w:val="Hypertextovprepojenie"/>
                <w:noProof/>
              </w:rPr>
              <w:t>7.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771593">
              <w:rPr>
                <w:rStyle w:val="Hypertextovprepojenie"/>
                <w:noProof/>
              </w:rPr>
              <w:t>Výsledok hospodárenia za rok 2015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C2528" w:rsidRDefault="006C2528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70097849" w:history="1">
            <w:r w:rsidRPr="00771593">
              <w:rPr>
                <w:rStyle w:val="Hypertextovprepojenie"/>
                <w:noProof/>
              </w:rPr>
              <w:t>Záver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_Toc470097849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B0807" w:rsidRDefault="001B0807" w:rsidP="001B0807">
          <w:r>
            <w:rPr>
              <w:b/>
              <w:bCs/>
            </w:rPr>
            <w:fldChar w:fldCharType="end"/>
          </w:r>
        </w:p>
      </w:sdtContent>
    </w:sdt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Pr="00DE26D2" w:rsidRDefault="001B0807" w:rsidP="001B0807">
      <w:pPr>
        <w:pStyle w:val="Nadpis1"/>
        <w:numPr>
          <w:ilvl w:val="0"/>
          <w:numId w:val="0"/>
        </w:numPr>
        <w:ind w:left="720" w:hanging="360"/>
      </w:pPr>
    </w:p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/>
    <w:p w:rsidR="001B0807" w:rsidRDefault="001B0807" w:rsidP="001B0807">
      <w:r>
        <w:br w:type="page"/>
      </w:r>
    </w:p>
    <w:p w:rsidR="001B0807" w:rsidRDefault="001B0807" w:rsidP="001B0807">
      <w:pPr>
        <w:pStyle w:val="Nadpis1"/>
      </w:pPr>
      <w:bookmarkStart w:id="0" w:name="_Toc470097832"/>
      <w:r>
        <w:lastRenderedPageBreak/>
        <w:t>Identifikačné údaje</w:t>
      </w:r>
      <w:bookmarkEnd w:id="0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  <w:r>
        <w:t>Samosprávny kraj:</w:t>
      </w:r>
      <w:r>
        <w:tab/>
        <w:t>Prešovský</w:t>
      </w:r>
    </w:p>
    <w:p w:rsidR="001B0807" w:rsidRDefault="001B0807" w:rsidP="001B0807">
      <w:pPr>
        <w:pStyle w:val="Odsekzoznamu"/>
      </w:pPr>
      <w:r>
        <w:t>Okres:</w:t>
      </w:r>
      <w:r>
        <w:tab/>
      </w:r>
      <w:r>
        <w:tab/>
      </w:r>
      <w:r>
        <w:tab/>
        <w:t>Svidník</w:t>
      </w:r>
    </w:p>
    <w:p w:rsidR="001B0807" w:rsidRDefault="001B0807" w:rsidP="001B0807">
      <w:pPr>
        <w:pStyle w:val="Odsekzoznamu"/>
      </w:pPr>
      <w:r>
        <w:t>Región:</w:t>
      </w:r>
      <w:r>
        <w:tab/>
      </w:r>
      <w:r>
        <w:tab/>
      </w:r>
      <w:r>
        <w:tab/>
        <w:t>Horný Šariš</w:t>
      </w:r>
    </w:p>
    <w:p w:rsidR="001B0807" w:rsidRDefault="001B0807" w:rsidP="001B0807">
      <w:pPr>
        <w:pStyle w:val="Odsekzoznamu"/>
      </w:pPr>
      <w:r>
        <w:t>IČO:</w:t>
      </w:r>
      <w:r>
        <w:tab/>
      </w:r>
      <w:r>
        <w:tab/>
      </w:r>
      <w:r>
        <w:tab/>
        <w:t>00331201</w:t>
      </w:r>
    </w:p>
    <w:p w:rsidR="001B0807" w:rsidRDefault="001B0807" w:rsidP="001B0807">
      <w:pPr>
        <w:pStyle w:val="Odsekzoznamu"/>
      </w:pPr>
      <w:r>
        <w:t>Počet obyvateľov:</w:t>
      </w:r>
      <w:r>
        <w:tab/>
        <w:t>189</w:t>
      </w:r>
    </w:p>
    <w:p w:rsidR="001B0807" w:rsidRDefault="001B0807" w:rsidP="001B0807">
      <w:pPr>
        <w:pStyle w:val="Odsekzoznamu"/>
      </w:pPr>
      <w:r>
        <w:t>Rozloha:</w:t>
      </w:r>
      <w:r>
        <w:tab/>
      </w:r>
      <w:r>
        <w:tab/>
        <w:t>508 ha</w:t>
      </w:r>
    </w:p>
    <w:p w:rsidR="001B0807" w:rsidRDefault="001B0807" w:rsidP="001B0807">
      <w:pPr>
        <w:pStyle w:val="Odsekzoznamu"/>
      </w:pPr>
      <w:r>
        <w:t>Prvá písomná zbierka:</w:t>
      </w:r>
      <w:r>
        <w:tab/>
        <w:t>1449</w:t>
      </w:r>
    </w:p>
    <w:p w:rsidR="001B0807" w:rsidRDefault="001B0807" w:rsidP="001B0807">
      <w:pPr>
        <w:pStyle w:val="Odsekzoznamu"/>
      </w:pPr>
      <w:r>
        <w:t>Starosta:</w:t>
      </w:r>
      <w:r>
        <w:tab/>
      </w:r>
      <w:r>
        <w:tab/>
        <w:t xml:space="preserve">Mgr. Miroslav </w:t>
      </w:r>
      <w:proofErr w:type="spellStart"/>
      <w:r>
        <w:t>Čepan</w:t>
      </w:r>
      <w:proofErr w:type="spellEnd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Nadpis1"/>
      </w:pPr>
      <w:bookmarkStart w:id="1" w:name="_Toc470097833"/>
      <w:r>
        <w:t>Organizačná štruktúra obce a identifikácia vedúcich predstaviteľov</w:t>
      </w:r>
      <w:bookmarkEnd w:id="1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  <w:r>
        <w:t>Štatutárny zástupca:</w:t>
      </w:r>
      <w:r>
        <w:tab/>
        <w:t xml:space="preserve">Mgr. Miroslav </w:t>
      </w:r>
      <w:proofErr w:type="spellStart"/>
      <w:r>
        <w:t>Čepan</w:t>
      </w:r>
      <w:proofErr w:type="spellEnd"/>
      <w:r>
        <w:t>, starosta obce</w:t>
      </w:r>
    </w:p>
    <w:p w:rsidR="001B0807" w:rsidRDefault="001B0807" w:rsidP="001B0807">
      <w:pPr>
        <w:pStyle w:val="Odsekzoznamu"/>
      </w:pPr>
      <w:r>
        <w:t>Obecné zastupiteľstvo:</w:t>
      </w:r>
      <w:r>
        <w:tab/>
        <w:t xml:space="preserve">Jozef </w:t>
      </w:r>
      <w:proofErr w:type="spellStart"/>
      <w:r>
        <w:t>Rozdilský</w:t>
      </w:r>
      <w:proofErr w:type="spellEnd"/>
    </w:p>
    <w:p w:rsidR="001B0807" w:rsidRDefault="001B0807" w:rsidP="001B0807">
      <w:pPr>
        <w:pStyle w:val="Odsekzoznamu"/>
      </w:pPr>
      <w:r>
        <w:tab/>
      </w:r>
      <w:r>
        <w:tab/>
      </w:r>
      <w:r>
        <w:tab/>
        <w:t xml:space="preserve">Iveta </w:t>
      </w:r>
      <w:proofErr w:type="spellStart"/>
      <w:r>
        <w:t>Pavelčaková</w:t>
      </w:r>
      <w:proofErr w:type="spellEnd"/>
    </w:p>
    <w:p w:rsidR="001B0807" w:rsidRDefault="001B0807" w:rsidP="001B0807">
      <w:pPr>
        <w:pStyle w:val="Odsekzoznamu"/>
      </w:pPr>
      <w:r>
        <w:tab/>
      </w:r>
      <w:r>
        <w:tab/>
      </w:r>
      <w:r>
        <w:tab/>
        <w:t xml:space="preserve">Ing. Ľuboš </w:t>
      </w:r>
      <w:proofErr w:type="spellStart"/>
      <w:r>
        <w:t>Čepan</w:t>
      </w:r>
      <w:proofErr w:type="spellEnd"/>
    </w:p>
    <w:p w:rsidR="001B0807" w:rsidRDefault="001B0807" w:rsidP="001B0807">
      <w:pPr>
        <w:pStyle w:val="Odsekzoznamu"/>
      </w:pPr>
      <w:r>
        <w:tab/>
      </w:r>
      <w:r>
        <w:tab/>
      </w:r>
      <w:r>
        <w:tab/>
        <w:t xml:space="preserve">Mgr. Tomáš </w:t>
      </w:r>
      <w:proofErr w:type="spellStart"/>
      <w:r>
        <w:t>Jurina</w:t>
      </w:r>
      <w:proofErr w:type="spellEnd"/>
    </w:p>
    <w:p w:rsidR="001B0807" w:rsidRDefault="001B0807" w:rsidP="001B0807">
      <w:pPr>
        <w:pStyle w:val="Odsekzoznamu"/>
      </w:pPr>
      <w:r>
        <w:tab/>
      </w:r>
      <w:r>
        <w:tab/>
      </w:r>
      <w:r>
        <w:tab/>
        <w:t xml:space="preserve">Michal </w:t>
      </w:r>
      <w:proofErr w:type="spellStart"/>
      <w:r>
        <w:t>Džupin</w:t>
      </w:r>
      <w:proofErr w:type="spellEnd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Nadpis1"/>
      </w:pPr>
      <w:bookmarkStart w:id="2" w:name="_Toc470097834"/>
      <w:r>
        <w:t>Základná charakteristika obce Vyšná Jedľová</w:t>
      </w:r>
      <w:bookmarkEnd w:id="2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  <w:r>
        <w:t>Obec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1B0807" w:rsidRPr="005C123B" w:rsidRDefault="001B0807" w:rsidP="001B0807">
      <w:pPr>
        <w:pStyle w:val="Nadpis2"/>
        <w:numPr>
          <w:ilvl w:val="1"/>
          <w:numId w:val="2"/>
        </w:numPr>
      </w:pPr>
      <w:bookmarkStart w:id="3" w:name="_Toc470097835"/>
      <w:r>
        <w:t>Geografické údaje</w:t>
      </w:r>
      <w:bookmarkEnd w:id="3"/>
    </w:p>
    <w:p w:rsidR="001B0807" w:rsidRDefault="001B0807" w:rsidP="001B0807">
      <w:pPr>
        <w:ind w:left="708"/>
      </w:pPr>
      <w:r>
        <w:t xml:space="preserve">Obec Vyšná Jedľová leží asi 7km od Svidníka v Nízkych Beskydách, v Ondavskej vrchovine v pramennej oblasti </w:t>
      </w:r>
      <w:proofErr w:type="spellStart"/>
      <w:r>
        <w:t>Jedľovského</w:t>
      </w:r>
      <w:proofErr w:type="spellEnd"/>
      <w:r>
        <w:t xml:space="preserve"> potoka. Výrazne členitý povrch chotára od 300 do 595 </w:t>
      </w:r>
      <w:proofErr w:type="spellStart"/>
      <w:r>
        <w:t>m.n.m</w:t>
      </w:r>
      <w:proofErr w:type="spellEnd"/>
      <w:r>
        <w:t>. (</w:t>
      </w:r>
      <w:proofErr w:type="spellStart"/>
      <w:r>
        <w:t>Rohuľa</w:t>
      </w:r>
      <w:proofErr w:type="spellEnd"/>
      <w:r>
        <w:t xml:space="preserve">) tvoria flyšové vrstvy. Prevláda lesný porast buka, hrabu a brezy. </w:t>
      </w:r>
    </w:p>
    <w:p w:rsidR="001B0807" w:rsidRDefault="001B0807" w:rsidP="001B0807">
      <w:pPr>
        <w:ind w:left="708"/>
      </w:pPr>
    </w:p>
    <w:p w:rsidR="001B0807" w:rsidRDefault="001B0807" w:rsidP="001B0807">
      <w:pPr>
        <w:pStyle w:val="Nadpis2"/>
        <w:numPr>
          <w:ilvl w:val="1"/>
          <w:numId w:val="2"/>
        </w:numPr>
      </w:pPr>
      <w:bookmarkStart w:id="4" w:name="_Toc470097836"/>
      <w:r>
        <w:t>Demografické údaje</w:t>
      </w:r>
      <w:bookmarkEnd w:id="4"/>
    </w:p>
    <w:p w:rsidR="001B0807" w:rsidRDefault="001B0807" w:rsidP="001B0807">
      <w:pPr>
        <w:pStyle w:val="Odsekzoznamu"/>
        <w:ind w:left="1080"/>
      </w:pPr>
      <w:r>
        <w:t>Počet obyvateľov:</w:t>
      </w:r>
      <w:r>
        <w:tab/>
      </w:r>
      <w:r>
        <w:tab/>
      </w:r>
      <w:r>
        <w:tab/>
      </w:r>
      <w:r>
        <w:tab/>
        <w:t>189</w:t>
      </w:r>
    </w:p>
    <w:p w:rsidR="001B0807" w:rsidRDefault="001B0807" w:rsidP="001B0807">
      <w:pPr>
        <w:pStyle w:val="Odsekzoznamu"/>
        <w:ind w:left="1080"/>
      </w:pPr>
      <w:r>
        <w:tab/>
        <w:t>z toho muži:</w:t>
      </w:r>
      <w:r>
        <w:tab/>
      </w:r>
      <w:r>
        <w:tab/>
      </w:r>
      <w:r>
        <w:tab/>
      </w:r>
      <w:r>
        <w:tab/>
        <w:t>93</w:t>
      </w:r>
    </w:p>
    <w:p w:rsidR="001B0807" w:rsidRDefault="001B0807" w:rsidP="001B0807">
      <w:pPr>
        <w:pStyle w:val="Odsekzoznamu"/>
        <w:ind w:left="1080"/>
      </w:pPr>
      <w:r>
        <w:tab/>
        <w:t>z toho ženy:</w:t>
      </w:r>
      <w:r>
        <w:tab/>
      </w:r>
      <w:r>
        <w:tab/>
      </w:r>
      <w:r>
        <w:tab/>
      </w:r>
      <w:r>
        <w:tab/>
        <w:t>96</w:t>
      </w:r>
    </w:p>
    <w:p w:rsidR="001B0807" w:rsidRDefault="001B0807" w:rsidP="001B0807">
      <w:pPr>
        <w:pStyle w:val="Odsekzoznamu"/>
        <w:ind w:left="1080"/>
      </w:pPr>
      <w:r>
        <w:t>Predproduktívny vek (0-14):</w:t>
      </w:r>
      <w:r>
        <w:tab/>
      </w:r>
      <w:r>
        <w:tab/>
        <w:t>31</w:t>
      </w:r>
    </w:p>
    <w:p w:rsidR="001B0807" w:rsidRDefault="001B0807" w:rsidP="001B0807">
      <w:pPr>
        <w:pStyle w:val="Odsekzoznamu"/>
        <w:ind w:left="1080"/>
      </w:pPr>
      <w:r>
        <w:t>Produktívny  vek žien (15-54):</w:t>
      </w:r>
      <w:r>
        <w:tab/>
      </w:r>
      <w:r>
        <w:tab/>
        <w:t>79</w:t>
      </w:r>
    </w:p>
    <w:p w:rsidR="001B0807" w:rsidRDefault="001B0807" w:rsidP="001B0807">
      <w:pPr>
        <w:pStyle w:val="Odsekzoznamu"/>
        <w:ind w:left="1080"/>
      </w:pPr>
      <w:r>
        <w:t>Produktívny vek mužov (15-59):</w:t>
      </w:r>
      <w:r>
        <w:tab/>
      </w:r>
      <w:r>
        <w:tab/>
        <w:t>77</w:t>
      </w:r>
    </w:p>
    <w:p w:rsidR="001B0807" w:rsidRDefault="001B0807" w:rsidP="001B0807">
      <w:pPr>
        <w:pStyle w:val="Odsekzoznamu"/>
        <w:ind w:left="1080"/>
      </w:pPr>
      <w:r>
        <w:t>Poproduktívny vek:</w:t>
      </w:r>
      <w:r>
        <w:tab/>
      </w:r>
      <w:r>
        <w:tab/>
      </w:r>
      <w:r>
        <w:tab/>
      </w:r>
      <w:r>
        <w:tab/>
        <w:t>33</w:t>
      </w:r>
    </w:p>
    <w:p w:rsidR="001B0807" w:rsidRDefault="001B0807" w:rsidP="001B0807">
      <w:pPr>
        <w:pStyle w:val="Odsekzoznamu"/>
        <w:ind w:left="1080"/>
      </w:pPr>
      <w:r>
        <w:t>Celkový prírastok (úbytok) obyvateľov:</w:t>
      </w:r>
      <w:r>
        <w:tab/>
        <w:t>1</w:t>
      </w:r>
    </w:p>
    <w:p w:rsidR="001B0807" w:rsidRDefault="001B0807" w:rsidP="001B0807">
      <w:pPr>
        <w:pStyle w:val="Odsekzoznamu"/>
        <w:ind w:left="1080"/>
      </w:pPr>
      <w:r>
        <w:t>Domy:</w:t>
      </w:r>
      <w:r>
        <w:tab/>
      </w:r>
      <w:r>
        <w:tab/>
      </w:r>
      <w:r>
        <w:tab/>
      </w:r>
      <w:r>
        <w:tab/>
      </w:r>
      <w:r>
        <w:tab/>
        <w:t>43</w:t>
      </w:r>
    </w:p>
    <w:p w:rsidR="001B0807" w:rsidRDefault="001B0807" w:rsidP="001B0807">
      <w:pPr>
        <w:pStyle w:val="Odsekzoznamu"/>
        <w:ind w:left="1080"/>
      </w:pPr>
    </w:p>
    <w:p w:rsidR="001B0807" w:rsidRDefault="001B0807" w:rsidP="001B0807">
      <w:pPr>
        <w:pStyle w:val="Nadpis2"/>
        <w:numPr>
          <w:ilvl w:val="1"/>
          <w:numId w:val="2"/>
        </w:numPr>
      </w:pPr>
      <w:bookmarkStart w:id="5" w:name="_Toc470097837"/>
      <w:r>
        <w:t>Erb obce</w:t>
      </w:r>
      <w:bookmarkEnd w:id="5"/>
    </w:p>
    <w:p w:rsidR="001B0807" w:rsidRDefault="001B0807" w:rsidP="001B0807">
      <w:pPr>
        <w:pStyle w:val="Odsekzoznamu"/>
        <w:ind w:left="1080"/>
      </w:pPr>
      <w:r>
        <w:t>V striebornom štíte zo zlatej kamenistej pôdy vyrastajúca jedľa s vysokým čiernym kmeňom a zelenou korunou.</w:t>
      </w:r>
    </w:p>
    <w:p w:rsidR="001B0807" w:rsidRDefault="001B0807" w:rsidP="001B0807">
      <w:pPr>
        <w:pStyle w:val="Nadpis2"/>
        <w:numPr>
          <w:ilvl w:val="1"/>
          <w:numId w:val="2"/>
        </w:numPr>
      </w:pPr>
      <w:bookmarkStart w:id="6" w:name="_Toc470097838"/>
      <w:r>
        <w:t>Vlajka obce</w:t>
      </w:r>
      <w:bookmarkEnd w:id="6"/>
    </w:p>
    <w:p w:rsidR="001B0807" w:rsidRDefault="001B0807" w:rsidP="001B0807">
      <w:pPr>
        <w:pStyle w:val="Odsekzoznamu"/>
        <w:ind w:left="1080"/>
      </w:pPr>
      <w:r>
        <w:t xml:space="preserve">Vlajka obce pozostáva zo 4 pozdĺžnych pruhov vo farbách 3/8 bielej, 1/8 zelenej, 1/8 čiernej a 3/8 žltej. Vlajka ma pomer strán 2:3 a ukončená je tromi cípmi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1B0807" w:rsidRDefault="001B0807" w:rsidP="001B0807">
      <w:pPr>
        <w:pStyle w:val="Odsekzoznamu"/>
        <w:ind w:left="1080"/>
      </w:pPr>
    </w:p>
    <w:p w:rsidR="001B0807" w:rsidRDefault="001B0807" w:rsidP="001B0807">
      <w:pPr>
        <w:pStyle w:val="Nadpis2"/>
        <w:numPr>
          <w:ilvl w:val="1"/>
          <w:numId w:val="2"/>
        </w:numPr>
      </w:pPr>
      <w:bookmarkStart w:id="7" w:name="_Toc470097839"/>
      <w:r>
        <w:t>História obce</w:t>
      </w:r>
      <w:bookmarkEnd w:id="7"/>
    </w:p>
    <w:p w:rsidR="001B0807" w:rsidRDefault="001B0807" w:rsidP="001B0807">
      <w:pPr>
        <w:pStyle w:val="Odsekzoznamu"/>
        <w:ind w:left="1080"/>
      </w:pPr>
      <w:r>
        <w:t xml:space="preserve">Obec v minulosti patrila pod panstvo Makovica. Prvá písomná zmienka pochádza zo dňa 20.9.1559 a uvádza obec pod maďarským názvom zmysle Ruská Nová Ves. Názov sa používal krátky čas. Neskôr sa používali </w:t>
      </w:r>
      <w:proofErr w:type="spellStart"/>
      <w:r>
        <w:t>Felso</w:t>
      </w:r>
      <w:proofErr w:type="spellEnd"/>
      <w:r>
        <w:t xml:space="preserve"> </w:t>
      </w:r>
      <w:proofErr w:type="spellStart"/>
      <w:r>
        <w:t>Jedlowa</w:t>
      </w:r>
      <w:proofErr w:type="spellEnd"/>
      <w:r>
        <w:t xml:space="preserve"> (1618), </w:t>
      </w:r>
      <w:proofErr w:type="spellStart"/>
      <w:r>
        <w:t>Wisna</w:t>
      </w:r>
      <w:proofErr w:type="spellEnd"/>
      <w:r>
        <w:t xml:space="preserve"> </w:t>
      </w:r>
      <w:proofErr w:type="spellStart"/>
      <w:r>
        <w:t>Jedlowa</w:t>
      </w:r>
      <w:proofErr w:type="spellEnd"/>
      <w:r>
        <w:t xml:space="preserve"> (1773), Ober-</w:t>
      </w:r>
      <w:proofErr w:type="spellStart"/>
      <w:r>
        <w:t>Jedlowa</w:t>
      </w:r>
      <w:proofErr w:type="spellEnd"/>
      <w:r>
        <w:t xml:space="preserve"> (1850) a Vyšná Jedľová od roku 1950. </w:t>
      </w:r>
    </w:p>
    <w:p w:rsidR="001B0807" w:rsidRDefault="001B0807" w:rsidP="001B0807">
      <w:pPr>
        <w:pStyle w:val="Odsekzoznamu"/>
        <w:ind w:left="1080"/>
      </w:pPr>
      <w:r>
        <w:t>Obec bola malou dedinou s prevažne poddanským obyvateľstvom, ktoré sa zaoberalo poľnohospodárstvom, chovom dobytka a plátenníctvom.</w:t>
      </w:r>
    </w:p>
    <w:p w:rsidR="001B0807" w:rsidRDefault="001B0807" w:rsidP="001B0807">
      <w:pPr>
        <w:pStyle w:val="Odsekzoznamu"/>
        <w:ind w:left="1080"/>
      </w:pPr>
    </w:p>
    <w:p w:rsidR="001B0807" w:rsidRDefault="001B0807" w:rsidP="001B0807">
      <w:pPr>
        <w:pStyle w:val="Nadpis2"/>
        <w:numPr>
          <w:ilvl w:val="1"/>
          <w:numId w:val="2"/>
        </w:numPr>
      </w:pPr>
      <w:bookmarkStart w:id="8" w:name="_Toc470097840"/>
      <w:r>
        <w:t>Pamiatky</w:t>
      </w:r>
      <w:bookmarkEnd w:id="8"/>
    </w:p>
    <w:p w:rsidR="001B0807" w:rsidRDefault="001B0807" w:rsidP="001B0807">
      <w:pPr>
        <w:pStyle w:val="Odsekzoznamu"/>
        <w:ind w:left="1080"/>
      </w:pPr>
      <w:r>
        <w:t xml:space="preserve">V obci sa nachádzajú dve kultúrne pamiatky. Murovaný gréckokatolícky chrám sv. Kozmu a Damiána, klasicistický, postavený roku 1828, obnovený roku 1921 a v roku 1964. </w:t>
      </w:r>
    </w:p>
    <w:p w:rsidR="001B0807" w:rsidRDefault="001B0807" w:rsidP="001B0807">
      <w:pPr>
        <w:pStyle w:val="Odsekzoznamu"/>
        <w:ind w:left="1080"/>
      </w:pPr>
      <w:r>
        <w:t>Pri ceste do Nižnej Jedľovej je klasicistická kaplnka, jednoduchá obdĺžniková menšia stavba, zaoblená v rohoch. Vnútri sú zvyšky nástenných malieb zo začiatku 19. storočia.</w:t>
      </w:r>
    </w:p>
    <w:p w:rsidR="001B0807" w:rsidRDefault="001B0807" w:rsidP="001B0807">
      <w:pPr>
        <w:pStyle w:val="Odsekzoznamu"/>
        <w:ind w:left="1080"/>
      </w:pPr>
    </w:p>
    <w:p w:rsidR="001B0807" w:rsidRDefault="001B0807" w:rsidP="001B0807">
      <w:pPr>
        <w:pStyle w:val="Nadpis1"/>
      </w:pPr>
      <w:bookmarkStart w:id="9" w:name="_Toc470097841"/>
      <w:r>
        <w:t>Plnenie funkcií obce (prenesené a originálne kompetencie)</w:t>
      </w:r>
      <w:bookmarkEnd w:id="9"/>
    </w:p>
    <w:p w:rsidR="001B0807" w:rsidRDefault="001B0807" w:rsidP="001B0807">
      <w:pPr>
        <w:ind w:left="360"/>
      </w:pPr>
      <w:r>
        <w:t>Kultúra</w:t>
      </w:r>
    </w:p>
    <w:p w:rsidR="001B0807" w:rsidRDefault="001B0807" w:rsidP="001B0807">
      <w:pPr>
        <w:ind w:left="360"/>
      </w:pPr>
      <w:r>
        <w:t>Miestni obyvatelia podporujú zachovávanie ľudových tradícií. Svedčí o tom i každoročne organizovaný folklórny festival.</w:t>
      </w:r>
    </w:p>
    <w:p w:rsidR="001B0807" w:rsidRDefault="001B0807" w:rsidP="001B0807">
      <w:pPr>
        <w:ind w:left="360"/>
      </w:pPr>
      <w:r>
        <w:t>Zo športov má dobré podmienky futbal, volejbal, tenis a iné športy.</w:t>
      </w:r>
    </w:p>
    <w:p w:rsidR="001B0807" w:rsidRDefault="001B0807" w:rsidP="001B0807">
      <w:pPr>
        <w:ind w:left="360"/>
      </w:pPr>
      <w:r>
        <w:t xml:space="preserve">Obec Vyšná Jedľová je </w:t>
      </w:r>
      <w:proofErr w:type="spellStart"/>
      <w:r>
        <w:t>východzou</w:t>
      </w:r>
      <w:proofErr w:type="spellEnd"/>
      <w:r>
        <w:t xml:space="preserve"> obcou pre turistické výlety. Na vrchu </w:t>
      </w:r>
      <w:proofErr w:type="spellStart"/>
      <w:r>
        <w:t>Rohuľa</w:t>
      </w:r>
      <w:proofErr w:type="spellEnd"/>
      <w:r>
        <w:t xml:space="preserve"> je vybudovaná vyhliadková veža a útulňa. </w:t>
      </w:r>
    </w:p>
    <w:p w:rsidR="001B0807" w:rsidRDefault="001B0807" w:rsidP="001B0807">
      <w:pPr>
        <w:ind w:left="360"/>
      </w:pPr>
    </w:p>
    <w:p w:rsidR="001B0807" w:rsidRDefault="001B0807" w:rsidP="001B0807">
      <w:pPr>
        <w:ind w:left="360"/>
      </w:pPr>
      <w:r>
        <w:t>Občianska a technická vybavenosť:</w:t>
      </w:r>
    </w:p>
    <w:p w:rsidR="001B0807" w:rsidRDefault="001B0807" w:rsidP="001B0807">
      <w:pPr>
        <w:pStyle w:val="Odsekzoznamu"/>
        <w:numPr>
          <w:ilvl w:val="0"/>
          <w:numId w:val="1"/>
        </w:numPr>
      </w:pPr>
      <w:r>
        <w:t>Predajňa potravín</w:t>
      </w:r>
    </w:p>
    <w:p w:rsidR="001B0807" w:rsidRDefault="001B0807" w:rsidP="001B0807">
      <w:pPr>
        <w:pStyle w:val="Odsekzoznamu"/>
        <w:numPr>
          <w:ilvl w:val="0"/>
          <w:numId w:val="1"/>
        </w:numPr>
      </w:pPr>
      <w:r>
        <w:t>Pohostinstvo</w:t>
      </w:r>
    </w:p>
    <w:p w:rsidR="001B0807" w:rsidRDefault="001B0807" w:rsidP="001B0807">
      <w:pPr>
        <w:pStyle w:val="Odsekzoznamu"/>
        <w:numPr>
          <w:ilvl w:val="0"/>
          <w:numId w:val="1"/>
        </w:numPr>
      </w:pPr>
      <w:r>
        <w:t>Verejný vodovod</w:t>
      </w:r>
    </w:p>
    <w:p w:rsidR="001B0807" w:rsidRDefault="001B0807" w:rsidP="001B0807">
      <w:pPr>
        <w:pStyle w:val="Odsekzoznamu"/>
        <w:numPr>
          <w:ilvl w:val="0"/>
          <w:numId w:val="1"/>
        </w:numPr>
      </w:pPr>
      <w:r>
        <w:t>Rozvodná sieť plynu</w:t>
      </w:r>
    </w:p>
    <w:p w:rsidR="001B0807" w:rsidRDefault="001B0807" w:rsidP="001B0807">
      <w:pPr>
        <w:pStyle w:val="Odsekzoznamu"/>
        <w:numPr>
          <w:ilvl w:val="0"/>
          <w:numId w:val="1"/>
        </w:numPr>
      </w:pPr>
      <w:r>
        <w:t>Komunálny odpad</w:t>
      </w:r>
    </w:p>
    <w:p w:rsidR="001B0807" w:rsidRDefault="001B0807" w:rsidP="001B0807">
      <w:pPr>
        <w:pStyle w:val="Odsekzoznamu"/>
        <w:ind w:left="1080"/>
      </w:pPr>
    </w:p>
    <w:p w:rsidR="001B0807" w:rsidRDefault="001B0807" w:rsidP="001B0807">
      <w:pPr>
        <w:pStyle w:val="Nadpis1"/>
      </w:pPr>
      <w:bookmarkStart w:id="10" w:name="_Toc470097842"/>
      <w:r>
        <w:lastRenderedPageBreak/>
        <w:t>Informácia o vývoji obce z pohľadu rozpočtovníctva</w:t>
      </w:r>
      <w:bookmarkEnd w:id="10"/>
    </w:p>
    <w:p w:rsidR="001B0807" w:rsidRDefault="001B0807" w:rsidP="001B0807">
      <w:pPr>
        <w:pStyle w:val="Nadpis2"/>
        <w:numPr>
          <w:ilvl w:val="1"/>
          <w:numId w:val="2"/>
        </w:numPr>
      </w:pPr>
      <w:bookmarkStart w:id="11" w:name="_Toc470097843"/>
      <w:r>
        <w:t>Plnenie príjmov a čerpanie výdavkov za rok 2015</w:t>
      </w:r>
      <w:bookmarkEnd w:id="11"/>
    </w:p>
    <w:p w:rsidR="001B0807" w:rsidRDefault="001B0807" w:rsidP="001B0807">
      <w:pPr>
        <w:pStyle w:val="Odsekzoznamu"/>
        <w:ind w:left="1080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084"/>
        <w:gridCol w:w="3983"/>
      </w:tblGrid>
      <w:tr w:rsidR="001B0807" w:rsidTr="00DF26EF">
        <w:tc>
          <w:tcPr>
            <w:tcW w:w="5084" w:type="dxa"/>
          </w:tcPr>
          <w:p w:rsidR="001B0807" w:rsidRDefault="001B0807" w:rsidP="00DF26EF">
            <w:pPr>
              <w:pStyle w:val="Odsekzoznamu"/>
              <w:ind w:left="0"/>
            </w:pPr>
            <w:r>
              <w:t>Bežné príjmy</w:t>
            </w:r>
          </w:p>
        </w:tc>
        <w:tc>
          <w:tcPr>
            <w:tcW w:w="3983" w:type="dxa"/>
          </w:tcPr>
          <w:p w:rsidR="001B0807" w:rsidRDefault="00DF26EF" w:rsidP="00DF26EF">
            <w:pPr>
              <w:pStyle w:val="Odsekzoznamu"/>
              <w:ind w:left="0"/>
              <w:jc w:val="right"/>
            </w:pPr>
            <w:r>
              <w:t>40 464,89 €</w:t>
            </w:r>
          </w:p>
        </w:tc>
      </w:tr>
      <w:tr w:rsidR="001B0807" w:rsidTr="00DF26EF">
        <w:tc>
          <w:tcPr>
            <w:tcW w:w="5084" w:type="dxa"/>
          </w:tcPr>
          <w:p w:rsidR="001B0807" w:rsidRDefault="001B0807" w:rsidP="00DF26EF">
            <w:pPr>
              <w:pStyle w:val="Odsekzoznamu"/>
              <w:ind w:left="0"/>
            </w:pPr>
            <w:r>
              <w:t>Bežné výdavky</w:t>
            </w:r>
          </w:p>
        </w:tc>
        <w:tc>
          <w:tcPr>
            <w:tcW w:w="3983" w:type="dxa"/>
          </w:tcPr>
          <w:p w:rsidR="001B0807" w:rsidRDefault="00DF26EF" w:rsidP="00DF26EF">
            <w:pPr>
              <w:pStyle w:val="Odsekzoznamu"/>
              <w:ind w:left="0"/>
              <w:jc w:val="right"/>
            </w:pPr>
            <w:r>
              <w:t>37 014,18 €</w:t>
            </w:r>
          </w:p>
        </w:tc>
      </w:tr>
      <w:tr w:rsidR="001B0807" w:rsidTr="00DF26EF">
        <w:tc>
          <w:tcPr>
            <w:tcW w:w="5084" w:type="dxa"/>
          </w:tcPr>
          <w:p w:rsidR="001B0807" w:rsidRDefault="001B0807" w:rsidP="00DF26EF">
            <w:pPr>
              <w:pStyle w:val="Odsekzoznamu"/>
              <w:ind w:left="0"/>
            </w:pPr>
            <w:r>
              <w:t>Rozdiel</w:t>
            </w:r>
          </w:p>
        </w:tc>
        <w:tc>
          <w:tcPr>
            <w:tcW w:w="3983" w:type="dxa"/>
          </w:tcPr>
          <w:p w:rsidR="001B0807" w:rsidRDefault="001B0807" w:rsidP="00DF26EF">
            <w:pPr>
              <w:pStyle w:val="Odsekzoznamu"/>
              <w:ind w:left="0"/>
              <w:jc w:val="right"/>
            </w:pPr>
          </w:p>
        </w:tc>
      </w:tr>
    </w:tbl>
    <w:p w:rsidR="001B0807" w:rsidRDefault="001B0807" w:rsidP="001B0807">
      <w:pPr>
        <w:pStyle w:val="Odsekzoznamu"/>
        <w:ind w:left="1080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117"/>
        <w:gridCol w:w="3950"/>
      </w:tblGrid>
      <w:tr w:rsidR="001B0807" w:rsidTr="00DF26EF">
        <w:tc>
          <w:tcPr>
            <w:tcW w:w="5117" w:type="dxa"/>
          </w:tcPr>
          <w:p w:rsidR="001B0807" w:rsidRDefault="001B0807" w:rsidP="00DF26EF">
            <w:pPr>
              <w:pStyle w:val="Odsekzoznamu"/>
              <w:ind w:left="0"/>
            </w:pPr>
            <w:r>
              <w:t>Kapitálové príjmy</w:t>
            </w:r>
          </w:p>
        </w:tc>
        <w:tc>
          <w:tcPr>
            <w:tcW w:w="3950" w:type="dxa"/>
          </w:tcPr>
          <w:p w:rsidR="001B0807" w:rsidRDefault="001B0807" w:rsidP="00DF26EF">
            <w:pPr>
              <w:pStyle w:val="Odsekzoznamu"/>
              <w:ind w:left="0"/>
              <w:jc w:val="right"/>
            </w:pPr>
            <w:r>
              <w:t>0,00 €</w:t>
            </w:r>
          </w:p>
        </w:tc>
      </w:tr>
      <w:tr w:rsidR="001B0807" w:rsidTr="00DF26EF">
        <w:tc>
          <w:tcPr>
            <w:tcW w:w="5117" w:type="dxa"/>
          </w:tcPr>
          <w:p w:rsidR="001B0807" w:rsidRDefault="001B0807" w:rsidP="00DF26EF">
            <w:pPr>
              <w:pStyle w:val="Odsekzoznamu"/>
              <w:ind w:left="0"/>
            </w:pPr>
            <w:r>
              <w:t>Kapitálové výdavky</w:t>
            </w:r>
          </w:p>
        </w:tc>
        <w:tc>
          <w:tcPr>
            <w:tcW w:w="3950" w:type="dxa"/>
          </w:tcPr>
          <w:p w:rsidR="001B0807" w:rsidRDefault="001B0807" w:rsidP="00DF26EF">
            <w:pPr>
              <w:pStyle w:val="Odsekzoznamu"/>
              <w:ind w:left="0"/>
              <w:jc w:val="right"/>
            </w:pPr>
            <w:r>
              <w:t>0,00 €</w:t>
            </w:r>
          </w:p>
        </w:tc>
      </w:tr>
      <w:tr w:rsidR="001B0807" w:rsidTr="00DF26EF">
        <w:tc>
          <w:tcPr>
            <w:tcW w:w="5117" w:type="dxa"/>
          </w:tcPr>
          <w:p w:rsidR="001B0807" w:rsidRDefault="001B0807" w:rsidP="00DF26EF">
            <w:pPr>
              <w:pStyle w:val="Odsekzoznamu"/>
              <w:ind w:left="0"/>
            </w:pPr>
            <w:r>
              <w:t>Rozdiel</w:t>
            </w:r>
          </w:p>
        </w:tc>
        <w:tc>
          <w:tcPr>
            <w:tcW w:w="3950" w:type="dxa"/>
          </w:tcPr>
          <w:p w:rsidR="001B0807" w:rsidRDefault="001B0807" w:rsidP="00DF26EF">
            <w:pPr>
              <w:pStyle w:val="Odsekzoznamu"/>
              <w:ind w:left="0"/>
              <w:jc w:val="right"/>
            </w:pPr>
            <w:r>
              <w:t>0,00 €</w:t>
            </w:r>
          </w:p>
        </w:tc>
      </w:tr>
    </w:tbl>
    <w:p w:rsidR="001B0807" w:rsidRDefault="001B0807" w:rsidP="001B0807"/>
    <w:p w:rsidR="001B0807" w:rsidRDefault="001B0807" w:rsidP="001B0807">
      <w:pPr>
        <w:pStyle w:val="Nadpis2"/>
        <w:numPr>
          <w:ilvl w:val="1"/>
          <w:numId w:val="2"/>
        </w:numPr>
      </w:pPr>
      <w:bookmarkStart w:id="12" w:name="_Toc470097844"/>
      <w:r>
        <w:t>Prebytok/ schodok rozpočtového hospodárenia za</w:t>
      </w:r>
      <w:r w:rsidR="00966EA0">
        <w:t xml:space="preserve"> rok 2015</w:t>
      </w:r>
      <w:r>
        <w:t xml:space="preserve"> po vylúčení fin. operácií</w:t>
      </w:r>
      <w:bookmarkEnd w:id="12"/>
    </w:p>
    <w:p w:rsidR="001B0807" w:rsidRDefault="001B0807" w:rsidP="001B0807">
      <w:pPr>
        <w:pStyle w:val="Odsekzoznamu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906"/>
        <w:gridCol w:w="4161"/>
      </w:tblGrid>
      <w:tr w:rsidR="001B0807" w:rsidTr="00DF26EF">
        <w:tc>
          <w:tcPr>
            <w:tcW w:w="4906" w:type="dxa"/>
          </w:tcPr>
          <w:p w:rsidR="001B0807" w:rsidRDefault="001B0807" w:rsidP="00DF26EF">
            <w:pPr>
              <w:pStyle w:val="Odsekzoznamu"/>
              <w:ind w:left="0"/>
            </w:pPr>
            <w:r>
              <w:t>Prebytok</w:t>
            </w:r>
          </w:p>
        </w:tc>
        <w:tc>
          <w:tcPr>
            <w:tcW w:w="4161" w:type="dxa"/>
          </w:tcPr>
          <w:p w:rsidR="001B0807" w:rsidRDefault="00DF26EF" w:rsidP="00DF26EF">
            <w:pPr>
              <w:pStyle w:val="Odsekzoznamu"/>
              <w:ind w:left="0"/>
              <w:jc w:val="right"/>
            </w:pPr>
            <w:r>
              <w:t>3 450,71 €</w:t>
            </w:r>
          </w:p>
        </w:tc>
      </w:tr>
      <w:tr w:rsidR="001B0807" w:rsidTr="00DF26EF">
        <w:tc>
          <w:tcPr>
            <w:tcW w:w="4906" w:type="dxa"/>
          </w:tcPr>
          <w:p w:rsidR="001B0807" w:rsidRDefault="001B0807" w:rsidP="00DF26EF">
            <w:pPr>
              <w:pStyle w:val="Odsekzoznamu"/>
              <w:ind w:left="0"/>
            </w:pPr>
            <w:r>
              <w:t>Schodok</w:t>
            </w:r>
          </w:p>
        </w:tc>
        <w:tc>
          <w:tcPr>
            <w:tcW w:w="4161" w:type="dxa"/>
          </w:tcPr>
          <w:p w:rsidR="001B0807" w:rsidRDefault="001B0807" w:rsidP="00DF26EF">
            <w:pPr>
              <w:pStyle w:val="Odsekzoznamu"/>
              <w:ind w:left="0"/>
              <w:jc w:val="right"/>
            </w:pPr>
          </w:p>
        </w:tc>
      </w:tr>
    </w:tbl>
    <w:p w:rsidR="001B0807" w:rsidRDefault="001B0807" w:rsidP="001B0807">
      <w:pPr>
        <w:pStyle w:val="Odsekzoznamu"/>
      </w:pPr>
    </w:p>
    <w:p w:rsidR="001B0807" w:rsidRDefault="001B0807" w:rsidP="001B0807">
      <w:pPr>
        <w:pStyle w:val="Nadpis1"/>
      </w:pPr>
      <w:bookmarkStart w:id="13" w:name="_Toc470097845"/>
      <w:r>
        <w:t>Informácia o vývoji obce z pohľadu účtovníctva</w:t>
      </w:r>
      <w:bookmarkEnd w:id="13"/>
    </w:p>
    <w:p w:rsidR="001B0807" w:rsidRDefault="001B0807" w:rsidP="001B0807">
      <w:pPr>
        <w:pStyle w:val="Nadpis2"/>
        <w:numPr>
          <w:ilvl w:val="1"/>
          <w:numId w:val="2"/>
        </w:numPr>
      </w:pPr>
      <w:bookmarkStart w:id="14" w:name="_Toc470097846"/>
      <w:r>
        <w:t>Majetok</w:t>
      </w:r>
      <w:bookmarkEnd w:id="14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1B0807" w:rsidTr="00DF26EF">
        <w:tc>
          <w:tcPr>
            <w:tcW w:w="5949" w:type="dxa"/>
          </w:tcPr>
          <w:p w:rsidR="001B0807" w:rsidRDefault="001B0807" w:rsidP="00DF26EF">
            <w:r>
              <w:t>Názov</w:t>
            </w:r>
          </w:p>
        </w:tc>
        <w:tc>
          <w:tcPr>
            <w:tcW w:w="1559" w:type="dxa"/>
          </w:tcPr>
          <w:p w:rsidR="001B0807" w:rsidRDefault="001B0807" w:rsidP="00966EA0">
            <w:r>
              <w:t>Netto 201</w:t>
            </w:r>
            <w:r w:rsidR="00966EA0">
              <w:t>4</w:t>
            </w:r>
            <w:r>
              <w:t xml:space="preserve"> v €</w:t>
            </w:r>
          </w:p>
        </w:tc>
        <w:tc>
          <w:tcPr>
            <w:tcW w:w="1554" w:type="dxa"/>
          </w:tcPr>
          <w:p w:rsidR="001B0807" w:rsidRDefault="001B0807" w:rsidP="00DF26EF">
            <w:r>
              <w:t>N</w:t>
            </w:r>
            <w:r w:rsidR="00966EA0">
              <w:t>etto 2015</w:t>
            </w:r>
            <w:r>
              <w:t xml:space="preserve"> v €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Majetok spolu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111 519,64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111 205,83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Neobežný majetok spolu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99 438,10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95 145,10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 toho: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Dlhodobý nehmotný majetok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Dlhodobý hmotný majetok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99 438,10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95 145,10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Dlhodobý finančný majetok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Obežný majetok spolu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11 923,26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15 862,97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 toho: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Zásoby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Zúčtovanie medzi subjektami VS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Dlhodobé pohľadávky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Krátkodobé pohľadávky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51,64</w:t>
            </w:r>
          </w:p>
        </w:tc>
        <w:tc>
          <w:tcPr>
            <w:tcW w:w="1554" w:type="dxa"/>
          </w:tcPr>
          <w:p w:rsidR="00966EA0" w:rsidRDefault="00966EA0" w:rsidP="00966EA0">
            <w:pPr>
              <w:jc w:val="right"/>
            </w:pPr>
            <w:r>
              <w:t>12,24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Finančné účty</w:t>
            </w:r>
          </w:p>
        </w:tc>
        <w:tc>
          <w:tcPr>
            <w:tcW w:w="1559" w:type="dxa"/>
          </w:tcPr>
          <w:p w:rsidR="00966EA0" w:rsidRDefault="00740385" w:rsidP="00966EA0">
            <w:pPr>
              <w:jc w:val="right"/>
            </w:pPr>
            <w:r>
              <w:t>11 871,62</w:t>
            </w:r>
          </w:p>
        </w:tc>
        <w:tc>
          <w:tcPr>
            <w:tcW w:w="1554" w:type="dxa"/>
          </w:tcPr>
          <w:p w:rsidR="00966EA0" w:rsidRDefault="00740385" w:rsidP="00966EA0">
            <w:pPr>
              <w:jc w:val="right"/>
            </w:pPr>
            <w:r>
              <w:t>15 850,73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Poskytnuté návratné finančné výpomoci dlhodobé</w:t>
            </w:r>
          </w:p>
        </w:tc>
        <w:tc>
          <w:tcPr>
            <w:tcW w:w="1559" w:type="dxa"/>
          </w:tcPr>
          <w:p w:rsidR="00966EA0" w:rsidRDefault="00740385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740385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Poskytnuté návratné finančné výpomoci krátkodobé</w:t>
            </w:r>
          </w:p>
        </w:tc>
        <w:tc>
          <w:tcPr>
            <w:tcW w:w="1559" w:type="dxa"/>
          </w:tcPr>
          <w:p w:rsidR="00966EA0" w:rsidRDefault="00740385" w:rsidP="00966EA0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740385" w:rsidP="00966EA0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Časové rozlíšenie</w:t>
            </w:r>
          </w:p>
        </w:tc>
        <w:tc>
          <w:tcPr>
            <w:tcW w:w="1559" w:type="dxa"/>
          </w:tcPr>
          <w:p w:rsidR="00966EA0" w:rsidRDefault="00740385" w:rsidP="00966EA0">
            <w:pPr>
              <w:jc w:val="right"/>
            </w:pPr>
            <w:r>
              <w:t>158,28</w:t>
            </w:r>
          </w:p>
        </w:tc>
        <w:tc>
          <w:tcPr>
            <w:tcW w:w="1554" w:type="dxa"/>
          </w:tcPr>
          <w:p w:rsidR="00966EA0" w:rsidRDefault="00740385" w:rsidP="00966EA0">
            <w:pPr>
              <w:jc w:val="right"/>
            </w:pPr>
            <w:r>
              <w:t>197,76</w:t>
            </w:r>
          </w:p>
        </w:tc>
      </w:tr>
    </w:tbl>
    <w:p w:rsidR="001B0807" w:rsidRPr="00334191" w:rsidRDefault="001B0807" w:rsidP="001B0807"/>
    <w:p w:rsidR="001B0807" w:rsidRDefault="001B0807" w:rsidP="001B0807">
      <w:pPr>
        <w:pStyle w:val="Nadpis2"/>
        <w:numPr>
          <w:ilvl w:val="1"/>
          <w:numId w:val="2"/>
        </w:numPr>
      </w:pPr>
      <w:bookmarkStart w:id="15" w:name="_Toc470097847"/>
      <w:r>
        <w:t>Vlastné imanie a záväzky</w:t>
      </w:r>
      <w:bookmarkEnd w:id="15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1B0807" w:rsidTr="00DF26EF">
        <w:tc>
          <w:tcPr>
            <w:tcW w:w="5949" w:type="dxa"/>
          </w:tcPr>
          <w:p w:rsidR="001B0807" w:rsidRDefault="001B0807" w:rsidP="00DF26EF">
            <w:r>
              <w:t>Názov</w:t>
            </w:r>
          </w:p>
        </w:tc>
        <w:tc>
          <w:tcPr>
            <w:tcW w:w="1559" w:type="dxa"/>
          </w:tcPr>
          <w:p w:rsidR="001B0807" w:rsidRDefault="00966EA0" w:rsidP="00DF26EF">
            <w:r>
              <w:t>Netto 2014</w:t>
            </w:r>
            <w:r w:rsidR="001B0807">
              <w:t xml:space="preserve"> v €</w:t>
            </w:r>
          </w:p>
        </w:tc>
        <w:tc>
          <w:tcPr>
            <w:tcW w:w="1554" w:type="dxa"/>
          </w:tcPr>
          <w:p w:rsidR="001B0807" w:rsidRDefault="00966EA0" w:rsidP="00DF26EF">
            <w:r>
              <w:t>Netto 2015</w:t>
            </w:r>
            <w:r w:rsidR="001B0807">
              <w:t xml:space="preserve"> v €</w:t>
            </w:r>
          </w:p>
        </w:tc>
      </w:tr>
      <w:tr w:rsidR="001B0807" w:rsidTr="00DF26EF">
        <w:tc>
          <w:tcPr>
            <w:tcW w:w="5949" w:type="dxa"/>
          </w:tcPr>
          <w:p w:rsidR="001B0807" w:rsidRDefault="001B0807" w:rsidP="00DF26EF">
            <w:r>
              <w:t>Vlastné imanie a záväzky spolu</w:t>
            </w:r>
          </w:p>
        </w:tc>
        <w:tc>
          <w:tcPr>
            <w:tcW w:w="1559" w:type="dxa"/>
          </w:tcPr>
          <w:p w:rsidR="001B0807" w:rsidRDefault="00DF26EF" w:rsidP="00DF26EF">
            <w:pPr>
              <w:jc w:val="right"/>
            </w:pPr>
            <w:r>
              <w:t>111 519,64</w:t>
            </w:r>
          </w:p>
        </w:tc>
        <w:tc>
          <w:tcPr>
            <w:tcW w:w="1554" w:type="dxa"/>
          </w:tcPr>
          <w:p w:rsidR="001B0807" w:rsidRDefault="00DF26EF" w:rsidP="00DF26EF">
            <w:pPr>
              <w:jc w:val="right"/>
            </w:pPr>
            <w:r>
              <w:t>111 205,83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Vlastné imanie</w:t>
            </w:r>
          </w:p>
        </w:tc>
        <w:tc>
          <w:tcPr>
            <w:tcW w:w="1559" w:type="dxa"/>
          </w:tcPr>
          <w:p w:rsidR="00966EA0" w:rsidRDefault="00DF26EF" w:rsidP="00966EA0">
            <w:pPr>
              <w:jc w:val="right"/>
            </w:pPr>
            <w:r>
              <w:t>44 428,56</w:t>
            </w:r>
          </w:p>
        </w:tc>
        <w:tc>
          <w:tcPr>
            <w:tcW w:w="1554" w:type="dxa"/>
          </w:tcPr>
          <w:p w:rsidR="00966EA0" w:rsidRDefault="00DF26EF" w:rsidP="00DF26EF">
            <w:pPr>
              <w:jc w:val="right"/>
            </w:pPr>
            <w:r>
              <w:t>46 604,84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 toho</w:t>
            </w:r>
          </w:p>
        </w:tc>
        <w:tc>
          <w:tcPr>
            <w:tcW w:w="1559" w:type="dxa"/>
          </w:tcPr>
          <w:p w:rsidR="00966EA0" w:rsidRDefault="00966EA0" w:rsidP="00966EA0"/>
        </w:tc>
        <w:tc>
          <w:tcPr>
            <w:tcW w:w="1554" w:type="dxa"/>
          </w:tcPr>
          <w:p w:rsidR="00966EA0" w:rsidRDefault="00966EA0" w:rsidP="00DF26EF">
            <w:pPr>
              <w:jc w:val="right"/>
            </w:pP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Oceňovacie rozdiely</w:t>
            </w:r>
          </w:p>
        </w:tc>
        <w:tc>
          <w:tcPr>
            <w:tcW w:w="1559" w:type="dxa"/>
          </w:tcPr>
          <w:p w:rsidR="00925FA5" w:rsidRDefault="00925FA5" w:rsidP="00925FA5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25FA5" w:rsidP="00DF26EF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Fondy</w:t>
            </w:r>
          </w:p>
        </w:tc>
        <w:tc>
          <w:tcPr>
            <w:tcW w:w="1559" w:type="dxa"/>
          </w:tcPr>
          <w:p w:rsidR="00966EA0" w:rsidRDefault="00925FA5" w:rsidP="00925FA5">
            <w:pPr>
              <w:jc w:val="right"/>
            </w:pPr>
            <w:r>
              <w:t>0,00</w:t>
            </w:r>
          </w:p>
        </w:tc>
        <w:tc>
          <w:tcPr>
            <w:tcW w:w="1554" w:type="dxa"/>
          </w:tcPr>
          <w:p w:rsidR="00966EA0" w:rsidRDefault="00925FA5" w:rsidP="00DF26EF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Výsledok hospodárenia</w:t>
            </w:r>
          </w:p>
        </w:tc>
        <w:tc>
          <w:tcPr>
            <w:tcW w:w="1559" w:type="dxa"/>
          </w:tcPr>
          <w:p w:rsidR="00966EA0" w:rsidRDefault="00DF26EF" w:rsidP="00DF26EF">
            <w:pPr>
              <w:jc w:val="right"/>
            </w:pPr>
            <w:r>
              <w:t>6 878,62</w:t>
            </w:r>
          </w:p>
        </w:tc>
        <w:tc>
          <w:tcPr>
            <w:tcW w:w="1554" w:type="dxa"/>
          </w:tcPr>
          <w:p w:rsidR="00966EA0" w:rsidRDefault="00DF26EF" w:rsidP="00DF26EF">
            <w:pPr>
              <w:jc w:val="right"/>
            </w:pPr>
            <w:r>
              <w:t>2 176,28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lastRenderedPageBreak/>
              <w:t>Záväzky</w:t>
            </w:r>
          </w:p>
        </w:tc>
        <w:tc>
          <w:tcPr>
            <w:tcW w:w="1559" w:type="dxa"/>
          </w:tcPr>
          <w:p w:rsidR="00966EA0" w:rsidRDefault="00925FA5" w:rsidP="00966EA0">
            <w:pPr>
              <w:jc w:val="right"/>
            </w:pPr>
            <w:r>
              <w:t>10 206,49</w:t>
            </w:r>
          </w:p>
        </w:tc>
        <w:tc>
          <w:tcPr>
            <w:tcW w:w="1554" w:type="dxa"/>
          </w:tcPr>
          <w:p w:rsidR="00966EA0" w:rsidRDefault="00925FA5" w:rsidP="00DF26EF">
            <w:pPr>
              <w:jc w:val="right"/>
            </w:pPr>
            <w:r>
              <w:t>10 710,70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 toho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</w:p>
        </w:tc>
        <w:tc>
          <w:tcPr>
            <w:tcW w:w="1554" w:type="dxa"/>
          </w:tcPr>
          <w:p w:rsidR="00966EA0" w:rsidRDefault="00966EA0" w:rsidP="00DF26EF">
            <w:pPr>
              <w:jc w:val="right"/>
            </w:pP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Rezervy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500,00</w:t>
            </w:r>
          </w:p>
        </w:tc>
        <w:tc>
          <w:tcPr>
            <w:tcW w:w="1554" w:type="dxa"/>
          </w:tcPr>
          <w:p w:rsidR="00966EA0" w:rsidRDefault="00DF26EF" w:rsidP="00DF26EF">
            <w:pPr>
              <w:jc w:val="right"/>
            </w:pPr>
            <w:r>
              <w:t>500,00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Zúčtovanie medzi subjektami VS</w:t>
            </w:r>
          </w:p>
        </w:tc>
        <w:tc>
          <w:tcPr>
            <w:tcW w:w="1559" w:type="dxa"/>
          </w:tcPr>
          <w:p w:rsidR="00966EA0" w:rsidRDefault="00925FA5" w:rsidP="00966EA0">
            <w:pPr>
              <w:jc w:val="right"/>
            </w:pPr>
            <w:r>
              <w:t>16,44</w:t>
            </w:r>
          </w:p>
        </w:tc>
        <w:tc>
          <w:tcPr>
            <w:tcW w:w="1554" w:type="dxa"/>
          </w:tcPr>
          <w:p w:rsidR="00966EA0" w:rsidRDefault="00925FA5" w:rsidP="00DF26EF">
            <w:pPr>
              <w:jc w:val="right"/>
            </w:pPr>
            <w:r>
              <w:t>0,00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Dlhodobé záväzky</w:t>
            </w:r>
          </w:p>
        </w:tc>
        <w:tc>
          <w:tcPr>
            <w:tcW w:w="1559" w:type="dxa"/>
          </w:tcPr>
          <w:p w:rsidR="00966EA0" w:rsidRDefault="00925FA5" w:rsidP="00966EA0">
            <w:pPr>
              <w:jc w:val="right"/>
            </w:pPr>
            <w:r>
              <w:t>106,60</w:t>
            </w:r>
          </w:p>
        </w:tc>
        <w:tc>
          <w:tcPr>
            <w:tcW w:w="1554" w:type="dxa"/>
          </w:tcPr>
          <w:p w:rsidR="00966EA0" w:rsidRDefault="00925FA5" w:rsidP="00DF26EF">
            <w:pPr>
              <w:jc w:val="right"/>
            </w:pPr>
            <w:r>
              <w:t>141,20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Krátkodobé záväzky</w:t>
            </w:r>
          </w:p>
        </w:tc>
        <w:tc>
          <w:tcPr>
            <w:tcW w:w="1559" w:type="dxa"/>
          </w:tcPr>
          <w:p w:rsidR="00966EA0" w:rsidRDefault="00925FA5" w:rsidP="00966EA0">
            <w:pPr>
              <w:jc w:val="right"/>
            </w:pPr>
            <w:r>
              <w:t>1 405,45</w:t>
            </w:r>
          </w:p>
        </w:tc>
        <w:tc>
          <w:tcPr>
            <w:tcW w:w="1554" w:type="dxa"/>
          </w:tcPr>
          <w:p w:rsidR="00966EA0" w:rsidRDefault="00925FA5" w:rsidP="00DF26EF">
            <w:pPr>
              <w:jc w:val="right"/>
            </w:pPr>
            <w:r>
              <w:t>1 891,50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Bankové účty a výpomoci</w:t>
            </w:r>
          </w:p>
        </w:tc>
        <w:tc>
          <w:tcPr>
            <w:tcW w:w="1559" w:type="dxa"/>
          </w:tcPr>
          <w:p w:rsidR="00966EA0" w:rsidRDefault="00966EA0" w:rsidP="00966EA0">
            <w:pPr>
              <w:jc w:val="right"/>
            </w:pPr>
            <w:r>
              <w:t>8 178,00</w:t>
            </w:r>
          </w:p>
        </w:tc>
        <w:tc>
          <w:tcPr>
            <w:tcW w:w="1554" w:type="dxa"/>
          </w:tcPr>
          <w:p w:rsidR="00966EA0" w:rsidRDefault="00DF26EF" w:rsidP="00DF26EF">
            <w:pPr>
              <w:jc w:val="right"/>
            </w:pPr>
            <w:r>
              <w:t>8 178,00</w:t>
            </w:r>
          </w:p>
        </w:tc>
      </w:tr>
      <w:tr w:rsidR="00966EA0" w:rsidTr="00DF26EF">
        <w:tc>
          <w:tcPr>
            <w:tcW w:w="5949" w:type="dxa"/>
          </w:tcPr>
          <w:p w:rsidR="00966EA0" w:rsidRDefault="00966EA0" w:rsidP="00966EA0">
            <w:r>
              <w:t>Časové rozlíšenie</w:t>
            </w:r>
          </w:p>
        </w:tc>
        <w:tc>
          <w:tcPr>
            <w:tcW w:w="1559" w:type="dxa"/>
          </w:tcPr>
          <w:p w:rsidR="00966EA0" w:rsidRDefault="00925FA5" w:rsidP="00925FA5">
            <w:pPr>
              <w:jc w:val="right"/>
            </w:pPr>
            <w:r>
              <w:t>56 884,59</w:t>
            </w:r>
          </w:p>
        </w:tc>
        <w:tc>
          <w:tcPr>
            <w:tcW w:w="1554" w:type="dxa"/>
          </w:tcPr>
          <w:p w:rsidR="00966EA0" w:rsidRDefault="00925FA5" w:rsidP="00925FA5">
            <w:pPr>
              <w:jc w:val="right"/>
            </w:pPr>
            <w:r>
              <w:t>53 890,29</w:t>
            </w:r>
          </w:p>
        </w:tc>
      </w:tr>
    </w:tbl>
    <w:p w:rsidR="001B0807" w:rsidRPr="00334191" w:rsidRDefault="001B0807" w:rsidP="001B0807"/>
    <w:p w:rsidR="001B0807" w:rsidRDefault="001B0807" w:rsidP="001B0807">
      <w:pPr>
        <w:pStyle w:val="Nadpis1"/>
      </w:pPr>
      <w:bookmarkStart w:id="16" w:name="_Toc470097848"/>
      <w:r>
        <w:t>Výsledok hospodárenia za rok 201</w:t>
      </w:r>
      <w:r w:rsidR="00966EA0">
        <w:t>5</w:t>
      </w:r>
      <w:bookmarkEnd w:id="16"/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896"/>
        <w:gridCol w:w="4171"/>
      </w:tblGrid>
      <w:tr w:rsidR="00925FA5" w:rsidTr="00DF26EF">
        <w:tc>
          <w:tcPr>
            <w:tcW w:w="4896" w:type="dxa"/>
          </w:tcPr>
          <w:p w:rsidR="00925FA5" w:rsidRDefault="00925FA5" w:rsidP="00925FA5">
            <w:pPr>
              <w:pStyle w:val="Odsekzoznamu"/>
              <w:ind w:left="0"/>
            </w:pPr>
            <w:r>
              <w:t>Výsledky hospodárenia pred zdanením</w:t>
            </w:r>
          </w:p>
        </w:tc>
        <w:tc>
          <w:tcPr>
            <w:tcW w:w="4171" w:type="dxa"/>
          </w:tcPr>
          <w:p w:rsidR="00925FA5" w:rsidRDefault="00925FA5" w:rsidP="00925FA5">
            <w:pPr>
              <w:pStyle w:val="Odsekzoznamu"/>
              <w:ind w:left="0"/>
              <w:jc w:val="right"/>
            </w:pPr>
            <w:r>
              <w:t>3 450,71 €</w:t>
            </w:r>
          </w:p>
        </w:tc>
      </w:tr>
      <w:tr w:rsidR="00925FA5" w:rsidTr="00DF26EF">
        <w:tc>
          <w:tcPr>
            <w:tcW w:w="4896" w:type="dxa"/>
          </w:tcPr>
          <w:p w:rsidR="00925FA5" w:rsidRDefault="00925FA5" w:rsidP="00925FA5">
            <w:pPr>
              <w:pStyle w:val="Odsekzoznamu"/>
              <w:ind w:left="0"/>
            </w:pPr>
            <w:r>
              <w:t>Výsledky hospodárenia po zdanení</w:t>
            </w:r>
          </w:p>
        </w:tc>
        <w:tc>
          <w:tcPr>
            <w:tcW w:w="4171" w:type="dxa"/>
          </w:tcPr>
          <w:p w:rsidR="00925FA5" w:rsidRDefault="00925FA5" w:rsidP="00925FA5">
            <w:pPr>
              <w:pStyle w:val="Odsekzoznamu"/>
              <w:ind w:left="0"/>
              <w:jc w:val="right"/>
            </w:pPr>
            <w:r>
              <w:t>3 450,71 €</w:t>
            </w:r>
          </w:p>
        </w:tc>
      </w:tr>
    </w:tbl>
    <w:p w:rsidR="001B0807" w:rsidRDefault="001B0807" w:rsidP="001B0807">
      <w:pPr>
        <w:pStyle w:val="Odsekzoznamu"/>
      </w:pPr>
    </w:p>
    <w:p w:rsidR="001B0807" w:rsidRDefault="001B0807" w:rsidP="006C2528"/>
    <w:p w:rsidR="001B0807" w:rsidRDefault="001B0807" w:rsidP="001B0807">
      <w:pPr>
        <w:pStyle w:val="Nadpis1"/>
        <w:numPr>
          <w:ilvl w:val="0"/>
          <w:numId w:val="0"/>
        </w:numPr>
        <w:ind w:left="720" w:hanging="360"/>
      </w:pPr>
      <w:bookmarkStart w:id="17" w:name="_Toc470097849"/>
      <w:r>
        <w:t>Záver</w:t>
      </w:r>
      <w:bookmarkEnd w:id="17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  <w:r>
        <w:tab/>
        <w:t>V budúcom období bude obec i naďalej zabezpečovať plnenie úloh v zmysle zákona SNR č. 369/1990 Zb. o obecnom zriadení v znení neskorších predpisov.</w:t>
      </w:r>
    </w:p>
    <w:p w:rsidR="001B0807" w:rsidRDefault="001B0807" w:rsidP="001B0807">
      <w:pPr>
        <w:pStyle w:val="Odsekzoznamu"/>
      </w:pPr>
      <w:r>
        <w:tab/>
        <w:t>Táto výročná správa sa vyhotovuje za úč</w:t>
      </w:r>
      <w:r w:rsidR="00966EA0">
        <w:t>tovné obdobie od 1. januára 2015 do 31. decembra 2015</w:t>
      </w:r>
      <w:r>
        <w:t xml:space="preserve">. </w:t>
      </w:r>
    </w:p>
    <w:p w:rsidR="001B0807" w:rsidRDefault="001B0807" w:rsidP="001B0807">
      <w:pPr>
        <w:pStyle w:val="Odsekzoznamu"/>
      </w:pPr>
      <w:r>
        <w:tab/>
        <w:t>Po ukončení účtovného obdobia nenastali žiadne udalosti osobitného významu, ktoré by bolo potrebné uviesť v tejto výročnej správe.</w:t>
      </w:r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  <w:r>
        <w:t xml:space="preserve">Vo Vyšnej Jedľovej dňa </w:t>
      </w:r>
    </w:p>
    <w:p w:rsidR="001B0807" w:rsidRDefault="001B0807" w:rsidP="001B0807">
      <w:pPr>
        <w:pStyle w:val="Odsekzoznamu"/>
      </w:pPr>
      <w:bookmarkStart w:id="18" w:name="_GoBack"/>
      <w:bookmarkEnd w:id="18"/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</w:p>
    <w:p w:rsidR="001B0807" w:rsidRDefault="001B0807" w:rsidP="001B0807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</w:t>
      </w:r>
    </w:p>
    <w:p w:rsidR="001B0807" w:rsidRDefault="001B0807" w:rsidP="001B0807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Miroslav </w:t>
      </w:r>
      <w:proofErr w:type="spellStart"/>
      <w:r>
        <w:t>Čepan</w:t>
      </w:r>
      <w:proofErr w:type="spellEnd"/>
    </w:p>
    <w:p w:rsidR="001B0807" w:rsidRDefault="001B0807" w:rsidP="001B0807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starosta obce</w:t>
      </w:r>
    </w:p>
    <w:p w:rsidR="001B0807" w:rsidRDefault="001B0807" w:rsidP="001B0807"/>
    <w:p w:rsidR="001B0807" w:rsidRDefault="001B0807" w:rsidP="001B0807">
      <w:pPr>
        <w:pStyle w:val="Odsekzoznamu"/>
        <w:ind w:left="1080"/>
      </w:pPr>
    </w:p>
    <w:p w:rsidR="000773E1" w:rsidRDefault="000773E1"/>
    <w:sectPr w:rsidR="000773E1" w:rsidSect="00DF26EF">
      <w:footerReference w:type="default" r:id="rId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6EF" w:rsidRDefault="00DF26EF">
    <w:pPr>
      <w:pStyle w:val="Pta"/>
      <w:jc w:val="center"/>
    </w:pPr>
  </w:p>
  <w:p w:rsidR="00DF26EF" w:rsidRDefault="00DF26EF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E32B3"/>
    <w:multiLevelType w:val="hybridMultilevel"/>
    <w:tmpl w:val="54166A6A"/>
    <w:lvl w:ilvl="0" w:tplc="65168426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AD415E"/>
    <w:multiLevelType w:val="hybridMultilevel"/>
    <w:tmpl w:val="0B44860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F0B51D0"/>
    <w:multiLevelType w:val="multilevel"/>
    <w:tmpl w:val="C9E6310C"/>
    <w:lvl w:ilvl="0">
      <w:start w:val="1"/>
      <w:numFmt w:val="decimal"/>
      <w:pStyle w:val="Nadpis1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807"/>
    <w:rsid w:val="000773E1"/>
    <w:rsid w:val="001B0807"/>
    <w:rsid w:val="005C1C5D"/>
    <w:rsid w:val="006C2528"/>
    <w:rsid w:val="00740385"/>
    <w:rsid w:val="00925FA5"/>
    <w:rsid w:val="00966EA0"/>
    <w:rsid w:val="00DF2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03E69C-BF9E-4732-9B11-BD94FF598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0807"/>
  </w:style>
  <w:style w:type="paragraph" w:styleId="Nadpis1">
    <w:name w:val="heading 1"/>
    <w:basedOn w:val="Normlny"/>
    <w:next w:val="Normlny"/>
    <w:link w:val="Nadpis1Char"/>
    <w:uiPriority w:val="9"/>
    <w:qFormat/>
    <w:rsid w:val="001B0807"/>
    <w:pPr>
      <w:keepNext/>
      <w:keepLines/>
      <w:numPr>
        <w:numId w:val="2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B0807"/>
    <w:pPr>
      <w:keepNext/>
      <w:keepLines/>
      <w:numPr>
        <w:numId w:val="3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08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1B08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1B0807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1B0807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B0807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B0807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1B0807"/>
    <w:pPr>
      <w:spacing w:after="100"/>
      <w:ind w:left="220"/>
    </w:pPr>
  </w:style>
  <w:style w:type="paragraph" w:styleId="Pta">
    <w:name w:val="footer"/>
    <w:basedOn w:val="Normlny"/>
    <w:link w:val="PtaChar"/>
    <w:uiPriority w:val="99"/>
    <w:unhideWhenUsed/>
    <w:rsid w:val="001B0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0807"/>
  </w:style>
  <w:style w:type="table" w:styleId="Mriekatabuky">
    <w:name w:val="Table Grid"/>
    <w:basedOn w:val="Normlnatabuka"/>
    <w:uiPriority w:val="39"/>
    <w:rsid w:val="001B0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413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6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ČEPAN Miroslav</dc:creator>
  <cp:keywords/>
  <dc:description/>
  <cp:lastModifiedBy>ČEPAN Miroslav</cp:lastModifiedBy>
  <cp:revision>1</cp:revision>
  <dcterms:created xsi:type="dcterms:W3CDTF">2016-12-21T12:16:00Z</dcterms:created>
  <dcterms:modified xsi:type="dcterms:W3CDTF">2016-12-21T14:35:00Z</dcterms:modified>
</cp:coreProperties>
</file>