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D455E4">
        <w:rPr>
          <w:sz w:val="18"/>
        </w:rPr>
        <w:t>27.</w:t>
      </w:r>
      <w:r w:rsidR="009C5794">
        <w:rPr>
          <w:sz w:val="18"/>
        </w:rPr>
        <w:t>10</w:t>
      </w:r>
      <w:r w:rsidR="00D455E4">
        <w:rPr>
          <w:sz w:val="18"/>
        </w:rPr>
        <w:t>.</w:t>
      </w:r>
      <w:r w:rsidR="009C5794">
        <w:rPr>
          <w:sz w:val="18"/>
        </w:rPr>
        <w:t xml:space="preserve">1995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9C5794">
        <w:rPr>
          <w:sz w:val="18"/>
        </w:rPr>
        <w:t>19</w:t>
      </w:r>
      <w:r w:rsidR="00D455E4">
        <w:rPr>
          <w:sz w:val="18"/>
        </w:rPr>
        <w:t>.02.</w:t>
      </w:r>
      <w:r w:rsidR="009C5794">
        <w:rPr>
          <w:sz w:val="18"/>
        </w:rPr>
        <w:t>1996</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9C5794">
        <w:rPr>
          <w:sz w:val="18"/>
        </w:rPr>
        <w:t>3327/S.</w:t>
      </w:r>
    </w:p>
    <w:p w:rsidR="000475F8" w:rsidRPr="008A32E0" w:rsidRDefault="000475F8" w:rsidP="00480AB5">
      <w:pPr>
        <w:jc w:val="both"/>
      </w:pPr>
    </w:p>
    <w:p w:rsidR="004D3B4A" w:rsidRPr="008A32E0" w:rsidRDefault="004D3B4A" w:rsidP="00480AB5">
      <w:pPr>
        <w:jc w:val="both"/>
      </w:pPr>
    </w:p>
    <w:p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E2576A" w:rsidRDefault="00E2576A" w:rsidP="00480AB5">
      <w:pPr>
        <w:pStyle w:val="NormalODSEKY"/>
        <w:tabs>
          <w:tab w:val="clear" w:pos="851"/>
          <w:tab w:val="num" w:pos="738"/>
        </w:tabs>
        <w:ind w:left="738"/>
        <w:rPr>
          <w:szCs w:val="18"/>
          <w:lang w:val="sk-SK"/>
        </w:rPr>
      </w:pPr>
      <w:r>
        <w:rPr>
          <w:szCs w:val="18"/>
          <w:lang w:val="sk-SK"/>
        </w:rPr>
        <w:t>Výroba, spracovanie, nákup a predaj čriev,</w:t>
      </w:r>
    </w:p>
    <w:p w:rsidR="00E2576A" w:rsidRDefault="00E2576A" w:rsidP="00480AB5">
      <w:pPr>
        <w:pStyle w:val="NormalODSEKY"/>
        <w:tabs>
          <w:tab w:val="clear" w:pos="851"/>
          <w:tab w:val="num" w:pos="738"/>
        </w:tabs>
        <w:ind w:left="738"/>
        <w:rPr>
          <w:szCs w:val="18"/>
          <w:lang w:val="sk-SK"/>
        </w:rPr>
      </w:pPr>
      <w:r>
        <w:rPr>
          <w:szCs w:val="18"/>
          <w:lang w:val="sk-SK"/>
        </w:rPr>
        <w:t>Kúpa tovaru za účelom jeho predaja iným prevádzkovateľom živnosti(veľkoobchod) v rozsahu voľných živností,</w:t>
      </w:r>
    </w:p>
    <w:p w:rsidR="00E2576A" w:rsidRDefault="00E2576A" w:rsidP="00480AB5">
      <w:pPr>
        <w:pStyle w:val="NormalODSEKY"/>
        <w:tabs>
          <w:tab w:val="clear" w:pos="851"/>
          <w:tab w:val="num" w:pos="738"/>
        </w:tabs>
        <w:ind w:left="738"/>
        <w:rPr>
          <w:szCs w:val="18"/>
          <w:lang w:val="sk-SK"/>
        </w:rPr>
      </w:pPr>
      <w:r>
        <w:rPr>
          <w:szCs w:val="18"/>
          <w:lang w:val="sk-SK"/>
        </w:rPr>
        <w:t>Kúpa tovaru za účelom jeho predaja konečnému spotrebiteľovi</w:t>
      </w:r>
      <w:r w:rsidR="00CE5F06">
        <w:rPr>
          <w:szCs w:val="18"/>
          <w:lang w:val="sk-SK"/>
        </w:rPr>
        <w:t xml:space="preserve"> (</w:t>
      </w:r>
      <w:r>
        <w:rPr>
          <w:szCs w:val="18"/>
          <w:lang w:val="sk-SK"/>
        </w:rPr>
        <w:t>maloobchod) v rozsahu voľných živností,</w:t>
      </w:r>
    </w:p>
    <w:p w:rsidR="00E2576A" w:rsidRDefault="00E2576A" w:rsidP="00480AB5">
      <w:pPr>
        <w:pStyle w:val="NormalODSEKY"/>
        <w:tabs>
          <w:tab w:val="clear" w:pos="851"/>
          <w:tab w:val="num" w:pos="738"/>
        </w:tabs>
        <w:ind w:left="738"/>
        <w:rPr>
          <w:szCs w:val="18"/>
          <w:lang w:val="sk-SK"/>
        </w:rPr>
      </w:pPr>
      <w:r>
        <w:rPr>
          <w:szCs w:val="18"/>
          <w:lang w:val="sk-SK"/>
        </w:rPr>
        <w:t>Sprostredkovanie obchodu v rozsahu voľných živností.</w:t>
      </w:r>
    </w:p>
    <w:p w:rsidR="005F5D4F" w:rsidRPr="00277271" w:rsidRDefault="005F5D4F" w:rsidP="00480AB5">
      <w:pPr>
        <w:pStyle w:val="Zkladntext"/>
      </w:pPr>
    </w:p>
    <w:p w:rsidR="004D3B4A" w:rsidRPr="00277271" w:rsidRDefault="004D3B4A" w:rsidP="00480AB5">
      <w:pPr>
        <w:pStyle w:val="Zkladntext"/>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w:t>
      </w:r>
      <w:r w:rsidR="00CE5695">
        <w:t>5</w:t>
      </w:r>
      <w:r w:rsidR="00576392" w:rsidRPr="00277271">
        <w:t>, za predchádzajúce účtovné obdobie, bola schválená valným zhromaždením</w:t>
      </w:r>
      <w:r w:rsidR="00A64BE3">
        <w:t xml:space="preserve"> </w:t>
      </w:r>
      <w:r w:rsidR="00576392" w:rsidRPr="00277271">
        <w:t xml:space="preserve">dňa </w:t>
      </w:r>
      <w:r w:rsidR="00CE5695">
        <w:t>25.5.</w:t>
      </w:r>
      <w:r w:rsidR="00A64BE3">
        <w:t>201</w:t>
      </w:r>
      <w:r w:rsidR="00CE5695">
        <w:t>6</w:t>
      </w:r>
      <w:r w:rsidR="00A64BE3">
        <w:t>.</w:t>
      </w:r>
      <w:r w:rsidR="00576392" w:rsidRPr="00277271">
        <w:t xml:space="preserve"> </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D17C8F" w:rsidRDefault="00154CE8" w:rsidP="00480AB5">
      <w:pPr>
        <w:pStyle w:val="Zkladntext"/>
      </w:pPr>
      <w:r>
        <w:tab/>
      </w:r>
      <w:r w:rsidR="00576392" w:rsidRPr="00CB4D9B">
        <w:t xml:space="preserve">Účtovná závierka Spoločnosti k 31. </w:t>
      </w:r>
      <w:r w:rsidR="00CE5695">
        <w:t>októbru</w:t>
      </w:r>
      <w:r w:rsidR="00576392" w:rsidRPr="00CB4D9B">
        <w:t xml:space="preserve"> 201</w:t>
      </w:r>
      <w:r w:rsidR="00CE5695">
        <w:t xml:space="preserve">6 </w:t>
      </w:r>
      <w:r w:rsidR="00576392" w:rsidRPr="00CB4D9B">
        <w:t xml:space="preserve"> je zostavená </w:t>
      </w:r>
      <w:r w:rsidR="00576392" w:rsidRPr="00D17C8F">
        <w:t>ako</w:t>
      </w:r>
      <w:r w:rsidR="00D17C8F" w:rsidRPr="00D17C8F">
        <w:t xml:space="preserve"> mimoriadna </w:t>
      </w:r>
      <w:r w:rsidR="00576392" w:rsidRPr="00D17C8F">
        <w:t xml:space="preserve"> účtovná závierka</w:t>
      </w:r>
      <w:r w:rsidR="00576392" w:rsidRPr="00CB4D9B">
        <w:t xml:space="preserve">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w:t>
      </w:r>
      <w:r w:rsidR="00CE5695">
        <w:t xml:space="preserve">6 </w:t>
      </w:r>
      <w:r w:rsidR="00576392" w:rsidRPr="00CB4D9B">
        <w:t xml:space="preserve">do 31. </w:t>
      </w:r>
      <w:r w:rsidR="00CE5695">
        <w:t>októbra</w:t>
      </w:r>
      <w:r w:rsidR="00576392" w:rsidRPr="00CB4D9B">
        <w:t xml:space="preserve"> 201</w:t>
      </w:r>
      <w:r w:rsidR="00CE5695">
        <w:t>6</w:t>
      </w:r>
      <w:r w:rsidR="00576392" w:rsidRPr="00CB4D9B">
        <w:t>.</w:t>
      </w:r>
      <w:r w:rsidR="00BB5278" w:rsidRPr="00D17C8F">
        <w:t xml:space="preserve">Účtovná závierka bola zostavená </w:t>
      </w:r>
      <w:r w:rsidR="00D17C8F" w:rsidRPr="00D17C8F">
        <w:t>z dôvodu zlúčenia s materskou spol</w:t>
      </w:r>
      <w:r w:rsidR="00242727">
        <w:t xml:space="preserve">očnosťou </w:t>
      </w:r>
      <w:r w:rsidR="00D17C8F" w:rsidRPr="00D17C8F">
        <w:t xml:space="preserve"> Mäspoma</w:t>
      </w:r>
      <w:r w:rsidR="00242727">
        <w:t xml:space="preserve">. Dátum zlúčenia je 1.11.2016 </w:t>
      </w:r>
      <w:r w:rsidR="00D17C8F" w:rsidRPr="00D17C8F">
        <w:t>. Deň zostavenia účtovnej závierky je deň predchádzajúci dňu zlúčeni</w:t>
      </w:r>
      <w:r w:rsidR="00D17C8F">
        <w:t>a</w:t>
      </w:r>
      <w:r w:rsidR="00242727">
        <w:t>, teda 31.10.2016</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CB4D9B" w:rsidRDefault="00577D57" w:rsidP="00480AB5">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691B41" w:rsidRDefault="00691B41" w:rsidP="00480AB5">
      <w:pPr>
        <w:pStyle w:val="Zkladntext"/>
        <w:ind w:left="708" w:firstLine="0"/>
        <w:rPr>
          <w:szCs w:val="18"/>
        </w:rPr>
      </w:pP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691B41" w:rsidRDefault="00691B41" w:rsidP="00480AB5">
      <w:pPr>
        <w:pStyle w:val="Zkladntext"/>
        <w:ind w:left="708" w:firstLine="0"/>
        <w:rPr>
          <w:szCs w:val="18"/>
        </w:rPr>
      </w:pPr>
    </w:p>
    <w:p w:rsidR="00691B41" w:rsidRPr="0073063E" w:rsidRDefault="00691B41" w:rsidP="00480AB5">
      <w:pPr>
        <w:pStyle w:val="Zkladntext"/>
        <w:ind w:left="708" w:firstLine="0"/>
        <w:rPr>
          <w:szCs w:val="18"/>
        </w:rPr>
      </w:pPr>
      <w:r>
        <w:rPr>
          <w:szCs w:val="18"/>
        </w:rPr>
        <w:t>Materským podnikom je Mäspoma, ale konsolidovaná účtovná závierka sa jej netýka.</w:t>
      </w:r>
    </w:p>
    <w:p w:rsidR="00241F10" w:rsidRPr="0073063E" w:rsidRDefault="00241F10" w:rsidP="00480AB5">
      <w:pPr>
        <w:pStyle w:val="Zkladntext"/>
        <w:ind w:left="708" w:firstLine="0"/>
        <w:rPr>
          <w:szCs w:val="18"/>
        </w:rPr>
      </w:pPr>
    </w:p>
    <w:p w:rsidR="005C2D00" w:rsidRPr="0073063E" w:rsidRDefault="005C2D00" w:rsidP="00480AB5">
      <w:pPr>
        <w:pStyle w:val="Zkladntext"/>
        <w:rPr>
          <w:szCs w:val="18"/>
        </w:rPr>
      </w:pPr>
    </w:p>
    <w:p w:rsidR="00554F93" w:rsidRDefault="00554F93" w:rsidP="00554F93">
      <w:pPr>
        <w:pStyle w:val="Zkladntext"/>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F82C99" w:rsidRPr="0073063E" w:rsidRDefault="00691B41" w:rsidP="00480AB5">
      <w:pPr>
        <w:spacing w:after="120"/>
        <w:jc w:val="both"/>
        <w:rPr>
          <w:sz w:val="18"/>
          <w:szCs w:val="18"/>
        </w:rPr>
      </w:pPr>
      <w:r>
        <w:rPr>
          <w:sz w:val="18"/>
          <w:szCs w:val="18"/>
        </w:rPr>
        <w:t xml:space="preserve">               Spoločnosti sa netýka</w:t>
      </w:r>
    </w:p>
    <w:p w:rsidR="00554F93" w:rsidRPr="0073063E" w:rsidRDefault="00554F93" w:rsidP="00554F93">
      <w:pPr>
        <w:jc w:val="both"/>
        <w:rPr>
          <w:i/>
          <w:sz w:val="18"/>
          <w:szCs w:val="18"/>
        </w:rPr>
      </w:pPr>
    </w:p>
    <w:p w:rsidR="00192E25" w:rsidRPr="0073063E" w:rsidRDefault="00005D1B" w:rsidP="00554F9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1A697E" w:rsidRPr="0073063E" w:rsidRDefault="001A697E" w:rsidP="00480AB5">
      <w:pPr>
        <w:spacing w:after="120"/>
        <w:jc w:val="both"/>
        <w:rPr>
          <w:sz w:val="18"/>
          <w:szCs w:val="18"/>
        </w:rPr>
      </w:pPr>
    </w:p>
    <w:p w:rsidR="00227124" w:rsidRPr="0073063E" w:rsidRDefault="00005D1B" w:rsidP="00554F93">
      <w:pPr>
        <w:spacing w:after="120"/>
        <w:ind w:left="708"/>
        <w:jc w:val="both"/>
        <w:rPr>
          <w:sz w:val="18"/>
          <w:szCs w:val="18"/>
        </w:rPr>
      </w:pPr>
      <w:r w:rsidRPr="0073063E">
        <w:rPr>
          <w:sz w:val="18"/>
          <w:szCs w:val="18"/>
        </w:rPr>
        <w:t>Spoločnosť nie je materskou</w:t>
      </w:r>
      <w:r w:rsidR="007C1F5A" w:rsidRPr="0073063E">
        <w:rPr>
          <w:sz w:val="18"/>
          <w:szCs w:val="18"/>
        </w:rPr>
        <w:t xml:space="preserve"> spoločnosťou, preto sa jej povinnosť zostaviť konsolidovanú účtovnú závierku netýka.</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A23D0B" w:rsidRDefault="00A23D0B" w:rsidP="00A23D0B"/>
    <w:p w:rsidR="00A23D0B" w:rsidRDefault="00A23D0B" w:rsidP="00A23D0B"/>
    <w:p w:rsidR="00A23D0B" w:rsidRDefault="00A23D0B" w:rsidP="00A23D0B"/>
    <w:tbl>
      <w:tblPr>
        <w:tblW w:w="9366" w:type="dxa"/>
        <w:tblInd w:w="60" w:type="dxa"/>
        <w:tblCellMar>
          <w:left w:w="70" w:type="dxa"/>
          <w:right w:w="70" w:type="dxa"/>
        </w:tblCellMar>
        <w:tblLook w:val="04A0"/>
      </w:tblPr>
      <w:tblGrid>
        <w:gridCol w:w="1051"/>
        <w:gridCol w:w="874"/>
        <w:gridCol w:w="966"/>
        <w:gridCol w:w="1474"/>
        <w:gridCol w:w="465"/>
        <w:gridCol w:w="895"/>
        <w:gridCol w:w="699"/>
        <w:gridCol w:w="140"/>
        <w:gridCol w:w="2802"/>
      </w:tblGrid>
      <w:tr w:rsidR="00A23D0B" w:rsidRPr="00A23D0B" w:rsidTr="00A23D0B">
        <w:trPr>
          <w:trHeight w:val="288"/>
        </w:trPr>
        <w:tc>
          <w:tcPr>
            <w:tcW w:w="1925" w:type="dxa"/>
            <w:gridSpan w:val="2"/>
            <w:tcBorders>
              <w:top w:val="single" w:sz="8" w:space="0" w:color="auto"/>
              <w:left w:val="single" w:sz="8" w:space="0" w:color="auto"/>
              <w:bottom w:val="nil"/>
              <w:right w:val="nil"/>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Názov položky</w:t>
            </w:r>
          </w:p>
        </w:tc>
        <w:tc>
          <w:tcPr>
            <w:tcW w:w="966" w:type="dxa"/>
            <w:tcBorders>
              <w:top w:val="single" w:sz="8" w:space="0" w:color="auto"/>
              <w:left w:val="nil"/>
              <w:bottom w:val="nil"/>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1939" w:type="dxa"/>
            <w:gridSpan w:val="2"/>
            <w:tcBorders>
              <w:top w:val="single" w:sz="8" w:space="0" w:color="auto"/>
              <w:left w:val="single" w:sz="8" w:space="0" w:color="auto"/>
              <w:bottom w:val="nil"/>
              <w:right w:val="single" w:sz="8" w:space="0" w:color="000000"/>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Bežné účtovné</w:t>
            </w:r>
          </w:p>
        </w:tc>
        <w:tc>
          <w:tcPr>
            <w:tcW w:w="4536" w:type="dxa"/>
            <w:gridSpan w:val="4"/>
            <w:tcBorders>
              <w:top w:val="single" w:sz="8" w:space="0" w:color="auto"/>
              <w:left w:val="single" w:sz="8" w:space="0" w:color="auto"/>
              <w:bottom w:val="nil"/>
              <w:right w:val="single" w:sz="8" w:space="0" w:color="000000"/>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Bezprostredne predchádzajúce</w:t>
            </w:r>
          </w:p>
        </w:tc>
      </w:tr>
      <w:tr w:rsidR="00A23D0B" w:rsidRPr="00A23D0B" w:rsidTr="00A23D0B">
        <w:trPr>
          <w:trHeight w:val="300"/>
        </w:trPr>
        <w:tc>
          <w:tcPr>
            <w:tcW w:w="1051" w:type="dxa"/>
            <w:tcBorders>
              <w:top w:val="nil"/>
              <w:left w:val="single" w:sz="8" w:space="0" w:color="auto"/>
              <w:bottom w:val="single" w:sz="8" w:space="0" w:color="auto"/>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74" w:type="dxa"/>
            <w:tcBorders>
              <w:top w:val="nil"/>
              <w:left w:val="nil"/>
              <w:bottom w:val="single" w:sz="8" w:space="0" w:color="auto"/>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966" w:type="dxa"/>
            <w:tcBorders>
              <w:top w:val="nil"/>
              <w:left w:val="nil"/>
              <w:bottom w:val="single" w:sz="8" w:space="0" w:color="auto"/>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1474" w:type="dxa"/>
            <w:tcBorders>
              <w:top w:val="nil"/>
              <w:left w:val="nil"/>
              <w:bottom w:val="single" w:sz="8" w:space="0" w:color="auto"/>
              <w:right w:val="nil"/>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obdobie</w:t>
            </w:r>
          </w:p>
        </w:tc>
        <w:tc>
          <w:tcPr>
            <w:tcW w:w="465" w:type="dxa"/>
            <w:tcBorders>
              <w:top w:val="nil"/>
              <w:left w:val="nil"/>
              <w:bottom w:val="single" w:sz="8" w:space="0" w:color="auto"/>
              <w:right w:val="single" w:sz="8" w:space="0" w:color="auto"/>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 </w:t>
            </w:r>
          </w:p>
        </w:tc>
        <w:tc>
          <w:tcPr>
            <w:tcW w:w="1594" w:type="dxa"/>
            <w:gridSpan w:val="2"/>
            <w:tcBorders>
              <w:top w:val="nil"/>
              <w:left w:val="single" w:sz="8" w:space="0" w:color="auto"/>
              <w:bottom w:val="single" w:sz="8" w:space="0" w:color="auto"/>
              <w:right w:val="nil"/>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účtovné obdobie</w:t>
            </w:r>
          </w:p>
        </w:tc>
        <w:tc>
          <w:tcPr>
            <w:tcW w:w="2942" w:type="dxa"/>
            <w:gridSpan w:val="2"/>
            <w:tcBorders>
              <w:top w:val="nil"/>
              <w:left w:val="nil"/>
              <w:bottom w:val="single" w:sz="8" w:space="0" w:color="auto"/>
              <w:right w:val="single" w:sz="8" w:space="0" w:color="auto"/>
            </w:tcBorders>
            <w:shd w:val="clear" w:color="auto" w:fill="auto"/>
            <w:noWrap/>
            <w:vAlign w:val="bottom"/>
            <w:hideMark/>
          </w:tcPr>
          <w:p w:rsidR="00A23D0B" w:rsidRPr="00A23D0B" w:rsidRDefault="00A23D0B" w:rsidP="00A23D0B">
            <w:pPr>
              <w:rPr>
                <w:rFonts w:ascii="Calibri" w:hAnsi="Calibri"/>
                <w:b/>
                <w:bCs/>
                <w:color w:val="000000"/>
                <w:sz w:val="22"/>
                <w:szCs w:val="22"/>
                <w:lang w:eastAsia="sk-SK"/>
              </w:rPr>
            </w:pPr>
            <w:r w:rsidRPr="00A23D0B">
              <w:rPr>
                <w:rFonts w:ascii="Calibri" w:hAnsi="Calibri"/>
                <w:b/>
                <w:bCs/>
                <w:color w:val="000000"/>
                <w:sz w:val="22"/>
                <w:szCs w:val="22"/>
                <w:lang w:eastAsia="sk-SK"/>
              </w:rPr>
              <w:t> </w:t>
            </w:r>
          </w:p>
        </w:tc>
      </w:tr>
      <w:tr w:rsidR="00A23D0B" w:rsidRPr="00A23D0B" w:rsidTr="00A23D0B">
        <w:trPr>
          <w:trHeight w:val="288"/>
        </w:trPr>
        <w:tc>
          <w:tcPr>
            <w:tcW w:w="1051" w:type="dxa"/>
            <w:tcBorders>
              <w:top w:val="nil"/>
              <w:left w:val="single" w:sz="8" w:space="0" w:color="auto"/>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74" w:type="dxa"/>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966" w:type="dxa"/>
            <w:tcBorders>
              <w:top w:val="nil"/>
              <w:left w:val="nil"/>
              <w:bottom w:val="nil"/>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1474" w:type="dxa"/>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465" w:type="dxa"/>
            <w:tcBorders>
              <w:top w:val="nil"/>
              <w:left w:val="nil"/>
              <w:bottom w:val="nil"/>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95" w:type="dxa"/>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39" w:type="dxa"/>
            <w:gridSpan w:val="2"/>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2802" w:type="dxa"/>
            <w:tcBorders>
              <w:top w:val="nil"/>
              <w:left w:val="nil"/>
              <w:bottom w:val="nil"/>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r>
      <w:tr w:rsidR="00A23D0B" w:rsidRPr="00A23D0B" w:rsidTr="00A23D0B">
        <w:trPr>
          <w:trHeight w:val="288"/>
        </w:trPr>
        <w:tc>
          <w:tcPr>
            <w:tcW w:w="2891" w:type="dxa"/>
            <w:gridSpan w:val="3"/>
            <w:tcBorders>
              <w:top w:val="nil"/>
              <w:left w:val="single" w:sz="8" w:space="0" w:color="auto"/>
              <w:bottom w:val="nil"/>
              <w:right w:val="single" w:sz="8" w:space="0" w:color="000000"/>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xml:space="preserve">Priemerný prepočítaný počet </w:t>
            </w:r>
          </w:p>
        </w:tc>
        <w:tc>
          <w:tcPr>
            <w:tcW w:w="1474" w:type="dxa"/>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465" w:type="dxa"/>
            <w:tcBorders>
              <w:top w:val="nil"/>
              <w:left w:val="nil"/>
              <w:bottom w:val="nil"/>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95" w:type="dxa"/>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39" w:type="dxa"/>
            <w:gridSpan w:val="2"/>
            <w:tcBorders>
              <w:top w:val="nil"/>
              <w:left w:val="nil"/>
              <w:bottom w:val="nil"/>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p>
        </w:tc>
        <w:tc>
          <w:tcPr>
            <w:tcW w:w="2802" w:type="dxa"/>
            <w:tcBorders>
              <w:top w:val="nil"/>
              <w:left w:val="nil"/>
              <w:bottom w:val="nil"/>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r>
      <w:tr w:rsidR="00A23D0B" w:rsidRPr="00A23D0B" w:rsidTr="00A23D0B">
        <w:trPr>
          <w:trHeight w:val="68"/>
        </w:trPr>
        <w:tc>
          <w:tcPr>
            <w:tcW w:w="1925" w:type="dxa"/>
            <w:gridSpan w:val="2"/>
            <w:tcBorders>
              <w:top w:val="nil"/>
              <w:left w:val="single" w:sz="8" w:space="0" w:color="auto"/>
              <w:bottom w:val="single" w:sz="8" w:space="0" w:color="auto"/>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zamestnancov</w:t>
            </w:r>
          </w:p>
        </w:tc>
        <w:tc>
          <w:tcPr>
            <w:tcW w:w="966" w:type="dxa"/>
            <w:tcBorders>
              <w:top w:val="nil"/>
              <w:left w:val="nil"/>
              <w:bottom w:val="single" w:sz="8" w:space="0" w:color="auto"/>
              <w:right w:val="single" w:sz="8" w:space="0" w:color="auto"/>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1474" w:type="dxa"/>
            <w:tcBorders>
              <w:top w:val="nil"/>
              <w:left w:val="nil"/>
              <w:bottom w:val="single" w:sz="8" w:space="0" w:color="auto"/>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465" w:type="dxa"/>
            <w:tcBorders>
              <w:top w:val="nil"/>
              <w:left w:val="nil"/>
              <w:bottom w:val="single" w:sz="8" w:space="0" w:color="auto"/>
              <w:right w:val="single" w:sz="8" w:space="0" w:color="auto"/>
            </w:tcBorders>
            <w:shd w:val="clear" w:color="auto" w:fill="auto"/>
            <w:noWrap/>
            <w:vAlign w:val="bottom"/>
            <w:hideMark/>
          </w:tcPr>
          <w:p w:rsidR="00A23D0B" w:rsidRPr="00A23D0B" w:rsidRDefault="00A23D0B" w:rsidP="00A23D0B">
            <w:pPr>
              <w:jc w:val="right"/>
              <w:rPr>
                <w:rFonts w:ascii="Calibri" w:hAnsi="Calibri"/>
                <w:color w:val="000000"/>
                <w:sz w:val="22"/>
                <w:szCs w:val="22"/>
                <w:lang w:eastAsia="sk-SK"/>
              </w:rPr>
            </w:pPr>
            <w:r w:rsidRPr="00A23D0B">
              <w:rPr>
                <w:rFonts w:ascii="Calibri" w:hAnsi="Calibri"/>
                <w:color w:val="000000"/>
                <w:sz w:val="22"/>
                <w:szCs w:val="22"/>
                <w:lang w:eastAsia="sk-SK"/>
              </w:rPr>
              <w:t>26</w:t>
            </w:r>
          </w:p>
        </w:tc>
        <w:tc>
          <w:tcPr>
            <w:tcW w:w="895" w:type="dxa"/>
            <w:tcBorders>
              <w:top w:val="nil"/>
              <w:left w:val="nil"/>
              <w:bottom w:val="single" w:sz="8" w:space="0" w:color="auto"/>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839" w:type="dxa"/>
            <w:gridSpan w:val="2"/>
            <w:tcBorders>
              <w:top w:val="nil"/>
              <w:left w:val="nil"/>
              <w:bottom w:val="single" w:sz="8" w:space="0" w:color="auto"/>
              <w:right w:val="nil"/>
            </w:tcBorders>
            <w:shd w:val="clear" w:color="auto" w:fill="auto"/>
            <w:noWrap/>
            <w:vAlign w:val="bottom"/>
            <w:hideMark/>
          </w:tcPr>
          <w:p w:rsidR="00A23D0B" w:rsidRPr="00A23D0B" w:rsidRDefault="00A23D0B" w:rsidP="00A23D0B">
            <w:pPr>
              <w:rPr>
                <w:rFonts w:ascii="Calibri" w:hAnsi="Calibri"/>
                <w:color w:val="000000"/>
                <w:sz w:val="22"/>
                <w:szCs w:val="22"/>
                <w:lang w:eastAsia="sk-SK"/>
              </w:rPr>
            </w:pPr>
            <w:r w:rsidRPr="00A23D0B">
              <w:rPr>
                <w:rFonts w:ascii="Calibri" w:hAnsi="Calibri"/>
                <w:color w:val="000000"/>
                <w:sz w:val="22"/>
                <w:szCs w:val="22"/>
                <w:lang w:eastAsia="sk-SK"/>
              </w:rPr>
              <w:t> </w:t>
            </w:r>
          </w:p>
        </w:tc>
        <w:tc>
          <w:tcPr>
            <w:tcW w:w="2802" w:type="dxa"/>
            <w:tcBorders>
              <w:top w:val="nil"/>
              <w:left w:val="nil"/>
              <w:bottom w:val="single" w:sz="8" w:space="0" w:color="auto"/>
              <w:right w:val="single" w:sz="8" w:space="0" w:color="auto"/>
            </w:tcBorders>
            <w:shd w:val="clear" w:color="auto" w:fill="auto"/>
            <w:noWrap/>
            <w:vAlign w:val="bottom"/>
            <w:hideMark/>
          </w:tcPr>
          <w:p w:rsidR="00A23D0B" w:rsidRPr="00A23D0B" w:rsidRDefault="00A23D0B" w:rsidP="00A23D0B">
            <w:pPr>
              <w:jc w:val="right"/>
              <w:rPr>
                <w:rFonts w:ascii="Calibri" w:hAnsi="Calibri"/>
                <w:color w:val="000000"/>
                <w:sz w:val="22"/>
                <w:szCs w:val="22"/>
                <w:lang w:eastAsia="sk-SK"/>
              </w:rPr>
            </w:pPr>
            <w:r w:rsidRPr="00A23D0B">
              <w:rPr>
                <w:rFonts w:ascii="Calibri" w:hAnsi="Calibri"/>
                <w:color w:val="000000"/>
                <w:sz w:val="22"/>
                <w:szCs w:val="22"/>
                <w:lang w:eastAsia="sk-SK"/>
              </w:rPr>
              <w:t>35</w:t>
            </w:r>
          </w:p>
        </w:tc>
      </w:tr>
    </w:tbl>
    <w:p w:rsidR="00A23D0B" w:rsidRDefault="00A23D0B" w:rsidP="00A23D0B"/>
    <w:p w:rsidR="00A23D0B" w:rsidRPr="00A23D0B" w:rsidRDefault="00A23D0B" w:rsidP="00A23D0B"/>
    <w:p w:rsidR="00460C7A" w:rsidRDefault="00460C7A" w:rsidP="00480AB5">
      <w:pPr>
        <w:jc w:val="both"/>
      </w:pPr>
    </w:p>
    <w:p w:rsidR="00460C7A" w:rsidRPr="00460C7A" w:rsidRDefault="00460C7A" w:rsidP="00480AB5">
      <w:pPr>
        <w:jc w:val="both"/>
      </w:pPr>
    </w:p>
    <w:p w:rsidR="002B456E" w:rsidRPr="00277271" w:rsidRDefault="002B456E" w:rsidP="00480AB5">
      <w:pPr>
        <w:pStyle w:val="Zkladntext"/>
      </w:pPr>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Pr="00277271" w:rsidRDefault="00793667" w:rsidP="00480AB5">
      <w:pPr>
        <w:pStyle w:val="Zkladntext"/>
      </w:pPr>
    </w:p>
    <w:p w:rsidR="00BA6C0C" w:rsidRDefault="00BA6C0C" w:rsidP="00480AB5">
      <w:pPr>
        <w:pStyle w:val="Nadpis1"/>
        <w:jc w:val="both"/>
      </w:pPr>
      <w:bookmarkStart w:id="6"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6"/>
    <w:p w:rsidR="00BE5B83" w:rsidRPr="00277271" w:rsidRDefault="00BE5B83" w:rsidP="00480AB5">
      <w:pPr>
        <w:pStyle w:val="Zkladntext"/>
      </w:pPr>
    </w:p>
    <w:p w:rsidR="00BA6C0C" w:rsidRDefault="00BA6C0C" w:rsidP="00480AB5">
      <w:pPr>
        <w:pStyle w:val="Nadpis1"/>
        <w:jc w:val="both"/>
      </w:pPr>
    </w:p>
    <w:p w:rsidR="004D3B4A" w:rsidRDefault="00302171" w:rsidP="00480AB5">
      <w:pPr>
        <w:pStyle w:val="Nadpis1"/>
        <w:numPr>
          <w:ilvl w:val="0"/>
          <w:numId w:val="0"/>
        </w:numPr>
        <w:spacing w:before="360" w:after="360"/>
        <w:jc w:val="both"/>
      </w:pPr>
      <w:r w:rsidRPr="00277271">
        <w:t>INFORMÁCIE O</w:t>
      </w:r>
      <w:r w:rsidR="007F3AA7">
        <w:t> PRIJATÝCH POSTUPOCH</w:t>
      </w:r>
    </w:p>
    <w:p w:rsidR="004D3B4A" w:rsidRPr="00277271" w:rsidRDefault="004D3B4A" w:rsidP="00480AB5">
      <w:pPr>
        <w:jc w:val="both"/>
      </w:pPr>
      <w:bookmarkStart w:id="7" w:name="_Toc530739899"/>
      <w:bookmarkEnd w:id="7"/>
    </w:p>
    <w:p w:rsidR="004D3B4A" w:rsidRPr="00277271" w:rsidRDefault="004D3B4A" w:rsidP="00480AB5">
      <w:pPr>
        <w:pStyle w:val="Nadpis2"/>
        <w:numPr>
          <w:ilvl w:val="0"/>
          <w:numId w:val="10"/>
        </w:numPr>
        <w:jc w:val="both"/>
      </w:pPr>
      <w:r w:rsidRPr="00277271">
        <w:t>Východiská pre zostavenie účtovnej závierky</w:t>
      </w:r>
    </w:p>
    <w:p w:rsidR="00110F8B" w:rsidRPr="00D17C8F"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w:t>
      </w:r>
      <w:r w:rsidR="00A23D0B">
        <w:rPr>
          <w:b w:val="0"/>
        </w:rPr>
        <w:t>0</w:t>
      </w:r>
      <w:r w:rsidR="00110F8B" w:rsidRPr="00BE5B83">
        <w:rPr>
          <w:b w:val="0"/>
        </w:rPr>
        <w:t>.201</w:t>
      </w:r>
      <w:r w:rsidR="00A23D0B">
        <w:rPr>
          <w:b w:val="0"/>
        </w:rPr>
        <w:t xml:space="preserve">6 </w:t>
      </w:r>
      <w:r w:rsidR="00110F8B" w:rsidRPr="00BE5B83">
        <w:rPr>
          <w:b w:val="0"/>
        </w:rPr>
        <w:t xml:space="preserve"> </w:t>
      </w:r>
      <w:r w:rsidR="00110F8B" w:rsidRPr="00D17C8F">
        <w:rPr>
          <w:b w:val="0"/>
        </w:rPr>
        <w:t>bola zostavená z</w:t>
      </w:r>
      <w:r w:rsidR="00D17C8F" w:rsidRPr="00D17C8F">
        <w:rPr>
          <w:b w:val="0"/>
        </w:rPr>
        <w:t> dôvodu zlúčenia s materskou spoločnosťou Mäspoma spol s.r.o,</w:t>
      </w:r>
      <w:r w:rsidR="00110F8B" w:rsidRPr="00D17C8F">
        <w:rPr>
          <w:b w:val="0"/>
        </w:rPr>
        <w:t xml:space="preserve">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480AB5">
      <w:pPr>
        <w:pStyle w:val="Pismenka"/>
        <w:numPr>
          <w:ilvl w:val="0"/>
          <w:numId w:val="0"/>
        </w:numPr>
        <w:ind w:left="294"/>
        <w:rPr>
          <w:b w:val="0"/>
          <w:highlight w:val="yellow"/>
        </w:rPr>
      </w:pPr>
    </w:p>
    <w:p w:rsidR="00030959" w:rsidRPr="00277271" w:rsidRDefault="00030959" w:rsidP="00480AB5">
      <w:pPr>
        <w:pStyle w:val="Zkladntext"/>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lastRenderedPageBreak/>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691B41" w:rsidP="00480AB5">
      <w:pPr>
        <w:jc w:val="both"/>
        <w:rPr>
          <w:sz w:val="18"/>
          <w:szCs w:val="18"/>
        </w:rPr>
      </w:pPr>
      <w:r>
        <w:rPr>
          <w:sz w:val="18"/>
          <w:szCs w:val="18"/>
        </w:rPr>
        <w:t>Spoločnosti sa netýka</w:t>
      </w:r>
      <w:r w:rsidR="00F80632">
        <w:rPr>
          <w:sz w:val="18"/>
          <w:szCs w:val="18"/>
        </w:rPr>
        <w:t xml:space="preserve"> </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D17C8F" w:rsidRDefault="003B6954" w:rsidP="00480AB5">
      <w:pPr>
        <w:jc w:val="both"/>
        <w:rPr>
          <w:b/>
          <w:sz w:val="18"/>
          <w:szCs w:val="18"/>
        </w:rPr>
      </w:pPr>
    </w:p>
    <w:p w:rsidR="003B6954" w:rsidRPr="00D17C8F" w:rsidRDefault="003B6954" w:rsidP="00480AB5">
      <w:pPr>
        <w:jc w:val="both"/>
        <w:rPr>
          <w:sz w:val="18"/>
          <w:szCs w:val="18"/>
        </w:rPr>
      </w:pPr>
      <w:r w:rsidRPr="00D17C8F">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A23D0B" w:rsidRDefault="003B6954" w:rsidP="00480AB5">
      <w:pPr>
        <w:pStyle w:val="Hlavika"/>
        <w:tabs>
          <w:tab w:val="clear" w:pos="4536"/>
          <w:tab w:val="clear" w:pos="9072"/>
        </w:tabs>
        <w:jc w:val="both"/>
        <w:rPr>
          <w:color w:val="FF0000"/>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Default="00D17C8F" w:rsidP="00480AB5">
      <w:pPr>
        <w:pStyle w:val="Hlavika"/>
        <w:tabs>
          <w:tab w:val="clear" w:pos="4536"/>
          <w:tab w:val="clear" w:pos="9072"/>
        </w:tabs>
        <w:jc w:val="both"/>
        <w:rPr>
          <w:sz w:val="18"/>
          <w:szCs w:val="18"/>
        </w:rPr>
      </w:pPr>
      <w:r>
        <w:rPr>
          <w:sz w:val="18"/>
          <w:szCs w:val="18"/>
        </w:rPr>
        <w:t>Dlhodobý  hmotný majetok bol z dôvodu fúzie s materskou spol Mäspoma ocenený reálnou cenou, na základe znaleckých posudkov</w:t>
      </w:r>
      <w:r w:rsidR="001D14BA">
        <w:rPr>
          <w:sz w:val="18"/>
          <w:szCs w:val="18"/>
        </w:rPr>
        <w:t>:</w:t>
      </w:r>
    </w:p>
    <w:p w:rsidR="001D14BA" w:rsidRDefault="001D14BA" w:rsidP="00480AB5">
      <w:pPr>
        <w:pStyle w:val="Hlavika"/>
        <w:tabs>
          <w:tab w:val="clear" w:pos="4536"/>
          <w:tab w:val="clear" w:pos="9072"/>
        </w:tabs>
        <w:jc w:val="both"/>
        <w:rPr>
          <w:sz w:val="18"/>
          <w:szCs w:val="18"/>
        </w:rPr>
      </w:pPr>
      <w:r>
        <w:rPr>
          <w:sz w:val="18"/>
          <w:szCs w:val="18"/>
        </w:rPr>
        <w:t>Ing.Bc. Ivan Kopor  ZN SZ 10/2016</w:t>
      </w:r>
    </w:p>
    <w:p w:rsidR="001D14BA" w:rsidRDefault="001D14BA" w:rsidP="00480AB5">
      <w:pPr>
        <w:pStyle w:val="Hlavika"/>
        <w:tabs>
          <w:tab w:val="clear" w:pos="4536"/>
          <w:tab w:val="clear" w:pos="9072"/>
        </w:tabs>
        <w:jc w:val="both"/>
        <w:rPr>
          <w:sz w:val="18"/>
          <w:szCs w:val="18"/>
        </w:rPr>
      </w:pPr>
      <w:r>
        <w:rPr>
          <w:sz w:val="18"/>
          <w:szCs w:val="18"/>
        </w:rPr>
        <w:t>Ing.Jozef Faith,PhD., ZP 202/2016</w:t>
      </w:r>
    </w:p>
    <w:p w:rsidR="001D14BA" w:rsidRPr="003B6954" w:rsidRDefault="001D14BA" w:rsidP="00480AB5">
      <w:pPr>
        <w:pStyle w:val="Hlavika"/>
        <w:tabs>
          <w:tab w:val="clear" w:pos="4536"/>
          <w:tab w:val="clear" w:pos="9072"/>
        </w:tabs>
        <w:jc w:val="both"/>
        <w:rPr>
          <w:sz w:val="18"/>
          <w:szCs w:val="18"/>
        </w:rPr>
      </w:pPr>
      <w:r>
        <w:rPr>
          <w:sz w:val="18"/>
          <w:szCs w:val="18"/>
        </w:rPr>
        <w:t>Ing.Jozef Faith,PhD., ZP 203/2016</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dlhodobý hmotnýmajetok obstaraný iným spôsobom.</w:t>
      </w:r>
    </w:p>
    <w:p w:rsidR="003B6954" w:rsidRPr="003B6954" w:rsidRDefault="003B6954" w:rsidP="00480AB5">
      <w:pPr>
        <w:pStyle w:val="Hlavika"/>
        <w:tabs>
          <w:tab w:val="clear" w:pos="4536"/>
          <w:tab w:val="clear" w:pos="9072"/>
        </w:tabs>
        <w:jc w:val="both"/>
        <w:rPr>
          <w:sz w:val="18"/>
          <w:szCs w:val="18"/>
        </w:rPr>
      </w:pPr>
    </w:p>
    <w:p w:rsidR="003B6954" w:rsidRDefault="003B6954" w:rsidP="00480AB5">
      <w:pPr>
        <w:pStyle w:val="Hlavika"/>
        <w:tabs>
          <w:tab w:val="clear" w:pos="4536"/>
          <w:tab w:val="clear" w:pos="9072"/>
        </w:tabs>
        <w:jc w:val="both"/>
        <w:rPr>
          <w:sz w:val="18"/>
          <w:szCs w:val="18"/>
        </w:rPr>
      </w:pPr>
    </w:p>
    <w:p w:rsidR="00BE5B83" w:rsidRDefault="00BE5B83" w:rsidP="00480AB5">
      <w:pPr>
        <w:pStyle w:val="Hlavika"/>
        <w:tabs>
          <w:tab w:val="clear" w:pos="4536"/>
          <w:tab w:val="clear" w:pos="9072"/>
        </w:tabs>
        <w:jc w:val="both"/>
        <w:rPr>
          <w:sz w:val="18"/>
          <w:szCs w:val="18"/>
        </w:rPr>
      </w:pP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73063E" w:rsidRDefault="003B6954" w:rsidP="00480AB5">
      <w:pPr>
        <w:numPr>
          <w:ilvl w:val="0"/>
          <w:numId w:val="19"/>
        </w:numPr>
        <w:jc w:val="both"/>
        <w:rPr>
          <w:b/>
          <w:sz w:val="18"/>
          <w:szCs w:val="18"/>
        </w:rPr>
      </w:pPr>
      <w:r w:rsidRPr="0073063E">
        <w:rPr>
          <w:b/>
          <w:sz w:val="18"/>
          <w:szCs w:val="18"/>
        </w:rPr>
        <w:t>Zásoby obstarané kúpou</w:t>
      </w:r>
    </w:p>
    <w:p w:rsidR="003B6954" w:rsidRPr="0073063E" w:rsidRDefault="003B6954" w:rsidP="00480AB5">
      <w:pPr>
        <w:jc w:val="both"/>
        <w:rPr>
          <w:b/>
          <w:sz w:val="18"/>
          <w:szCs w:val="18"/>
        </w:rPr>
      </w:pPr>
    </w:p>
    <w:p w:rsidR="00BE5B83" w:rsidRDefault="00BE5B83" w:rsidP="00480AB5">
      <w:pPr>
        <w:jc w:val="both"/>
        <w:rPr>
          <w:sz w:val="18"/>
          <w:szCs w:val="18"/>
        </w:rPr>
      </w:pPr>
      <w:r>
        <w:rPr>
          <w:sz w:val="18"/>
          <w:szCs w:val="18"/>
        </w:rPr>
        <w:t>Spoločnosť eviduje zásoby obstarané kúpou</w:t>
      </w:r>
      <w:r w:rsidR="00F54070">
        <w:rPr>
          <w:sz w:val="18"/>
          <w:szCs w:val="18"/>
        </w:rPr>
        <w:t>, ocenené obstarávacou cenou</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lastRenderedPageBreak/>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E739FA"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E739FA" w:rsidRDefault="003B6954" w:rsidP="00480AB5">
      <w:pPr>
        <w:jc w:val="both"/>
        <w:rPr>
          <w:color w:val="000000" w:themeColor="text1"/>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3B6954" w:rsidRPr="003B6954" w:rsidRDefault="003B6954" w:rsidP="00480AB5">
      <w:pPr>
        <w:jc w:val="both"/>
        <w:rPr>
          <w:b/>
          <w:sz w:val="18"/>
          <w:szCs w:val="18"/>
        </w:rPr>
      </w:pPr>
    </w:p>
    <w:p w:rsidR="003B6954" w:rsidRDefault="003B6954" w:rsidP="00480AB5">
      <w:pPr>
        <w:jc w:val="both"/>
        <w:rPr>
          <w:b/>
          <w:sz w:val="18"/>
          <w:szCs w:val="18"/>
        </w:rPr>
      </w:pPr>
    </w:p>
    <w:p w:rsidR="00E739FA" w:rsidRDefault="00E739FA" w:rsidP="00480AB5">
      <w:pPr>
        <w:jc w:val="both"/>
        <w:rPr>
          <w:b/>
          <w:sz w:val="18"/>
          <w:szCs w:val="18"/>
        </w:rPr>
      </w:pPr>
    </w:p>
    <w:p w:rsidR="00E739FA" w:rsidRPr="003B6954" w:rsidRDefault="00E739FA"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E739FA" w:rsidRDefault="003B6954" w:rsidP="00480AB5">
      <w:pPr>
        <w:spacing w:after="120"/>
        <w:jc w:val="both"/>
        <w:rPr>
          <w:color w:val="000000" w:themeColor="text1"/>
          <w:sz w:val="18"/>
          <w:szCs w:val="18"/>
        </w:rPr>
      </w:pPr>
      <w:r w:rsidRPr="00E739FA">
        <w:rPr>
          <w:color w:val="000000" w:themeColor="text1"/>
          <w:sz w:val="18"/>
          <w:szCs w:val="18"/>
        </w:rPr>
        <w:t xml:space="preserve">Spoločnosť tvorí rezervy (§26 Zákona 431/2002 Z.z. o účtovníctve) </w:t>
      </w:r>
      <w:r w:rsidR="00E739FA" w:rsidRPr="00E739FA">
        <w:rPr>
          <w:color w:val="000000" w:themeColor="text1"/>
          <w:sz w:val="18"/>
          <w:szCs w:val="18"/>
        </w:rPr>
        <w:t xml:space="preserve">len na nevyčerpané dovolenky </w:t>
      </w:r>
      <w:r w:rsidR="001D14BA">
        <w:rPr>
          <w:color w:val="000000" w:themeColor="text1"/>
          <w:sz w:val="18"/>
          <w:szCs w:val="18"/>
        </w:rPr>
        <w:t xml:space="preserve">do októbra 2016. </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Default="003B6954" w:rsidP="00480AB5">
      <w:pPr>
        <w:jc w:val="both"/>
        <w:rPr>
          <w:sz w:val="18"/>
          <w:szCs w:val="18"/>
        </w:rPr>
      </w:pPr>
    </w:p>
    <w:p w:rsidR="00480AB5" w:rsidRDefault="00480AB5" w:rsidP="00480AB5">
      <w:pPr>
        <w:jc w:val="both"/>
        <w:rPr>
          <w:sz w:val="18"/>
          <w:szCs w:val="18"/>
        </w:rPr>
      </w:pP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480AB5">
      <w:pPr>
        <w:jc w:val="both"/>
        <w:rPr>
          <w:sz w:val="18"/>
          <w:szCs w:val="18"/>
        </w:rPr>
      </w:pP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F80632" w:rsidRDefault="003B6954" w:rsidP="00480AB5">
      <w:pPr>
        <w:jc w:val="both"/>
        <w:rPr>
          <w:color w:val="FF0000"/>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lastRenderedPageBreak/>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480AB5" w:rsidRPr="003B6954" w:rsidRDefault="00480AB5" w:rsidP="00480AB5">
      <w:pPr>
        <w:jc w:val="both"/>
        <w:rPr>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Default="0000537B" w:rsidP="00480AB5">
      <w:pPr>
        <w:jc w:val="both"/>
        <w:rPr>
          <w:sz w:val="18"/>
          <w:szCs w:val="18"/>
        </w:rPr>
      </w:pPr>
    </w:p>
    <w:p w:rsidR="0000537B" w:rsidRPr="003B6954" w:rsidRDefault="0000537B" w:rsidP="00480AB5">
      <w:pPr>
        <w:jc w:val="both"/>
        <w:rPr>
          <w:sz w:val="18"/>
          <w:szCs w:val="18"/>
        </w:rPr>
      </w:pPr>
      <w:r>
        <w:rPr>
          <w:sz w:val="18"/>
          <w:szCs w:val="18"/>
        </w:rPr>
        <w:t>Splatná daň  2 </w:t>
      </w:r>
      <w:r w:rsidR="00A23D0B">
        <w:rPr>
          <w:sz w:val="18"/>
          <w:szCs w:val="18"/>
        </w:rPr>
        <w:t>400</w:t>
      </w:r>
      <w:r>
        <w:rPr>
          <w:sz w:val="18"/>
          <w:szCs w:val="18"/>
        </w:rPr>
        <w:t>E, podľa zákona č.595/2003 Z.z. p30a,30b,alebo 52 ods.3 a 4 .</w:t>
      </w:r>
    </w:p>
    <w:p w:rsidR="00480AB5" w:rsidRPr="00F54070" w:rsidRDefault="00F54070" w:rsidP="00F54070">
      <w:pPr>
        <w:pStyle w:val="Zkladntext"/>
        <w:jc w:val="left"/>
        <w:rPr>
          <w:szCs w:val="18"/>
        </w:rPr>
      </w:pPr>
      <w:r w:rsidRPr="00F54070">
        <w:rPr>
          <w:rStyle w:val="Siln"/>
          <w:b w:val="0"/>
        </w:rPr>
        <w:t>Odložená daň vzniká z dočastných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Default="003B6954" w:rsidP="00480AB5">
      <w:pPr>
        <w:numPr>
          <w:ilvl w:val="0"/>
          <w:numId w:val="19"/>
        </w:numPr>
        <w:jc w:val="both"/>
        <w:rPr>
          <w:b/>
          <w:sz w:val="18"/>
          <w:szCs w:val="18"/>
        </w:rPr>
      </w:pPr>
      <w:r w:rsidRPr="003B6954">
        <w:rPr>
          <w:b/>
          <w:sz w:val="18"/>
          <w:szCs w:val="18"/>
        </w:rPr>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FD43A7" w:rsidRDefault="001C7FD9" w:rsidP="00480AB5">
      <w:pPr>
        <w:pStyle w:val="Nadpis2"/>
        <w:numPr>
          <w:ilvl w:val="0"/>
          <w:numId w:val="0"/>
        </w:numPr>
        <w:ind w:left="360" w:hanging="360"/>
        <w:jc w:val="both"/>
      </w:pPr>
      <w:r>
        <w:t xml:space="preserve">2.2.2. Plán odpisovania dlhodobého majetku </w:t>
      </w:r>
    </w:p>
    <w:p w:rsidR="001C7FD9" w:rsidRDefault="001C7FD9" w:rsidP="00480AB5">
      <w:pPr>
        <w:jc w:val="both"/>
      </w:pP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1C7FD9"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Pr="001C7FD9" w:rsidRDefault="001C7FD9" w:rsidP="00480AB5">
      <w:pPr>
        <w:jc w:val="both"/>
        <w:rPr>
          <w:sz w:val="18"/>
          <w:szCs w:val="18"/>
        </w:rPr>
      </w:pPr>
    </w:p>
    <w:p w:rsidR="001C7FD9" w:rsidRPr="00140077" w:rsidRDefault="001C7FD9" w:rsidP="00480AB5">
      <w:pPr>
        <w:jc w:val="both"/>
        <w:rPr>
          <w:rFonts w:ascii="Verdana" w:hAnsi="Verdana" w:cs="Arial"/>
          <w:color w:val="FF0000"/>
          <w:sz w:val="16"/>
          <w:szCs w:val="16"/>
        </w:rPr>
      </w:pP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1C7FD9" w:rsidRDefault="001C7FD9" w:rsidP="00480AB5">
      <w:pPr>
        <w:jc w:val="both"/>
        <w:rPr>
          <w:sz w:val="18"/>
          <w:szCs w:val="18"/>
        </w:rPr>
      </w:pPr>
    </w:p>
    <w:p w:rsidR="002243EC" w:rsidRPr="001C7FD9" w:rsidRDefault="006F3B13" w:rsidP="00480AB5">
      <w:pPr>
        <w:jc w:val="both"/>
        <w:rPr>
          <w:sz w:val="18"/>
          <w:szCs w:val="18"/>
        </w:rPr>
      </w:pPr>
      <w:r>
        <w:rPr>
          <w:color w:val="C00000"/>
          <w:sz w:val="18"/>
          <w:szCs w:val="18"/>
        </w:rPr>
        <w:t xml:space="preserve"> </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Ostatný dlhd.hmot.majetok</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1C7FD9" w:rsidRDefault="001C7FD9" w:rsidP="00480AB5">
      <w:pPr>
        <w:pStyle w:val="Hlavika"/>
        <w:tabs>
          <w:tab w:val="clear" w:pos="4536"/>
          <w:tab w:val="clear" w:pos="9072"/>
        </w:tabs>
        <w:jc w:val="both"/>
        <w:rPr>
          <w:sz w:val="18"/>
          <w:szCs w:val="18"/>
        </w:rPr>
      </w:pPr>
    </w:p>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lastRenderedPageBreak/>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140077" w:rsidP="00140077">
      <w:pPr>
        <w:jc w:val="both"/>
      </w:pPr>
      <w:r>
        <w:t>V zmysle Opatrenia  MF SR 23054/2002-92 § 18 ods.1a 5 na základe zásady opatrnosti pri opodstatnenom predpoklade, že budúce ekonomické úžitky budú nižšie ako ich ocenenie v účtovníctve sme vytvorili opravnú položku na zostatky zásob evidované k  31.1</w:t>
      </w:r>
      <w:r w:rsidR="00A23D0B">
        <w:t>0</w:t>
      </w:r>
      <w:r>
        <w:t>.201</w:t>
      </w:r>
      <w:r w:rsidR="00A23D0B">
        <w:t>6</w:t>
      </w:r>
      <w:r>
        <w:t xml:space="preserve"> nasledovne:</w:t>
      </w:r>
    </w:p>
    <w:p w:rsidR="001C7FD9" w:rsidRDefault="001C7FD9" w:rsidP="00480AB5">
      <w:pPr>
        <w:pStyle w:val="Zkladntext"/>
        <w:rPr>
          <w:szCs w:val="18"/>
        </w:rPr>
      </w:pPr>
    </w:p>
    <w:p w:rsidR="00140077" w:rsidRDefault="00140077" w:rsidP="00480AB5">
      <w:pPr>
        <w:pStyle w:val="Zkladntext"/>
        <w:rPr>
          <w:szCs w:val="18"/>
        </w:rPr>
      </w:pPr>
    </w:p>
    <w:p w:rsidR="00563C09" w:rsidRDefault="00CA4C99" w:rsidP="00480AB5">
      <w:pPr>
        <w:pStyle w:val="Zkladntext"/>
        <w:rPr>
          <w:szCs w:val="18"/>
        </w:rPr>
      </w:pPr>
      <w:r>
        <w:rPr>
          <w:szCs w:val="18"/>
        </w:rPr>
        <w:t>K zásobám na ktorých nebol pohyb viac ako 360dní bola vytvorená opravná položka 6%</w:t>
      </w:r>
      <w:r w:rsidR="00A23D0B">
        <w:rPr>
          <w:szCs w:val="18"/>
        </w:rPr>
        <w:t xml:space="preserve"> 9%</w:t>
      </w:r>
      <w:r>
        <w:rPr>
          <w:szCs w:val="18"/>
        </w:rPr>
        <w:t>.</w:t>
      </w:r>
    </w:p>
    <w:p w:rsidR="001C7FD9" w:rsidRPr="001C7FD9" w:rsidRDefault="001C7FD9" w:rsidP="00480AB5">
      <w:pPr>
        <w:jc w:val="both"/>
        <w:rPr>
          <w:b/>
          <w:sz w:val="18"/>
          <w:szCs w:val="18"/>
        </w:rPr>
      </w:pPr>
    </w:p>
    <w:p w:rsidR="001C7FD9" w:rsidRPr="001C7FD9" w:rsidRDefault="001C7FD9" w:rsidP="00480AB5">
      <w:pPr>
        <w:jc w:val="both"/>
        <w:rPr>
          <w:b/>
          <w:sz w:val="18"/>
          <w:szCs w:val="18"/>
        </w:rPr>
      </w:pPr>
      <w:r w:rsidRPr="001C7FD9">
        <w:rPr>
          <w:b/>
          <w:sz w:val="18"/>
          <w:szCs w:val="18"/>
        </w:rPr>
        <w:t>b) Zásady pre tvorbu opravných položiek k pohľadávkam</w:t>
      </w:r>
    </w:p>
    <w:p w:rsidR="001C7FD9" w:rsidRPr="001C7FD9" w:rsidRDefault="001C7FD9" w:rsidP="00480AB5">
      <w:pPr>
        <w:jc w:val="both"/>
        <w:rPr>
          <w:i/>
          <w:sz w:val="18"/>
          <w:szCs w:val="18"/>
        </w:rPr>
      </w:pPr>
    </w:p>
    <w:p w:rsidR="00563C09" w:rsidRDefault="001C7FD9" w:rsidP="00480AB5">
      <w:pPr>
        <w:pStyle w:val="Zkladntext"/>
        <w:rPr>
          <w:szCs w:val="18"/>
        </w:rPr>
      </w:pPr>
      <w:r w:rsidRPr="001C7FD9">
        <w:rPr>
          <w:szCs w:val="18"/>
        </w:rPr>
        <w:t xml:space="preserve">Spoločnosť </w:t>
      </w:r>
      <w:r w:rsidR="00FE5DC5">
        <w:rPr>
          <w:szCs w:val="18"/>
        </w:rPr>
        <w:t xml:space="preserve">netvorí </w:t>
      </w:r>
      <w:r w:rsidRPr="001C7FD9">
        <w:rPr>
          <w:szCs w:val="18"/>
        </w:rPr>
        <w:t xml:space="preserve"> opravnú položku k pohľadávkam </w:t>
      </w:r>
      <w:r w:rsidR="00FE5DC5">
        <w:rPr>
          <w:szCs w:val="18"/>
        </w:rPr>
        <w:t>.</w:t>
      </w:r>
    </w:p>
    <w:p w:rsidR="00DF51E8" w:rsidRDefault="00DF51E8" w:rsidP="00480AB5">
      <w:pPr>
        <w:pStyle w:val="Zkladntext"/>
        <w:rPr>
          <w:szCs w:val="18"/>
        </w:rPr>
      </w:pPr>
    </w:p>
    <w:p w:rsidR="00DF51E8" w:rsidRDefault="00DF51E8" w:rsidP="00480AB5">
      <w:pPr>
        <w:pStyle w:val="Zkladntext"/>
        <w:rPr>
          <w:szCs w:val="18"/>
        </w:rPr>
      </w:pPr>
      <w:r>
        <w:rPr>
          <w:szCs w:val="18"/>
        </w:rPr>
        <w:t>Pri pohľadávkach  po splatnosti nad 360 dní tvorí opravnú položku 100%.</w:t>
      </w:r>
    </w:p>
    <w:p w:rsidR="00DE4DD3" w:rsidRDefault="007E052D" w:rsidP="00480AB5">
      <w:pPr>
        <w:pStyle w:val="Zkladntext"/>
        <w:rPr>
          <w:szCs w:val="18"/>
        </w:rPr>
      </w:pPr>
      <w:r>
        <w:rPr>
          <w:szCs w:val="18"/>
        </w:rPr>
        <w:t xml:space="preserve"> </w:t>
      </w:r>
    </w:p>
    <w:p w:rsidR="001C7FD9" w:rsidRPr="001C7FD9" w:rsidRDefault="00FE5DC5" w:rsidP="00480AB5">
      <w:pPr>
        <w:jc w:val="both"/>
      </w:pPr>
      <w:r w:rsidRPr="001C7FD9">
        <w:rPr>
          <w:sz w:val="18"/>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480AB5">
      <w:pPr>
        <w:jc w:val="both"/>
        <w:rPr>
          <w:sz w:val="18"/>
          <w:szCs w:val="18"/>
        </w:rPr>
      </w:pP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DE4DD3" w:rsidRDefault="00DE4DD3" w:rsidP="00480AB5">
      <w:pPr>
        <w:jc w:val="both"/>
        <w:rPr>
          <w:sz w:val="18"/>
          <w:szCs w:val="18"/>
        </w:rPr>
      </w:pP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2D4B6D">
      <w:pPr>
        <w:jc w:val="both"/>
        <w:rPr>
          <w:sz w:val="18"/>
          <w:szCs w:val="18"/>
        </w:rPr>
      </w:pP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270604" w:rsidRPr="00B414E0" w:rsidRDefault="00680EC6" w:rsidP="00480AB5">
      <w:pPr>
        <w:pStyle w:val="Nadpis2"/>
        <w:jc w:val="both"/>
        <w:rPr>
          <w:color w:val="000000" w:themeColor="text1"/>
        </w:rPr>
      </w:pPr>
      <w:bookmarkStart w:id="8" w:name="_MON_1485169268"/>
      <w:bookmarkEnd w:id="8"/>
      <w:r w:rsidRPr="00B414E0">
        <w:rPr>
          <w:color w:val="000000" w:themeColor="text1"/>
        </w:rPr>
        <w:t xml:space="preserve">Oprava významných chýb minulých období </w:t>
      </w:r>
    </w:p>
    <w:p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w:t>
      </w:r>
      <w:r w:rsidR="00A23D0B">
        <w:rPr>
          <w:szCs w:val="18"/>
        </w:rPr>
        <w:t>6</w:t>
      </w:r>
      <w:r w:rsidR="00314FFC" w:rsidRPr="00314FFC">
        <w:rPr>
          <w:szCs w:val="18"/>
        </w:rPr>
        <w:t>.</w:t>
      </w:r>
    </w:p>
    <w:p w:rsidR="00680EC6" w:rsidRPr="008276CC" w:rsidRDefault="00680EC6" w:rsidP="00480AB5">
      <w:pPr>
        <w:jc w:val="both"/>
        <w:rPr>
          <w:rFonts w:ascii="Verdana" w:hAnsi="Verdana" w:cs="Arial"/>
          <w:sz w:val="16"/>
          <w:szCs w:val="16"/>
        </w:rPr>
      </w:pPr>
    </w:p>
    <w:p w:rsidR="00D91C10" w:rsidRDefault="00D91C10" w:rsidP="00480AB5">
      <w:pPr>
        <w:spacing w:after="120"/>
        <w:jc w:val="both"/>
        <w:rPr>
          <w:i/>
          <w:color w:val="0070C0"/>
          <w:sz w:val="18"/>
          <w:szCs w:val="18"/>
        </w:rPr>
      </w:pPr>
    </w:p>
    <w:p w:rsidR="00314FFC" w:rsidRDefault="00314FFC" w:rsidP="00480AB5">
      <w:pPr>
        <w:spacing w:after="120"/>
        <w:jc w:val="both"/>
        <w:rPr>
          <w:i/>
          <w:sz w:val="18"/>
          <w:szCs w:val="18"/>
        </w:rPr>
      </w:pPr>
    </w:p>
    <w:p w:rsidR="00A20C66" w:rsidRPr="00277271" w:rsidRDefault="00A20C66" w:rsidP="00480AB5">
      <w:pPr>
        <w:pStyle w:val="Nadpis1"/>
        <w:jc w:val="both"/>
      </w:pPr>
      <w:bookmarkStart w:id="9" w:name="_Toc530739900"/>
    </w:p>
    <w:bookmarkEnd w:id="9"/>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827DF1" w:rsidRDefault="00827DF1" w:rsidP="00480AB5">
      <w:pPr>
        <w:jc w:val="both"/>
      </w:pP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lastRenderedPageBreak/>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314FFC" w:rsidRDefault="00314FFC" w:rsidP="00480AB5">
      <w:pPr>
        <w:pStyle w:val="Nadpis2"/>
        <w:numPr>
          <w:ilvl w:val="0"/>
          <w:numId w:val="0"/>
        </w:numPr>
        <w:ind w:left="360" w:hanging="360"/>
        <w:jc w:val="both"/>
        <w:rPr>
          <w:b w:val="0"/>
          <w:szCs w:val="18"/>
        </w:rPr>
      </w:pPr>
      <w:r>
        <w:rPr>
          <w:b w:val="0"/>
          <w:szCs w:val="18"/>
        </w:rPr>
        <w:t>Spoločnosti sa netýka.</w:t>
      </w:r>
    </w:p>
    <w:p w:rsidR="00633CB0" w:rsidRPr="00633CB0" w:rsidRDefault="00633CB0" w:rsidP="00480AB5">
      <w:pPr>
        <w:spacing w:after="120"/>
        <w:ind w:right="-471"/>
        <w:jc w:val="both"/>
        <w:rPr>
          <w:rFonts w:asciiTheme="minorHAnsi" w:hAnsiTheme="minorHAnsi" w:cs="Arial Narrow"/>
          <w:b/>
          <w:sz w:val="18"/>
          <w:szCs w:val="18"/>
          <w:u w:val="single"/>
        </w:rPr>
      </w:pPr>
    </w:p>
    <w:p w:rsidR="00633CB0" w:rsidRDefault="00633CB0" w:rsidP="00480AB5">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Default="000D50A6" w:rsidP="00480AB5">
      <w:pPr>
        <w:numPr>
          <w:ilvl w:val="12"/>
          <w:numId w:val="0"/>
        </w:numPr>
        <w:jc w:val="both"/>
        <w:rPr>
          <w:i/>
          <w:sz w:val="18"/>
          <w:szCs w:val="18"/>
        </w:rPr>
      </w:pP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0D50A6" w:rsidRPr="0088554C" w:rsidRDefault="000D50A6" w:rsidP="00480AB5">
      <w:pPr>
        <w:jc w:val="both"/>
        <w:rPr>
          <w:sz w:val="18"/>
          <w:szCs w:val="18"/>
        </w:rPr>
      </w:pPr>
      <w:r w:rsidRPr="00314FFC">
        <w:rPr>
          <w:sz w:val="18"/>
          <w:szCs w:val="18"/>
        </w:rPr>
        <w:t>Spoločnosti sa netýka.</w:t>
      </w:r>
    </w:p>
    <w:p w:rsidR="00633CB0" w:rsidRPr="00633CB0" w:rsidRDefault="00633CB0" w:rsidP="00480AB5">
      <w:pPr>
        <w:spacing w:after="120"/>
        <w:jc w:val="both"/>
        <w:rPr>
          <w:b/>
          <w:bCs/>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554C"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8879CD" w:rsidRDefault="008879CD" w:rsidP="00480AB5">
      <w:pPr>
        <w:spacing w:before="120" w:after="120"/>
        <w:ind w:right="-471"/>
        <w:jc w:val="both"/>
        <w:rPr>
          <w:sz w:val="18"/>
          <w:szCs w:val="18"/>
        </w:rPr>
      </w:pPr>
    </w:p>
    <w:p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314FFC" w:rsidRPr="00314FFC" w:rsidRDefault="00314FFC" w:rsidP="00314FFC"/>
    <w:p w:rsidR="00633CB0" w:rsidRPr="00FD7999"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FD7999" w:rsidRDefault="00FD7999" w:rsidP="00480AB5">
      <w:pPr>
        <w:jc w:val="both"/>
      </w:pPr>
    </w:p>
    <w:p w:rsidR="008879CD" w:rsidRDefault="004A17D1" w:rsidP="00314FFC">
      <w:pPr>
        <w:jc w:val="both"/>
        <w:rPr>
          <w:i/>
          <w:szCs w:val="18"/>
        </w:rPr>
      </w:pPr>
      <w:r w:rsidRPr="00314FFC">
        <w:rPr>
          <w:sz w:val="18"/>
          <w:szCs w:val="18"/>
        </w:rPr>
        <w:t xml:space="preserve">Spoločnosti sa netýka. </w:t>
      </w:r>
    </w:p>
    <w:p w:rsidR="00312B94" w:rsidRPr="00312B94" w:rsidRDefault="00312B94" w:rsidP="00480AB5">
      <w:pPr>
        <w:pStyle w:val="Nadpis2"/>
        <w:numPr>
          <w:ilvl w:val="0"/>
          <w:numId w:val="0"/>
        </w:numPr>
        <w:ind w:left="716"/>
        <w:jc w:val="both"/>
        <w:rPr>
          <w:b w:val="0"/>
          <w:szCs w:val="18"/>
        </w:rPr>
      </w:pPr>
    </w:p>
    <w:p w:rsidR="00314FFC" w:rsidRPr="00B414E0" w:rsidRDefault="00314FFC" w:rsidP="00314FFC">
      <w:pPr>
        <w:pStyle w:val="Nadpis2"/>
        <w:numPr>
          <w:ilvl w:val="5"/>
          <w:numId w:val="1"/>
        </w:numPr>
        <w:jc w:val="both"/>
        <w:rPr>
          <w:b w:val="0"/>
          <w:color w:val="000000" w:themeColor="text1"/>
        </w:rPr>
      </w:pPr>
      <w:r w:rsidRPr="00B414E0">
        <w:rPr>
          <w:b w:val="0"/>
          <w:color w:val="000000" w:themeColor="text1"/>
        </w:rPr>
        <w:t>Celková suma zabezpečených:</w:t>
      </w:r>
    </w:p>
    <w:p w:rsidR="00314FFC" w:rsidRDefault="00314FFC" w:rsidP="00314FFC">
      <w:pPr>
        <w:pStyle w:val="Nadpis2"/>
        <w:numPr>
          <w:ilvl w:val="0"/>
          <w:numId w:val="0"/>
        </w:numPr>
        <w:jc w:val="both"/>
        <w:rPr>
          <w:b w:val="0"/>
        </w:rPr>
      </w:pPr>
    </w:p>
    <w:p w:rsidR="00314FFC" w:rsidRPr="00314FFC" w:rsidRDefault="00314FFC" w:rsidP="00314FFC">
      <w:pPr>
        <w:pStyle w:val="Nadpis2"/>
        <w:numPr>
          <w:ilvl w:val="0"/>
          <w:numId w:val="0"/>
        </w:numPr>
        <w:jc w:val="both"/>
        <w:rPr>
          <w:b w:val="0"/>
        </w:rPr>
      </w:pPr>
      <w:r w:rsidRPr="00314FFC">
        <w:rPr>
          <w:b w:val="0"/>
          <w:szCs w:val="18"/>
        </w:rPr>
        <w:t xml:space="preserve">Spoločnosti sa netýka. </w:t>
      </w:r>
    </w:p>
    <w:p w:rsidR="00FD7999" w:rsidRDefault="00FD7999" w:rsidP="00480AB5">
      <w:pPr>
        <w:pStyle w:val="Zkladntext"/>
        <w:rPr>
          <w:i/>
          <w:szCs w:val="18"/>
        </w:rPr>
      </w:pPr>
    </w:p>
    <w:p w:rsidR="00FD7999" w:rsidRPr="00FD7999" w:rsidRDefault="00FD7999" w:rsidP="00480AB5">
      <w:pPr>
        <w:pStyle w:val="Zkladntext"/>
        <w:rPr>
          <w:i/>
          <w:szCs w:val="18"/>
        </w:rPr>
      </w:pPr>
    </w:p>
    <w:p w:rsidR="002130D8"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rsidR="00315386" w:rsidRDefault="00315386" w:rsidP="00480AB5">
      <w:pPr>
        <w:jc w:val="both"/>
      </w:pPr>
    </w:p>
    <w:p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p>
    <w:p w:rsidR="00086A82" w:rsidRPr="00277271" w:rsidRDefault="00086A82" w:rsidP="00480AB5">
      <w:pPr>
        <w:pStyle w:val="Zkladntext"/>
      </w:pPr>
    </w:p>
    <w:p w:rsidR="006148CB" w:rsidRDefault="006148CB" w:rsidP="00480AB5">
      <w:pPr>
        <w:pStyle w:val="Zkladntext"/>
      </w:pPr>
    </w:p>
    <w:p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480AB5">
      <w:pPr>
        <w:jc w:val="both"/>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1" w:name="_MON_1484468489"/>
      <w:bookmarkStart w:id="12" w:name="_MON_1484468667"/>
      <w:bookmarkStart w:id="13" w:name="_MON_1484471202"/>
      <w:bookmarkEnd w:id="11"/>
      <w:bookmarkEnd w:id="12"/>
      <w:bookmarkEnd w:id="13"/>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5B176A" w:rsidRPr="005B176A" w:rsidRDefault="005B176A" w:rsidP="00480AB5">
      <w:pPr>
        <w:jc w:val="both"/>
      </w:pPr>
    </w:p>
    <w:p w:rsidR="004262D7" w:rsidRPr="00277271" w:rsidRDefault="004262D7" w:rsidP="00480AB5">
      <w:pPr>
        <w:pStyle w:val="Zkladntext"/>
        <w:ind w:left="720" w:firstLine="0"/>
        <w:rPr>
          <w:b/>
          <w:caps/>
        </w:rPr>
      </w:pPr>
      <w:bookmarkStart w:id="14" w:name="_MON_1484472017"/>
      <w:bookmarkEnd w:id="14"/>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Default="00D96191" w:rsidP="00480AB5">
      <w:pPr>
        <w:pStyle w:val="Nzov"/>
        <w:numPr>
          <w:ilvl w:val="0"/>
          <w:numId w:val="26"/>
        </w:numPr>
        <w:spacing w:after="60"/>
        <w:jc w:val="both"/>
        <w:rPr>
          <w:sz w:val="18"/>
          <w:szCs w:val="18"/>
        </w:rPr>
      </w:pPr>
      <w:r w:rsidRPr="00D96191">
        <w:rPr>
          <w:sz w:val="18"/>
          <w:szCs w:val="18"/>
        </w:rPr>
        <w:t>Podmienený majetok</w:t>
      </w:r>
    </w:p>
    <w:p w:rsidR="00D96191" w:rsidRDefault="00D96191" w:rsidP="00480AB5">
      <w:pPr>
        <w:pStyle w:val="Nzov"/>
        <w:spacing w:after="60"/>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lastRenderedPageBreak/>
        <w:t xml:space="preserve">Spoločnosti sa netýka. </w:t>
      </w:r>
    </w:p>
    <w:p w:rsidR="00D96191" w:rsidRPr="00465C3E" w:rsidRDefault="00D96191" w:rsidP="00480AB5">
      <w:pPr>
        <w:pStyle w:val="Nzov"/>
        <w:jc w:val="both"/>
        <w:rPr>
          <w:rFonts w:ascii="Verdana" w:hAnsi="Verdana"/>
          <w:b w:val="0"/>
          <w:color w:val="0000FF"/>
          <w:sz w:val="16"/>
          <w:szCs w:val="16"/>
        </w:rPr>
      </w:pPr>
    </w:p>
    <w:p w:rsidR="00D96191" w:rsidRPr="00465C3E" w:rsidRDefault="00D96191" w:rsidP="00480AB5">
      <w:pPr>
        <w:jc w:val="both"/>
        <w:rPr>
          <w:rFonts w:ascii="Verdana" w:hAnsi="Verdana"/>
          <w:sz w:val="16"/>
          <w:szCs w:val="16"/>
        </w:rPr>
      </w:pPr>
    </w:p>
    <w:p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rsidR="00D96191" w:rsidRPr="00D96191" w:rsidRDefault="00D96191" w:rsidP="00480AB5">
      <w:pPr>
        <w:jc w:val="both"/>
        <w:rPr>
          <w:sz w:val="18"/>
          <w:szCs w:val="18"/>
        </w:rPr>
      </w:pPr>
    </w:p>
    <w:p w:rsidR="00314FFC" w:rsidRPr="00314FFC" w:rsidRDefault="007A4FB8" w:rsidP="00314FFC">
      <w:pPr>
        <w:pStyle w:val="Nadpis2"/>
        <w:numPr>
          <w:ilvl w:val="0"/>
          <w:numId w:val="0"/>
        </w:numPr>
        <w:jc w:val="both"/>
        <w:rPr>
          <w:b w:val="0"/>
          <w:szCs w:val="18"/>
        </w:rPr>
      </w:pPr>
      <w:r>
        <w:rPr>
          <w:b w:val="0"/>
          <w:szCs w:val="18"/>
        </w:rPr>
        <w:t xml:space="preserve">Je zriadené záložné právo na nehnuteľnosti uvedené na </w:t>
      </w:r>
      <w:r w:rsidR="00DF51E8">
        <w:rPr>
          <w:b w:val="0"/>
          <w:szCs w:val="18"/>
        </w:rPr>
        <w:t>LV č.1268</w:t>
      </w:r>
      <w:r>
        <w:rPr>
          <w:b w:val="0"/>
          <w:szCs w:val="18"/>
        </w:rPr>
        <w:t>, katastrálne územie R.Sobota v prospech úverov  materskej spoločnosti Mäspoma.</w:t>
      </w:r>
      <w:r w:rsidR="00314FFC" w:rsidRPr="00314FFC">
        <w:rPr>
          <w:b w:val="0"/>
          <w:szCs w:val="18"/>
        </w:rPr>
        <w:t xml:space="preserve"> </w:t>
      </w:r>
    </w:p>
    <w:p w:rsidR="00D96191" w:rsidRDefault="00D96191" w:rsidP="00480AB5">
      <w:pPr>
        <w:jc w:val="both"/>
        <w:rPr>
          <w:rFonts w:ascii="Verdana" w:hAnsi="Verdana" w:cs="Arial"/>
          <w:sz w:val="16"/>
          <w:szCs w:val="16"/>
        </w:rPr>
      </w:pP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314FFC" w:rsidRDefault="00314FFC" w:rsidP="00480AB5">
      <w:pPr>
        <w:jc w:val="both"/>
        <w:rPr>
          <w:sz w:val="18"/>
          <w:szCs w:val="18"/>
        </w:rPr>
      </w:pPr>
    </w:p>
    <w:p w:rsidR="00D4368E" w:rsidRDefault="00D4368E" w:rsidP="00480AB5">
      <w:pPr>
        <w:pStyle w:val="Nadpis2"/>
        <w:numPr>
          <w:ilvl w:val="0"/>
          <w:numId w:val="25"/>
        </w:numPr>
        <w:jc w:val="both"/>
      </w:pPr>
      <w:r>
        <w:t xml:space="preserve">Podsúvahové účty </w:t>
      </w:r>
    </w:p>
    <w:p w:rsidR="00C055B4" w:rsidRDefault="00C055B4" w:rsidP="00480AB5">
      <w:pPr>
        <w:jc w:val="both"/>
        <w:rPr>
          <w:sz w:val="18"/>
        </w:rPr>
      </w:pP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351553" w:rsidRDefault="00351553"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E22FAB" w:rsidRDefault="00E22FAB" w:rsidP="00480AB5">
      <w:pPr>
        <w:pStyle w:val="Hlavika"/>
        <w:tabs>
          <w:tab w:val="clear" w:pos="4536"/>
          <w:tab w:val="clear" w:pos="9072"/>
        </w:tabs>
        <w:jc w:val="both"/>
        <w:rPr>
          <w:sz w:val="18"/>
          <w:szCs w:val="18"/>
        </w:rPr>
      </w:pPr>
      <w:r w:rsidRPr="00E22FAB">
        <w:rPr>
          <w:sz w:val="18"/>
          <w:szCs w:val="18"/>
        </w:rPr>
        <w:t>Dňa 1.11.2016</w:t>
      </w:r>
      <w:r>
        <w:rPr>
          <w:sz w:val="18"/>
          <w:szCs w:val="18"/>
        </w:rPr>
        <w:t xml:space="preserve"> došlo ku zlúčeniu spoločnosti Naturcasings s.r.o. a spoločnosti Mäspoma spol. s.r.o.</w:t>
      </w:r>
    </w:p>
    <w:p w:rsidR="007435F5" w:rsidRPr="00E22FAB" w:rsidRDefault="007435F5" w:rsidP="00480AB5">
      <w:pPr>
        <w:pStyle w:val="Hlavika"/>
        <w:tabs>
          <w:tab w:val="clear" w:pos="4536"/>
          <w:tab w:val="clear" w:pos="9072"/>
        </w:tabs>
        <w:jc w:val="both"/>
        <w:rPr>
          <w:rFonts w:ascii="Verdana" w:hAnsi="Verdana" w:cs="Arial"/>
          <w:b/>
          <w:sz w:val="18"/>
          <w:szCs w:val="18"/>
          <w:highlight w:val="yellow"/>
        </w:rPr>
      </w:pPr>
    </w:p>
    <w:p w:rsidR="007435F5" w:rsidRDefault="007435F5" w:rsidP="00480AB5">
      <w:pPr>
        <w:pStyle w:val="Nadpis1"/>
        <w:jc w:val="both"/>
      </w:pPr>
    </w:p>
    <w:p w:rsidR="007435F5" w:rsidRPr="007435F5" w:rsidRDefault="007435F5" w:rsidP="00480AB5">
      <w:pPr>
        <w:jc w:val="both"/>
      </w:pPr>
    </w:p>
    <w:p w:rsidR="007435F5" w:rsidRDefault="007435F5" w:rsidP="00480AB5">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8"/>
      <w:footerReference w:type="default" r:id="rId9"/>
      <w:headerReference w:type="first" r:id="rId10"/>
      <w:footerReference w:type="first" r:id="rId11"/>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0DD" w:rsidRDefault="009570DD" w:rsidP="00E95128">
      <w:r>
        <w:separator/>
      </w:r>
    </w:p>
  </w:endnote>
  <w:endnote w:type="continuationSeparator" w:id="1">
    <w:p w:rsidR="009570DD" w:rsidRDefault="009570DD"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1D14BA" w:rsidRDefault="00F6595A">
        <w:pPr>
          <w:pStyle w:val="Pta"/>
          <w:jc w:val="center"/>
        </w:pPr>
        <w:fldSimple w:instr=" PAGE   \* MERGEFORMAT ">
          <w:r w:rsidR="00E730DD">
            <w:rPr>
              <w:noProof/>
            </w:rPr>
            <w:t>8</w:t>
          </w:r>
        </w:fldSimple>
      </w:p>
    </w:sdtContent>
  </w:sdt>
  <w:p w:rsidR="001D14BA" w:rsidRDefault="001D14B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4BA" w:rsidRDefault="001D14BA"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F6595A" w:rsidRPr="00F70C00">
          <w:rPr>
            <w:b/>
          </w:rPr>
          <w:fldChar w:fldCharType="begin"/>
        </w:r>
        <w:r w:rsidRPr="00F70C00">
          <w:rPr>
            <w:b/>
          </w:rPr>
          <w:instrText xml:space="preserve"> PAGE   \* MERGEFORMAT </w:instrText>
        </w:r>
        <w:r w:rsidR="00F6595A" w:rsidRPr="00F70C00">
          <w:rPr>
            <w:b/>
          </w:rPr>
          <w:fldChar w:fldCharType="separate"/>
        </w:r>
        <w:r w:rsidR="00E730DD">
          <w:rPr>
            <w:b/>
            <w:noProof/>
          </w:rPr>
          <w:t>1</w:t>
        </w:r>
        <w:r w:rsidR="00F6595A" w:rsidRPr="00F70C00">
          <w:rPr>
            <w:b/>
          </w:rPr>
          <w:fldChar w:fldCharType="end"/>
        </w:r>
      </w:sdtContent>
    </w:sdt>
  </w:p>
  <w:p w:rsidR="001D14BA" w:rsidRDefault="001D14BA" w:rsidP="00F70C00">
    <w:pPr>
      <w:pStyle w:val="Pta"/>
      <w:tabs>
        <w:tab w:val="clear" w:pos="9072"/>
        <w:tab w:val="right" w:pos="9214"/>
      </w:tabs>
      <w:rPr>
        <w:sz w:val="16"/>
        <w:szCs w:val="16"/>
      </w:rPr>
    </w:pPr>
  </w:p>
  <w:p w:rsidR="001D14BA" w:rsidRPr="00F70C00" w:rsidRDefault="001D14BA"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0DD" w:rsidRDefault="009570DD" w:rsidP="00E95128">
      <w:r>
        <w:separator/>
      </w:r>
    </w:p>
  </w:footnote>
  <w:footnote w:type="continuationSeparator" w:id="1">
    <w:p w:rsidR="009570DD" w:rsidRDefault="009570DD"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6"/>
      <w:gridCol w:w="3172"/>
      <w:gridCol w:w="962"/>
      <w:gridCol w:w="306"/>
      <w:gridCol w:w="306"/>
      <w:gridCol w:w="306"/>
      <w:gridCol w:w="306"/>
      <w:gridCol w:w="306"/>
      <w:gridCol w:w="306"/>
      <w:gridCol w:w="306"/>
      <w:gridCol w:w="306"/>
    </w:tblGrid>
    <w:tr w:rsidR="001D14BA" w:rsidTr="00554F93">
      <w:tc>
        <w:tcPr>
          <w:tcW w:w="2924" w:type="dxa"/>
          <w:tcBorders>
            <w:top w:val="nil"/>
            <w:left w:val="nil"/>
            <w:bottom w:val="nil"/>
            <w:right w:val="nil"/>
          </w:tcBorders>
          <w:hideMark/>
        </w:tcPr>
        <w:p w:rsidR="001D14BA" w:rsidRDefault="001D14BA"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1D14BA" w:rsidRPr="00D827C0" w:rsidRDefault="001D14BA" w:rsidP="003663A8">
          <w:pPr>
            <w:tabs>
              <w:tab w:val="left" w:pos="7797"/>
              <w:tab w:val="right" w:pos="9072"/>
            </w:tabs>
            <w:spacing w:line="276" w:lineRule="auto"/>
            <w:jc w:val="center"/>
            <w:rPr>
              <w:sz w:val="18"/>
              <w:szCs w:val="18"/>
            </w:rPr>
          </w:pPr>
          <w:r>
            <w:rPr>
              <w:sz w:val="18"/>
              <w:szCs w:val="18"/>
            </w:rPr>
            <w:t>NATURCASINGS, s.r.o.</w:t>
          </w:r>
        </w:p>
      </w:tc>
      <w:tc>
        <w:tcPr>
          <w:tcW w:w="1017" w:type="dxa"/>
          <w:tcBorders>
            <w:top w:val="nil"/>
            <w:left w:val="nil"/>
            <w:bottom w:val="nil"/>
            <w:right w:val="single" w:sz="4" w:space="0" w:color="auto"/>
          </w:tcBorders>
          <w:hideMark/>
        </w:tcPr>
        <w:p w:rsidR="001D14BA" w:rsidRDefault="001D14BA"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8</w:t>
          </w:r>
        </w:p>
      </w:tc>
    </w:tr>
  </w:tbl>
  <w:p w:rsidR="001D14BA" w:rsidRDefault="001D14BA"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1D14BA" w:rsidTr="00024E34">
      <w:tc>
        <w:tcPr>
          <w:tcW w:w="959"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1D14BA" w:rsidRDefault="001D14BA"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1D14BA" w:rsidRPr="00681AE2" w:rsidRDefault="001D14BA" w:rsidP="00CE5695">
          <w:pPr>
            <w:tabs>
              <w:tab w:val="left" w:pos="7797"/>
              <w:tab w:val="right" w:pos="9072"/>
            </w:tabs>
            <w:spacing w:line="276" w:lineRule="auto"/>
            <w:jc w:val="center"/>
            <w:rPr>
              <w:sz w:val="18"/>
              <w:szCs w:val="18"/>
            </w:rPr>
          </w:pPr>
          <w:r w:rsidRPr="00681AE2">
            <w:rPr>
              <w:sz w:val="18"/>
              <w:szCs w:val="18"/>
            </w:rPr>
            <w:t>Poznámky k 31.1</w:t>
          </w:r>
          <w:r>
            <w:rPr>
              <w:sz w:val="18"/>
              <w:szCs w:val="18"/>
            </w:rPr>
            <w:t>0</w:t>
          </w:r>
          <w:r w:rsidRPr="00681AE2">
            <w:rPr>
              <w:sz w:val="18"/>
              <w:szCs w:val="18"/>
            </w:rPr>
            <w:t>.201</w:t>
          </w:r>
          <w:r>
            <w:rPr>
              <w:sz w:val="18"/>
              <w:szCs w:val="18"/>
            </w:rPr>
            <w:t>6</w:t>
          </w:r>
        </w:p>
      </w:tc>
      <w:tc>
        <w:tcPr>
          <w:tcW w:w="526" w:type="dxa"/>
          <w:tcBorders>
            <w:top w:val="nil"/>
            <w:left w:val="nil"/>
            <w:bottom w:val="nil"/>
            <w:right w:val="single" w:sz="4" w:space="0" w:color="auto"/>
          </w:tcBorders>
          <w:hideMark/>
        </w:tcPr>
        <w:p w:rsidR="001D14BA" w:rsidRDefault="001D14BA"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024E34">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2</w:t>
          </w:r>
        </w:p>
      </w:tc>
      <w:tc>
        <w:tcPr>
          <w:tcW w:w="245"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5</w:t>
          </w:r>
        </w:p>
      </w:tc>
      <w:tc>
        <w:tcPr>
          <w:tcW w:w="245" w:type="dxa"/>
          <w:tcBorders>
            <w:top w:val="single" w:sz="4" w:space="0" w:color="auto"/>
            <w:left w:val="single" w:sz="4" w:space="0" w:color="auto"/>
            <w:bottom w:val="single" w:sz="4" w:space="0" w:color="auto"/>
            <w:right w:val="single" w:sz="4" w:space="0" w:color="auto"/>
          </w:tcBorders>
        </w:tcPr>
        <w:p w:rsidR="001D14BA" w:rsidRDefault="001D14BA" w:rsidP="00554F93">
          <w:pPr>
            <w:tabs>
              <w:tab w:val="left" w:pos="7797"/>
              <w:tab w:val="right" w:pos="9072"/>
            </w:tabs>
            <w:spacing w:line="276" w:lineRule="auto"/>
            <w:rPr>
              <w:sz w:val="18"/>
              <w:szCs w:val="18"/>
            </w:rPr>
          </w:pPr>
          <w:r>
            <w:rPr>
              <w:sz w:val="18"/>
              <w:szCs w:val="18"/>
            </w:rPr>
            <w:t>0</w:t>
          </w:r>
        </w:p>
      </w:tc>
    </w:tr>
  </w:tbl>
  <w:p w:rsidR="001D14BA" w:rsidRPr="00F10FA4" w:rsidRDefault="001D14BA"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6"/>
      <w:gridCol w:w="3172"/>
      <w:gridCol w:w="962"/>
      <w:gridCol w:w="306"/>
      <w:gridCol w:w="306"/>
      <w:gridCol w:w="306"/>
      <w:gridCol w:w="306"/>
      <w:gridCol w:w="306"/>
      <w:gridCol w:w="306"/>
      <w:gridCol w:w="306"/>
      <w:gridCol w:w="306"/>
    </w:tblGrid>
    <w:tr w:rsidR="001D14BA" w:rsidTr="00BA595B">
      <w:tc>
        <w:tcPr>
          <w:tcW w:w="2924" w:type="dxa"/>
          <w:tcBorders>
            <w:top w:val="nil"/>
            <w:left w:val="nil"/>
            <w:bottom w:val="nil"/>
            <w:right w:val="nil"/>
          </w:tcBorders>
          <w:hideMark/>
        </w:tcPr>
        <w:p w:rsidR="001D14BA" w:rsidRDefault="001D14BA"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1D14BA" w:rsidRPr="00D827C0" w:rsidRDefault="001D14BA" w:rsidP="00BA595B">
          <w:pPr>
            <w:tabs>
              <w:tab w:val="left" w:pos="7797"/>
              <w:tab w:val="right" w:pos="9072"/>
            </w:tabs>
            <w:spacing w:line="276" w:lineRule="auto"/>
            <w:jc w:val="center"/>
            <w:rPr>
              <w:sz w:val="18"/>
              <w:szCs w:val="18"/>
            </w:rPr>
          </w:pPr>
          <w:r>
            <w:rPr>
              <w:sz w:val="18"/>
              <w:szCs w:val="18"/>
            </w:rPr>
            <w:t>NATURCASINGS, s.r.o.</w:t>
          </w:r>
        </w:p>
      </w:tc>
      <w:tc>
        <w:tcPr>
          <w:tcW w:w="1017" w:type="dxa"/>
          <w:tcBorders>
            <w:top w:val="nil"/>
            <w:left w:val="nil"/>
            <w:bottom w:val="nil"/>
            <w:right w:val="single" w:sz="4" w:space="0" w:color="auto"/>
          </w:tcBorders>
          <w:hideMark/>
        </w:tcPr>
        <w:p w:rsidR="001D14BA" w:rsidRDefault="001D14BA"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8</w:t>
          </w:r>
        </w:p>
      </w:tc>
    </w:tr>
  </w:tbl>
  <w:p w:rsidR="001D14BA" w:rsidRDefault="001D14BA"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D14BA" w:rsidTr="00BA595B">
      <w:tc>
        <w:tcPr>
          <w:tcW w:w="1037"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1D14BA" w:rsidRDefault="001D14BA"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1D14BA" w:rsidRPr="00681AE2" w:rsidRDefault="001D14BA" w:rsidP="00CE5695">
          <w:pPr>
            <w:tabs>
              <w:tab w:val="left" w:pos="7797"/>
              <w:tab w:val="right" w:pos="9072"/>
            </w:tabs>
            <w:spacing w:line="276" w:lineRule="auto"/>
            <w:jc w:val="center"/>
            <w:rPr>
              <w:sz w:val="18"/>
              <w:szCs w:val="18"/>
            </w:rPr>
          </w:pPr>
          <w:r w:rsidRPr="00681AE2">
            <w:rPr>
              <w:sz w:val="18"/>
              <w:szCs w:val="18"/>
            </w:rPr>
            <w:t>Poznámky k 31.1</w:t>
          </w:r>
          <w:r>
            <w:rPr>
              <w:sz w:val="18"/>
              <w:szCs w:val="18"/>
            </w:rPr>
            <w:t>0</w:t>
          </w:r>
          <w:r w:rsidRPr="00681AE2">
            <w:rPr>
              <w:sz w:val="18"/>
              <w:szCs w:val="18"/>
            </w:rPr>
            <w:t>.201</w:t>
          </w:r>
          <w:r>
            <w:rPr>
              <w:sz w:val="18"/>
              <w:szCs w:val="18"/>
            </w:rPr>
            <w:t>6</w:t>
          </w:r>
        </w:p>
      </w:tc>
      <w:tc>
        <w:tcPr>
          <w:tcW w:w="521" w:type="dxa"/>
          <w:tcBorders>
            <w:top w:val="nil"/>
            <w:left w:val="nil"/>
            <w:bottom w:val="nil"/>
            <w:right w:val="single" w:sz="4" w:space="0" w:color="auto"/>
          </w:tcBorders>
          <w:hideMark/>
        </w:tcPr>
        <w:p w:rsidR="001D14BA" w:rsidRDefault="001D14BA"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1D14BA" w:rsidRDefault="001D14BA" w:rsidP="00BA595B">
          <w:pPr>
            <w:tabs>
              <w:tab w:val="left" w:pos="7797"/>
              <w:tab w:val="right" w:pos="9072"/>
            </w:tabs>
            <w:spacing w:line="276" w:lineRule="auto"/>
            <w:rPr>
              <w:sz w:val="18"/>
              <w:szCs w:val="18"/>
            </w:rPr>
          </w:pPr>
          <w:r>
            <w:rPr>
              <w:sz w:val="18"/>
              <w:szCs w:val="18"/>
            </w:rPr>
            <w:t>0</w:t>
          </w:r>
        </w:p>
      </w:tc>
    </w:tr>
  </w:tbl>
  <w:p w:rsidR="001D14BA" w:rsidRPr="00D827C0" w:rsidRDefault="001D14BA" w:rsidP="00D827C0">
    <w:pPr>
      <w:pStyle w:val="Hlavika"/>
    </w:pPr>
  </w:p>
  <w:p w:rsidR="001D14BA" w:rsidRDefault="001D14BA" w:rsidP="00312B94">
    <w:pPr>
      <w:pStyle w:val="Hlavika"/>
      <w:tabs>
        <w:tab w:val="clear" w:pos="4536"/>
        <w:tab w:val="clear" w:pos="9072"/>
        <w:tab w:val="center" w:pos="3969"/>
        <w:tab w:val="right" w:pos="9214"/>
      </w:tabs>
    </w:pPr>
  </w:p>
  <w:p w:rsidR="001D14BA" w:rsidRPr="007E2A29" w:rsidRDefault="001D14BA"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efaultTabStop w:val="708"/>
  <w:hyphenationZone w:val="425"/>
  <w:drawingGridHorizontalSpacing w:val="10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5741"/>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4BA"/>
    <w:rsid w:val="001D181E"/>
    <w:rsid w:val="001D1CBA"/>
    <w:rsid w:val="001D1CF0"/>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42727"/>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686A"/>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4AF"/>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19FE"/>
    <w:rsid w:val="004E2B63"/>
    <w:rsid w:val="004E416D"/>
    <w:rsid w:val="004E577D"/>
    <w:rsid w:val="004E5C48"/>
    <w:rsid w:val="004F054C"/>
    <w:rsid w:val="004F218E"/>
    <w:rsid w:val="004F4E03"/>
    <w:rsid w:val="004F6218"/>
    <w:rsid w:val="00503EB3"/>
    <w:rsid w:val="00506E0F"/>
    <w:rsid w:val="00507B8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480F"/>
    <w:rsid w:val="00575F14"/>
    <w:rsid w:val="00576392"/>
    <w:rsid w:val="00577BF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4CBF"/>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8583C"/>
    <w:rsid w:val="0069087D"/>
    <w:rsid w:val="0069175C"/>
    <w:rsid w:val="00691B41"/>
    <w:rsid w:val="00694931"/>
    <w:rsid w:val="00697F7C"/>
    <w:rsid w:val="006A3C75"/>
    <w:rsid w:val="006A737C"/>
    <w:rsid w:val="006B6D12"/>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70DD"/>
    <w:rsid w:val="0096367B"/>
    <w:rsid w:val="009640C3"/>
    <w:rsid w:val="009641BE"/>
    <w:rsid w:val="0096511C"/>
    <w:rsid w:val="00971984"/>
    <w:rsid w:val="009738C3"/>
    <w:rsid w:val="009743BF"/>
    <w:rsid w:val="00974606"/>
    <w:rsid w:val="00977D9A"/>
    <w:rsid w:val="00977EE1"/>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D0B"/>
    <w:rsid w:val="00A23EF8"/>
    <w:rsid w:val="00A25722"/>
    <w:rsid w:val="00A25F41"/>
    <w:rsid w:val="00A26359"/>
    <w:rsid w:val="00A31DFF"/>
    <w:rsid w:val="00A4265B"/>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F13"/>
    <w:rsid w:val="00CE3A11"/>
    <w:rsid w:val="00CE5695"/>
    <w:rsid w:val="00CE5F06"/>
    <w:rsid w:val="00CE612B"/>
    <w:rsid w:val="00CF2329"/>
    <w:rsid w:val="00CF2FC7"/>
    <w:rsid w:val="00CF30C2"/>
    <w:rsid w:val="00CF7C4C"/>
    <w:rsid w:val="00D02B99"/>
    <w:rsid w:val="00D04670"/>
    <w:rsid w:val="00D04A60"/>
    <w:rsid w:val="00D04D91"/>
    <w:rsid w:val="00D16FF1"/>
    <w:rsid w:val="00D17C8F"/>
    <w:rsid w:val="00D17D3A"/>
    <w:rsid w:val="00D20981"/>
    <w:rsid w:val="00D21626"/>
    <w:rsid w:val="00D24870"/>
    <w:rsid w:val="00D25526"/>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F28"/>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2FAB"/>
    <w:rsid w:val="00E23050"/>
    <w:rsid w:val="00E231BA"/>
    <w:rsid w:val="00E2576A"/>
    <w:rsid w:val="00E2794A"/>
    <w:rsid w:val="00E30D0F"/>
    <w:rsid w:val="00E34DCA"/>
    <w:rsid w:val="00E34E5E"/>
    <w:rsid w:val="00E3652A"/>
    <w:rsid w:val="00E42D77"/>
    <w:rsid w:val="00E43E97"/>
    <w:rsid w:val="00E50172"/>
    <w:rsid w:val="00E54382"/>
    <w:rsid w:val="00E56466"/>
    <w:rsid w:val="00E5726F"/>
    <w:rsid w:val="00E624AD"/>
    <w:rsid w:val="00E626B1"/>
    <w:rsid w:val="00E627BF"/>
    <w:rsid w:val="00E659A2"/>
    <w:rsid w:val="00E6619B"/>
    <w:rsid w:val="00E66CEE"/>
    <w:rsid w:val="00E72C65"/>
    <w:rsid w:val="00E730DD"/>
    <w:rsid w:val="00E739FA"/>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4AD4"/>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595A"/>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125B"/>
    <w:rsid w:val="00FC2C07"/>
    <w:rsid w:val="00FC4695"/>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396002877">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FAE57-ACF8-495C-8AB8-7DB735AA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2258</Words>
  <Characters>12875</Characters>
  <Application>Microsoft Office Word</Application>
  <DocSecurity>2</DocSecurity>
  <Lines>107</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Cútová</cp:lastModifiedBy>
  <cp:revision>2</cp:revision>
  <cp:lastPrinted>2016-12-16T14:09:00Z</cp:lastPrinted>
  <dcterms:created xsi:type="dcterms:W3CDTF">2016-12-29T12:45:00Z</dcterms:created>
  <dcterms:modified xsi:type="dcterms:W3CDTF">2016-12-29T12:45:00Z</dcterms:modified>
</cp:coreProperties>
</file>