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2263" w:rsidRDefault="00B12263" w:rsidP="002D53A3">
      <w:pPr>
        <w:spacing w:line="240" w:lineRule="auto"/>
        <w:rPr>
          <w:sz w:val="28"/>
          <w:szCs w:val="28"/>
        </w:rPr>
      </w:pPr>
      <w:bookmarkStart w:id="0" w:name="_Toc225428536"/>
      <w:bookmarkStart w:id="1" w:name="_Toc226485080"/>
    </w:p>
    <w:p w:rsidR="002D53A3" w:rsidRDefault="002D53A3" w:rsidP="002D53A3">
      <w:pPr>
        <w:spacing w:line="240" w:lineRule="auto"/>
        <w:rPr>
          <w:sz w:val="28"/>
          <w:szCs w:val="28"/>
        </w:rPr>
      </w:pPr>
    </w:p>
    <w:p w:rsidR="002D53A3" w:rsidRDefault="002D53A3" w:rsidP="002D53A3">
      <w:pPr>
        <w:spacing w:line="240" w:lineRule="auto"/>
        <w:rPr>
          <w:sz w:val="28"/>
          <w:szCs w:val="28"/>
        </w:rPr>
      </w:pPr>
    </w:p>
    <w:p w:rsidR="002D53A3" w:rsidRDefault="002D53A3" w:rsidP="002D53A3">
      <w:pPr>
        <w:spacing w:line="240" w:lineRule="auto"/>
        <w:rPr>
          <w:sz w:val="28"/>
          <w:szCs w:val="28"/>
        </w:rPr>
      </w:pPr>
    </w:p>
    <w:p w:rsidR="002D53A3" w:rsidRDefault="002D53A3" w:rsidP="002D53A3">
      <w:pPr>
        <w:spacing w:line="240" w:lineRule="auto"/>
        <w:rPr>
          <w:sz w:val="28"/>
          <w:szCs w:val="28"/>
        </w:rPr>
      </w:pPr>
    </w:p>
    <w:p w:rsidR="002D53A3" w:rsidRPr="00AB3DFD" w:rsidRDefault="002D53A3" w:rsidP="002D53A3">
      <w:pPr>
        <w:spacing w:line="240" w:lineRule="auto"/>
        <w:rPr>
          <w:sz w:val="28"/>
          <w:szCs w:val="28"/>
        </w:rPr>
      </w:pPr>
    </w:p>
    <w:p w:rsidR="002D53A3" w:rsidRPr="00AB3DFD" w:rsidRDefault="002D53A3" w:rsidP="002D53A3">
      <w:pPr>
        <w:spacing w:line="240" w:lineRule="auto"/>
        <w:rPr>
          <w:sz w:val="28"/>
          <w:szCs w:val="28"/>
        </w:rPr>
      </w:pPr>
    </w:p>
    <w:p w:rsidR="002D53A3" w:rsidRDefault="002D53A3" w:rsidP="002D53A3">
      <w:pPr>
        <w:spacing w:line="240" w:lineRule="auto"/>
        <w:jc w:val="center"/>
        <w:rPr>
          <w:noProof/>
        </w:rPr>
      </w:pPr>
    </w:p>
    <w:p w:rsidR="002D53A3" w:rsidRDefault="002D53A3" w:rsidP="002D53A3">
      <w:pPr>
        <w:spacing w:line="240" w:lineRule="auto"/>
        <w:jc w:val="center"/>
      </w:pPr>
      <w:r>
        <w:rPr>
          <w:noProof/>
        </w:rPr>
        <w:drawing>
          <wp:inline distT="0" distB="0" distL="0" distR="0" wp14:anchorId="2A170163" wp14:editId="4F9D02C3">
            <wp:extent cx="1476375" cy="1695450"/>
            <wp:effectExtent l="0" t="0" r="9525" b="0"/>
            <wp:docPr id="2" name="Obrázok 2" descr="http://portal.gov.sk/UCSR/Erby/B/510327%20bobrovec_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portal.gov.sk/UCSR/Erby/B/510327%20bobrovec_e.gif"/>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76375" cy="1695450"/>
                    </a:xfrm>
                    <a:prstGeom prst="rect">
                      <a:avLst/>
                    </a:prstGeom>
                    <a:noFill/>
                    <a:ln>
                      <a:noFill/>
                    </a:ln>
                  </pic:spPr>
                </pic:pic>
              </a:graphicData>
            </a:graphic>
          </wp:inline>
        </w:drawing>
      </w:r>
    </w:p>
    <w:p w:rsidR="002D53A3" w:rsidRPr="00AB3DFD" w:rsidRDefault="002D53A3" w:rsidP="002D53A3">
      <w:pPr>
        <w:spacing w:line="240" w:lineRule="auto"/>
        <w:rPr>
          <w:sz w:val="28"/>
          <w:szCs w:val="28"/>
        </w:rPr>
      </w:pPr>
    </w:p>
    <w:p w:rsidR="002D53A3" w:rsidRPr="00AB3DFD" w:rsidRDefault="002D53A3" w:rsidP="002D53A3">
      <w:pPr>
        <w:spacing w:line="240" w:lineRule="auto"/>
        <w:rPr>
          <w:sz w:val="28"/>
          <w:szCs w:val="28"/>
        </w:rPr>
      </w:pPr>
    </w:p>
    <w:p w:rsidR="002D53A3" w:rsidRPr="00AB3DFD" w:rsidRDefault="002D53A3" w:rsidP="002D53A3">
      <w:pPr>
        <w:spacing w:line="240" w:lineRule="auto"/>
        <w:rPr>
          <w:sz w:val="28"/>
          <w:szCs w:val="28"/>
        </w:rPr>
      </w:pPr>
    </w:p>
    <w:p w:rsidR="002D53A3" w:rsidRPr="00AB3DFD" w:rsidRDefault="002D53A3" w:rsidP="002D53A3">
      <w:pPr>
        <w:spacing w:line="240" w:lineRule="auto"/>
        <w:rPr>
          <w:sz w:val="28"/>
          <w:szCs w:val="28"/>
        </w:rPr>
      </w:pPr>
    </w:p>
    <w:p w:rsidR="002D53A3" w:rsidRDefault="00DB3922" w:rsidP="002D53A3">
      <w:pPr>
        <w:spacing w:after="100" w:afterAutospacing="1" w:line="240" w:lineRule="auto"/>
        <w:jc w:val="center"/>
        <w:outlineLvl w:val="0"/>
        <w:rPr>
          <w:b/>
          <w:sz w:val="52"/>
          <w:szCs w:val="52"/>
        </w:rPr>
      </w:pPr>
      <w:r>
        <w:rPr>
          <w:b/>
          <w:sz w:val="52"/>
          <w:szCs w:val="52"/>
        </w:rPr>
        <w:t>Individuálna v</w:t>
      </w:r>
      <w:r w:rsidR="002D53A3">
        <w:rPr>
          <w:b/>
          <w:sz w:val="52"/>
          <w:szCs w:val="52"/>
        </w:rPr>
        <w:t>ýročná správa</w:t>
      </w:r>
    </w:p>
    <w:p w:rsidR="002D53A3" w:rsidRPr="00AB3DFD" w:rsidRDefault="002D53A3" w:rsidP="002D53A3">
      <w:pPr>
        <w:spacing w:after="100" w:afterAutospacing="1" w:line="240" w:lineRule="auto"/>
        <w:jc w:val="center"/>
        <w:outlineLvl w:val="0"/>
        <w:rPr>
          <w:b/>
          <w:sz w:val="52"/>
          <w:szCs w:val="52"/>
        </w:rPr>
      </w:pPr>
      <w:r w:rsidRPr="00AB3DFD">
        <w:rPr>
          <w:b/>
          <w:sz w:val="52"/>
          <w:szCs w:val="52"/>
        </w:rPr>
        <w:t>O</w:t>
      </w:r>
      <w:r>
        <w:rPr>
          <w:b/>
          <w:sz w:val="52"/>
          <w:szCs w:val="52"/>
        </w:rPr>
        <w:t xml:space="preserve">bce </w:t>
      </w:r>
      <w:r w:rsidRPr="00AB3DFD">
        <w:rPr>
          <w:b/>
          <w:sz w:val="52"/>
          <w:szCs w:val="52"/>
        </w:rPr>
        <w:t>B</w:t>
      </w:r>
      <w:r>
        <w:rPr>
          <w:b/>
          <w:sz w:val="52"/>
          <w:szCs w:val="52"/>
        </w:rPr>
        <w:t>obrovec</w:t>
      </w:r>
    </w:p>
    <w:p w:rsidR="002D53A3" w:rsidRPr="00AB3DFD" w:rsidRDefault="002D53A3" w:rsidP="002D53A3">
      <w:pPr>
        <w:tabs>
          <w:tab w:val="left" w:pos="-142"/>
          <w:tab w:val="left" w:pos="0"/>
          <w:tab w:val="left" w:pos="2832"/>
          <w:tab w:val="left" w:pos="3540"/>
          <w:tab w:val="left" w:pos="4248"/>
          <w:tab w:val="left" w:pos="4956"/>
          <w:tab w:val="left" w:pos="6249"/>
        </w:tabs>
        <w:spacing w:after="100" w:afterAutospacing="1" w:line="240" w:lineRule="auto"/>
        <w:jc w:val="center"/>
        <w:rPr>
          <w:b/>
          <w:sz w:val="52"/>
          <w:szCs w:val="52"/>
        </w:rPr>
      </w:pPr>
      <w:r>
        <w:rPr>
          <w:b/>
          <w:sz w:val="52"/>
          <w:szCs w:val="52"/>
        </w:rPr>
        <w:t>za</w:t>
      </w:r>
      <w:r w:rsidRPr="00AB3DFD">
        <w:rPr>
          <w:b/>
          <w:sz w:val="52"/>
          <w:szCs w:val="52"/>
        </w:rPr>
        <w:t xml:space="preserve"> </w:t>
      </w:r>
      <w:r>
        <w:rPr>
          <w:b/>
          <w:sz w:val="52"/>
          <w:szCs w:val="52"/>
        </w:rPr>
        <w:t>rok</w:t>
      </w:r>
      <w:r w:rsidRPr="00AB3DFD">
        <w:rPr>
          <w:b/>
          <w:sz w:val="52"/>
          <w:szCs w:val="52"/>
        </w:rPr>
        <w:t xml:space="preserve"> 201</w:t>
      </w:r>
      <w:r w:rsidR="000709EA">
        <w:rPr>
          <w:b/>
          <w:sz w:val="52"/>
          <w:szCs w:val="52"/>
        </w:rPr>
        <w:t>5</w:t>
      </w: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Default="002D53A3" w:rsidP="002D53A3">
      <w:pPr>
        <w:spacing w:line="240" w:lineRule="auto"/>
        <w:rPr>
          <w:b/>
          <w:sz w:val="32"/>
          <w:szCs w:val="32"/>
        </w:rPr>
      </w:pPr>
    </w:p>
    <w:p w:rsidR="002D53A3" w:rsidRPr="00AB3DFD" w:rsidRDefault="002D53A3" w:rsidP="002D53A3">
      <w:pPr>
        <w:spacing w:line="240" w:lineRule="auto"/>
        <w:rPr>
          <w:b/>
          <w:sz w:val="32"/>
          <w:szCs w:val="32"/>
        </w:rPr>
      </w:pPr>
    </w:p>
    <w:p w:rsidR="002D53A3" w:rsidRPr="00AB3DFD" w:rsidRDefault="002D53A3" w:rsidP="002D53A3">
      <w:pPr>
        <w:spacing w:line="240" w:lineRule="auto"/>
        <w:rPr>
          <w:b/>
          <w:sz w:val="28"/>
          <w:szCs w:val="28"/>
        </w:rPr>
      </w:pPr>
    </w:p>
    <w:p w:rsidR="002D53A3" w:rsidRDefault="002D53A3" w:rsidP="002D53A3">
      <w:pPr>
        <w:spacing w:line="240" w:lineRule="auto"/>
        <w:rPr>
          <w:b/>
          <w:sz w:val="28"/>
          <w:szCs w:val="28"/>
        </w:rPr>
      </w:pP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t>Ing. Ladislav Sedlák, PhD.</w:t>
      </w:r>
    </w:p>
    <w:p w:rsidR="002D53A3" w:rsidRPr="00747488" w:rsidRDefault="002D53A3" w:rsidP="002D53A3">
      <w:pPr>
        <w:spacing w:line="240" w:lineRule="auto"/>
        <w:rPr>
          <w:b/>
        </w:rPr>
      </w:pP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Pr>
          <w:b/>
          <w:sz w:val="28"/>
          <w:szCs w:val="28"/>
        </w:rPr>
        <w:tab/>
      </w:r>
      <w:r w:rsidRPr="00747488">
        <w:rPr>
          <w:b/>
        </w:rPr>
        <w:t xml:space="preserve">starosta obce </w:t>
      </w:r>
    </w:p>
    <w:p w:rsidR="002D53A3" w:rsidRDefault="002D53A3" w:rsidP="002D53A3">
      <w:pPr>
        <w:rPr>
          <w:b/>
          <w:sz w:val="28"/>
          <w:szCs w:val="28"/>
        </w:rPr>
      </w:pPr>
      <w:r>
        <w:rPr>
          <w:b/>
          <w:sz w:val="28"/>
          <w:szCs w:val="28"/>
        </w:rPr>
        <w:lastRenderedPageBreak/>
        <w:t xml:space="preserve">Obsah </w:t>
      </w:r>
    </w:p>
    <w:p w:rsidR="002D53A3" w:rsidRDefault="002D53A3" w:rsidP="002D53A3"/>
    <w:p w:rsidR="002D53A3" w:rsidRPr="00990AF7" w:rsidRDefault="002D53A3" w:rsidP="002D53A3">
      <w:pPr>
        <w:pStyle w:val="Odsekzoznamu"/>
        <w:numPr>
          <w:ilvl w:val="0"/>
          <w:numId w:val="3"/>
        </w:numPr>
        <w:spacing w:after="0" w:line="360" w:lineRule="auto"/>
        <w:ind w:left="567" w:hanging="567"/>
        <w:jc w:val="both"/>
        <w:rPr>
          <w:rFonts w:ascii="Times New Roman" w:hAnsi="Times New Roman"/>
          <w:sz w:val="24"/>
          <w:szCs w:val="24"/>
          <w:lang w:val="sk-SK"/>
        </w:rPr>
      </w:pPr>
      <w:r w:rsidRPr="00990AF7">
        <w:rPr>
          <w:rFonts w:ascii="Times New Roman" w:hAnsi="Times New Roman"/>
          <w:sz w:val="24"/>
          <w:szCs w:val="24"/>
          <w:lang w:val="sk-SK"/>
        </w:rPr>
        <w:t>Základná charakteristika obce</w:t>
      </w:r>
      <w:r w:rsidRPr="00990AF7">
        <w:rPr>
          <w:rFonts w:ascii="Times New Roman" w:hAnsi="Times New Roman"/>
          <w:sz w:val="24"/>
          <w:szCs w:val="24"/>
          <w:lang w:val="sk-SK"/>
        </w:rPr>
        <w:tab/>
      </w:r>
      <w:r w:rsidRPr="00990AF7">
        <w:rPr>
          <w:rFonts w:ascii="Times New Roman" w:hAnsi="Times New Roman"/>
          <w:sz w:val="24"/>
          <w:szCs w:val="24"/>
          <w:lang w:val="sk-SK"/>
        </w:rPr>
        <w:tab/>
      </w:r>
      <w:r w:rsidRPr="00990AF7">
        <w:rPr>
          <w:rFonts w:ascii="Times New Roman" w:hAnsi="Times New Roman"/>
          <w:sz w:val="24"/>
          <w:szCs w:val="24"/>
          <w:lang w:val="sk-SK"/>
        </w:rPr>
        <w:tab/>
      </w:r>
      <w:r w:rsidRPr="00990AF7">
        <w:rPr>
          <w:rFonts w:ascii="Times New Roman" w:hAnsi="Times New Roman"/>
          <w:sz w:val="24"/>
          <w:szCs w:val="24"/>
          <w:lang w:val="sk-SK"/>
        </w:rPr>
        <w:tab/>
      </w:r>
      <w:r w:rsidRPr="00990AF7">
        <w:rPr>
          <w:rFonts w:ascii="Times New Roman" w:hAnsi="Times New Roman"/>
          <w:sz w:val="24"/>
          <w:szCs w:val="24"/>
          <w:lang w:val="sk-SK"/>
        </w:rPr>
        <w:tab/>
      </w:r>
      <w:r w:rsidRPr="00990AF7">
        <w:rPr>
          <w:rFonts w:ascii="Times New Roman" w:hAnsi="Times New Roman"/>
          <w:sz w:val="24"/>
          <w:szCs w:val="24"/>
          <w:lang w:val="sk-SK"/>
        </w:rPr>
        <w:tab/>
      </w:r>
      <w:r w:rsidRPr="00990AF7">
        <w:rPr>
          <w:rFonts w:ascii="Times New Roman" w:hAnsi="Times New Roman"/>
          <w:sz w:val="24"/>
          <w:szCs w:val="24"/>
          <w:lang w:val="sk-SK"/>
        </w:rPr>
        <w:tab/>
      </w:r>
      <w:r w:rsidRPr="00990AF7">
        <w:rPr>
          <w:rFonts w:ascii="Times New Roman" w:hAnsi="Times New Roman"/>
          <w:sz w:val="24"/>
          <w:szCs w:val="24"/>
          <w:lang w:val="sk-SK"/>
        </w:rPr>
        <w:tab/>
        <w:t xml:space="preserve">3 </w:t>
      </w:r>
    </w:p>
    <w:p w:rsidR="002D53A3" w:rsidRPr="00990AF7" w:rsidRDefault="002D53A3" w:rsidP="002D53A3">
      <w:pPr>
        <w:pStyle w:val="Odsekzoznamu"/>
        <w:numPr>
          <w:ilvl w:val="1"/>
          <w:numId w:val="4"/>
        </w:numPr>
        <w:spacing w:line="360" w:lineRule="auto"/>
        <w:ind w:left="1276" w:hanging="709"/>
        <w:jc w:val="both"/>
        <w:rPr>
          <w:rFonts w:ascii="Times New Roman" w:hAnsi="Times New Roman"/>
          <w:noProof/>
          <w:sz w:val="24"/>
          <w:szCs w:val="24"/>
        </w:rPr>
      </w:pPr>
      <w:r w:rsidRPr="00990AF7">
        <w:rPr>
          <w:rFonts w:ascii="Times New Roman" w:hAnsi="Times New Roman"/>
          <w:noProof/>
          <w:sz w:val="24"/>
          <w:szCs w:val="24"/>
        </w:rPr>
        <w:t>Identifikácia účtovnej jednotky</w:t>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t>3</w:t>
      </w:r>
    </w:p>
    <w:p w:rsidR="002D53A3" w:rsidRPr="00990AF7" w:rsidRDefault="002D53A3" w:rsidP="002D53A3">
      <w:pPr>
        <w:pStyle w:val="Odsekzoznamu"/>
        <w:numPr>
          <w:ilvl w:val="1"/>
          <w:numId w:val="4"/>
        </w:numPr>
        <w:spacing w:line="360" w:lineRule="auto"/>
        <w:ind w:left="1276" w:hanging="709"/>
        <w:jc w:val="both"/>
        <w:rPr>
          <w:rFonts w:ascii="Times New Roman" w:hAnsi="Times New Roman"/>
          <w:noProof/>
          <w:sz w:val="24"/>
          <w:szCs w:val="24"/>
        </w:rPr>
      </w:pPr>
      <w:r w:rsidRPr="00990AF7">
        <w:rPr>
          <w:rFonts w:ascii="Times New Roman" w:hAnsi="Times New Roman"/>
          <w:noProof/>
          <w:sz w:val="24"/>
          <w:szCs w:val="24"/>
        </w:rPr>
        <w:t>Geografické údaje</w:t>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r>
      <w:r w:rsidRPr="00990AF7">
        <w:rPr>
          <w:rFonts w:ascii="Times New Roman" w:hAnsi="Times New Roman"/>
          <w:noProof/>
          <w:sz w:val="24"/>
          <w:szCs w:val="24"/>
        </w:rPr>
        <w:tab/>
        <w:t>3</w:t>
      </w:r>
    </w:p>
    <w:p w:rsidR="002D53A3" w:rsidRPr="00990AF7"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sidRPr="00990AF7">
        <w:rPr>
          <w:rFonts w:ascii="Times New Roman" w:hAnsi="Times New Roman"/>
          <w:noProof/>
          <w:sz w:val="24"/>
          <w:szCs w:val="24"/>
          <w:lang w:val="sk-SK"/>
        </w:rPr>
        <w:t>Demografické údaje</w:t>
      </w:r>
      <w:r w:rsidRPr="00990AF7">
        <w:rPr>
          <w:rFonts w:ascii="Times New Roman" w:hAnsi="Times New Roman"/>
          <w:noProof/>
          <w:sz w:val="24"/>
          <w:szCs w:val="24"/>
          <w:lang w:val="sk-SK"/>
        </w:rPr>
        <w:tab/>
      </w:r>
      <w:r w:rsidRPr="00990AF7">
        <w:rPr>
          <w:rFonts w:ascii="Times New Roman" w:hAnsi="Times New Roman"/>
          <w:noProof/>
          <w:sz w:val="24"/>
          <w:szCs w:val="24"/>
          <w:lang w:val="sk-SK"/>
        </w:rPr>
        <w:tab/>
      </w:r>
      <w:r w:rsidRPr="00990AF7">
        <w:rPr>
          <w:rFonts w:ascii="Times New Roman" w:hAnsi="Times New Roman"/>
          <w:noProof/>
          <w:sz w:val="24"/>
          <w:szCs w:val="24"/>
          <w:lang w:val="sk-SK"/>
        </w:rPr>
        <w:tab/>
      </w:r>
      <w:r w:rsidRPr="00990AF7">
        <w:rPr>
          <w:rFonts w:ascii="Times New Roman" w:hAnsi="Times New Roman"/>
          <w:noProof/>
          <w:sz w:val="24"/>
          <w:szCs w:val="24"/>
          <w:lang w:val="sk-SK"/>
        </w:rPr>
        <w:tab/>
      </w:r>
      <w:r w:rsidRPr="00990AF7">
        <w:rPr>
          <w:rFonts w:ascii="Times New Roman" w:hAnsi="Times New Roman"/>
          <w:noProof/>
          <w:sz w:val="24"/>
          <w:szCs w:val="24"/>
          <w:lang w:val="sk-SK"/>
        </w:rPr>
        <w:tab/>
      </w:r>
      <w:r w:rsidRPr="00990AF7">
        <w:rPr>
          <w:rFonts w:ascii="Times New Roman" w:hAnsi="Times New Roman"/>
          <w:noProof/>
          <w:sz w:val="24"/>
          <w:szCs w:val="24"/>
          <w:lang w:val="sk-SK"/>
        </w:rPr>
        <w:tab/>
      </w:r>
      <w:r w:rsidRPr="00990AF7">
        <w:rPr>
          <w:rFonts w:ascii="Times New Roman" w:hAnsi="Times New Roman"/>
          <w:noProof/>
          <w:sz w:val="24"/>
          <w:szCs w:val="24"/>
          <w:lang w:val="sk-SK"/>
        </w:rPr>
        <w:tab/>
      </w:r>
      <w:r w:rsidRPr="00990AF7">
        <w:rPr>
          <w:rFonts w:ascii="Times New Roman" w:hAnsi="Times New Roman"/>
          <w:noProof/>
          <w:sz w:val="24"/>
          <w:szCs w:val="24"/>
          <w:lang w:val="sk-SK"/>
        </w:rPr>
        <w:tab/>
        <w:t>4</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sidRPr="00990AF7">
        <w:rPr>
          <w:rFonts w:ascii="Times New Roman" w:hAnsi="Times New Roman"/>
          <w:noProof/>
          <w:sz w:val="24"/>
          <w:szCs w:val="24"/>
          <w:lang w:val="sk-SK"/>
        </w:rPr>
        <w:t>Ekonomické</w:t>
      </w:r>
      <w:r>
        <w:rPr>
          <w:rFonts w:ascii="Times New Roman" w:hAnsi="Times New Roman"/>
          <w:noProof/>
          <w:sz w:val="24"/>
          <w:szCs w:val="24"/>
          <w:lang w:val="sk-SK"/>
        </w:rPr>
        <w:t xml:space="preserve"> údaje</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4</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Symboly obce</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4</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História</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5</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Pamiatky</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5</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Významné osobnosti obce</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5</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Výchova a vzdelávanie</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5</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Zdravotníctvo</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5</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Sociálne zabezpečenie</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6</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Kultúra</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6</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Hospodárstvo</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6</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Organizačná štruktúra obce</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6</w:t>
      </w:r>
    </w:p>
    <w:p w:rsidR="002D53A3" w:rsidRDefault="002D53A3" w:rsidP="002D53A3">
      <w:pPr>
        <w:pStyle w:val="Odsekzoznamu"/>
        <w:numPr>
          <w:ilvl w:val="0"/>
          <w:numId w:val="4"/>
        </w:numPr>
        <w:spacing w:line="360" w:lineRule="auto"/>
        <w:ind w:left="567" w:hanging="567"/>
        <w:jc w:val="both"/>
        <w:rPr>
          <w:rFonts w:ascii="Times New Roman" w:hAnsi="Times New Roman"/>
          <w:sz w:val="24"/>
          <w:szCs w:val="24"/>
          <w:lang w:val="sk-SK"/>
        </w:rPr>
      </w:pPr>
      <w:r>
        <w:rPr>
          <w:rFonts w:ascii="Times New Roman" w:hAnsi="Times New Roman"/>
          <w:sz w:val="24"/>
          <w:szCs w:val="24"/>
          <w:lang w:val="sk-SK"/>
        </w:rPr>
        <w:t>Rozpočet obce a jeho plnenie v roku 201</w:t>
      </w:r>
      <w:r w:rsidR="000709EA">
        <w:rPr>
          <w:rFonts w:ascii="Times New Roman" w:hAnsi="Times New Roman"/>
          <w:sz w:val="24"/>
          <w:szCs w:val="24"/>
          <w:lang w:val="sk-SK"/>
        </w:rPr>
        <w:t>5</w:t>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7</w:t>
      </w:r>
    </w:p>
    <w:p w:rsidR="002D53A3" w:rsidRDefault="002D53A3" w:rsidP="002D53A3">
      <w:pPr>
        <w:pStyle w:val="Odsekzoznamu"/>
        <w:numPr>
          <w:ilvl w:val="0"/>
          <w:numId w:val="4"/>
        </w:numPr>
        <w:spacing w:line="360" w:lineRule="auto"/>
        <w:ind w:left="567" w:hanging="567"/>
        <w:jc w:val="both"/>
        <w:rPr>
          <w:rFonts w:ascii="Times New Roman" w:hAnsi="Times New Roman"/>
          <w:sz w:val="24"/>
          <w:szCs w:val="24"/>
          <w:lang w:val="sk-SK"/>
        </w:rPr>
      </w:pPr>
      <w:r>
        <w:rPr>
          <w:rFonts w:ascii="Times New Roman" w:hAnsi="Times New Roman"/>
          <w:sz w:val="24"/>
          <w:szCs w:val="24"/>
          <w:lang w:val="sk-SK"/>
        </w:rPr>
        <w:t>Hospodárenie obce za rok 201</w:t>
      </w:r>
      <w:r w:rsidR="000709EA">
        <w:rPr>
          <w:rFonts w:ascii="Times New Roman" w:hAnsi="Times New Roman"/>
          <w:sz w:val="24"/>
          <w:szCs w:val="24"/>
          <w:lang w:val="sk-SK"/>
        </w:rPr>
        <w:t>5</w:t>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1</w:t>
      </w:r>
      <w:r w:rsidR="00583593">
        <w:rPr>
          <w:rFonts w:ascii="Times New Roman" w:hAnsi="Times New Roman"/>
          <w:sz w:val="24"/>
          <w:szCs w:val="24"/>
          <w:lang w:val="sk-SK"/>
        </w:rPr>
        <w:t>2</w:t>
      </w:r>
      <w:r>
        <w:rPr>
          <w:rFonts w:ascii="Times New Roman" w:hAnsi="Times New Roman"/>
          <w:sz w:val="24"/>
          <w:szCs w:val="24"/>
          <w:lang w:val="sk-SK"/>
        </w:rPr>
        <w:t xml:space="preserve"> </w:t>
      </w:r>
    </w:p>
    <w:p w:rsidR="002D53A3" w:rsidRDefault="002D53A3" w:rsidP="002D53A3">
      <w:pPr>
        <w:pStyle w:val="Odsekzoznamu"/>
        <w:numPr>
          <w:ilvl w:val="0"/>
          <w:numId w:val="4"/>
        </w:numPr>
        <w:spacing w:line="360" w:lineRule="auto"/>
        <w:ind w:left="567" w:hanging="567"/>
        <w:jc w:val="both"/>
        <w:rPr>
          <w:rFonts w:ascii="Times New Roman" w:hAnsi="Times New Roman"/>
          <w:sz w:val="24"/>
          <w:szCs w:val="24"/>
          <w:lang w:val="sk-SK"/>
        </w:rPr>
      </w:pPr>
      <w:r>
        <w:rPr>
          <w:rFonts w:ascii="Times New Roman" w:hAnsi="Times New Roman"/>
          <w:sz w:val="24"/>
          <w:szCs w:val="24"/>
          <w:lang w:val="sk-SK"/>
        </w:rPr>
        <w:t>Bilancia aktív a pasív</w:t>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1</w:t>
      </w:r>
      <w:r w:rsidR="00583593">
        <w:rPr>
          <w:rFonts w:ascii="Times New Roman" w:hAnsi="Times New Roman"/>
          <w:sz w:val="24"/>
          <w:szCs w:val="24"/>
          <w:lang w:val="sk-SK"/>
        </w:rPr>
        <w:t>4</w:t>
      </w:r>
    </w:p>
    <w:p w:rsidR="002D53A3" w:rsidRDefault="002D53A3" w:rsidP="002D53A3">
      <w:pPr>
        <w:pStyle w:val="Odsekzoznamu"/>
        <w:numPr>
          <w:ilvl w:val="0"/>
          <w:numId w:val="4"/>
        </w:numPr>
        <w:spacing w:line="360" w:lineRule="auto"/>
        <w:ind w:left="567" w:hanging="567"/>
        <w:jc w:val="both"/>
        <w:rPr>
          <w:rFonts w:ascii="Times New Roman" w:hAnsi="Times New Roman"/>
          <w:sz w:val="24"/>
          <w:szCs w:val="24"/>
          <w:lang w:val="sk-SK"/>
        </w:rPr>
      </w:pPr>
      <w:r>
        <w:rPr>
          <w:rFonts w:ascii="Times New Roman" w:hAnsi="Times New Roman"/>
          <w:sz w:val="24"/>
          <w:szCs w:val="24"/>
          <w:lang w:val="sk-SK"/>
        </w:rPr>
        <w:t>Vývoj pohľadávok a záväzkov</w:t>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1</w:t>
      </w:r>
      <w:r w:rsidR="00DB3922">
        <w:rPr>
          <w:rFonts w:ascii="Times New Roman" w:hAnsi="Times New Roman"/>
          <w:sz w:val="24"/>
          <w:szCs w:val="24"/>
          <w:lang w:val="sk-SK"/>
        </w:rPr>
        <w:t>5</w:t>
      </w:r>
      <w:bookmarkStart w:id="2" w:name="_GoBack"/>
      <w:bookmarkEnd w:id="2"/>
    </w:p>
    <w:p w:rsidR="00A63ECD" w:rsidRDefault="00A63ECD" w:rsidP="002D53A3">
      <w:pPr>
        <w:pStyle w:val="Odsekzoznamu"/>
        <w:numPr>
          <w:ilvl w:val="0"/>
          <w:numId w:val="4"/>
        </w:numPr>
        <w:spacing w:line="360" w:lineRule="auto"/>
        <w:ind w:left="567" w:hanging="567"/>
        <w:jc w:val="both"/>
        <w:rPr>
          <w:rFonts w:ascii="Times New Roman" w:hAnsi="Times New Roman"/>
          <w:sz w:val="24"/>
          <w:szCs w:val="24"/>
          <w:lang w:val="sk-SK"/>
        </w:rPr>
      </w:pPr>
      <w:r>
        <w:rPr>
          <w:rFonts w:ascii="Times New Roman" w:hAnsi="Times New Roman"/>
          <w:sz w:val="24"/>
          <w:szCs w:val="24"/>
          <w:lang w:val="sk-SK"/>
        </w:rPr>
        <w:t>Hospodársky výsledok</w:t>
      </w:r>
      <w:r w:rsidR="00B25BE2">
        <w:rPr>
          <w:rFonts w:ascii="Times New Roman" w:hAnsi="Times New Roman"/>
          <w:sz w:val="24"/>
          <w:szCs w:val="24"/>
          <w:lang w:val="sk-SK"/>
        </w:rPr>
        <w:tab/>
      </w:r>
      <w:r w:rsidR="00B25BE2">
        <w:rPr>
          <w:rFonts w:ascii="Times New Roman" w:hAnsi="Times New Roman"/>
          <w:sz w:val="24"/>
          <w:szCs w:val="24"/>
          <w:lang w:val="sk-SK"/>
        </w:rPr>
        <w:tab/>
      </w:r>
      <w:r w:rsidR="00B25BE2">
        <w:rPr>
          <w:rFonts w:ascii="Times New Roman" w:hAnsi="Times New Roman"/>
          <w:sz w:val="24"/>
          <w:szCs w:val="24"/>
          <w:lang w:val="sk-SK"/>
        </w:rPr>
        <w:tab/>
      </w:r>
      <w:r w:rsidR="00B25BE2">
        <w:rPr>
          <w:rFonts w:ascii="Times New Roman" w:hAnsi="Times New Roman"/>
          <w:sz w:val="24"/>
          <w:szCs w:val="24"/>
          <w:lang w:val="sk-SK"/>
        </w:rPr>
        <w:tab/>
      </w:r>
      <w:r w:rsidR="00B25BE2">
        <w:rPr>
          <w:rFonts w:ascii="Times New Roman" w:hAnsi="Times New Roman"/>
          <w:sz w:val="24"/>
          <w:szCs w:val="24"/>
          <w:lang w:val="sk-SK"/>
        </w:rPr>
        <w:tab/>
      </w:r>
      <w:r w:rsidR="00B25BE2">
        <w:rPr>
          <w:rFonts w:ascii="Times New Roman" w:hAnsi="Times New Roman"/>
          <w:sz w:val="24"/>
          <w:szCs w:val="24"/>
          <w:lang w:val="sk-SK"/>
        </w:rPr>
        <w:tab/>
      </w:r>
      <w:r w:rsidR="00B25BE2">
        <w:rPr>
          <w:rFonts w:ascii="Times New Roman" w:hAnsi="Times New Roman"/>
          <w:sz w:val="24"/>
          <w:szCs w:val="24"/>
          <w:lang w:val="sk-SK"/>
        </w:rPr>
        <w:tab/>
      </w:r>
      <w:r w:rsidR="00B25BE2">
        <w:rPr>
          <w:rFonts w:ascii="Times New Roman" w:hAnsi="Times New Roman"/>
          <w:sz w:val="24"/>
          <w:szCs w:val="24"/>
          <w:lang w:val="sk-SK"/>
        </w:rPr>
        <w:tab/>
      </w:r>
      <w:r w:rsidR="00B25BE2">
        <w:rPr>
          <w:rFonts w:ascii="Times New Roman" w:hAnsi="Times New Roman"/>
          <w:sz w:val="24"/>
          <w:szCs w:val="24"/>
          <w:lang w:val="sk-SK"/>
        </w:rPr>
        <w:tab/>
        <w:t>1</w:t>
      </w:r>
      <w:r w:rsidR="00DB3922">
        <w:rPr>
          <w:rFonts w:ascii="Times New Roman" w:hAnsi="Times New Roman"/>
          <w:sz w:val="24"/>
          <w:szCs w:val="24"/>
          <w:lang w:val="sk-SK"/>
        </w:rPr>
        <w:t>6</w:t>
      </w:r>
    </w:p>
    <w:p w:rsidR="002D53A3" w:rsidRDefault="002D53A3" w:rsidP="002D53A3">
      <w:pPr>
        <w:pStyle w:val="Odsekzoznamu"/>
        <w:numPr>
          <w:ilvl w:val="0"/>
          <w:numId w:val="4"/>
        </w:numPr>
        <w:spacing w:line="360" w:lineRule="auto"/>
        <w:ind w:left="567" w:hanging="567"/>
        <w:jc w:val="both"/>
        <w:rPr>
          <w:rFonts w:ascii="Times New Roman" w:hAnsi="Times New Roman"/>
          <w:sz w:val="24"/>
          <w:szCs w:val="24"/>
          <w:lang w:val="sk-SK"/>
        </w:rPr>
      </w:pPr>
      <w:r>
        <w:rPr>
          <w:rFonts w:ascii="Times New Roman" w:hAnsi="Times New Roman"/>
          <w:sz w:val="24"/>
          <w:szCs w:val="24"/>
          <w:lang w:val="sk-SK"/>
        </w:rPr>
        <w:t>Ostatné dôležité informácie</w:t>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1</w:t>
      </w:r>
      <w:r w:rsidR="00DB3922">
        <w:rPr>
          <w:rFonts w:ascii="Times New Roman" w:hAnsi="Times New Roman"/>
          <w:sz w:val="24"/>
          <w:szCs w:val="24"/>
          <w:lang w:val="sk-SK"/>
        </w:rPr>
        <w:t>7</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Prijaté granty a transfery</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1</w:t>
      </w:r>
      <w:r w:rsidR="00DB3922">
        <w:rPr>
          <w:rFonts w:ascii="Times New Roman" w:hAnsi="Times New Roman"/>
          <w:noProof/>
          <w:sz w:val="24"/>
          <w:szCs w:val="24"/>
          <w:lang w:val="sk-SK"/>
        </w:rPr>
        <w:t>7</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Poskytnuté dotácie</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1</w:t>
      </w:r>
      <w:r w:rsidR="00DB3922">
        <w:rPr>
          <w:rFonts w:ascii="Times New Roman" w:hAnsi="Times New Roman"/>
          <w:noProof/>
          <w:sz w:val="24"/>
          <w:szCs w:val="24"/>
          <w:lang w:val="sk-SK"/>
        </w:rPr>
        <w:t>7</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Významné investičné akcie v roku 201</w:t>
      </w:r>
      <w:r w:rsidR="000709EA">
        <w:rPr>
          <w:rFonts w:ascii="Times New Roman" w:hAnsi="Times New Roman"/>
          <w:noProof/>
          <w:sz w:val="24"/>
          <w:szCs w:val="24"/>
          <w:lang w:val="sk-SK"/>
        </w:rPr>
        <w:t>5</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t>1</w:t>
      </w:r>
      <w:r w:rsidR="00DB3922">
        <w:rPr>
          <w:rFonts w:ascii="Times New Roman" w:hAnsi="Times New Roman"/>
          <w:noProof/>
          <w:sz w:val="24"/>
          <w:szCs w:val="24"/>
          <w:lang w:val="sk-SK"/>
        </w:rPr>
        <w:t>7</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Predpokladaný budúci vývoj činnosti</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sidR="00DB3922">
        <w:rPr>
          <w:rFonts w:ascii="Times New Roman" w:hAnsi="Times New Roman"/>
          <w:noProof/>
          <w:sz w:val="24"/>
          <w:szCs w:val="24"/>
          <w:lang w:val="sk-SK"/>
        </w:rPr>
        <w:t>18</w:t>
      </w:r>
      <w:r>
        <w:rPr>
          <w:rFonts w:ascii="Times New Roman" w:hAnsi="Times New Roman"/>
          <w:noProof/>
          <w:sz w:val="24"/>
          <w:szCs w:val="24"/>
          <w:lang w:val="sk-SK"/>
        </w:rPr>
        <w:t xml:space="preserve"> </w:t>
      </w:r>
    </w:p>
    <w:p w:rsidR="002D53A3" w:rsidRDefault="002D53A3" w:rsidP="002D53A3">
      <w:pPr>
        <w:pStyle w:val="Odsekzoznamu"/>
        <w:numPr>
          <w:ilvl w:val="1"/>
          <w:numId w:val="4"/>
        </w:numPr>
        <w:spacing w:line="360" w:lineRule="auto"/>
        <w:ind w:left="1276" w:hanging="709"/>
        <w:jc w:val="both"/>
        <w:rPr>
          <w:rFonts w:ascii="Times New Roman" w:hAnsi="Times New Roman"/>
          <w:noProof/>
          <w:sz w:val="24"/>
          <w:szCs w:val="24"/>
          <w:lang w:val="sk-SK"/>
        </w:rPr>
      </w:pPr>
      <w:r>
        <w:rPr>
          <w:rFonts w:ascii="Times New Roman" w:hAnsi="Times New Roman"/>
          <w:noProof/>
          <w:sz w:val="24"/>
          <w:szCs w:val="24"/>
          <w:lang w:val="sk-SK"/>
        </w:rPr>
        <w:t>Udalosti osobitného významu po skončení obdobia</w:t>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Pr>
          <w:rFonts w:ascii="Times New Roman" w:hAnsi="Times New Roman"/>
          <w:noProof/>
          <w:sz w:val="24"/>
          <w:szCs w:val="24"/>
          <w:lang w:val="sk-SK"/>
        </w:rPr>
        <w:tab/>
      </w:r>
      <w:r w:rsidR="00DB3922">
        <w:rPr>
          <w:rFonts w:ascii="Times New Roman" w:hAnsi="Times New Roman"/>
          <w:noProof/>
          <w:sz w:val="24"/>
          <w:szCs w:val="24"/>
          <w:lang w:val="sk-SK"/>
        </w:rPr>
        <w:t>18</w:t>
      </w:r>
    </w:p>
    <w:p w:rsidR="002D53A3" w:rsidRDefault="002D53A3" w:rsidP="002D53A3">
      <w:pPr>
        <w:spacing w:line="240" w:lineRule="auto"/>
        <w:ind w:left="567" w:hanging="567"/>
        <w:jc w:val="both"/>
      </w:pPr>
    </w:p>
    <w:p w:rsidR="002D53A3" w:rsidRDefault="002D53A3" w:rsidP="002D53A3">
      <w:pPr>
        <w:spacing w:line="240" w:lineRule="auto"/>
        <w:ind w:left="709" w:hanging="709"/>
      </w:pPr>
    </w:p>
    <w:p w:rsidR="002D53A3" w:rsidRDefault="002D53A3" w:rsidP="002D53A3">
      <w:pPr>
        <w:spacing w:line="240" w:lineRule="auto"/>
        <w:rPr>
          <w:b/>
          <w:sz w:val="28"/>
          <w:szCs w:val="28"/>
        </w:rPr>
      </w:pPr>
    </w:p>
    <w:p w:rsidR="002D53A3" w:rsidRDefault="002D53A3" w:rsidP="002D53A3">
      <w:pPr>
        <w:spacing w:line="240" w:lineRule="auto"/>
        <w:rPr>
          <w:b/>
          <w:sz w:val="28"/>
          <w:szCs w:val="28"/>
        </w:rPr>
      </w:pPr>
    </w:p>
    <w:p w:rsidR="002D53A3" w:rsidRDefault="002D53A3" w:rsidP="002D53A3">
      <w:pPr>
        <w:spacing w:line="240" w:lineRule="auto"/>
        <w:rPr>
          <w:b/>
          <w:sz w:val="28"/>
          <w:szCs w:val="28"/>
        </w:rPr>
      </w:pPr>
    </w:p>
    <w:p w:rsidR="002D53A3" w:rsidRDefault="002D53A3" w:rsidP="002D53A3">
      <w:pPr>
        <w:spacing w:line="240" w:lineRule="auto"/>
        <w:rPr>
          <w:b/>
          <w:sz w:val="28"/>
          <w:szCs w:val="28"/>
        </w:rPr>
      </w:pPr>
    </w:p>
    <w:bookmarkEnd w:id="0"/>
    <w:bookmarkEnd w:id="1"/>
    <w:p w:rsidR="002D53A3" w:rsidRPr="00990AF7" w:rsidRDefault="002D53A3" w:rsidP="00291DB9">
      <w:pPr>
        <w:pStyle w:val="Nadpis2"/>
      </w:pPr>
      <w:r w:rsidRPr="00990AF7">
        <w:lastRenderedPageBreak/>
        <w:t xml:space="preserve">1  Základná charakteristika obce </w:t>
      </w:r>
    </w:p>
    <w:p w:rsidR="002D53A3" w:rsidRDefault="002D53A3" w:rsidP="002D53A3">
      <w:pPr>
        <w:pStyle w:val="Osadska"/>
      </w:pPr>
      <w:r>
        <w:t xml:space="preserve">Obec je samostatný územný samosprávy a správny celok Slovenskej republiky. Je právnickou osobou, ktorá za podmienok ustanovených zákonom č. 138/1991 Zb. o majetku obcí samostatne hospodári s vlastným majetkom a s vlastnými príjmami. Samostatne rozhoduje a uskutočňuje všetky úkony súvisiace so správou obce a jej majetku v rozsahu jej  zverených svojich originálnych pôsobností, ale aj v oblasti preneseného výkonu štátnej správy. Jej základnou úlohou pri výkone samosprávy je starostlivosť o všestranný rozvoj jej územia a o potreby jej obyvateľov, podnikateľských subjektov a návštevníkov obce. Má právo združovať sa s inými obcami v záujme dosiahnutia spoločného prospechu, spolupracuje v záujme svojho rozvoja s politickými subjektmi, občianskymi združeniami a inými právnickými ako aj s fyzickými osobami pôsobiacimi na jej území. </w:t>
      </w:r>
    </w:p>
    <w:p w:rsidR="002D53A3" w:rsidRDefault="002D53A3" w:rsidP="002D53A3">
      <w:pPr>
        <w:pStyle w:val="Osadska"/>
      </w:pPr>
    </w:p>
    <w:p w:rsidR="002D53A3" w:rsidRDefault="002D53A3" w:rsidP="002D53A3">
      <w:pPr>
        <w:pStyle w:val="Osadska"/>
      </w:pPr>
    </w:p>
    <w:p w:rsidR="002D53A3" w:rsidRDefault="002D53A3" w:rsidP="002D53A3">
      <w:pPr>
        <w:pStyle w:val="Nadpis3"/>
        <w:numPr>
          <w:ilvl w:val="1"/>
          <w:numId w:val="5"/>
        </w:numPr>
        <w:spacing w:before="0" w:line="240" w:lineRule="auto"/>
        <w:ind w:left="567" w:hanging="567"/>
      </w:pPr>
      <w:bookmarkStart w:id="3" w:name="_Toc226485081"/>
      <w:bookmarkStart w:id="4" w:name="_Toc185311817"/>
      <w:bookmarkStart w:id="5" w:name="_Toc185311150"/>
      <w:r>
        <w:t>Identifikácia účtovnej jednotky</w:t>
      </w:r>
    </w:p>
    <w:p w:rsidR="002D53A3" w:rsidRDefault="002D53A3" w:rsidP="002D53A3">
      <w:pPr>
        <w:spacing w:line="240" w:lineRule="auto"/>
      </w:pPr>
      <w:r>
        <w:t xml:space="preserve">Názov: </w:t>
      </w:r>
      <w:r>
        <w:tab/>
      </w:r>
      <w:r>
        <w:tab/>
        <w:t>Obec Bobrovec</w:t>
      </w:r>
    </w:p>
    <w:p w:rsidR="002D53A3" w:rsidRDefault="002D53A3" w:rsidP="002D53A3">
      <w:pPr>
        <w:spacing w:line="240" w:lineRule="auto"/>
      </w:pPr>
      <w:r>
        <w:t>Sídlo:</w:t>
      </w:r>
      <w:r>
        <w:tab/>
      </w:r>
      <w:r>
        <w:tab/>
      </w:r>
      <w:r>
        <w:tab/>
        <w:t>032 21  Bobrovec 90</w:t>
      </w:r>
    </w:p>
    <w:p w:rsidR="002D53A3" w:rsidRDefault="002D53A3" w:rsidP="002D53A3">
      <w:pPr>
        <w:spacing w:line="240" w:lineRule="auto"/>
      </w:pPr>
      <w:r>
        <w:t>Štatutárny orgán:</w:t>
      </w:r>
      <w:r>
        <w:tab/>
        <w:t xml:space="preserve">Ing. Ladislav Sedlák, PhD. </w:t>
      </w:r>
    </w:p>
    <w:p w:rsidR="002D53A3" w:rsidRDefault="002D53A3" w:rsidP="002D53A3">
      <w:pPr>
        <w:spacing w:line="240" w:lineRule="auto"/>
      </w:pPr>
      <w:r>
        <w:t xml:space="preserve">Právny titul vzniku: </w:t>
      </w:r>
      <w:r>
        <w:tab/>
        <w:t xml:space="preserve">zákon č. 369/1990 Z. z. o obecnom zriadení v znení neskorších zmien a </w:t>
      </w:r>
      <w:r>
        <w:tab/>
      </w:r>
      <w:r>
        <w:tab/>
      </w:r>
      <w:r>
        <w:tab/>
        <w:t>doplnkov</w:t>
      </w:r>
    </w:p>
    <w:p w:rsidR="002D53A3" w:rsidRDefault="002D53A3" w:rsidP="002D53A3">
      <w:pPr>
        <w:spacing w:line="240" w:lineRule="auto"/>
      </w:pPr>
      <w:r>
        <w:t xml:space="preserve">Dátum vzniku: </w:t>
      </w:r>
      <w:r>
        <w:tab/>
        <w:t>24.11.1990</w:t>
      </w:r>
    </w:p>
    <w:p w:rsidR="002D53A3" w:rsidRDefault="002D53A3" w:rsidP="002D53A3">
      <w:pPr>
        <w:spacing w:line="240" w:lineRule="auto"/>
      </w:pPr>
      <w:r>
        <w:t xml:space="preserve">Právna forma: </w:t>
      </w:r>
      <w:r>
        <w:tab/>
        <w:t>právnická osoba „obec“</w:t>
      </w:r>
    </w:p>
    <w:p w:rsidR="002D53A3" w:rsidRDefault="002D53A3" w:rsidP="002D53A3">
      <w:pPr>
        <w:spacing w:line="240" w:lineRule="auto"/>
      </w:pPr>
      <w:r>
        <w:t>IČO:</w:t>
      </w:r>
      <w:r>
        <w:tab/>
      </w:r>
      <w:r>
        <w:tab/>
      </w:r>
      <w:r>
        <w:tab/>
        <w:t>00315117</w:t>
      </w:r>
    </w:p>
    <w:p w:rsidR="002D53A3" w:rsidRDefault="002D53A3" w:rsidP="002D53A3">
      <w:pPr>
        <w:spacing w:line="240" w:lineRule="auto"/>
      </w:pPr>
      <w:r>
        <w:t>DIČ:</w:t>
      </w:r>
      <w:r>
        <w:tab/>
      </w:r>
      <w:r>
        <w:tab/>
      </w:r>
      <w:r>
        <w:tab/>
        <w:t>2020581288</w:t>
      </w:r>
    </w:p>
    <w:p w:rsidR="002D53A3" w:rsidRDefault="002D53A3" w:rsidP="002D53A3">
      <w:pPr>
        <w:spacing w:line="240" w:lineRule="auto"/>
      </w:pPr>
      <w:r>
        <w:t>Kontakty:</w:t>
      </w:r>
      <w:r>
        <w:tab/>
      </w:r>
      <w:r>
        <w:tab/>
        <w:t>telefón: +421 44 5596 501</w:t>
      </w:r>
    </w:p>
    <w:p w:rsidR="002D53A3" w:rsidRDefault="002D53A3" w:rsidP="002D53A3">
      <w:pPr>
        <w:spacing w:line="240" w:lineRule="auto"/>
      </w:pPr>
      <w:r>
        <w:tab/>
      </w:r>
      <w:r>
        <w:tab/>
      </w:r>
      <w:r>
        <w:tab/>
        <w:t xml:space="preserve">e-mail: </w:t>
      </w:r>
      <w:hyperlink r:id="rId9" w:history="1">
        <w:r>
          <w:rPr>
            <w:rStyle w:val="Hypertextovprepojenie"/>
          </w:rPr>
          <w:t>bobrovec@bobrove.eu</w:t>
        </w:r>
      </w:hyperlink>
    </w:p>
    <w:p w:rsidR="002D53A3" w:rsidRDefault="002D53A3" w:rsidP="002D53A3">
      <w:pPr>
        <w:spacing w:after="120" w:line="240" w:lineRule="auto"/>
      </w:pPr>
      <w:r>
        <w:tab/>
      </w:r>
      <w:r>
        <w:tab/>
      </w:r>
      <w:r>
        <w:tab/>
        <w:t xml:space="preserve">web: </w:t>
      </w:r>
      <w:hyperlink r:id="rId10" w:history="1">
        <w:r>
          <w:rPr>
            <w:rStyle w:val="Hypertextovprepojenie"/>
          </w:rPr>
          <w:t>www.bobrovec.eu</w:t>
        </w:r>
      </w:hyperlink>
    </w:p>
    <w:p w:rsidR="002D53A3" w:rsidRDefault="002D53A3" w:rsidP="002D53A3">
      <w:pPr>
        <w:spacing w:line="240" w:lineRule="auto"/>
      </w:pPr>
      <w:r>
        <w:tab/>
      </w:r>
      <w:r>
        <w:tab/>
        <w:t xml:space="preserve"> </w:t>
      </w:r>
    </w:p>
    <w:p w:rsidR="002D53A3" w:rsidRDefault="002D53A3" w:rsidP="002D53A3">
      <w:pPr>
        <w:pStyle w:val="Nadpis3"/>
        <w:numPr>
          <w:ilvl w:val="1"/>
          <w:numId w:val="5"/>
        </w:numPr>
        <w:spacing w:before="0" w:line="240" w:lineRule="auto"/>
        <w:ind w:left="567" w:hanging="567"/>
      </w:pPr>
      <w:r>
        <w:t>Geografick</w:t>
      </w:r>
      <w:bookmarkEnd w:id="3"/>
      <w:bookmarkEnd w:id="4"/>
      <w:bookmarkEnd w:id="5"/>
      <w:r>
        <w:t>é údaje</w:t>
      </w:r>
    </w:p>
    <w:p w:rsidR="002D53A3" w:rsidRPr="00990AF7" w:rsidRDefault="002D53A3" w:rsidP="002D53A3">
      <w:pPr>
        <w:pStyle w:val="Nadpis3"/>
        <w:numPr>
          <w:ilvl w:val="0"/>
          <w:numId w:val="0"/>
        </w:numPr>
        <w:spacing w:line="240" w:lineRule="auto"/>
        <w:rPr>
          <w:b w:val="0"/>
        </w:rPr>
      </w:pPr>
      <w:r w:rsidRPr="00990AF7">
        <w:rPr>
          <w:b w:val="0"/>
        </w:rPr>
        <w:t>Geografická poloha obce:</w:t>
      </w:r>
      <w:r>
        <w:t xml:space="preserve"> </w:t>
      </w:r>
      <w:r>
        <w:tab/>
      </w:r>
      <w:r w:rsidRPr="00990AF7">
        <w:rPr>
          <w:b w:val="0"/>
        </w:rPr>
        <w:t>49</w:t>
      </w:r>
      <w:r w:rsidRPr="00990AF7">
        <w:rPr>
          <w:rFonts w:cs="Times New Roman"/>
          <w:b w:val="0"/>
        </w:rPr>
        <w:t>º</w:t>
      </w:r>
      <w:r w:rsidRPr="00990AF7">
        <w:rPr>
          <w:b w:val="0"/>
        </w:rPr>
        <w:t xml:space="preserve"> 07</w:t>
      </w:r>
      <w:r w:rsidRPr="00990AF7">
        <w:rPr>
          <w:rFonts w:cs="Times New Roman"/>
          <w:b w:val="0"/>
        </w:rPr>
        <w:t>ʹ</w:t>
      </w:r>
      <w:r w:rsidRPr="00990AF7">
        <w:rPr>
          <w:b w:val="0"/>
        </w:rPr>
        <w:t xml:space="preserve"> 09</w:t>
      </w:r>
      <w:r w:rsidRPr="00990AF7">
        <w:rPr>
          <w:rFonts w:cs="Times New Roman"/>
          <w:b w:val="0"/>
        </w:rPr>
        <w:t>ʺ</w:t>
      </w:r>
      <w:r w:rsidRPr="00990AF7">
        <w:rPr>
          <w:b w:val="0"/>
        </w:rPr>
        <w:t xml:space="preserve"> severnej zemepisnej šírky</w:t>
      </w:r>
    </w:p>
    <w:p w:rsidR="002D53A3" w:rsidRDefault="002D53A3" w:rsidP="002D53A3">
      <w:pPr>
        <w:pStyle w:val="Osadska"/>
      </w:pPr>
      <w:r>
        <w:tab/>
      </w:r>
      <w:r>
        <w:tab/>
      </w:r>
      <w:r>
        <w:tab/>
      </w:r>
      <w:r>
        <w:tab/>
        <w:t>19</w:t>
      </w:r>
      <w:r>
        <w:rPr>
          <w:rFonts w:cs="Times New Roman"/>
        </w:rPr>
        <w:t>º</w:t>
      </w:r>
      <w:r>
        <w:t xml:space="preserve"> 36</w:t>
      </w:r>
      <w:r>
        <w:rPr>
          <w:rFonts w:cs="Times New Roman"/>
        </w:rPr>
        <w:t>ʹ</w:t>
      </w:r>
      <w:r>
        <w:t xml:space="preserve"> 40</w:t>
      </w:r>
      <w:r>
        <w:rPr>
          <w:rFonts w:cs="Times New Roman"/>
        </w:rPr>
        <w:t>ʺ</w:t>
      </w:r>
      <w:r>
        <w:t xml:space="preserve"> východnej zemepisnej šírky</w:t>
      </w:r>
    </w:p>
    <w:p w:rsidR="002D53A3" w:rsidRDefault="002D53A3" w:rsidP="002D53A3">
      <w:pPr>
        <w:pStyle w:val="Osadska"/>
      </w:pPr>
      <w:r>
        <w:t xml:space="preserve">Susedné mestá a obce: </w:t>
      </w:r>
      <w:r>
        <w:tab/>
        <w:t>Liptovský Mikuláš, Pavlova Ves, Jalovec, Trstené</w:t>
      </w:r>
    </w:p>
    <w:p w:rsidR="002D53A3" w:rsidRDefault="002D53A3" w:rsidP="002D53A3">
      <w:pPr>
        <w:pStyle w:val="Osadska"/>
      </w:pPr>
      <w:r>
        <w:t xml:space="preserve">Celková rozloha obce: </w:t>
      </w:r>
      <w:r>
        <w:tab/>
        <w:t>3 113 ha</w:t>
      </w:r>
      <w:r>
        <w:tab/>
      </w:r>
    </w:p>
    <w:p w:rsidR="002D53A3" w:rsidRDefault="002D53A3" w:rsidP="002D53A3">
      <w:pPr>
        <w:pStyle w:val="Osadska"/>
        <w:rPr>
          <w:rStyle w:val="Siln"/>
          <w:b w:val="0"/>
          <w:color w:val="333333"/>
          <w:szCs w:val="20"/>
        </w:rPr>
      </w:pPr>
      <w:r>
        <w:t xml:space="preserve">Nadmorská výška: </w:t>
      </w:r>
      <w:r>
        <w:tab/>
      </w:r>
      <w:r>
        <w:tab/>
      </w:r>
      <w:r>
        <w:rPr>
          <w:rStyle w:val="Siln"/>
          <w:b w:val="0"/>
          <w:color w:val="333333"/>
          <w:szCs w:val="20"/>
        </w:rPr>
        <w:t>634 m n. m.</w:t>
      </w:r>
    </w:p>
    <w:p w:rsidR="002D53A3" w:rsidRDefault="002D53A3" w:rsidP="002D53A3">
      <w:pPr>
        <w:pStyle w:val="Osadska"/>
        <w:rPr>
          <w:rStyle w:val="Siln"/>
          <w:b w:val="0"/>
          <w:color w:val="333333"/>
          <w:szCs w:val="20"/>
        </w:rPr>
      </w:pPr>
    </w:p>
    <w:p w:rsidR="002D53A3" w:rsidRDefault="002D53A3" w:rsidP="002D53A3">
      <w:pPr>
        <w:pStyle w:val="Osadska"/>
      </w:pPr>
      <w:r>
        <w:t xml:space="preserve">Obec Bobrovec leží v strednej časti Liptovskej kotliny v doline </w:t>
      </w:r>
      <w:proofErr w:type="spellStart"/>
      <w:r>
        <w:t>Jaloveckého</w:t>
      </w:r>
      <w:proofErr w:type="spellEnd"/>
      <w:r>
        <w:t xml:space="preserve"> potoka, ktorý sa vlieva do priehrady Liptovská Mara. Severnú časť katastra obce tvorí masív Západných Tatier. Južnú odlesnenú </w:t>
      </w:r>
      <w:proofErr w:type="spellStart"/>
      <w:r>
        <w:t>pahorkatinnú</w:t>
      </w:r>
      <w:proofErr w:type="spellEnd"/>
      <w:r>
        <w:t xml:space="preserve"> časť chotára tvorí flyš so zvyškami </w:t>
      </w:r>
      <w:proofErr w:type="spellStart"/>
      <w:r>
        <w:t>staroštvrtohorných</w:t>
      </w:r>
      <w:proofErr w:type="spellEnd"/>
      <w:r>
        <w:t xml:space="preserve"> štrkov (Kopanice, Háj), severnú na pravom svahu zalesnenej </w:t>
      </w:r>
      <w:proofErr w:type="spellStart"/>
      <w:r>
        <w:t>Jaloveckej</w:t>
      </w:r>
      <w:proofErr w:type="spellEnd"/>
      <w:r>
        <w:t xml:space="preserve"> doliny ruly a </w:t>
      </w:r>
      <w:proofErr w:type="spellStart"/>
      <w:r>
        <w:t>granodiorit</w:t>
      </w:r>
      <w:proofErr w:type="spellEnd"/>
      <w:r>
        <w:t>, horný úsek doliny nesie stopy štvrtohorného zaľadnenia. Prevládajú hnedé lesné a </w:t>
      </w:r>
      <w:proofErr w:type="spellStart"/>
      <w:r>
        <w:t>illimerizované</w:t>
      </w:r>
      <w:proofErr w:type="spellEnd"/>
      <w:r>
        <w:t xml:space="preserve"> pôdy. Ihličnatý les (smrek, smrekovec) je do výšky asi 1500 m, vyššie sa nachádza kosodrevina a vysokohorské lúky. Nadmorská výška v strede obce je </w:t>
      </w:r>
      <w:r>
        <w:rPr>
          <w:rStyle w:val="Siln"/>
          <w:b w:val="0"/>
          <w:color w:val="333333"/>
          <w:szCs w:val="20"/>
        </w:rPr>
        <w:t xml:space="preserve">634 m n. m., najnižší bod v </w:t>
      </w:r>
      <w:r>
        <w:t xml:space="preserve">chotári je 585 m n. m. a najvyšší je vrch </w:t>
      </w:r>
      <w:proofErr w:type="spellStart"/>
      <w:r>
        <w:t>Salatín</w:t>
      </w:r>
      <w:proofErr w:type="spellEnd"/>
      <w:r>
        <w:t xml:space="preserve"> s nadmorskou výškou 2047 m n. m. Na území obce sa nachádza Tatranský národný park a </w:t>
      </w:r>
      <w:r>
        <w:rPr>
          <w:bCs/>
        </w:rPr>
        <w:t>národné prírodné rezervácie Mních</w:t>
      </w:r>
      <w:r>
        <w:t xml:space="preserve"> a </w:t>
      </w:r>
      <w:r>
        <w:rPr>
          <w:bCs/>
        </w:rPr>
        <w:t>Sokol</w:t>
      </w:r>
      <w:r>
        <w:t xml:space="preserve"> s viacerými stenami a zaujímavou kamennou ihlou nazývanou Kamenná Mara.</w:t>
      </w:r>
    </w:p>
    <w:p w:rsidR="002D53A3" w:rsidRDefault="002D53A3" w:rsidP="002D53A3">
      <w:pPr>
        <w:pStyle w:val="Osadska"/>
      </w:pPr>
    </w:p>
    <w:p w:rsidR="002D53A3" w:rsidRDefault="002D53A3" w:rsidP="002D53A3">
      <w:pPr>
        <w:pStyle w:val="Osadska"/>
      </w:pPr>
    </w:p>
    <w:p w:rsidR="002D53A3" w:rsidRDefault="002D53A3" w:rsidP="002D53A3">
      <w:pPr>
        <w:pStyle w:val="Osadska"/>
      </w:pPr>
    </w:p>
    <w:p w:rsidR="002D53A3" w:rsidRDefault="002D53A3" w:rsidP="002D53A3">
      <w:pPr>
        <w:pStyle w:val="Nadpis3"/>
        <w:numPr>
          <w:ilvl w:val="1"/>
          <w:numId w:val="5"/>
        </w:numPr>
        <w:spacing w:before="0" w:line="240" w:lineRule="auto"/>
        <w:ind w:left="567" w:hanging="567"/>
      </w:pPr>
      <w:bookmarkStart w:id="6" w:name="_Toc226485082"/>
      <w:r>
        <w:lastRenderedPageBreak/>
        <w:t>Demografické údaje</w:t>
      </w:r>
    </w:p>
    <w:p w:rsidR="002D53A3" w:rsidRDefault="002D53A3" w:rsidP="002D53A3">
      <w:pPr>
        <w:spacing w:line="240" w:lineRule="auto"/>
      </w:pPr>
      <w:r>
        <w:t xml:space="preserve">Hustota a počet obyvateľov: </w:t>
      </w:r>
      <w:r>
        <w:tab/>
        <w:t>hustota 6</w:t>
      </w:r>
      <w:r w:rsidR="00931731">
        <w:t>1</w:t>
      </w:r>
      <w:r>
        <w:t>,</w:t>
      </w:r>
      <w:r w:rsidR="00931731">
        <w:t>23</w:t>
      </w:r>
      <w:r>
        <w:t xml:space="preserve"> obyvateľov/km²</w:t>
      </w:r>
    </w:p>
    <w:p w:rsidR="002D53A3" w:rsidRDefault="002D53A3" w:rsidP="002D53A3">
      <w:pPr>
        <w:spacing w:line="240" w:lineRule="auto"/>
      </w:pPr>
      <w:r>
        <w:tab/>
      </w:r>
      <w:r>
        <w:tab/>
      </w:r>
      <w:r>
        <w:tab/>
      </w:r>
      <w:r>
        <w:tab/>
        <w:t>1</w:t>
      </w:r>
      <w:r w:rsidR="00931731">
        <w:t>906</w:t>
      </w:r>
      <w:r>
        <w:t xml:space="preserve"> obyvateľov k 31.12.201</w:t>
      </w:r>
      <w:r w:rsidR="00931731">
        <w:t>5</w:t>
      </w:r>
    </w:p>
    <w:p w:rsidR="002D53A3" w:rsidRDefault="002D53A3" w:rsidP="002D53A3">
      <w:pPr>
        <w:spacing w:line="240" w:lineRule="auto"/>
      </w:pPr>
      <w:r>
        <w:t>Národnostná štruktúra:</w:t>
      </w:r>
      <w:r>
        <w:tab/>
        <w:t>národnosť slovenská, v malej miere česká a maďarská</w:t>
      </w:r>
    </w:p>
    <w:p w:rsidR="002D53A3" w:rsidRDefault="002D53A3" w:rsidP="002D53A3">
      <w:pPr>
        <w:spacing w:line="240" w:lineRule="auto"/>
      </w:pPr>
      <w:r>
        <w:t xml:space="preserve">Štruktúra obyvateľstva podľa náboženského významu: </w:t>
      </w:r>
    </w:p>
    <w:p w:rsidR="002D53A3" w:rsidRDefault="002D53A3" w:rsidP="002D53A3">
      <w:pPr>
        <w:spacing w:line="240" w:lineRule="auto"/>
      </w:pPr>
      <w:r>
        <w:tab/>
      </w:r>
      <w:r>
        <w:tab/>
      </w:r>
      <w:r>
        <w:tab/>
      </w:r>
      <w:r>
        <w:tab/>
        <w:t xml:space="preserve">rímskokatolícka cirkev, evanjelická cirkev </w:t>
      </w:r>
      <w:proofErr w:type="spellStart"/>
      <w:r>
        <w:t>a.v</w:t>
      </w:r>
      <w:proofErr w:type="spellEnd"/>
      <w:r>
        <w:t xml:space="preserve">. </w:t>
      </w:r>
    </w:p>
    <w:p w:rsidR="002D53A3" w:rsidRDefault="002D53A3" w:rsidP="002D53A3">
      <w:pPr>
        <w:spacing w:line="240" w:lineRule="auto"/>
      </w:pPr>
      <w:r>
        <w:t xml:space="preserve">Vývoj počtu obyvateľov:  </w:t>
      </w:r>
      <w:r>
        <w:tab/>
        <w:t>stúpajúci</w:t>
      </w:r>
    </w:p>
    <w:p w:rsidR="002D53A3" w:rsidRDefault="002D53A3" w:rsidP="002D53A3">
      <w:pPr>
        <w:pStyle w:val="Osadska"/>
      </w:pPr>
      <w:r>
        <w:t>Obec Bobrovec mala v roku 201</w:t>
      </w:r>
      <w:r w:rsidR="00931731">
        <w:t>4</w:t>
      </w:r>
      <w:r>
        <w:t xml:space="preserve"> 18</w:t>
      </w:r>
      <w:r w:rsidR="00931731">
        <w:t>9</w:t>
      </w:r>
      <w:r>
        <w:t>8 obyvateľov. Do konca roku 201</w:t>
      </w:r>
      <w:r w:rsidR="00931731">
        <w:t>5</w:t>
      </w:r>
      <w:r>
        <w:t xml:space="preserve"> počet obyvateľov stúpol o </w:t>
      </w:r>
      <w:r w:rsidR="00931731">
        <w:t>8</w:t>
      </w:r>
      <w:r>
        <w:t>, čo je o</w:t>
      </w:r>
      <w:r w:rsidR="00931731">
        <w:t> 0,4</w:t>
      </w:r>
      <w:r>
        <w:t xml:space="preserve"> %.</w:t>
      </w:r>
    </w:p>
    <w:p w:rsidR="00B25BE2" w:rsidRDefault="002D53A3" w:rsidP="00B25BE2">
      <w:pPr>
        <w:pStyle w:val="Osadska"/>
      </w:pPr>
      <w:r>
        <w:t>K 31.12.201</w:t>
      </w:r>
      <w:r w:rsidR="00931731">
        <w:t>5</w:t>
      </w:r>
      <w:r>
        <w:t xml:space="preserve"> evidovala obec 1</w:t>
      </w:r>
      <w:r w:rsidR="00931731">
        <w:t>906</w:t>
      </w:r>
      <w:r>
        <w:t xml:space="preserve"> obyvateľov, z toho 9</w:t>
      </w:r>
      <w:r w:rsidR="00352CBE">
        <w:t>2</w:t>
      </w:r>
      <w:r w:rsidR="00931731">
        <w:t>2</w:t>
      </w:r>
      <w:r>
        <w:t xml:space="preserve"> mužov a 9</w:t>
      </w:r>
      <w:r w:rsidR="00931731">
        <w:t>8</w:t>
      </w:r>
      <w:r w:rsidR="001C0F70">
        <w:t>4</w:t>
      </w:r>
      <w:r>
        <w:t xml:space="preserve"> žien. </w:t>
      </w:r>
      <w:r w:rsidR="00B25BE2">
        <w:t>V porovnaní s predchádzajúcim rokom sa počet obyvateľov zvýšil o </w:t>
      </w:r>
      <w:r w:rsidR="00931731">
        <w:t>8</w:t>
      </w:r>
      <w:r w:rsidR="00B25BE2">
        <w:t xml:space="preserve"> (</w:t>
      </w:r>
      <w:r w:rsidR="00931731">
        <w:t xml:space="preserve">0,4 </w:t>
      </w:r>
      <w:r w:rsidR="00B25BE2">
        <w:t xml:space="preserve">%), z toho sa odsťahovalo </w:t>
      </w:r>
      <w:r w:rsidR="001C0F70">
        <w:t>1</w:t>
      </w:r>
      <w:r w:rsidR="00931731">
        <w:t>8</w:t>
      </w:r>
      <w:r w:rsidR="00B25BE2">
        <w:t xml:space="preserve"> obyvateľov, zomrelo </w:t>
      </w:r>
      <w:r w:rsidR="00931731">
        <w:t>27</w:t>
      </w:r>
      <w:r w:rsidR="00B25BE2">
        <w:t xml:space="preserve"> obyvateľov, prisťahovalo sa </w:t>
      </w:r>
      <w:r w:rsidR="00931731">
        <w:t>36</w:t>
      </w:r>
      <w:r w:rsidR="00B25BE2">
        <w:t xml:space="preserve"> obyvateľov a narodilo sa 1</w:t>
      </w:r>
      <w:r w:rsidR="00931731">
        <w:t>7</w:t>
      </w:r>
      <w:r w:rsidR="00B25BE2">
        <w:t xml:space="preserve"> detí. </w:t>
      </w:r>
    </w:p>
    <w:p w:rsidR="002D53A3" w:rsidRDefault="002D53A3" w:rsidP="002D53A3">
      <w:pPr>
        <w:pStyle w:val="Osadska"/>
      </w:pPr>
    </w:p>
    <w:p w:rsidR="002D53A3" w:rsidRDefault="002D53A3" w:rsidP="002D53A3">
      <w:pPr>
        <w:pStyle w:val="Osadska"/>
      </w:pPr>
      <w:r>
        <w:t>Demografický vývoj v obci v rokoch 2006 – 201</w:t>
      </w:r>
      <w:r w:rsidR="00931731">
        <w:t>5</w:t>
      </w:r>
      <w:r>
        <w:t xml:space="preserve"> zobrazuje tabuľka:</w:t>
      </w:r>
    </w:p>
    <w:tbl>
      <w:tblPr>
        <w:tblW w:w="9087" w:type="dxa"/>
        <w:tblInd w:w="55" w:type="dxa"/>
        <w:tblLayout w:type="fixed"/>
        <w:tblCellMar>
          <w:left w:w="70" w:type="dxa"/>
          <w:right w:w="70" w:type="dxa"/>
        </w:tblCellMar>
        <w:tblLook w:val="04A0" w:firstRow="1" w:lastRow="0" w:firstColumn="1" w:lastColumn="0" w:noHBand="0" w:noVBand="1"/>
      </w:tblPr>
      <w:tblGrid>
        <w:gridCol w:w="907"/>
        <w:gridCol w:w="907"/>
        <w:gridCol w:w="907"/>
        <w:gridCol w:w="907"/>
        <w:gridCol w:w="907"/>
        <w:gridCol w:w="907"/>
        <w:gridCol w:w="907"/>
        <w:gridCol w:w="907"/>
        <w:gridCol w:w="907"/>
        <w:gridCol w:w="924"/>
      </w:tblGrid>
      <w:tr w:rsidR="00931731" w:rsidTr="005D337B">
        <w:trPr>
          <w:trHeight w:val="315"/>
        </w:trPr>
        <w:tc>
          <w:tcPr>
            <w:tcW w:w="9087" w:type="dxa"/>
            <w:gridSpan w:val="10"/>
            <w:tcBorders>
              <w:top w:val="single" w:sz="4" w:space="0" w:color="auto"/>
              <w:left w:val="single" w:sz="4" w:space="0" w:color="auto"/>
              <w:bottom w:val="single" w:sz="4" w:space="0" w:color="auto"/>
              <w:right w:val="single" w:sz="4" w:space="0" w:color="auto"/>
            </w:tcBorders>
            <w:noWrap/>
            <w:vAlign w:val="bottom"/>
            <w:hideMark/>
          </w:tcPr>
          <w:p w:rsidR="00931731" w:rsidRDefault="00931731" w:rsidP="00B25BE2">
            <w:pPr>
              <w:spacing w:line="240" w:lineRule="auto"/>
              <w:jc w:val="center"/>
              <w:rPr>
                <w:b/>
                <w:bCs/>
                <w:color w:val="000000"/>
                <w:lang w:eastAsia="en-US"/>
              </w:rPr>
            </w:pPr>
            <w:r>
              <w:rPr>
                <w:b/>
                <w:bCs/>
                <w:color w:val="000000"/>
                <w:lang w:eastAsia="en-US"/>
              </w:rPr>
              <w:t>Počet obyvateľov k 31.12.</w:t>
            </w:r>
          </w:p>
        </w:tc>
      </w:tr>
      <w:tr w:rsidR="00931731" w:rsidTr="005D4BBE">
        <w:trPr>
          <w:trHeight w:val="315"/>
        </w:trPr>
        <w:tc>
          <w:tcPr>
            <w:tcW w:w="907" w:type="dxa"/>
            <w:tcBorders>
              <w:top w:val="nil"/>
              <w:left w:val="single" w:sz="4" w:space="0" w:color="auto"/>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2006</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2007</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2008</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2009</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2010</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2011</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2012</w:t>
            </w:r>
          </w:p>
        </w:tc>
        <w:tc>
          <w:tcPr>
            <w:tcW w:w="907" w:type="dxa"/>
            <w:tcBorders>
              <w:top w:val="nil"/>
              <w:left w:val="nil"/>
              <w:bottom w:val="single" w:sz="4" w:space="0" w:color="auto"/>
              <w:right w:val="single" w:sz="4" w:space="0" w:color="auto"/>
            </w:tcBorders>
            <w:vAlign w:val="bottom"/>
          </w:tcPr>
          <w:p w:rsidR="00931731" w:rsidRDefault="00931731" w:rsidP="00B25BE2">
            <w:pPr>
              <w:spacing w:line="240" w:lineRule="auto"/>
              <w:jc w:val="right"/>
              <w:rPr>
                <w:color w:val="000000"/>
                <w:lang w:eastAsia="en-US"/>
              </w:rPr>
            </w:pPr>
            <w:r>
              <w:rPr>
                <w:color w:val="000000"/>
                <w:lang w:eastAsia="en-US"/>
              </w:rPr>
              <w:t>2013</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color w:val="000000"/>
                <w:lang w:eastAsia="en-US"/>
              </w:rPr>
            </w:pPr>
            <w:r>
              <w:rPr>
                <w:color w:val="000000"/>
                <w:lang w:eastAsia="en-US"/>
              </w:rPr>
              <w:t>2014</w:t>
            </w:r>
          </w:p>
        </w:tc>
        <w:tc>
          <w:tcPr>
            <w:tcW w:w="924" w:type="dxa"/>
            <w:tcBorders>
              <w:top w:val="nil"/>
              <w:left w:val="nil"/>
              <w:bottom w:val="single" w:sz="4" w:space="0" w:color="auto"/>
              <w:right w:val="single" w:sz="4" w:space="0" w:color="auto"/>
            </w:tcBorders>
            <w:vAlign w:val="bottom"/>
          </w:tcPr>
          <w:p w:rsidR="00931731" w:rsidRDefault="00931731" w:rsidP="00931731">
            <w:pPr>
              <w:spacing w:line="240" w:lineRule="auto"/>
              <w:jc w:val="right"/>
              <w:rPr>
                <w:color w:val="000000"/>
                <w:lang w:eastAsia="en-US"/>
              </w:rPr>
            </w:pPr>
            <w:r>
              <w:rPr>
                <w:color w:val="000000"/>
                <w:lang w:eastAsia="en-US"/>
              </w:rPr>
              <w:t>2015</w:t>
            </w:r>
          </w:p>
        </w:tc>
      </w:tr>
      <w:tr w:rsidR="00931731" w:rsidTr="005D4BBE">
        <w:trPr>
          <w:trHeight w:val="315"/>
        </w:trPr>
        <w:tc>
          <w:tcPr>
            <w:tcW w:w="907" w:type="dxa"/>
            <w:tcBorders>
              <w:top w:val="nil"/>
              <w:left w:val="single" w:sz="4" w:space="0" w:color="auto"/>
              <w:bottom w:val="single" w:sz="4" w:space="0" w:color="auto"/>
              <w:right w:val="single" w:sz="4" w:space="0" w:color="auto"/>
            </w:tcBorders>
            <w:noWrap/>
            <w:vAlign w:val="bottom"/>
            <w:hideMark/>
          </w:tcPr>
          <w:p w:rsidR="00931731" w:rsidRDefault="00931731" w:rsidP="00B25BE2">
            <w:pPr>
              <w:spacing w:line="240" w:lineRule="auto"/>
              <w:jc w:val="right"/>
              <w:rPr>
                <w:b/>
                <w:color w:val="000000"/>
                <w:lang w:eastAsia="en-US"/>
              </w:rPr>
            </w:pPr>
            <w:r>
              <w:rPr>
                <w:b/>
                <w:color w:val="000000"/>
                <w:lang w:eastAsia="en-US"/>
              </w:rPr>
              <w:t>1779</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b/>
                <w:color w:val="000000"/>
                <w:lang w:eastAsia="en-US"/>
              </w:rPr>
            </w:pPr>
            <w:r>
              <w:rPr>
                <w:b/>
                <w:color w:val="000000"/>
                <w:lang w:eastAsia="en-US"/>
              </w:rPr>
              <w:t>1766</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b/>
                <w:color w:val="000000"/>
                <w:lang w:eastAsia="en-US"/>
              </w:rPr>
            </w:pPr>
            <w:r>
              <w:rPr>
                <w:b/>
                <w:color w:val="000000"/>
                <w:lang w:eastAsia="en-US"/>
              </w:rPr>
              <w:t>1795</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b/>
                <w:color w:val="000000"/>
                <w:lang w:eastAsia="en-US"/>
              </w:rPr>
            </w:pPr>
            <w:r>
              <w:rPr>
                <w:b/>
                <w:color w:val="000000"/>
                <w:lang w:eastAsia="en-US"/>
              </w:rPr>
              <w:t>1796</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b/>
                <w:color w:val="000000"/>
                <w:lang w:eastAsia="en-US"/>
              </w:rPr>
            </w:pPr>
            <w:r>
              <w:rPr>
                <w:b/>
                <w:color w:val="000000"/>
                <w:lang w:eastAsia="en-US"/>
              </w:rPr>
              <w:t>1794</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b/>
                <w:color w:val="000000"/>
                <w:lang w:eastAsia="en-US"/>
              </w:rPr>
            </w:pPr>
            <w:r>
              <w:rPr>
                <w:b/>
                <w:color w:val="000000"/>
                <w:lang w:eastAsia="en-US"/>
              </w:rPr>
              <w:t>1806</w:t>
            </w:r>
          </w:p>
        </w:tc>
        <w:tc>
          <w:tcPr>
            <w:tcW w:w="907" w:type="dxa"/>
            <w:tcBorders>
              <w:top w:val="nil"/>
              <w:left w:val="nil"/>
              <w:bottom w:val="single" w:sz="4" w:space="0" w:color="auto"/>
              <w:right w:val="single" w:sz="4" w:space="0" w:color="auto"/>
            </w:tcBorders>
            <w:noWrap/>
            <w:vAlign w:val="bottom"/>
            <w:hideMark/>
          </w:tcPr>
          <w:p w:rsidR="00931731" w:rsidRDefault="00931731" w:rsidP="00B25BE2">
            <w:pPr>
              <w:spacing w:line="240" w:lineRule="auto"/>
              <w:jc w:val="right"/>
              <w:rPr>
                <w:b/>
                <w:color w:val="000000"/>
                <w:lang w:eastAsia="en-US"/>
              </w:rPr>
            </w:pPr>
            <w:r>
              <w:rPr>
                <w:b/>
                <w:color w:val="000000"/>
                <w:lang w:eastAsia="en-US"/>
              </w:rPr>
              <w:t>1819</w:t>
            </w:r>
          </w:p>
        </w:tc>
        <w:tc>
          <w:tcPr>
            <w:tcW w:w="907" w:type="dxa"/>
            <w:tcBorders>
              <w:top w:val="nil"/>
              <w:left w:val="nil"/>
              <w:bottom w:val="single" w:sz="4" w:space="0" w:color="auto"/>
              <w:right w:val="single" w:sz="4" w:space="0" w:color="auto"/>
            </w:tcBorders>
            <w:vAlign w:val="bottom"/>
          </w:tcPr>
          <w:p w:rsidR="00931731" w:rsidRDefault="00931731" w:rsidP="00B25BE2">
            <w:pPr>
              <w:spacing w:line="240" w:lineRule="auto"/>
              <w:jc w:val="right"/>
              <w:rPr>
                <w:b/>
                <w:color w:val="000000"/>
                <w:lang w:eastAsia="en-US"/>
              </w:rPr>
            </w:pPr>
            <w:r>
              <w:rPr>
                <w:b/>
                <w:color w:val="000000"/>
                <w:lang w:eastAsia="en-US"/>
              </w:rPr>
              <w:t>1858</w:t>
            </w:r>
          </w:p>
        </w:tc>
        <w:tc>
          <w:tcPr>
            <w:tcW w:w="907" w:type="dxa"/>
            <w:tcBorders>
              <w:top w:val="nil"/>
              <w:left w:val="nil"/>
              <w:bottom w:val="single" w:sz="4" w:space="0" w:color="auto"/>
              <w:right w:val="single" w:sz="4" w:space="0" w:color="auto"/>
            </w:tcBorders>
            <w:noWrap/>
            <w:vAlign w:val="bottom"/>
            <w:hideMark/>
          </w:tcPr>
          <w:p w:rsidR="00931731" w:rsidRDefault="00931731" w:rsidP="001C0F70">
            <w:pPr>
              <w:spacing w:line="240" w:lineRule="auto"/>
              <w:jc w:val="right"/>
              <w:rPr>
                <w:b/>
                <w:color w:val="000000"/>
                <w:lang w:eastAsia="en-US"/>
              </w:rPr>
            </w:pPr>
            <w:r>
              <w:rPr>
                <w:b/>
                <w:color w:val="000000"/>
                <w:lang w:eastAsia="en-US"/>
              </w:rPr>
              <w:t>1898</w:t>
            </w:r>
          </w:p>
        </w:tc>
        <w:tc>
          <w:tcPr>
            <w:tcW w:w="924" w:type="dxa"/>
            <w:tcBorders>
              <w:top w:val="nil"/>
              <w:left w:val="nil"/>
              <w:bottom w:val="single" w:sz="4" w:space="0" w:color="auto"/>
              <w:right w:val="single" w:sz="4" w:space="0" w:color="auto"/>
            </w:tcBorders>
            <w:vAlign w:val="bottom"/>
          </w:tcPr>
          <w:p w:rsidR="00931731" w:rsidRDefault="00931731" w:rsidP="00931731">
            <w:pPr>
              <w:spacing w:line="240" w:lineRule="auto"/>
              <w:jc w:val="right"/>
              <w:rPr>
                <w:b/>
                <w:color w:val="000000"/>
                <w:lang w:eastAsia="en-US"/>
              </w:rPr>
            </w:pPr>
            <w:r>
              <w:rPr>
                <w:b/>
                <w:color w:val="000000"/>
                <w:lang w:eastAsia="en-US"/>
              </w:rPr>
              <w:t>1906</w:t>
            </w:r>
          </w:p>
        </w:tc>
      </w:tr>
    </w:tbl>
    <w:p w:rsidR="002D53A3" w:rsidRDefault="002D53A3" w:rsidP="002D53A3">
      <w:pPr>
        <w:pStyle w:val="Osadska"/>
      </w:pPr>
    </w:p>
    <w:p w:rsidR="002D53A3" w:rsidRDefault="002D53A3" w:rsidP="002D53A3">
      <w:pPr>
        <w:pStyle w:val="Osadska"/>
      </w:pPr>
    </w:p>
    <w:p w:rsidR="002D53A3" w:rsidRDefault="002D53A3" w:rsidP="002D53A3">
      <w:pPr>
        <w:pStyle w:val="Nadpis3"/>
        <w:numPr>
          <w:ilvl w:val="1"/>
          <w:numId w:val="5"/>
        </w:numPr>
        <w:spacing w:before="0" w:line="240" w:lineRule="auto"/>
        <w:ind w:left="567" w:hanging="567"/>
      </w:pPr>
      <w:r>
        <w:t>Ekonomické údaje</w:t>
      </w:r>
    </w:p>
    <w:p w:rsidR="002D53A3" w:rsidRDefault="002D53A3" w:rsidP="002D53A3">
      <w:pPr>
        <w:spacing w:line="240" w:lineRule="auto"/>
      </w:pPr>
      <w:r>
        <w:t>Počet uchádzačov o zamestnanie k 31.12.201</w:t>
      </w:r>
      <w:r w:rsidR="00931731">
        <w:t>5</w:t>
      </w:r>
      <w:r>
        <w:t>:</w:t>
      </w:r>
    </w:p>
    <w:p w:rsidR="002D53A3" w:rsidRPr="002E25EF" w:rsidRDefault="002D53A3" w:rsidP="002D53A3">
      <w:pPr>
        <w:pStyle w:val="Odsekzoznamu"/>
        <w:numPr>
          <w:ilvl w:val="0"/>
          <w:numId w:val="6"/>
        </w:numPr>
        <w:spacing w:line="240" w:lineRule="auto"/>
        <w:rPr>
          <w:rFonts w:ascii="Times New Roman" w:hAnsi="Times New Roman"/>
          <w:sz w:val="24"/>
          <w:szCs w:val="24"/>
          <w:lang w:val="sk-SK"/>
        </w:rPr>
      </w:pPr>
      <w:r w:rsidRPr="002E25EF">
        <w:rPr>
          <w:rFonts w:ascii="Times New Roman" w:hAnsi="Times New Roman"/>
          <w:sz w:val="24"/>
          <w:szCs w:val="24"/>
          <w:lang w:val="sk-SK"/>
        </w:rPr>
        <w:t xml:space="preserve">v obci: </w:t>
      </w:r>
      <w:r w:rsidRPr="002E25EF">
        <w:rPr>
          <w:rFonts w:ascii="Times New Roman" w:hAnsi="Times New Roman"/>
          <w:sz w:val="24"/>
          <w:szCs w:val="24"/>
          <w:lang w:val="sk-SK"/>
        </w:rPr>
        <w:tab/>
        <w:t xml:space="preserve">    4</w:t>
      </w:r>
      <w:r w:rsidR="002E25EF" w:rsidRPr="002E25EF">
        <w:rPr>
          <w:rFonts w:ascii="Times New Roman" w:hAnsi="Times New Roman"/>
          <w:sz w:val="24"/>
          <w:szCs w:val="24"/>
          <w:lang w:val="sk-SK"/>
        </w:rPr>
        <w:t>6</w:t>
      </w:r>
      <w:r w:rsidRPr="002E25EF">
        <w:rPr>
          <w:rFonts w:ascii="Times New Roman" w:hAnsi="Times New Roman"/>
          <w:sz w:val="24"/>
          <w:szCs w:val="24"/>
          <w:lang w:val="sk-SK"/>
        </w:rPr>
        <w:t xml:space="preserve"> uchádzačov, t.j.  2,</w:t>
      </w:r>
      <w:r w:rsidR="00903F73" w:rsidRPr="002E25EF">
        <w:rPr>
          <w:rFonts w:ascii="Times New Roman" w:hAnsi="Times New Roman"/>
          <w:sz w:val="24"/>
          <w:szCs w:val="24"/>
          <w:lang w:val="sk-SK"/>
        </w:rPr>
        <w:t>4</w:t>
      </w:r>
      <w:r w:rsidR="002E25EF" w:rsidRPr="002E25EF">
        <w:rPr>
          <w:rFonts w:ascii="Times New Roman" w:hAnsi="Times New Roman"/>
          <w:sz w:val="24"/>
          <w:szCs w:val="24"/>
          <w:lang w:val="sk-SK"/>
        </w:rPr>
        <w:t>1</w:t>
      </w:r>
      <w:r w:rsidRPr="002E25EF">
        <w:rPr>
          <w:rFonts w:ascii="Times New Roman" w:hAnsi="Times New Roman"/>
          <w:sz w:val="24"/>
          <w:szCs w:val="24"/>
          <w:lang w:val="sk-SK"/>
        </w:rPr>
        <w:t xml:space="preserve"> % z počtu obyvateľov</w:t>
      </w:r>
    </w:p>
    <w:p w:rsidR="002D53A3" w:rsidRDefault="002D53A3" w:rsidP="002D53A3">
      <w:pPr>
        <w:pStyle w:val="Odsekzoznamu"/>
        <w:numPr>
          <w:ilvl w:val="0"/>
          <w:numId w:val="6"/>
        </w:numPr>
        <w:spacing w:after="0" w:line="240" w:lineRule="auto"/>
        <w:rPr>
          <w:rFonts w:ascii="Times New Roman" w:hAnsi="Times New Roman"/>
          <w:sz w:val="24"/>
          <w:szCs w:val="24"/>
          <w:lang w:val="sk-SK"/>
        </w:rPr>
      </w:pPr>
      <w:r>
        <w:rPr>
          <w:rFonts w:ascii="Times New Roman" w:hAnsi="Times New Roman"/>
          <w:sz w:val="24"/>
          <w:szCs w:val="24"/>
          <w:lang w:val="sk-SK"/>
        </w:rPr>
        <w:t xml:space="preserve">v okrese: </w:t>
      </w:r>
      <w:r>
        <w:rPr>
          <w:rFonts w:ascii="Times New Roman" w:hAnsi="Times New Roman"/>
          <w:sz w:val="24"/>
          <w:szCs w:val="24"/>
          <w:lang w:val="sk-SK"/>
        </w:rPr>
        <w:tab/>
      </w:r>
      <w:r w:rsidR="00903F73">
        <w:rPr>
          <w:rFonts w:ascii="Times New Roman" w:hAnsi="Times New Roman"/>
          <w:sz w:val="24"/>
          <w:szCs w:val="24"/>
          <w:lang w:val="sk-SK"/>
        </w:rPr>
        <w:t>43</w:t>
      </w:r>
      <w:r w:rsidR="005D337B">
        <w:rPr>
          <w:rFonts w:ascii="Times New Roman" w:hAnsi="Times New Roman"/>
          <w:sz w:val="24"/>
          <w:szCs w:val="24"/>
          <w:lang w:val="sk-SK"/>
        </w:rPr>
        <w:t>11</w:t>
      </w:r>
      <w:r>
        <w:rPr>
          <w:rFonts w:ascii="Times New Roman" w:hAnsi="Times New Roman"/>
          <w:sz w:val="24"/>
          <w:szCs w:val="24"/>
          <w:lang w:val="sk-SK"/>
        </w:rPr>
        <w:t xml:space="preserve"> uchádzačov, t.j. </w:t>
      </w:r>
      <w:r w:rsidR="005D337B">
        <w:rPr>
          <w:rFonts w:ascii="Times New Roman" w:hAnsi="Times New Roman"/>
          <w:sz w:val="24"/>
          <w:szCs w:val="24"/>
          <w:lang w:val="sk-SK"/>
        </w:rPr>
        <w:t xml:space="preserve"> 5</w:t>
      </w:r>
      <w:r>
        <w:rPr>
          <w:rFonts w:ascii="Times New Roman" w:hAnsi="Times New Roman"/>
          <w:sz w:val="24"/>
          <w:szCs w:val="24"/>
          <w:lang w:val="sk-SK"/>
        </w:rPr>
        <w:t>,</w:t>
      </w:r>
      <w:r w:rsidR="005D337B">
        <w:rPr>
          <w:rFonts w:ascii="Times New Roman" w:hAnsi="Times New Roman"/>
          <w:sz w:val="24"/>
          <w:szCs w:val="24"/>
          <w:lang w:val="sk-SK"/>
        </w:rPr>
        <w:t>9</w:t>
      </w:r>
      <w:r>
        <w:rPr>
          <w:rFonts w:ascii="Times New Roman" w:hAnsi="Times New Roman"/>
          <w:sz w:val="24"/>
          <w:szCs w:val="24"/>
          <w:lang w:val="sk-SK"/>
        </w:rPr>
        <w:t xml:space="preserve">4 % z počtu obyvateľov </w:t>
      </w:r>
    </w:p>
    <w:p w:rsidR="002D53A3" w:rsidRDefault="002D53A3" w:rsidP="002D53A3">
      <w:pPr>
        <w:pStyle w:val="Osadska"/>
      </w:pPr>
      <w:r>
        <w:t xml:space="preserve">Vývoj nezamestnanosti: </w:t>
      </w:r>
      <w:r>
        <w:tab/>
      </w:r>
      <w:r w:rsidR="00903F73">
        <w:t>klesajúci</w:t>
      </w:r>
    </w:p>
    <w:p w:rsidR="002D53A3" w:rsidRDefault="002D53A3" w:rsidP="002D53A3">
      <w:pPr>
        <w:pStyle w:val="Osadska"/>
      </w:pPr>
    </w:p>
    <w:p w:rsidR="002D53A3" w:rsidRDefault="002D53A3" w:rsidP="002D53A3">
      <w:pPr>
        <w:pStyle w:val="Nadpis3"/>
        <w:numPr>
          <w:ilvl w:val="1"/>
          <w:numId w:val="5"/>
        </w:numPr>
        <w:spacing w:before="0" w:line="240" w:lineRule="auto"/>
        <w:ind w:left="567" w:hanging="567"/>
      </w:pPr>
      <w:r>
        <w:t>Symboly obce</w:t>
      </w:r>
    </w:p>
    <w:p w:rsidR="002D53A3" w:rsidRDefault="002D53A3" w:rsidP="002D53A3">
      <w:pPr>
        <w:pStyle w:val="Osadska"/>
      </w:pPr>
      <w:r>
        <w:t xml:space="preserve">Erb obce tvorí v modrom štíte na striebornom koni so zlatým postrojom sediaci </w:t>
      </w:r>
      <w:proofErr w:type="spellStart"/>
      <w:r>
        <w:t>striebroodetý</w:t>
      </w:r>
      <w:proofErr w:type="spellEnd"/>
      <w:r>
        <w:t xml:space="preserve"> rytier svätý Juraj, v ľavici so zlatou </w:t>
      </w:r>
      <w:proofErr w:type="spellStart"/>
      <w:r>
        <w:t>ľavošikmou</w:t>
      </w:r>
      <w:proofErr w:type="spellEnd"/>
      <w:r>
        <w:t xml:space="preserve"> sklonenou kopijou vrazenou do papule zeleného položeného draka. Svätý Juraj bol legendárny bojovník a mučeník. Podľa legendy sa narodil v </w:t>
      </w:r>
      <w:proofErr w:type="spellStart"/>
      <w:r>
        <w:t>Kappadócii</w:t>
      </w:r>
      <w:proofErr w:type="spellEnd"/>
      <w:r>
        <w:t xml:space="preserve">, v dnešnom strednom Turecku. Pre prvých kresťanov drak symbolizoval zlo pohanstva a obrátenie krajiny, zeme na kresťanstvo sa symbolicky začalo znázorňovať ako víťazstvo nad drakom, ako jeho prebodnutie kopijou. Obecný erb je základným symbolom obce Bobrovec. Od neho sa odvodzujú ďalšie symboly. Popri erbe sú to pečať obce a obecná vlajka. Vlajka obce má sedem rovnako širokých pozdĺžnych pruhov, vo farebnosti biela, žltá, zelená, modrá, zelená, žltá, biela.  Pečať obce je okrúhla, uprostred s obecnými symbolmi a s kruhopisom OBEC BOBROVEC. </w:t>
      </w:r>
    </w:p>
    <w:p w:rsidR="002D53A3" w:rsidRDefault="002D53A3" w:rsidP="002D53A3">
      <w:pPr>
        <w:pStyle w:val="Osadska"/>
      </w:pPr>
    </w:p>
    <w:p w:rsidR="002D53A3" w:rsidRDefault="002D53A3" w:rsidP="002D53A3">
      <w:pPr>
        <w:tabs>
          <w:tab w:val="left" w:pos="0"/>
        </w:tabs>
        <w:spacing w:line="240" w:lineRule="auto"/>
      </w:pPr>
      <w:r>
        <w:rPr>
          <w:noProof/>
        </w:rPr>
        <w:drawing>
          <wp:inline distT="0" distB="0" distL="0" distR="0" wp14:anchorId="23FCA8E7" wp14:editId="2EE86C94">
            <wp:extent cx="1466850" cy="1581150"/>
            <wp:effectExtent l="0" t="0" r="0" b="0"/>
            <wp:docPr id="5" name="Obrázok 5" descr="erb_obce_Bobrovec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descr="erb_obce_Bobrovec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66850" cy="1581150"/>
                    </a:xfrm>
                    <a:prstGeom prst="rect">
                      <a:avLst/>
                    </a:prstGeom>
                    <a:noFill/>
                    <a:ln>
                      <a:noFill/>
                    </a:ln>
                  </pic:spPr>
                </pic:pic>
              </a:graphicData>
            </a:graphic>
          </wp:inline>
        </w:drawing>
      </w:r>
      <w:r>
        <w:t xml:space="preserve">            </w:t>
      </w:r>
      <w:r>
        <w:rPr>
          <w:noProof/>
        </w:rPr>
        <w:drawing>
          <wp:inline distT="0" distB="0" distL="0" distR="0" wp14:anchorId="259A2842" wp14:editId="26073230">
            <wp:extent cx="1381125" cy="1504950"/>
            <wp:effectExtent l="0" t="0" r="9525" b="0"/>
            <wp:docPr id="4" name="Obrázok 4" descr="vlajka_obce_Bobrov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4" descr="vlajka_obce_Bobrovec"/>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81125" cy="1504950"/>
                    </a:xfrm>
                    <a:prstGeom prst="rect">
                      <a:avLst/>
                    </a:prstGeom>
                    <a:noFill/>
                    <a:ln>
                      <a:noFill/>
                    </a:ln>
                  </pic:spPr>
                </pic:pic>
              </a:graphicData>
            </a:graphic>
          </wp:inline>
        </w:drawing>
      </w:r>
      <w:r>
        <w:t xml:space="preserve">        </w:t>
      </w:r>
      <w:r>
        <w:rPr>
          <w:noProof/>
        </w:rPr>
        <w:drawing>
          <wp:inline distT="0" distB="0" distL="0" distR="0" wp14:anchorId="7D1D167A" wp14:editId="5FF44B9E">
            <wp:extent cx="1552575" cy="1495425"/>
            <wp:effectExtent l="0" t="0" r="9525" b="9525"/>
            <wp:docPr id="3" name="Obrázok 3" descr="pecat_obce_Bobrovec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pecat_obce_Bobrovec copy"/>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552575" cy="1495425"/>
                    </a:xfrm>
                    <a:prstGeom prst="rect">
                      <a:avLst/>
                    </a:prstGeom>
                    <a:noFill/>
                    <a:ln>
                      <a:noFill/>
                    </a:ln>
                  </pic:spPr>
                </pic:pic>
              </a:graphicData>
            </a:graphic>
          </wp:inline>
        </w:drawing>
      </w:r>
      <w:r>
        <w:rPr>
          <w:b/>
        </w:rPr>
        <w:t xml:space="preserve">                      </w:t>
      </w:r>
      <w:r>
        <w:rPr>
          <w:b/>
        </w:rPr>
        <w:tab/>
        <w:t>Erb obce</w:t>
      </w:r>
      <w:r>
        <w:rPr>
          <w:b/>
        </w:rPr>
        <w:tab/>
      </w:r>
      <w:r>
        <w:rPr>
          <w:b/>
        </w:rPr>
        <w:tab/>
      </w:r>
      <w:r>
        <w:rPr>
          <w:b/>
        </w:rPr>
        <w:tab/>
        <w:t xml:space="preserve">  Vlajka obce</w:t>
      </w:r>
      <w:r>
        <w:rPr>
          <w:b/>
        </w:rPr>
        <w:tab/>
      </w:r>
      <w:r>
        <w:rPr>
          <w:b/>
        </w:rPr>
        <w:tab/>
      </w:r>
      <w:r>
        <w:rPr>
          <w:b/>
        </w:rPr>
        <w:tab/>
        <w:t xml:space="preserve">     Pečať obce</w:t>
      </w:r>
      <w:r>
        <w:t xml:space="preserve">  </w:t>
      </w:r>
    </w:p>
    <w:p w:rsidR="002D53A3" w:rsidRDefault="002D53A3" w:rsidP="002D53A3">
      <w:pPr>
        <w:tabs>
          <w:tab w:val="left" w:pos="0"/>
        </w:tabs>
        <w:spacing w:line="240" w:lineRule="auto"/>
      </w:pPr>
      <w:r>
        <w:t xml:space="preserve"> </w:t>
      </w:r>
    </w:p>
    <w:p w:rsidR="002D53A3" w:rsidRDefault="002D53A3" w:rsidP="002D53A3">
      <w:pPr>
        <w:pStyle w:val="Nadpis3"/>
        <w:numPr>
          <w:ilvl w:val="1"/>
          <w:numId w:val="5"/>
        </w:numPr>
        <w:spacing w:before="0" w:line="240" w:lineRule="auto"/>
        <w:ind w:left="567" w:hanging="567"/>
      </w:pPr>
      <w:r>
        <w:lastRenderedPageBreak/>
        <w:t>História</w:t>
      </w:r>
      <w:bookmarkEnd w:id="6"/>
    </w:p>
    <w:p w:rsidR="002D53A3" w:rsidRDefault="002D53A3" w:rsidP="002D53A3">
      <w:pPr>
        <w:pStyle w:val="Osadska"/>
      </w:pPr>
      <w:r>
        <w:t xml:space="preserve">Obec Bobrovec patrí medzi najstaršie sídla v Liptove. Najstaršie historické písomné doklady o liptovských obciach, a teda aj Bobrovci, pochádzajú z 13. storočia, t.j. po vpáde Tatárov. Z tých čias je i najstaršie listina, v ktorej sa spomína Bobrovec a súčasne aj Liptov. Je to výsadná listina kráľa Ondreja II. z roku 1231, v ktorej udeľuje istému zvolenského občanovi menom </w:t>
      </w:r>
      <w:proofErr w:type="spellStart"/>
      <w:r>
        <w:t>Behar</w:t>
      </w:r>
      <w:proofErr w:type="spellEnd"/>
      <w:r>
        <w:t xml:space="preserve"> šesť </w:t>
      </w:r>
      <w:proofErr w:type="spellStart"/>
      <w:r>
        <w:t>popluží</w:t>
      </w:r>
      <w:proofErr w:type="spellEnd"/>
      <w:r>
        <w:t xml:space="preserve"> zeme, vykrojenej z </w:t>
      </w:r>
      <w:proofErr w:type="spellStart"/>
      <w:r>
        <w:t>bobroveckého</w:t>
      </w:r>
      <w:proofErr w:type="spellEnd"/>
      <w:r>
        <w:t xml:space="preserve"> chotára a jemu patriacej usadlosti Bobrovčeka, za verené služby kráľovi. Jedno </w:t>
      </w:r>
      <w:proofErr w:type="spellStart"/>
      <w:r>
        <w:t>poplužie</w:t>
      </w:r>
      <w:proofErr w:type="spellEnd"/>
      <w:r>
        <w:t xml:space="preserve"> zeme činilo toľko, koľko štyri voly cez deň zorali. Spolu to bolo toľko zeme, koľko 24 volov cez deň zoralo. Bobrovec mal už v minulosti významné postavenie. Bol kráľovským, neskôr slobodným mestom s právom trhov a mestskými </w:t>
      </w:r>
      <w:proofErr w:type="spellStart"/>
      <w:r>
        <w:t>artikulami</w:t>
      </w:r>
      <w:proofErr w:type="spellEnd"/>
      <w:r>
        <w:t xml:space="preserve">. Ich základom bolo Magdeburské právo. Bobrovec vlastnil aj niektoré znaky mesta. Boli to pečať, pranier a cechy. Od 15. storočia sa Bobrovec rozvíjal ako zemepanské mestečko, ktorého práva určovala listina z roku 1482 vydaná kráľom Matejom Korvínom. Privilégiá miestnych obyvateľov sa rozšírili v 16. storočí, keď boli napríklad oslobodení od platenia poplatkov na mýtach. Na konci 18. storočia malo mestečko právo organizovať týždenné trhy a vlastnilo aj rozšírené jarmočné práva. </w:t>
      </w:r>
    </w:p>
    <w:p w:rsidR="002D53A3" w:rsidRDefault="002D53A3" w:rsidP="002D53A3">
      <w:pPr>
        <w:spacing w:line="240" w:lineRule="auto"/>
        <w:jc w:val="center"/>
      </w:pPr>
    </w:p>
    <w:p w:rsidR="002D53A3" w:rsidRDefault="002D53A3" w:rsidP="002D53A3">
      <w:pPr>
        <w:pStyle w:val="Nadpis3"/>
        <w:numPr>
          <w:ilvl w:val="1"/>
          <w:numId w:val="5"/>
        </w:numPr>
        <w:spacing w:before="0" w:line="240" w:lineRule="auto"/>
        <w:ind w:left="567" w:hanging="567"/>
      </w:pPr>
      <w:bookmarkStart w:id="7" w:name="_Toc226485086"/>
      <w:bookmarkStart w:id="8" w:name="_Toc185311820"/>
      <w:bookmarkStart w:id="9" w:name="_Toc185311153"/>
      <w:r>
        <w:t>Pamiatky</w:t>
      </w:r>
    </w:p>
    <w:p w:rsidR="002D53A3" w:rsidRDefault="002D53A3" w:rsidP="002D53A3">
      <w:pPr>
        <w:spacing w:after="120" w:line="240" w:lineRule="auto"/>
      </w:pPr>
      <w:r>
        <w:t>Pamiatkový úrad Slovenskej republiky eviduje na území našej obce 3 kultúrne pamiatky:</w:t>
      </w:r>
    </w:p>
    <w:p w:rsidR="002D53A3" w:rsidRDefault="002D53A3" w:rsidP="002D53A3">
      <w:pPr>
        <w:pStyle w:val="Odsekzoznamu"/>
        <w:numPr>
          <w:ilvl w:val="0"/>
          <w:numId w:val="6"/>
        </w:numPr>
        <w:spacing w:line="240" w:lineRule="auto"/>
        <w:ind w:left="709" w:hanging="283"/>
        <w:rPr>
          <w:rFonts w:ascii="Times New Roman" w:hAnsi="Times New Roman"/>
          <w:sz w:val="24"/>
          <w:szCs w:val="24"/>
          <w:lang w:val="sk-SK"/>
        </w:rPr>
      </w:pPr>
      <w:r>
        <w:rPr>
          <w:rFonts w:ascii="Times New Roman" w:hAnsi="Times New Roman"/>
          <w:sz w:val="24"/>
          <w:szCs w:val="24"/>
          <w:lang w:val="sk-SK"/>
        </w:rPr>
        <w:t>Rímskokatolícky kostol sv. Juraja postavený v rokoch 1550 – 1560</w:t>
      </w:r>
    </w:p>
    <w:p w:rsidR="002D53A3" w:rsidRDefault="002D53A3" w:rsidP="002D53A3">
      <w:pPr>
        <w:pStyle w:val="Odsekzoznamu"/>
        <w:numPr>
          <w:ilvl w:val="0"/>
          <w:numId w:val="6"/>
        </w:numPr>
        <w:spacing w:line="240" w:lineRule="auto"/>
        <w:ind w:left="709" w:hanging="283"/>
        <w:rPr>
          <w:rFonts w:ascii="Times New Roman" w:hAnsi="Times New Roman"/>
          <w:sz w:val="24"/>
          <w:szCs w:val="24"/>
          <w:lang w:val="sk-SK"/>
        </w:rPr>
      </w:pPr>
      <w:r>
        <w:rPr>
          <w:rFonts w:ascii="Times New Roman" w:hAnsi="Times New Roman"/>
          <w:sz w:val="24"/>
          <w:szCs w:val="24"/>
          <w:lang w:val="sk-SK"/>
        </w:rPr>
        <w:t>Súsošie “Kristus a anjeli” na cintoríne postavený v roku 1851</w:t>
      </w:r>
    </w:p>
    <w:p w:rsidR="002D53A3" w:rsidRDefault="002D53A3" w:rsidP="002D53A3">
      <w:pPr>
        <w:pStyle w:val="Odsekzoznamu"/>
        <w:numPr>
          <w:ilvl w:val="0"/>
          <w:numId w:val="6"/>
        </w:numPr>
        <w:spacing w:after="120" w:line="240" w:lineRule="auto"/>
        <w:ind w:left="709" w:hanging="283"/>
        <w:rPr>
          <w:rFonts w:ascii="Times New Roman" w:hAnsi="Times New Roman"/>
          <w:sz w:val="24"/>
          <w:szCs w:val="24"/>
          <w:lang w:val="sk-SK"/>
        </w:rPr>
      </w:pPr>
      <w:r>
        <w:rPr>
          <w:rFonts w:ascii="Times New Roman" w:hAnsi="Times New Roman"/>
          <w:sz w:val="24"/>
          <w:szCs w:val="24"/>
          <w:lang w:val="sk-SK"/>
        </w:rPr>
        <w:t xml:space="preserve">Súsošie “Sv. Jozef s dieťaťom” na námestí postavený v roku 1818  </w:t>
      </w:r>
    </w:p>
    <w:p w:rsidR="002D53A3" w:rsidRDefault="002D53A3" w:rsidP="002D53A3">
      <w:pPr>
        <w:spacing w:line="240" w:lineRule="auto"/>
        <w:ind w:left="705"/>
      </w:pPr>
    </w:p>
    <w:p w:rsidR="002D53A3" w:rsidRDefault="002D53A3" w:rsidP="002D53A3">
      <w:pPr>
        <w:pStyle w:val="Nadpis3"/>
        <w:numPr>
          <w:ilvl w:val="1"/>
          <w:numId w:val="5"/>
        </w:numPr>
        <w:spacing w:before="0" w:line="240" w:lineRule="auto"/>
        <w:ind w:left="567" w:hanging="567"/>
      </w:pPr>
      <w:r>
        <w:t>Významné osobnosti obce</w:t>
      </w:r>
    </w:p>
    <w:p w:rsidR="002D53A3" w:rsidRDefault="002D53A3" w:rsidP="002D53A3">
      <w:pPr>
        <w:pStyle w:val="Nadpis3"/>
        <w:numPr>
          <w:ilvl w:val="0"/>
          <w:numId w:val="0"/>
        </w:numPr>
        <w:spacing w:line="240" w:lineRule="auto"/>
        <w:rPr>
          <w:b w:val="0"/>
        </w:rPr>
      </w:pPr>
      <w:r>
        <w:rPr>
          <w:b w:val="0"/>
        </w:rPr>
        <w:t>Bobrovec je rodiskom a pôsobiskom niektorých významných osobností slovenskej vedy, kultúry a umenia. Medzi nich patria:</w:t>
      </w:r>
    </w:p>
    <w:p w:rsidR="002D53A3" w:rsidRDefault="002D53A3" w:rsidP="002D53A3">
      <w:pPr>
        <w:pStyle w:val="Nadpis3"/>
        <w:numPr>
          <w:ilvl w:val="0"/>
          <w:numId w:val="7"/>
        </w:numPr>
        <w:spacing w:before="0" w:after="0" w:line="240" w:lineRule="auto"/>
        <w:rPr>
          <w:b w:val="0"/>
          <w:shd w:val="clear" w:color="auto" w:fill="FFFFFF"/>
        </w:rPr>
      </w:pPr>
      <w:r>
        <w:rPr>
          <w:b w:val="0"/>
          <w:shd w:val="clear" w:color="auto" w:fill="FFFFFF"/>
        </w:rPr>
        <w:t xml:space="preserve">Jozef </w:t>
      </w:r>
      <w:proofErr w:type="spellStart"/>
      <w:r>
        <w:rPr>
          <w:b w:val="0"/>
          <w:shd w:val="clear" w:color="auto" w:fill="FFFFFF"/>
        </w:rPr>
        <w:t>Kello</w:t>
      </w:r>
      <w:proofErr w:type="spellEnd"/>
      <w:r>
        <w:rPr>
          <w:b w:val="0"/>
          <w:shd w:val="clear" w:color="auto" w:fill="FFFFFF"/>
        </w:rPr>
        <w:t xml:space="preserve"> (1889-1951) – herec</w:t>
      </w:r>
    </w:p>
    <w:p w:rsidR="002D53A3" w:rsidRDefault="002D53A3" w:rsidP="002D53A3">
      <w:pPr>
        <w:pStyle w:val="Nadpis3"/>
        <w:numPr>
          <w:ilvl w:val="0"/>
          <w:numId w:val="7"/>
        </w:numPr>
        <w:spacing w:before="0" w:after="0" w:line="240" w:lineRule="auto"/>
        <w:rPr>
          <w:b w:val="0"/>
          <w:shd w:val="clear" w:color="auto" w:fill="FFFFFF"/>
        </w:rPr>
      </w:pPr>
      <w:proofErr w:type="spellStart"/>
      <w:r>
        <w:rPr>
          <w:b w:val="0"/>
          <w:shd w:val="clear" w:color="auto" w:fill="FFFFFF"/>
        </w:rPr>
        <w:t>Ambro</w:t>
      </w:r>
      <w:proofErr w:type="spellEnd"/>
      <w:r>
        <w:rPr>
          <w:b w:val="0"/>
          <w:shd w:val="clear" w:color="auto" w:fill="FFFFFF"/>
        </w:rPr>
        <w:t xml:space="preserve"> </w:t>
      </w:r>
      <w:proofErr w:type="spellStart"/>
      <w:r>
        <w:rPr>
          <w:b w:val="0"/>
          <w:shd w:val="clear" w:color="auto" w:fill="FFFFFF"/>
        </w:rPr>
        <w:t>Pietor</w:t>
      </w:r>
      <w:proofErr w:type="spellEnd"/>
      <w:r>
        <w:rPr>
          <w:b w:val="0"/>
          <w:shd w:val="clear" w:color="auto" w:fill="FFFFFF"/>
        </w:rPr>
        <w:t xml:space="preserve"> (1843-1906) - publicista, politik</w:t>
      </w:r>
    </w:p>
    <w:p w:rsidR="002D53A3" w:rsidRDefault="002D53A3" w:rsidP="002D53A3">
      <w:pPr>
        <w:pStyle w:val="Nadpis3"/>
        <w:numPr>
          <w:ilvl w:val="0"/>
          <w:numId w:val="7"/>
        </w:numPr>
        <w:spacing w:before="0" w:after="0" w:line="240" w:lineRule="auto"/>
        <w:rPr>
          <w:b w:val="0"/>
          <w:shd w:val="clear" w:color="auto" w:fill="FFFFFF"/>
        </w:rPr>
      </w:pPr>
      <w:r>
        <w:rPr>
          <w:b w:val="0"/>
          <w:shd w:val="clear" w:color="auto" w:fill="FFFFFF"/>
        </w:rPr>
        <w:t xml:space="preserve">Maximilián </w:t>
      </w:r>
      <w:proofErr w:type="spellStart"/>
      <w:r>
        <w:rPr>
          <w:b w:val="0"/>
          <w:shd w:val="clear" w:color="auto" w:fill="FFFFFF"/>
        </w:rPr>
        <w:t>Jalovecký</w:t>
      </w:r>
      <w:proofErr w:type="spellEnd"/>
      <w:r>
        <w:rPr>
          <w:b w:val="0"/>
          <w:shd w:val="clear" w:color="auto" w:fill="FFFFFF"/>
        </w:rPr>
        <w:t xml:space="preserve"> (1817-1889) - včelár, prírodovedec</w:t>
      </w:r>
    </w:p>
    <w:p w:rsidR="002D53A3" w:rsidRDefault="002D53A3" w:rsidP="002D53A3">
      <w:pPr>
        <w:pStyle w:val="Nadpis3"/>
        <w:numPr>
          <w:ilvl w:val="0"/>
          <w:numId w:val="7"/>
        </w:numPr>
        <w:spacing w:before="0" w:after="0" w:line="240" w:lineRule="auto"/>
        <w:rPr>
          <w:b w:val="0"/>
          <w:shd w:val="clear" w:color="auto" w:fill="FFFFFF"/>
        </w:rPr>
      </w:pPr>
      <w:r>
        <w:rPr>
          <w:b w:val="0"/>
          <w:shd w:val="clear" w:color="auto" w:fill="FFFFFF"/>
        </w:rPr>
        <w:t xml:space="preserve">Martin </w:t>
      </w:r>
      <w:proofErr w:type="spellStart"/>
      <w:r>
        <w:rPr>
          <w:b w:val="0"/>
          <w:shd w:val="clear" w:color="auto" w:fill="FFFFFF"/>
        </w:rPr>
        <w:t>Moncovicenus</w:t>
      </w:r>
      <w:proofErr w:type="spellEnd"/>
      <w:r>
        <w:rPr>
          <w:b w:val="0"/>
          <w:shd w:val="clear" w:color="auto" w:fill="FFFFFF"/>
        </w:rPr>
        <w:t xml:space="preserve"> (1593-1624) - humanistický spisovateľ</w:t>
      </w:r>
    </w:p>
    <w:p w:rsidR="002D53A3" w:rsidRDefault="002D53A3" w:rsidP="002D53A3">
      <w:pPr>
        <w:pStyle w:val="Nadpis3"/>
        <w:numPr>
          <w:ilvl w:val="0"/>
          <w:numId w:val="0"/>
        </w:numPr>
        <w:spacing w:line="240" w:lineRule="auto"/>
        <w:rPr>
          <w:shd w:val="clear" w:color="auto" w:fill="FFFFFF"/>
        </w:rPr>
      </w:pPr>
    </w:p>
    <w:bookmarkEnd w:id="7"/>
    <w:bookmarkEnd w:id="8"/>
    <w:bookmarkEnd w:id="9"/>
    <w:p w:rsidR="002D53A3" w:rsidRDefault="002D53A3" w:rsidP="002D53A3">
      <w:pPr>
        <w:pStyle w:val="Nadpis3"/>
        <w:numPr>
          <w:ilvl w:val="1"/>
          <w:numId w:val="5"/>
        </w:numPr>
        <w:spacing w:before="0" w:line="240" w:lineRule="auto"/>
        <w:ind w:left="567" w:hanging="567"/>
      </w:pPr>
      <w:r>
        <w:t>Výchova a vzdelávanie</w:t>
      </w:r>
    </w:p>
    <w:p w:rsidR="002D53A3" w:rsidRDefault="002D53A3" w:rsidP="002D53A3">
      <w:pPr>
        <w:pStyle w:val="Osadska"/>
      </w:pPr>
      <w:r>
        <w:t>V kalendárnom roku 201</w:t>
      </w:r>
      <w:r w:rsidR="005D4BBE">
        <w:t>5</w:t>
      </w:r>
      <w:r>
        <w:t xml:space="preserve"> na území obce Bobrovec </w:t>
      </w:r>
      <w:proofErr w:type="spellStart"/>
      <w:r>
        <w:t>výchovno</w:t>
      </w:r>
      <w:proofErr w:type="spellEnd"/>
      <w:r>
        <w:t>–vzdelávací proces poskytovali:</w:t>
      </w:r>
    </w:p>
    <w:p w:rsidR="002D53A3" w:rsidRDefault="002D53A3" w:rsidP="002D53A3">
      <w:pPr>
        <w:pStyle w:val="Osadska"/>
        <w:numPr>
          <w:ilvl w:val="0"/>
          <w:numId w:val="8"/>
        </w:numPr>
      </w:pPr>
      <w:r>
        <w:t>v oblasti predškolskej výchovy:</w:t>
      </w:r>
      <w:r>
        <w:tab/>
      </w:r>
      <w:r>
        <w:tab/>
        <w:t>Materská škola „</w:t>
      </w:r>
      <w:proofErr w:type="spellStart"/>
      <w:r>
        <w:t>Bobruška</w:t>
      </w:r>
      <w:proofErr w:type="spellEnd"/>
      <w:r>
        <w:t>“ Bobrovec 84</w:t>
      </w:r>
    </w:p>
    <w:p w:rsidR="002D53A3" w:rsidRDefault="002D53A3" w:rsidP="002D53A3">
      <w:pPr>
        <w:pStyle w:val="Osadska"/>
        <w:numPr>
          <w:ilvl w:val="0"/>
          <w:numId w:val="8"/>
        </w:numPr>
      </w:pPr>
      <w:r>
        <w:t xml:space="preserve">v oblasti povinnej školskej dochádzky: </w:t>
      </w:r>
      <w:r>
        <w:tab/>
        <w:t>Základná škola Bobrovec 490</w:t>
      </w:r>
    </w:p>
    <w:p w:rsidR="002D53A3" w:rsidRDefault="002D53A3" w:rsidP="002D53A3">
      <w:pPr>
        <w:pStyle w:val="Osadska"/>
        <w:numPr>
          <w:ilvl w:val="0"/>
          <w:numId w:val="8"/>
        </w:numPr>
      </w:pPr>
      <w:r>
        <w:t>v oblasti mimoškolskej aktivity:</w:t>
      </w:r>
      <w:r>
        <w:tab/>
      </w:r>
      <w:r>
        <w:tab/>
        <w:t xml:space="preserve">Školský klub detí pri Základnej škole </w:t>
      </w:r>
      <w:r>
        <w:tab/>
      </w:r>
      <w:r>
        <w:tab/>
      </w:r>
      <w:r>
        <w:tab/>
      </w:r>
      <w:r>
        <w:tab/>
      </w:r>
      <w:r>
        <w:tab/>
      </w:r>
      <w:r>
        <w:tab/>
        <w:t xml:space="preserve">Bobrovec </w:t>
      </w:r>
    </w:p>
    <w:p w:rsidR="002D53A3" w:rsidRDefault="002D53A3" w:rsidP="002D53A3">
      <w:pPr>
        <w:pStyle w:val="Osadska"/>
      </w:pPr>
      <w:r>
        <w:t xml:space="preserve"> </w:t>
      </w:r>
    </w:p>
    <w:p w:rsidR="002D53A3" w:rsidRDefault="002D53A3" w:rsidP="002D53A3">
      <w:pPr>
        <w:pStyle w:val="Nadpis3"/>
        <w:numPr>
          <w:ilvl w:val="1"/>
          <w:numId w:val="5"/>
        </w:numPr>
        <w:spacing w:before="0" w:line="240" w:lineRule="auto"/>
        <w:ind w:left="567" w:hanging="567"/>
      </w:pPr>
      <w:bookmarkStart w:id="10" w:name="_Toc185311821"/>
      <w:bookmarkStart w:id="11" w:name="_Toc185311154"/>
      <w:r>
        <w:t>Zdravotníctvo</w:t>
      </w:r>
    </w:p>
    <w:p w:rsidR="002D53A3" w:rsidRDefault="002D53A3" w:rsidP="002D53A3">
      <w:pPr>
        <w:pStyle w:val="Osadska"/>
      </w:pPr>
      <w:r>
        <w:t xml:space="preserve">Zdravotnú starostlivosť v obci poskytuje súkromná zubná ambulancia v priestoroch budovy obecného úradu. Ostatnú zdravotnú starostlivosť poskytujú ambulancie v Poliklinike v Liptovskom Mikuláši, resp. v objekte na ul. </w:t>
      </w:r>
      <w:proofErr w:type="spellStart"/>
      <w:r>
        <w:t>Jilemnického</w:t>
      </w:r>
      <w:proofErr w:type="spellEnd"/>
      <w:r>
        <w:t xml:space="preserve"> v Liptovskom Mikuláši a Liptovská nemocnica s poliklinikou MUDr. Ivana Stodolu,  ul. </w:t>
      </w:r>
      <w:proofErr w:type="spellStart"/>
      <w:r>
        <w:t>Palučanská</w:t>
      </w:r>
      <w:proofErr w:type="spellEnd"/>
      <w:r>
        <w:t xml:space="preserve"> v Liptovskom Mikuláši. </w:t>
      </w:r>
    </w:p>
    <w:p w:rsidR="002D53A3" w:rsidRDefault="002D53A3" w:rsidP="002D53A3">
      <w:pPr>
        <w:pStyle w:val="Osadska"/>
      </w:pPr>
    </w:p>
    <w:bookmarkEnd w:id="10"/>
    <w:bookmarkEnd w:id="11"/>
    <w:p w:rsidR="002D53A3" w:rsidRDefault="002D53A3" w:rsidP="002D53A3">
      <w:pPr>
        <w:pStyle w:val="Nadpis3"/>
        <w:numPr>
          <w:ilvl w:val="1"/>
          <w:numId w:val="5"/>
        </w:numPr>
        <w:spacing w:before="0" w:line="240" w:lineRule="auto"/>
        <w:ind w:left="567" w:hanging="567"/>
      </w:pPr>
      <w:r>
        <w:lastRenderedPageBreak/>
        <w:t xml:space="preserve">Sociálne zabezpečenie </w:t>
      </w:r>
    </w:p>
    <w:p w:rsidR="002D53A3" w:rsidRDefault="002D53A3" w:rsidP="002D53A3">
      <w:pPr>
        <w:pStyle w:val="Osadska"/>
      </w:pPr>
      <w:r>
        <w:t xml:space="preserve">Sociálne služby v obci zabezpečovala opatrovateľská služba v byte občanov. Starostlivosť bola poskytovaná v zmysle zákona č. 448/2008 Z. z. o sociálnych službách a pomoci v znení neskorších predpisov. Obec nie je zriaďovateľom žiadneho zariadenia sociálnych služieb. Najbližšie zariadenia pre seniorov sa nachádzajú v Liptovskom Mikuláši, Liptovskom Hrádku, Závažnej Porube.  </w:t>
      </w:r>
    </w:p>
    <w:p w:rsidR="002D53A3" w:rsidRDefault="002D53A3" w:rsidP="002D53A3">
      <w:pPr>
        <w:pStyle w:val="Osadska"/>
      </w:pPr>
    </w:p>
    <w:p w:rsidR="002D53A3" w:rsidRDefault="002D53A3" w:rsidP="002D53A3">
      <w:pPr>
        <w:pStyle w:val="Nadpis3"/>
        <w:numPr>
          <w:ilvl w:val="1"/>
          <w:numId w:val="5"/>
        </w:numPr>
        <w:spacing w:before="0" w:line="240" w:lineRule="auto"/>
        <w:ind w:left="567" w:hanging="567"/>
      </w:pPr>
      <w:r>
        <w:t>Kultúra</w:t>
      </w:r>
    </w:p>
    <w:p w:rsidR="002D53A3" w:rsidRDefault="002D53A3" w:rsidP="002D53A3">
      <w:pPr>
        <w:pStyle w:val="Osadska"/>
      </w:pPr>
      <w:r>
        <w:t>Spoločenský a kultúrny život v obci zabezpečuje:</w:t>
      </w:r>
    </w:p>
    <w:p w:rsidR="002D53A3" w:rsidRDefault="002D53A3" w:rsidP="002D53A3">
      <w:pPr>
        <w:pStyle w:val="Osadska"/>
        <w:numPr>
          <w:ilvl w:val="0"/>
          <w:numId w:val="8"/>
        </w:numPr>
      </w:pPr>
      <w:r>
        <w:t>Kultúrny dom Bobrovec</w:t>
      </w:r>
    </w:p>
    <w:p w:rsidR="002D53A3" w:rsidRDefault="002D53A3" w:rsidP="002D53A3">
      <w:pPr>
        <w:pStyle w:val="Osadska"/>
        <w:numPr>
          <w:ilvl w:val="0"/>
          <w:numId w:val="8"/>
        </w:numPr>
      </w:pPr>
      <w:r>
        <w:t>Obecná knižnica Bobrovec</w:t>
      </w:r>
    </w:p>
    <w:p w:rsidR="002D53A3" w:rsidRDefault="002D53A3" w:rsidP="002D53A3">
      <w:pPr>
        <w:pStyle w:val="Osadska"/>
      </w:pPr>
    </w:p>
    <w:p w:rsidR="002D53A3" w:rsidRDefault="002D53A3" w:rsidP="002D53A3">
      <w:pPr>
        <w:pStyle w:val="Nadpis3"/>
        <w:numPr>
          <w:ilvl w:val="1"/>
          <w:numId w:val="5"/>
        </w:numPr>
        <w:spacing w:before="0" w:line="240" w:lineRule="auto"/>
        <w:ind w:left="567" w:hanging="567"/>
      </w:pPr>
      <w:r>
        <w:t>Hospodárstvo</w:t>
      </w:r>
    </w:p>
    <w:p w:rsidR="002D53A3" w:rsidRDefault="002D53A3" w:rsidP="002D53A3">
      <w:pPr>
        <w:pStyle w:val="Osadska"/>
      </w:pPr>
      <w:r>
        <w:t>Služby v obci poskytujú</w:t>
      </w:r>
    </w:p>
    <w:p w:rsidR="002D53A3" w:rsidRDefault="002D53A3" w:rsidP="002D53A3">
      <w:pPr>
        <w:pStyle w:val="Osadska"/>
        <w:numPr>
          <w:ilvl w:val="0"/>
          <w:numId w:val="9"/>
        </w:numPr>
      </w:pPr>
      <w:r>
        <w:t xml:space="preserve">COOP Jednota – potraviny  </w:t>
      </w:r>
    </w:p>
    <w:p w:rsidR="002D53A3" w:rsidRDefault="002D53A3" w:rsidP="002D53A3">
      <w:pPr>
        <w:pStyle w:val="Osadska"/>
        <w:numPr>
          <w:ilvl w:val="0"/>
          <w:numId w:val="9"/>
        </w:numPr>
      </w:pPr>
      <w:r>
        <w:t xml:space="preserve">CBA </w:t>
      </w:r>
      <w:proofErr w:type="spellStart"/>
      <w:r>
        <w:t>Verex</w:t>
      </w:r>
      <w:proofErr w:type="spellEnd"/>
      <w:r>
        <w:t xml:space="preserve"> - potraviny</w:t>
      </w:r>
    </w:p>
    <w:p w:rsidR="002D53A3" w:rsidRDefault="002D53A3" w:rsidP="002D53A3">
      <w:pPr>
        <w:pStyle w:val="Osadska"/>
        <w:numPr>
          <w:ilvl w:val="0"/>
          <w:numId w:val="9"/>
        </w:numPr>
      </w:pPr>
      <w:proofErr w:type="spellStart"/>
      <w:r>
        <w:t>Bobrík</w:t>
      </w:r>
      <w:proofErr w:type="spellEnd"/>
      <w:r>
        <w:t xml:space="preserve"> LM - potraviny</w:t>
      </w:r>
    </w:p>
    <w:p w:rsidR="002D53A3" w:rsidRDefault="002D53A3" w:rsidP="002D53A3">
      <w:pPr>
        <w:pStyle w:val="Osadska"/>
        <w:numPr>
          <w:ilvl w:val="0"/>
          <w:numId w:val="9"/>
        </w:numPr>
      </w:pPr>
      <w:r>
        <w:t>Zuzana Mikulášová – potraviny a cukrárenská výroba</w:t>
      </w:r>
    </w:p>
    <w:p w:rsidR="002D53A3" w:rsidRDefault="002D53A3" w:rsidP="002D53A3">
      <w:pPr>
        <w:pStyle w:val="Osadska"/>
        <w:numPr>
          <w:ilvl w:val="0"/>
          <w:numId w:val="9"/>
        </w:numPr>
      </w:pPr>
      <w:r>
        <w:t>Záhradkárske centrum – predaj kvetov a záhradkárskych potrieb</w:t>
      </w:r>
    </w:p>
    <w:p w:rsidR="002D53A3" w:rsidRDefault="002D53A3" w:rsidP="002D53A3">
      <w:pPr>
        <w:pStyle w:val="Osadska"/>
        <w:numPr>
          <w:ilvl w:val="0"/>
          <w:numId w:val="9"/>
        </w:numPr>
      </w:pPr>
      <w:r>
        <w:t xml:space="preserve">Penzión </w:t>
      </w:r>
      <w:proofErr w:type="spellStart"/>
      <w:r>
        <w:t>Manderlak</w:t>
      </w:r>
      <w:proofErr w:type="spellEnd"/>
      <w:r>
        <w:t xml:space="preserve"> – ubytovanie </w:t>
      </w:r>
    </w:p>
    <w:p w:rsidR="002D53A3" w:rsidRDefault="002D53A3" w:rsidP="002D53A3">
      <w:pPr>
        <w:pStyle w:val="Osadska"/>
        <w:numPr>
          <w:ilvl w:val="0"/>
          <w:numId w:val="9"/>
        </w:numPr>
      </w:pPr>
      <w:r>
        <w:t xml:space="preserve">Hotel Mních – ubytovanie </w:t>
      </w:r>
    </w:p>
    <w:p w:rsidR="002D53A3" w:rsidRDefault="002D53A3" w:rsidP="002D53A3">
      <w:pPr>
        <w:pStyle w:val="Osadska"/>
        <w:numPr>
          <w:ilvl w:val="0"/>
          <w:numId w:val="9"/>
        </w:numPr>
      </w:pPr>
      <w:r>
        <w:t xml:space="preserve">Penzión </w:t>
      </w:r>
      <w:proofErr w:type="spellStart"/>
      <w:r>
        <w:t>Jurika</w:t>
      </w:r>
      <w:proofErr w:type="spellEnd"/>
      <w:r>
        <w:t xml:space="preserve"> – ubytovanie </w:t>
      </w:r>
    </w:p>
    <w:p w:rsidR="002D53A3" w:rsidRDefault="002D53A3" w:rsidP="002D53A3">
      <w:pPr>
        <w:pStyle w:val="Osadska"/>
        <w:numPr>
          <w:ilvl w:val="0"/>
          <w:numId w:val="9"/>
        </w:numPr>
      </w:pPr>
      <w:r>
        <w:t xml:space="preserve">Chata Pod </w:t>
      </w:r>
      <w:proofErr w:type="spellStart"/>
      <w:r>
        <w:t>Náružím</w:t>
      </w:r>
      <w:proofErr w:type="spellEnd"/>
      <w:r>
        <w:t xml:space="preserve"> – turistická ubytovňa</w:t>
      </w:r>
    </w:p>
    <w:p w:rsidR="002D53A3" w:rsidRDefault="002D53A3" w:rsidP="002D53A3">
      <w:pPr>
        <w:pStyle w:val="Osadska"/>
        <w:numPr>
          <w:ilvl w:val="0"/>
          <w:numId w:val="9"/>
        </w:numPr>
      </w:pPr>
      <w:r>
        <w:t>kaderníctvo</w:t>
      </w:r>
    </w:p>
    <w:p w:rsidR="002D53A3" w:rsidRDefault="002D53A3" w:rsidP="002D53A3">
      <w:pPr>
        <w:pStyle w:val="Osadska"/>
        <w:numPr>
          <w:ilvl w:val="0"/>
          <w:numId w:val="9"/>
        </w:numPr>
      </w:pPr>
      <w:r>
        <w:t xml:space="preserve">pohostinstvá </w:t>
      </w:r>
    </w:p>
    <w:p w:rsidR="002D53A3" w:rsidRDefault="002D53A3" w:rsidP="002D53A3">
      <w:pPr>
        <w:pStyle w:val="Osadska"/>
      </w:pPr>
    </w:p>
    <w:p w:rsidR="002D53A3" w:rsidRDefault="002D53A3" w:rsidP="002D53A3">
      <w:pPr>
        <w:pStyle w:val="Nadpis3"/>
        <w:numPr>
          <w:ilvl w:val="1"/>
          <w:numId w:val="5"/>
        </w:numPr>
        <w:spacing w:before="0" w:line="240" w:lineRule="auto"/>
        <w:ind w:left="567" w:hanging="567"/>
      </w:pPr>
      <w:r>
        <w:t>Organizačná štruktúra obce</w:t>
      </w:r>
    </w:p>
    <w:p w:rsidR="002D53A3" w:rsidRDefault="002D53A3" w:rsidP="002D53A3">
      <w:pPr>
        <w:pStyle w:val="Odsekzoznamu"/>
        <w:spacing w:line="240" w:lineRule="auto"/>
        <w:ind w:left="0"/>
        <w:rPr>
          <w:rFonts w:ascii="Times New Roman" w:hAnsi="Times New Roman"/>
          <w:sz w:val="24"/>
          <w:szCs w:val="24"/>
          <w:lang w:val="sk-SK"/>
        </w:rPr>
      </w:pPr>
      <w:r>
        <w:rPr>
          <w:rFonts w:ascii="Times New Roman" w:hAnsi="Times New Roman"/>
          <w:sz w:val="24"/>
          <w:szCs w:val="24"/>
          <w:lang w:val="sk-SK"/>
        </w:rPr>
        <w:t xml:space="preserve">Starosta obce: </w:t>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 xml:space="preserve">Ing. Ladislav Sedlák, PhD. </w:t>
      </w:r>
    </w:p>
    <w:p w:rsidR="002D53A3" w:rsidRDefault="002D53A3" w:rsidP="002D53A3">
      <w:pPr>
        <w:pStyle w:val="Odsekzoznamu"/>
        <w:spacing w:line="240" w:lineRule="auto"/>
        <w:ind w:left="0"/>
        <w:rPr>
          <w:rFonts w:ascii="Times New Roman" w:hAnsi="Times New Roman"/>
          <w:sz w:val="24"/>
          <w:szCs w:val="24"/>
          <w:lang w:val="sk-SK"/>
        </w:rPr>
      </w:pPr>
      <w:r>
        <w:rPr>
          <w:rFonts w:ascii="Times New Roman" w:hAnsi="Times New Roman"/>
          <w:sz w:val="24"/>
          <w:szCs w:val="24"/>
          <w:lang w:val="sk-SK"/>
        </w:rPr>
        <w:t xml:space="preserve">Zástupca starostu obce: </w:t>
      </w:r>
      <w:r>
        <w:rPr>
          <w:rFonts w:ascii="Times New Roman" w:hAnsi="Times New Roman"/>
          <w:sz w:val="24"/>
          <w:szCs w:val="24"/>
          <w:lang w:val="sk-SK"/>
        </w:rPr>
        <w:tab/>
        <w:t xml:space="preserve">Ing. Jozef </w:t>
      </w:r>
      <w:proofErr w:type="spellStart"/>
      <w:r>
        <w:rPr>
          <w:rFonts w:ascii="Times New Roman" w:hAnsi="Times New Roman"/>
          <w:sz w:val="24"/>
          <w:szCs w:val="24"/>
          <w:lang w:val="sk-SK"/>
        </w:rPr>
        <w:t>Blahunka</w:t>
      </w:r>
      <w:proofErr w:type="spellEnd"/>
    </w:p>
    <w:p w:rsidR="002D53A3" w:rsidRDefault="002D53A3" w:rsidP="002D53A3">
      <w:pPr>
        <w:pStyle w:val="Odsekzoznamu"/>
        <w:spacing w:line="240" w:lineRule="auto"/>
        <w:ind w:left="0"/>
        <w:rPr>
          <w:rFonts w:ascii="Times New Roman" w:hAnsi="Times New Roman"/>
          <w:sz w:val="24"/>
          <w:szCs w:val="24"/>
          <w:lang w:val="sk-SK"/>
        </w:rPr>
      </w:pPr>
      <w:r>
        <w:rPr>
          <w:rFonts w:ascii="Times New Roman" w:hAnsi="Times New Roman"/>
          <w:sz w:val="24"/>
          <w:szCs w:val="24"/>
          <w:lang w:val="sk-SK"/>
        </w:rPr>
        <w:t xml:space="preserve">Hlavný kontrolór obce: </w:t>
      </w:r>
      <w:r>
        <w:rPr>
          <w:rFonts w:ascii="Times New Roman" w:hAnsi="Times New Roman"/>
          <w:sz w:val="24"/>
          <w:szCs w:val="24"/>
          <w:lang w:val="sk-SK"/>
        </w:rPr>
        <w:tab/>
        <w:t>Ing. Martina Lisá</w:t>
      </w:r>
    </w:p>
    <w:p w:rsidR="002D53A3" w:rsidRPr="00A77B24" w:rsidRDefault="002D53A3" w:rsidP="002D53A3">
      <w:pPr>
        <w:pStyle w:val="Odsekzoznamu"/>
        <w:spacing w:line="240" w:lineRule="auto"/>
        <w:ind w:left="0"/>
        <w:rPr>
          <w:rFonts w:ascii="Times New Roman" w:hAnsi="Times New Roman"/>
          <w:sz w:val="24"/>
          <w:szCs w:val="24"/>
          <w:lang w:val="sk-SK"/>
        </w:rPr>
      </w:pPr>
      <w:r>
        <w:rPr>
          <w:rFonts w:ascii="Times New Roman" w:hAnsi="Times New Roman"/>
          <w:sz w:val="24"/>
          <w:szCs w:val="24"/>
          <w:lang w:val="sk-SK"/>
        </w:rPr>
        <w:t xml:space="preserve">Obecné zastupiteľstvo: </w:t>
      </w:r>
      <w:r>
        <w:rPr>
          <w:rFonts w:ascii="Times New Roman" w:hAnsi="Times New Roman"/>
          <w:sz w:val="24"/>
          <w:szCs w:val="24"/>
          <w:lang w:val="sk-SK"/>
        </w:rPr>
        <w:tab/>
      </w:r>
      <w:r w:rsidRPr="00A77B24">
        <w:rPr>
          <w:rFonts w:ascii="Times New Roman" w:hAnsi="Times New Roman"/>
          <w:sz w:val="24"/>
          <w:szCs w:val="24"/>
          <w:lang w:val="sk-SK"/>
        </w:rPr>
        <w:t xml:space="preserve">Ing. Jozef </w:t>
      </w:r>
      <w:proofErr w:type="spellStart"/>
      <w:r w:rsidRPr="00A77B24">
        <w:rPr>
          <w:rFonts w:ascii="Times New Roman" w:hAnsi="Times New Roman"/>
          <w:sz w:val="24"/>
          <w:szCs w:val="24"/>
          <w:lang w:val="sk-SK"/>
        </w:rPr>
        <w:t>Blahunka</w:t>
      </w:r>
      <w:proofErr w:type="spellEnd"/>
      <w:r w:rsidRPr="00A77B24">
        <w:rPr>
          <w:rFonts w:ascii="Times New Roman" w:hAnsi="Times New Roman"/>
          <w:sz w:val="24"/>
          <w:szCs w:val="24"/>
          <w:lang w:val="sk-SK"/>
        </w:rPr>
        <w:t xml:space="preserve">, Ing. Vladimír Moravčík, </w:t>
      </w:r>
    </w:p>
    <w:p w:rsidR="002D53A3" w:rsidRPr="00A77B24" w:rsidRDefault="002D53A3" w:rsidP="002D53A3">
      <w:pPr>
        <w:pStyle w:val="Odsekzoznamu"/>
        <w:spacing w:line="240" w:lineRule="auto"/>
        <w:ind w:left="0"/>
        <w:rPr>
          <w:rFonts w:ascii="Times New Roman" w:hAnsi="Times New Roman"/>
          <w:sz w:val="24"/>
          <w:szCs w:val="24"/>
          <w:lang w:val="sk-SK"/>
        </w:rPr>
      </w:pPr>
      <w:r w:rsidRPr="00A77B24">
        <w:rPr>
          <w:rFonts w:ascii="Times New Roman" w:hAnsi="Times New Roman"/>
          <w:sz w:val="24"/>
          <w:szCs w:val="24"/>
          <w:lang w:val="sk-SK"/>
        </w:rPr>
        <w:tab/>
      </w:r>
      <w:r w:rsidRPr="00A77B24">
        <w:rPr>
          <w:rFonts w:ascii="Times New Roman" w:hAnsi="Times New Roman"/>
          <w:sz w:val="24"/>
          <w:szCs w:val="24"/>
          <w:lang w:val="sk-SK"/>
        </w:rPr>
        <w:tab/>
      </w:r>
      <w:r w:rsidRPr="00A77B24">
        <w:rPr>
          <w:rFonts w:ascii="Times New Roman" w:hAnsi="Times New Roman"/>
          <w:sz w:val="24"/>
          <w:szCs w:val="24"/>
          <w:lang w:val="sk-SK"/>
        </w:rPr>
        <w:tab/>
      </w:r>
      <w:r w:rsidRPr="00A77B24">
        <w:rPr>
          <w:rFonts w:ascii="Times New Roman" w:hAnsi="Times New Roman"/>
          <w:sz w:val="24"/>
          <w:szCs w:val="24"/>
          <w:lang w:val="sk-SK"/>
        </w:rPr>
        <w:tab/>
        <w:t xml:space="preserve">Ing. Tomáš </w:t>
      </w:r>
      <w:proofErr w:type="spellStart"/>
      <w:r w:rsidRPr="00A77B24">
        <w:rPr>
          <w:rFonts w:ascii="Times New Roman" w:hAnsi="Times New Roman"/>
          <w:sz w:val="24"/>
          <w:szCs w:val="24"/>
          <w:lang w:val="sk-SK"/>
        </w:rPr>
        <w:t>Pieter</w:t>
      </w:r>
      <w:proofErr w:type="spellEnd"/>
      <w:r w:rsidRPr="00A77B24">
        <w:rPr>
          <w:rFonts w:ascii="Times New Roman" w:hAnsi="Times New Roman"/>
          <w:sz w:val="24"/>
          <w:szCs w:val="24"/>
          <w:lang w:val="sk-SK"/>
        </w:rPr>
        <w:t xml:space="preserve">, Zdenka </w:t>
      </w:r>
      <w:proofErr w:type="spellStart"/>
      <w:r w:rsidRPr="00A77B24">
        <w:rPr>
          <w:rFonts w:ascii="Times New Roman" w:hAnsi="Times New Roman"/>
          <w:sz w:val="24"/>
          <w:szCs w:val="24"/>
          <w:lang w:val="sk-SK"/>
        </w:rPr>
        <w:t>Vejčíková</w:t>
      </w:r>
      <w:proofErr w:type="spellEnd"/>
      <w:r w:rsidRPr="00A77B24">
        <w:rPr>
          <w:rFonts w:ascii="Times New Roman" w:hAnsi="Times New Roman"/>
          <w:sz w:val="24"/>
          <w:szCs w:val="24"/>
          <w:lang w:val="sk-SK"/>
        </w:rPr>
        <w:t xml:space="preserve">, Roman </w:t>
      </w:r>
      <w:proofErr w:type="spellStart"/>
      <w:r w:rsidRPr="00A77B24">
        <w:rPr>
          <w:rFonts w:ascii="Times New Roman" w:hAnsi="Times New Roman"/>
          <w:sz w:val="24"/>
          <w:szCs w:val="24"/>
          <w:lang w:val="sk-SK"/>
        </w:rPr>
        <w:t>Frian</w:t>
      </w:r>
      <w:proofErr w:type="spellEnd"/>
      <w:r w:rsidRPr="00A77B24">
        <w:rPr>
          <w:rFonts w:ascii="Times New Roman" w:hAnsi="Times New Roman"/>
          <w:sz w:val="24"/>
          <w:szCs w:val="24"/>
          <w:lang w:val="sk-SK"/>
        </w:rPr>
        <w:t xml:space="preserve">, </w:t>
      </w:r>
    </w:p>
    <w:p w:rsidR="002D53A3" w:rsidRPr="00A77B24" w:rsidRDefault="002D53A3" w:rsidP="002D53A3">
      <w:pPr>
        <w:pStyle w:val="Odsekzoznamu"/>
        <w:spacing w:line="240" w:lineRule="auto"/>
        <w:ind w:left="0"/>
        <w:rPr>
          <w:rFonts w:ascii="Times New Roman" w:hAnsi="Times New Roman"/>
          <w:sz w:val="24"/>
          <w:szCs w:val="24"/>
          <w:lang w:val="sk-SK"/>
        </w:rPr>
      </w:pPr>
      <w:r w:rsidRPr="00A77B24">
        <w:rPr>
          <w:rFonts w:ascii="Times New Roman" w:hAnsi="Times New Roman"/>
          <w:sz w:val="24"/>
          <w:szCs w:val="24"/>
          <w:lang w:val="sk-SK"/>
        </w:rPr>
        <w:tab/>
      </w:r>
      <w:r w:rsidRPr="00A77B24">
        <w:rPr>
          <w:rFonts w:ascii="Times New Roman" w:hAnsi="Times New Roman"/>
          <w:sz w:val="24"/>
          <w:szCs w:val="24"/>
          <w:lang w:val="sk-SK"/>
        </w:rPr>
        <w:tab/>
      </w:r>
      <w:r w:rsidRPr="00A77B24">
        <w:rPr>
          <w:rFonts w:ascii="Times New Roman" w:hAnsi="Times New Roman"/>
          <w:sz w:val="24"/>
          <w:szCs w:val="24"/>
          <w:lang w:val="sk-SK"/>
        </w:rPr>
        <w:tab/>
      </w:r>
      <w:r w:rsidRPr="00A77B24">
        <w:rPr>
          <w:rFonts w:ascii="Times New Roman" w:hAnsi="Times New Roman"/>
          <w:sz w:val="24"/>
          <w:szCs w:val="24"/>
          <w:lang w:val="sk-SK"/>
        </w:rPr>
        <w:tab/>
        <w:t xml:space="preserve">Ing. Mária Raková, Ing. Pavol </w:t>
      </w:r>
      <w:proofErr w:type="spellStart"/>
      <w:r w:rsidRPr="00A77B24">
        <w:rPr>
          <w:rFonts w:ascii="Times New Roman" w:hAnsi="Times New Roman"/>
          <w:sz w:val="24"/>
          <w:szCs w:val="24"/>
          <w:lang w:val="sk-SK"/>
        </w:rPr>
        <w:t>Rusina</w:t>
      </w:r>
      <w:proofErr w:type="spellEnd"/>
      <w:r w:rsidRPr="00A77B24">
        <w:rPr>
          <w:rFonts w:ascii="Times New Roman" w:hAnsi="Times New Roman"/>
          <w:sz w:val="24"/>
          <w:szCs w:val="24"/>
          <w:lang w:val="sk-SK"/>
        </w:rPr>
        <w:t xml:space="preserve">, Ing. Miroslava </w:t>
      </w:r>
      <w:proofErr w:type="spellStart"/>
      <w:r w:rsidRPr="00A77B24">
        <w:rPr>
          <w:rFonts w:ascii="Times New Roman" w:hAnsi="Times New Roman"/>
          <w:sz w:val="24"/>
          <w:szCs w:val="24"/>
          <w:lang w:val="sk-SK"/>
        </w:rPr>
        <w:t>Triznová</w:t>
      </w:r>
      <w:proofErr w:type="spellEnd"/>
      <w:r w:rsidRPr="00A77B24">
        <w:rPr>
          <w:rFonts w:ascii="Times New Roman" w:hAnsi="Times New Roman"/>
          <w:sz w:val="24"/>
          <w:szCs w:val="24"/>
          <w:lang w:val="sk-SK"/>
        </w:rPr>
        <w:t xml:space="preserve">, </w:t>
      </w:r>
      <w:r w:rsidRPr="00A77B24">
        <w:rPr>
          <w:rFonts w:ascii="Times New Roman" w:hAnsi="Times New Roman"/>
          <w:sz w:val="24"/>
          <w:szCs w:val="24"/>
          <w:lang w:val="sk-SK"/>
        </w:rPr>
        <w:tab/>
      </w:r>
      <w:r w:rsidRPr="00A77B24">
        <w:rPr>
          <w:rFonts w:ascii="Times New Roman" w:hAnsi="Times New Roman"/>
          <w:sz w:val="24"/>
          <w:szCs w:val="24"/>
          <w:lang w:val="sk-SK"/>
        </w:rPr>
        <w:tab/>
      </w:r>
      <w:r w:rsidRPr="00A77B24">
        <w:rPr>
          <w:rFonts w:ascii="Times New Roman" w:hAnsi="Times New Roman"/>
          <w:sz w:val="24"/>
          <w:szCs w:val="24"/>
          <w:lang w:val="sk-SK"/>
        </w:rPr>
        <w:tab/>
      </w:r>
      <w:r w:rsidRPr="00A77B24">
        <w:rPr>
          <w:rFonts w:ascii="Times New Roman" w:hAnsi="Times New Roman"/>
          <w:sz w:val="24"/>
          <w:szCs w:val="24"/>
          <w:lang w:val="sk-SK"/>
        </w:rPr>
        <w:tab/>
        <w:t>Jozef Lisý</w:t>
      </w:r>
    </w:p>
    <w:p w:rsidR="002D53A3" w:rsidRDefault="002D53A3" w:rsidP="002D53A3">
      <w:pPr>
        <w:pStyle w:val="Odsekzoznamu"/>
        <w:spacing w:line="240" w:lineRule="auto"/>
        <w:ind w:left="0"/>
        <w:rPr>
          <w:rFonts w:ascii="Times New Roman" w:hAnsi="Times New Roman"/>
          <w:sz w:val="24"/>
          <w:szCs w:val="24"/>
          <w:lang w:val="sk-SK"/>
        </w:rPr>
      </w:pPr>
      <w:r>
        <w:rPr>
          <w:rFonts w:ascii="Times New Roman" w:hAnsi="Times New Roman"/>
          <w:sz w:val="24"/>
          <w:szCs w:val="24"/>
          <w:lang w:val="sk-SK"/>
        </w:rPr>
        <w:t xml:space="preserve">Komisie: </w:t>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pre výstavbu a územné plánovanie</w:t>
      </w:r>
    </w:p>
    <w:p w:rsidR="002D53A3" w:rsidRDefault="002D53A3" w:rsidP="002D53A3">
      <w:pPr>
        <w:pStyle w:val="Odsekzoznamu"/>
        <w:spacing w:line="240" w:lineRule="auto"/>
        <w:ind w:left="0"/>
        <w:rPr>
          <w:rFonts w:ascii="Times New Roman" w:hAnsi="Times New Roman"/>
          <w:sz w:val="24"/>
          <w:szCs w:val="24"/>
          <w:lang w:val="sk-SK"/>
        </w:rPr>
      </w:pP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pre kultúru, šport, školstv</w:t>
      </w:r>
      <w:r w:rsidR="002A51C7">
        <w:rPr>
          <w:rFonts w:ascii="Times New Roman" w:hAnsi="Times New Roman"/>
          <w:sz w:val="24"/>
          <w:szCs w:val="24"/>
          <w:lang w:val="sk-SK"/>
        </w:rPr>
        <w:t>o</w:t>
      </w:r>
      <w:r>
        <w:rPr>
          <w:rFonts w:ascii="Times New Roman" w:hAnsi="Times New Roman"/>
          <w:sz w:val="24"/>
          <w:szCs w:val="24"/>
          <w:lang w:val="sk-SK"/>
        </w:rPr>
        <w:t xml:space="preserve"> a sociálne veci</w:t>
      </w:r>
    </w:p>
    <w:p w:rsidR="002D53A3" w:rsidRDefault="002D53A3" w:rsidP="002D53A3">
      <w:pPr>
        <w:pStyle w:val="Odsekzoznamu"/>
        <w:spacing w:line="240" w:lineRule="auto"/>
        <w:ind w:left="0"/>
        <w:rPr>
          <w:rFonts w:ascii="Times New Roman" w:hAnsi="Times New Roman"/>
          <w:sz w:val="24"/>
          <w:szCs w:val="24"/>
          <w:lang w:val="sk-SK"/>
        </w:rPr>
      </w:pP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životné</w:t>
      </w:r>
      <w:r w:rsidR="002A51C7">
        <w:rPr>
          <w:rFonts w:ascii="Times New Roman" w:hAnsi="Times New Roman"/>
          <w:sz w:val="24"/>
          <w:szCs w:val="24"/>
          <w:lang w:val="sk-SK"/>
        </w:rPr>
        <w:t>ho</w:t>
      </w:r>
      <w:r>
        <w:rPr>
          <w:rFonts w:ascii="Times New Roman" w:hAnsi="Times New Roman"/>
          <w:sz w:val="24"/>
          <w:szCs w:val="24"/>
          <w:lang w:val="sk-SK"/>
        </w:rPr>
        <w:t xml:space="preserve"> prostredi</w:t>
      </w:r>
      <w:r w:rsidR="002A51C7">
        <w:rPr>
          <w:rFonts w:ascii="Times New Roman" w:hAnsi="Times New Roman"/>
          <w:sz w:val="24"/>
          <w:szCs w:val="24"/>
          <w:lang w:val="sk-SK"/>
        </w:rPr>
        <w:t>a</w:t>
      </w:r>
      <w:r>
        <w:rPr>
          <w:rFonts w:ascii="Times New Roman" w:hAnsi="Times New Roman"/>
          <w:sz w:val="24"/>
          <w:szCs w:val="24"/>
          <w:lang w:val="sk-SK"/>
        </w:rPr>
        <w:t xml:space="preserve"> a verejn</w:t>
      </w:r>
      <w:r w:rsidR="002A51C7">
        <w:rPr>
          <w:rFonts w:ascii="Times New Roman" w:hAnsi="Times New Roman"/>
          <w:sz w:val="24"/>
          <w:szCs w:val="24"/>
          <w:lang w:val="sk-SK"/>
        </w:rPr>
        <w:t>ého</w:t>
      </w:r>
      <w:r>
        <w:rPr>
          <w:rFonts w:ascii="Times New Roman" w:hAnsi="Times New Roman"/>
          <w:sz w:val="24"/>
          <w:szCs w:val="24"/>
          <w:lang w:val="sk-SK"/>
        </w:rPr>
        <w:t xml:space="preserve"> poriadk</w:t>
      </w:r>
      <w:r w:rsidR="002A51C7">
        <w:rPr>
          <w:rFonts w:ascii="Times New Roman" w:hAnsi="Times New Roman"/>
          <w:sz w:val="24"/>
          <w:szCs w:val="24"/>
          <w:lang w:val="sk-SK"/>
        </w:rPr>
        <w:t>u</w:t>
      </w:r>
    </w:p>
    <w:p w:rsidR="002D53A3" w:rsidRDefault="002D53A3" w:rsidP="002D53A3">
      <w:pPr>
        <w:pStyle w:val="Odsekzoznamu"/>
        <w:spacing w:after="0" w:line="240" w:lineRule="auto"/>
        <w:ind w:left="0"/>
        <w:rPr>
          <w:rFonts w:ascii="Times New Roman" w:hAnsi="Times New Roman"/>
          <w:sz w:val="24"/>
          <w:szCs w:val="24"/>
          <w:lang w:val="sk-SK"/>
        </w:rPr>
      </w:pP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r>
      <w:r>
        <w:rPr>
          <w:rFonts w:ascii="Times New Roman" w:hAnsi="Times New Roman"/>
          <w:sz w:val="24"/>
          <w:szCs w:val="24"/>
          <w:lang w:val="sk-SK"/>
        </w:rPr>
        <w:tab/>
        <w:t xml:space="preserve">pre informatiku a cestovný ruch    </w:t>
      </w:r>
    </w:p>
    <w:p w:rsidR="002D53A3" w:rsidRDefault="002D53A3" w:rsidP="002D53A3">
      <w:pPr>
        <w:pStyle w:val="Osadska"/>
      </w:pPr>
      <w:r>
        <w:t xml:space="preserve">Štruktúra pracovnej sily: </w:t>
      </w:r>
      <w:r>
        <w:tab/>
        <w:t>k 31.12.201</w:t>
      </w:r>
      <w:r w:rsidR="005D4BBE">
        <w:t>5</w:t>
      </w:r>
      <w:r>
        <w:t xml:space="preserve"> bol evidenčný počet zamestnancov obce </w:t>
      </w:r>
      <w:r w:rsidRPr="007A0A6C">
        <w:rPr>
          <w:color w:val="auto"/>
        </w:rPr>
        <w:t>16</w:t>
      </w:r>
      <w:r>
        <w:t xml:space="preserve"> </w:t>
      </w:r>
    </w:p>
    <w:p w:rsidR="002D53A3" w:rsidRDefault="002D53A3" w:rsidP="002D53A3">
      <w:pPr>
        <w:pStyle w:val="Osadska"/>
      </w:pPr>
    </w:p>
    <w:p w:rsidR="002D53A3" w:rsidRDefault="002D53A3" w:rsidP="002D53A3">
      <w:pPr>
        <w:pStyle w:val="Osadska"/>
      </w:pPr>
    </w:p>
    <w:p w:rsidR="002D53A3" w:rsidRDefault="002D53A3" w:rsidP="002D53A3">
      <w:pPr>
        <w:pStyle w:val="Osadska"/>
      </w:pPr>
    </w:p>
    <w:p w:rsidR="00DB3922" w:rsidRDefault="00DB3922" w:rsidP="002D53A3">
      <w:pPr>
        <w:pStyle w:val="Osadska"/>
      </w:pPr>
    </w:p>
    <w:p w:rsidR="00DB3922" w:rsidRDefault="00DB3922" w:rsidP="002D53A3">
      <w:pPr>
        <w:pStyle w:val="Osadska"/>
      </w:pPr>
    </w:p>
    <w:p w:rsidR="00DB3922" w:rsidRDefault="00DB3922" w:rsidP="002D53A3">
      <w:pPr>
        <w:pStyle w:val="Osadska"/>
      </w:pPr>
    </w:p>
    <w:p w:rsidR="002D53A3" w:rsidRDefault="002D53A3" w:rsidP="002D53A3">
      <w:pPr>
        <w:pStyle w:val="Osadska"/>
      </w:pPr>
    </w:p>
    <w:p w:rsidR="002D53A3" w:rsidRPr="002A29F8" w:rsidRDefault="002D53A3" w:rsidP="00291DB9">
      <w:pPr>
        <w:pStyle w:val="Nadpis2"/>
      </w:pPr>
      <w:r w:rsidRPr="002A29F8">
        <w:lastRenderedPageBreak/>
        <w:t>2  Rozpočet obce a jeho plnenie v roku 201</w:t>
      </w:r>
      <w:r w:rsidR="005D4BBE">
        <w:t>5</w:t>
      </w:r>
    </w:p>
    <w:p w:rsidR="002D53A3" w:rsidRDefault="002D53A3" w:rsidP="002D53A3">
      <w:pPr>
        <w:spacing w:line="240" w:lineRule="auto"/>
        <w:jc w:val="both"/>
      </w:pPr>
      <w:r>
        <w:tab/>
        <w:t>Základným nástrojom finančného hospodárenia obce je rozpočet. Rozpočet obce Bobrovec na rok 201</w:t>
      </w:r>
      <w:r w:rsidR="005D4BBE">
        <w:t>5</w:t>
      </w:r>
      <w:r>
        <w:t xml:space="preserve"> bol zostavený v súlade s nasledovnými právnymi normami, ktoré definovali pravidlá a rámcové východiská pre rozpočtovanie konkrétnych príjmov a výdavkov rozpočtu:</w:t>
      </w:r>
    </w:p>
    <w:p w:rsidR="002D53A3" w:rsidRDefault="002D53A3" w:rsidP="002D53A3">
      <w:pPr>
        <w:spacing w:line="240" w:lineRule="auto"/>
        <w:jc w:val="both"/>
      </w:pPr>
      <w:r>
        <w:tab/>
        <w:t xml:space="preserve"> • so zákonom č. 523/2004 Z. z. o rozpočtových pravidlách verejnej správy a o zmene a doplnení niektorých zákonov, v znení neskorších predpisov </w:t>
      </w:r>
    </w:p>
    <w:p w:rsidR="002D53A3" w:rsidRDefault="002D53A3" w:rsidP="002D53A3">
      <w:pPr>
        <w:spacing w:line="240" w:lineRule="auto"/>
        <w:jc w:val="both"/>
      </w:pPr>
      <w:r>
        <w:tab/>
        <w:t xml:space="preserve">• so zákonom č. 583/2004 Z. z. o rozpočtových pravidlách územnej samosprávy a o zmene a doplnení niektorých zákonov, v znení neskorších predpisov </w:t>
      </w:r>
    </w:p>
    <w:p w:rsidR="002D53A3" w:rsidRDefault="002D53A3" w:rsidP="002D53A3">
      <w:pPr>
        <w:spacing w:line="240" w:lineRule="auto"/>
        <w:jc w:val="both"/>
      </w:pPr>
      <w:r>
        <w:tab/>
        <w:t xml:space="preserve">• so zákonom č. 369/1990 Zb. o obecnom zriadení, v znení neskorších predpisov </w:t>
      </w:r>
    </w:p>
    <w:p w:rsidR="002D53A3" w:rsidRDefault="002D53A3" w:rsidP="002D53A3">
      <w:pPr>
        <w:spacing w:line="240" w:lineRule="auto"/>
        <w:jc w:val="both"/>
      </w:pPr>
      <w:r>
        <w:tab/>
        <w:t xml:space="preserve">• so zákonom č. 564/2004 Z. z. o rozpočtovom určení výnosu dane z príjmov územnej samospráve a o zmene a doplnení niektorých zákonov, v znení neskorších predpisov </w:t>
      </w:r>
    </w:p>
    <w:p w:rsidR="002D53A3" w:rsidRDefault="002D53A3" w:rsidP="002D53A3">
      <w:pPr>
        <w:spacing w:line="240" w:lineRule="auto"/>
        <w:jc w:val="both"/>
      </w:pPr>
      <w:r>
        <w:tab/>
        <w:t xml:space="preserve">• s nariadením vlády č. 668/2004 Z. z. o rozdeľovaní a poukazovaní výnosu dane z príjmov územnej samospráve </w:t>
      </w:r>
    </w:p>
    <w:p w:rsidR="002D53A3" w:rsidRDefault="002D53A3" w:rsidP="002D53A3">
      <w:pPr>
        <w:spacing w:line="240" w:lineRule="auto"/>
        <w:jc w:val="both"/>
      </w:pPr>
      <w:r>
        <w:tab/>
        <w:t xml:space="preserve">• so zákonom č. 582/2004 Z. z. o miestnych daniach a miestnom poplatku za komunálne odpady a drobné stavebné odpady, v znení neskorších predpisov </w:t>
      </w:r>
    </w:p>
    <w:p w:rsidR="002D53A3" w:rsidRDefault="002D53A3" w:rsidP="002D53A3">
      <w:pPr>
        <w:spacing w:line="240" w:lineRule="auto"/>
        <w:jc w:val="both"/>
      </w:pPr>
      <w:r>
        <w:tab/>
        <w:t xml:space="preserve">• so zákonom č. 597/2003 Z. z. o financovaní základných škôl, stredných škôl a školských zariadení, v znení neskorších predpisov </w:t>
      </w:r>
    </w:p>
    <w:p w:rsidR="002D53A3" w:rsidRDefault="002D53A3" w:rsidP="002D53A3">
      <w:pPr>
        <w:spacing w:line="240" w:lineRule="auto"/>
        <w:jc w:val="both"/>
      </w:pPr>
      <w:r>
        <w:tab/>
        <w:t xml:space="preserve">• s vyhláškou Štatistického úradu Slovenskej republiky č. 195/2003 Z. z., ktorou sa vydáva štatistická klasifikácia výdavkov verejnej správy (funkčná klasifikácia) </w:t>
      </w:r>
    </w:p>
    <w:p w:rsidR="002D53A3" w:rsidRDefault="002D53A3" w:rsidP="002D53A3">
      <w:pPr>
        <w:spacing w:after="120" w:line="240" w:lineRule="auto"/>
        <w:jc w:val="both"/>
      </w:pPr>
      <w:r>
        <w:tab/>
        <w:t>• so Zásadami rozpočtového hospodárenia Obce Bobrovec.</w:t>
      </w:r>
    </w:p>
    <w:p w:rsidR="005D4BBE" w:rsidRPr="006F0F44" w:rsidRDefault="002D53A3" w:rsidP="005D4BBE">
      <w:pPr>
        <w:spacing w:line="240" w:lineRule="auto"/>
        <w:jc w:val="both"/>
      </w:pPr>
      <w:r>
        <w:tab/>
      </w:r>
      <w:r w:rsidR="005D4BBE">
        <w:t xml:space="preserve">Rozpočet Obce Bobrovec na rok 2015 schválilo Obecné zastupiteľstvo v Bobrovci dňa </w:t>
      </w:r>
      <w:r w:rsidR="005D4BBE" w:rsidRPr="00CC41F9">
        <w:t>1</w:t>
      </w:r>
      <w:r w:rsidR="005D4BBE">
        <w:t>2</w:t>
      </w:r>
      <w:r w:rsidR="005D4BBE" w:rsidRPr="00CC41F9">
        <w:t>.02.201</w:t>
      </w:r>
      <w:r w:rsidR="005D4BBE">
        <w:t>5</w:t>
      </w:r>
      <w:r w:rsidR="005D4BBE" w:rsidRPr="00CC41F9">
        <w:t xml:space="preserve"> uznesením č. </w:t>
      </w:r>
      <w:r w:rsidR="005D4BBE">
        <w:t>3</w:t>
      </w:r>
      <w:r w:rsidR="005D4BBE" w:rsidRPr="00CC41F9">
        <w:t>/201</w:t>
      </w:r>
      <w:r w:rsidR="005D4BBE">
        <w:t>5</w:t>
      </w:r>
      <w:r w:rsidR="005D4BBE" w:rsidRPr="00CC41F9">
        <w:t xml:space="preserve"> ako vyrovnaný v celkovej výške príjmov a výdavkov </w:t>
      </w:r>
      <w:r w:rsidR="005D4BBE" w:rsidRPr="006F0F44">
        <w:t>1</w:t>
      </w:r>
      <w:r w:rsidR="005D4BBE">
        <w:t xml:space="preserve"> </w:t>
      </w:r>
      <w:r w:rsidR="005D4BBE" w:rsidRPr="006F0F44">
        <w:t>237</w:t>
      </w:r>
      <w:r w:rsidR="005D4BBE">
        <w:t xml:space="preserve"> </w:t>
      </w:r>
      <w:r w:rsidR="005D4BBE" w:rsidRPr="006F0F44">
        <w:t>058 eur.</w:t>
      </w:r>
    </w:p>
    <w:p w:rsidR="005D4BBE" w:rsidRDefault="005D4BBE" w:rsidP="005D4BBE">
      <w:pPr>
        <w:spacing w:line="240" w:lineRule="auto"/>
        <w:jc w:val="both"/>
      </w:pPr>
      <w:r>
        <w:tab/>
        <w:t xml:space="preserve">Zmeny rozpočtu: </w:t>
      </w:r>
    </w:p>
    <w:p w:rsidR="005D4BBE" w:rsidRDefault="005D4BBE" w:rsidP="005D4BBE">
      <w:pPr>
        <w:numPr>
          <w:ilvl w:val="0"/>
          <w:numId w:val="19"/>
        </w:numPr>
        <w:spacing w:line="240" w:lineRule="auto"/>
        <w:jc w:val="both"/>
      </w:pPr>
      <w:r>
        <w:t>prvá  zmena  schválená dňa 10.03.2015 opatrením starostu obce,</w:t>
      </w:r>
    </w:p>
    <w:p w:rsidR="005D4BBE" w:rsidRDefault="005D4BBE" w:rsidP="005D4BBE">
      <w:pPr>
        <w:numPr>
          <w:ilvl w:val="0"/>
          <w:numId w:val="19"/>
        </w:numPr>
        <w:spacing w:line="240" w:lineRule="auto"/>
        <w:jc w:val="both"/>
      </w:pPr>
      <w:r>
        <w:t>druhá zmena schválená dňa 01.07.2015 opatrením starostu obce,</w:t>
      </w:r>
    </w:p>
    <w:p w:rsidR="005D4BBE" w:rsidRDefault="005D4BBE" w:rsidP="005D4BBE">
      <w:pPr>
        <w:numPr>
          <w:ilvl w:val="0"/>
          <w:numId w:val="19"/>
        </w:numPr>
        <w:spacing w:line="240" w:lineRule="auto"/>
        <w:jc w:val="both"/>
      </w:pPr>
      <w:r>
        <w:t>tretia zmena  schválená dňa 01.09.2015 opatrením starostu obce,</w:t>
      </w:r>
    </w:p>
    <w:p w:rsidR="005D4BBE" w:rsidRDefault="005D4BBE" w:rsidP="005D4BBE">
      <w:pPr>
        <w:numPr>
          <w:ilvl w:val="0"/>
          <w:numId w:val="19"/>
        </w:numPr>
        <w:spacing w:line="240" w:lineRule="auto"/>
        <w:jc w:val="both"/>
      </w:pPr>
      <w:r>
        <w:t>štvrtá zmena  schválená dňa 30.10.2015 opatrením starostu obce,</w:t>
      </w:r>
    </w:p>
    <w:p w:rsidR="005D4BBE" w:rsidRDefault="005D4BBE" w:rsidP="005D4BBE">
      <w:pPr>
        <w:numPr>
          <w:ilvl w:val="0"/>
          <w:numId w:val="19"/>
        </w:numPr>
        <w:spacing w:line="240" w:lineRule="auto"/>
        <w:jc w:val="both"/>
      </w:pPr>
      <w:r>
        <w:t>piata zmena  schválená dňa 30.11.2015 opatrením starostu obce,</w:t>
      </w:r>
    </w:p>
    <w:p w:rsidR="005D4BBE" w:rsidRDefault="005D4BBE" w:rsidP="005D4BBE">
      <w:pPr>
        <w:numPr>
          <w:ilvl w:val="0"/>
          <w:numId w:val="19"/>
        </w:numPr>
        <w:spacing w:line="240" w:lineRule="auto"/>
        <w:jc w:val="both"/>
      </w:pPr>
      <w:r>
        <w:t>šiesta zmena schválené dňa 14.12.2015 uznesením č. 30/2015.</w:t>
      </w:r>
    </w:p>
    <w:p w:rsidR="005D4BBE" w:rsidRPr="00196680" w:rsidRDefault="005D4BBE" w:rsidP="005D4BBE">
      <w:pPr>
        <w:spacing w:line="240" w:lineRule="auto"/>
        <w:jc w:val="both"/>
        <w:rPr>
          <w:b/>
          <w:color w:val="FF0000"/>
          <w:sz w:val="28"/>
          <w:szCs w:val="28"/>
        </w:rPr>
      </w:pPr>
      <w:r>
        <w:tab/>
      </w:r>
      <w:r w:rsidRPr="00CC41F9">
        <w:t xml:space="preserve">Rozpočtovým opatrením č. 6/2015, ktoré bolo schválené uznesením OZ v Bobrovci č. 30/2015 dňa 14.12.2015 došlo k zmenám v rozpočte, pričom rozpočet zostal vyrovnaný v príjmovej aj výdavkovej časti vo </w:t>
      </w:r>
      <w:r w:rsidRPr="006F0F44">
        <w:t>výške 1 </w:t>
      </w:r>
      <w:r>
        <w:t>393</w:t>
      </w:r>
      <w:r w:rsidRPr="006F0F44">
        <w:t> </w:t>
      </w:r>
      <w:r>
        <w:t>881</w:t>
      </w:r>
      <w:r w:rsidRPr="006F0F44">
        <w:t xml:space="preserve"> eur.</w:t>
      </w:r>
    </w:p>
    <w:p w:rsidR="002D53A3" w:rsidRDefault="002D53A3" w:rsidP="005D4BBE">
      <w:pPr>
        <w:spacing w:after="120" w:line="240" w:lineRule="auto"/>
        <w:jc w:val="both"/>
        <w:rPr>
          <w:b/>
          <w:sz w:val="28"/>
          <w:szCs w:val="28"/>
        </w:rPr>
      </w:pPr>
    </w:p>
    <w:p w:rsidR="002D53A3" w:rsidRDefault="002D53A3" w:rsidP="002D53A3">
      <w:pPr>
        <w:spacing w:line="240" w:lineRule="auto"/>
      </w:pPr>
    </w:p>
    <w:p w:rsidR="002D53A3" w:rsidRDefault="002D53A3"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5D4BBE" w:rsidRDefault="005D4BBE" w:rsidP="002D53A3">
      <w:pPr>
        <w:spacing w:line="240" w:lineRule="auto"/>
      </w:pPr>
    </w:p>
    <w:p w:rsidR="002D53A3" w:rsidRDefault="002D53A3" w:rsidP="002D53A3">
      <w:pPr>
        <w:spacing w:line="240" w:lineRule="auto"/>
      </w:pPr>
    </w:p>
    <w:p w:rsidR="002D53A3" w:rsidRPr="002A29F8" w:rsidRDefault="002D53A3" w:rsidP="002D53A3">
      <w:pPr>
        <w:spacing w:line="240" w:lineRule="auto"/>
        <w:rPr>
          <w:b/>
        </w:rPr>
      </w:pPr>
      <w:r w:rsidRPr="002A29F8">
        <w:rPr>
          <w:b/>
        </w:rPr>
        <w:lastRenderedPageBreak/>
        <w:t>Rozpočet obce k 31.12.201</w:t>
      </w:r>
      <w:r w:rsidR="005D4BBE">
        <w:rPr>
          <w:b/>
        </w:rPr>
        <w:t>5</w:t>
      </w:r>
      <w:r w:rsidRPr="002A29F8">
        <w:rPr>
          <w:b/>
        </w:rPr>
        <w:t xml:space="preserve"> </w:t>
      </w:r>
    </w:p>
    <w:p w:rsidR="002D53A3" w:rsidRDefault="002D53A3" w:rsidP="002D53A3">
      <w:pPr>
        <w:spacing w:line="240" w:lineRule="auto"/>
        <w:rPr>
          <w:b/>
          <w:sz w:val="28"/>
          <w:szCs w:val="28"/>
        </w:rPr>
      </w:pPr>
    </w:p>
    <w:tbl>
      <w:tblPr>
        <w:tblW w:w="9102" w:type="dxa"/>
        <w:tblInd w:w="55" w:type="dxa"/>
        <w:tblCellMar>
          <w:left w:w="70" w:type="dxa"/>
          <w:right w:w="70" w:type="dxa"/>
        </w:tblCellMar>
        <w:tblLook w:val="04A0" w:firstRow="1" w:lastRow="0" w:firstColumn="1" w:lastColumn="0" w:noHBand="0" w:noVBand="1"/>
      </w:tblPr>
      <w:tblGrid>
        <w:gridCol w:w="3504"/>
        <w:gridCol w:w="2670"/>
        <w:gridCol w:w="2928"/>
      </w:tblGrid>
      <w:tr w:rsidR="002D53A3" w:rsidRPr="005C1935" w:rsidTr="00287068">
        <w:trPr>
          <w:trHeight w:val="282"/>
        </w:trPr>
        <w:tc>
          <w:tcPr>
            <w:tcW w:w="3504"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A) BEŽNÝ ROZPOČET</w:t>
            </w:r>
          </w:p>
        </w:tc>
        <w:tc>
          <w:tcPr>
            <w:tcW w:w="2670"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928"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r>
      <w:tr w:rsidR="002D53A3" w:rsidRPr="005C1935" w:rsidTr="00287068">
        <w:trPr>
          <w:trHeight w:val="282"/>
        </w:trPr>
        <w:tc>
          <w:tcPr>
            <w:tcW w:w="350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Bežný rozpočet obce</w:t>
            </w:r>
          </w:p>
        </w:tc>
        <w:tc>
          <w:tcPr>
            <w:tcW w:w="2670"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Schválený rozpočet </w:t>
            </w:r>
          </w:p>
        </w:tc>
        <w:tc>
          <w:tcPr>
            <w:tcW w:w="2928"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Rozpočet po zmenách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Príjmy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1 174 221,00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1 230 611,00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Výdavky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549 220,00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527 326,00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625 001,00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703 285,00</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Bežný rozpočet RO</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Príjmy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23 186,00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Výdavky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489 248,00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538 820,00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-489 248,00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-515 634,00</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xml:space="preserve">Obec + RO </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 xml:space="preserve">Príjmy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1 174 221,00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1 253 797,00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 xml:space="preserve">Výdavky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1 038 468,00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1 066 146,00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135 753,00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187 651,00</w:t>
            </w:r>
          </w:p>
        </w:tc>
      </w:tr>
      <w:tr w:rsidR="002D53A3" w:rsidRPr="005C1935" w:rsidTr="00287068">
        <w:trPr>
          <w:trHeight w:val="210"/>
        </w:trPr>
        <w:tc>
          <w:tcPr>
            <w:tcW w:w="3504" w:type="dxa"/>
            <w:tcBorders>
              <w:top w:val="nil"/>
              <w:left w:val="nil"/>
              <w:bottom w:val="nil"/>
              <w:right w:val="nil"/>
            </w:tcBorders>
            <w:shd w:val="clear" w:color="auto" w:fill="auto"/>
            <w:noWrap/>
            <w:vAlign w:val="bottom"/>
            <w:hideMark/>
          </w:tcPr>
          <w:p w:rsidR="002D53A3" w:rsidRDefault="002D53A3" w:rsidP="00287068">
            <w:pPr>
              <w:spacing w:line="240" w:lineRule="auto"/>
              <w:rPr>
                <w:color w:val="000000"/>
                <w:sz w:val="20"/>
                <w:szCs w:val="20"/>
              </w:rPr>
            </w:pPr>
          </w:p>
          <w:p w:rsidR="002D53A3" w:rsidRPr="005C1935" w:rsidRDefault="002D53A3" w:rsidP="00287068">
            <w:pPr>
              <w:spacing w:line="240" w:lineRule="auto"/>
              <w:rPr>
                <w:color w:val="000000"/>
                <w:sz w:val="20"/>
                <w:szCs w:val="20"/>
              </w:rPr>
            </w:pPr>
          </w:p>
        </w:tc>
        <w:tc>
          <w:tcPr>
            <w:tcW w:w="2670"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928"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r>
      <w:tr w:rsidR="002D53A3" w:rsidRPr="005C1935" w:rsidTr="00287068">
        <w:trPr>
          <w:trHeight w:val="282"/>
        </w:trPr>
        <w:tc>
          <w:tcPr>
            <w:tcW w:w="6174" w:type="dxa"/>
            <w:gridSpan w:val="2"/>
            <w:tcBorders>
              <w:top w:val="nil"/>
              <w:left w:val="nil"/>
              <w:bottom w:val="nil"/>
              <w:right w:val="nil"/>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B) KAPITÁLOVÝ  ROZPOČET</w:t>
            </w:r>
          </w:p>
        </w:tc>
        <w:tc>
          <w:tcPr>
            <w:tcW w:w="2928"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r>
      <w:tr w:rsidR="002D53A3" w:rsidRPr="005C1935" w:rsidTr="00287068">
        <w:trPr>
          <w:trHeight w:val="282"/>
        </w:trPr>
        <w:tc>
          <w:tcPr>
            <w:tcW w:w="350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Kapitálový rozpočet obce</w:t>
            </w:r>
          </w:p>
        </w:tc>
        <w:tc>
          <w:tcPr>
            <w:tcW w:w="2670"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Schválený rozpočet </w:t>
            </w:r>
          </w:p>
        </w:tc>
        <w:tc>
          <w:tcPr>
            <w:tcW w:w="2928"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Rozpočet po zmenách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Príjmy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jc w:val="right"/>
              <w:rPr>
                <w:color w:val="000000"/>
                <w:sz w:val="20"/>
                <w:szCs w:val="20"/>
              </w:rPr>
            </w:pPr>
            <w:r w:rsidRPr="005C1935">
              <w:rPr>
                <w:color w:val="000000"/>
                <w:sz w:val="20"/>
                <w:szCs w:val="20"/>
              </w:rPr>
              <w:t>62 837,00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140 084,00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Výdavky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127 800,00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256 945,00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-64 963,00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-116 861,00</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Kapitálový rozpočet RO</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Príjmy</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color w:val="000000"/>
                <w:sz w:val="20"/>
                <w:szCs w:val="20"/>
              </w:rPr>
            </w:pPr>
            <w:r w:rsidRPr="005C1935">
              <w:rPr>
                <w:color w:val="000000"/>
                <w:sz w:val="20"/>
                <w:szCs w:val="20"/>
              </w:rPr>
              <w:t>0,00</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color w:val="000000"/>
                <w:sz w:val="20"/>
                <w:szCs w:val="20"/>
              </w:rPr>
            </w:pPr>
            <w:r w:rsidRPr="005C1935">
              <w:rPr>
                <w:color w:val="000000"/>
                <w:sz w:val="20"/>
                <w:szCs w:val="20"/>
              </w:rPr>
              <w:t>0,00</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Výdavky</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color w:val="000000"/>
                <w:sz w:val="20"/>
                <w:szCs w:val="20"/>
              </w:rPr>
            </w:pPr>
            <w:r w:rsidRPr="005C1935">
              <w:rPr>
                <w:color w:val="000000"/>
                <w:sz w:val="20"/>
                <w:szCs w:val="20"/>
              </w:rPr>
              <w:t>0,00</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color w:val="000000"/>
                <w:sz w:val="20"/>
                <w:szCs w:val="20"/>
              </w:rPr>
            </w:pPr>
            <w:r w:rsidRPr="005C1935">
              <w:rPr>
                <w:color w:val="000000"/>
                <w:sz w:val="20"/>
                <w:szCs w:val="20"/>
              </w:rPr>
              <w:t>0,00</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b/>
                <w:bCs/>
                <w:color w:val="000000"/>
                <w:sz w:val="20"/>
                <w:szCs w:val="20"/>
              </w:rPr>
            </w:pPr>
            <w:r w:rsidRPr="005C1935">
              <w:rPr>
                <w:b/>
                <w:bCs/>
                <w:color w:val="000000"/>
                <w:sz w:val="20"/>
                <w:szCs w:val="20"/>
              </w:rPr>
              <w:t>0,00</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b/>
                <w:bCs/>
                <w:color w:val="000000"/>
                <w:sz w:val="20"/>
                <w:szCs w:val="20"/>
              </w:rPr>
            </w:pPr>
            <w:r w:rsidRPr="005C1935">
              <w:rPr>
                <w:b/>
                <w:bCs/>
                <w:color w:val="000000"/>
                <w:sz w:val="20"/>
                <w:szCs w:val="20"/>
              </w:rPr>
              <w:t>0,00</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xml:space="preserve">Obec + RO </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color w:val="000000"/>
                <w:sz w:val="20"/>
                <w:szCs w:val="20"/>
              </w:rPr>
            </w:pPr>
            <w:r w:rsidRPr="005C1935">
              <w:rPr>
                <w:color w:val="000000"/>
                <w:sz w:val="20"/>
                <w:szCs w:val="20"/>
              </w:rPr>
              <w:t>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 xml:space="preserve">Príjmy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jc w:val="right"/>
              <w:rPr>
                <w:color w:val="000000"/>
                <w:sz w:val="20"/>
                <w:szCs w:val="20"/>
              </w:rPr>
            </w:pPr>
            <w:r w:rsidRPr="005C1935">
              <w:rPr>
                <w:color w:val="000000"/>
                <w:sz w:val="20"/>
                <w:szCs w:val="20"/>
              </w:rPr>
              <w:t>62 837,00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140 084,00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 xml:space="preserve">Výdavky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127 800,00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256 945,00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-64 963,00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-116 861,00</w:t>
            </w:r>
          </w:p>
        </w:tc>
      </w:tr>
      <w:tr w:rsidR="002D53A3" w:rsidRPr="005C1935" w:rsidTr="00287068">
        <w:trPr>
          <w:trHeight w:val="210"/>
        </w:trPr>
        <w:tc>
          <w:tcPr>
            <w:tcW w:w="3504"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670"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928"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r>
      <w:tr w:rsidR="002D53A3" w:rsidRPr="005C1935" w:rsidTr="00287068">
        <w:trPr>
          <w:trHeight w:val="282"/>
        </w:trPr>
        <w:tc>
          <w:tcPr>
            <w:tcW w:w="9102" w:type="dxa"/>
            <w:gridSpan w:val="3"/>
            <w:tcBorders>
              <w:top w:val="nil"/>
              <w:left w:val="nil"/>
              <w:bottom w:val="nil"/>
              <w:right w:val="nil"/>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xml:space="preserve">C) BEŽNÝ A KAPITÁLOVÝ ROZPOČET SPOLU </w:t>
            </w:r>
          </w:p>
        </w:tc>
      </w:tr>
      <w:tr w:rsidR="002D53A3" w:rsidRPr="005C1935" w:rsidTr="00287068">
        <w:trPr>
          <w:trHeight w:val="282"/>
        </w:trPr>
        <w:tc>
          <w:tcPr>
            <w:tcW w:w="35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w:t>
            </w:r>
          </w:p>
        </w:tc>
        <w:tc>
          <w:tcPr>
            <w:tcW w:w="2670"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Schválený rozpočet </w:t>
            </w:r>
          </w:p>
        </w:tc>
        <w:tc>
          <w:tcPr>
            <w:tcW w:w="2928"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Rozpočet po zmenách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Príjmy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1 237 058,00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B47166">
            <w:pPr>
              <w:jc w:val="right"/>
              <w:rPr>
                <w:color w:val="000000"/>
                <w:sz w:val="20"/>
                <w:szCs w:val="20"/>
              </w:rPr>
            </w:pPr>
            <w:r w:rsidRPr="003B5EBC">
              <w:rPr>
                <w:color w:val="000000"/>
                <w:sz w:val="20"/>
                <w:szCs w:val="20"/>
              </w:rPr>
              <w:t>1 393 881,00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Výdavky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1 166 268,00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B47166">
            <w:pPr>
              <w:jc w:val="right"/>
              <w:rPr>
                <w:color w:val="000000"/>
                <w:sz w:val="20"/>
                <w:szCs w:val="20"/>
              </w:rPr>
            </w:pPr>
            <w:r w:rsidRPr="003B5EBC">
              <w:rPr>
                <w:color w:val="000000"/>
                <w:sz w:val="20"/>
                <w:szCs w:val="20"/>
              </w:rPr>
              <w:t>1 323 091,00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70 790,00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70 790,00</w:t>
            </w:r>
          </w:p>
        </w:tc>
      </w:tr>
      <w:tr w:rsidR="002D53A3" w:rsidRPr="005C1935" w:rsidTr="00287068">
        <w:trPr>
          <w:trHeight w:val="225"/>
        </w:trPr>
        <w:tc>
          <w:tcPr>
            <w:tcW w:w="3504"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670"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928"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r>
      <w:tr w:rsidR="002D53A3" w:rsidRPr="005C1935" w:rsidTr="00287068">
        <w:trPr>
          <w:trHeight w:val="282"/>
        </w:trPr>
        <w:tc>
          <w:tcPr>
            <w:tcW w:w="6174" w:type="dxa"/>
            <w:gridSpan w:val="2"/>
            <w:tcBorders>
              <w:top w:val="nil"/>
              <w:left w:val="nil"/>
              <w:bottom w:val="nil"/>
              <w:right w:val="nil"/>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D) ROZPOČET FINANČNÝCH OPERÁCIÍ</w:t>
            </w:r>
          </w:p>
        </w:tc>
        <w:tc>
          <w:tcPr>
            <w:tcW w:w="2928"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r>
      <w:tr w:rsidR="002D53A3" w:rsidRPr="005C1935" w:rsidTr="00287068">
        <w:trPr>
          <w:trHeight w:val="282"/>
        </w:trPr>
        <w:tc>
          <w:tcPr>
            <w:tcW w:w="35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w:t>
            </w:r>
          </w:p>
        </w:tc>
        <w:tc>
          <w:tcPr>
            <w:tcW w:w="2670"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Schválený rozpočet </w:t>
            </w:r>
          </w:p>
        </w:tc>
        <w:tc>
          <w:tcPr>
            <w:tcW w:w="2928"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Rozpočet po zmenách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Príjmy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jc w:val="right"/>
              <w:rPr>
                <w:color w:val="000000"/>
                <w:sz w:val="20"/>
                <w:szCs w:val="20"/>
              </w:rPr>
            </w:pPr>
            <w:r w:rsidRPr="005C1935">
              <w:rPr>
                <w:color w:val="000000"/>
                <w:sz w:val="20"/>
                <w:szCs w:val="20"/>
              </w:rPr>
              <w:t>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0,00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Výdavky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70790,00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70790,00</w:t>
            </w:r>
          </w:p>
        </w:tc>
      </w:tr>
      <w:tr w:rsidR="00287068" w:rsidRPr="005C1935" w:rsidTr="00583593">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tcPr>
          <w:p w:rsidR="00287068" w:rsidRPr="003B5EBC" w:rsidRDefault="00287068" w:rsidP="00287068">
            <w:pPr>
              <w:spacing w:line="240" w:lineRule="auto"/>
              <w:jc w:val="right"/>
              <w:rPr>
                <w:b/>
                <w:bCs/>
                <w:color w:val="000000"/>
                <w:sz w:val="20"/>
                <w:szCs w:val="20"/>
              </w:rPr>
            </w:pP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-70790,00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b/>
                <w:bCs/>
                <w:color w:val="000000"/>
                <w:sz w:val="20"/>
                <w:szCs w:val="20"/>
              </w:rPr>
            </w:pPr>
            <w:r w:rsidRPr="003B5EBC">
              <w:rPr>
                <w:b/>
                <w:bCs/>
                <w:color w:val="000000"/>
                <w:sz w:val="20"/>
                <w:szCs w:val="20"/>
              </w:rPr>
              <w:t>-70790,00</w:t>
            </w:r>
          </w:p>
        </w:tc>
      </w:tr>
      <w:tr w:rsidR="002D53A3" w:rsidRPr="005C1935" w:rsidTr="00287068">
        <w:trPr>
          <w:trHeight w:val="195"/>
        </w:trPr>
        <w:tc>
          <w:tcPr>
            <w:tcW w:w="3504"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670"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c>
          <w:tcPr>
            <w:tcW w:w="2928" w:type="dxa"/>
            <w:tcBorders>
              <w:top w:val="nil"/>
              <w:left w:val="nil"/>
              <w:bottom w:val="nil"/>
              <w:right w:val="nil"/>
            </w:tcBorders>
            <w:shd w:val="clear" w:color="auto" w:fill="auto"/>
            <w:noWrap/>
            <w:vAlign w:val="bottom"/>
            <w:hideMark/>
          </w:tcPr>
          <w:p w:rsidR="002D53A3" w:rsidRPr="005C1935" w:rsidRDefault="002D53A3" w:rsidP="00287068">
            <w:pPr>
              <w:spacing w:line="240" w:lineRule="auto"/>
              <w:rPr>
                <w:color w:val="000000"/>
                <w:sz w:val="20"/>
                <w:szCs w:val="20"/>
              </w:rPr>
            </w:pPr>
          </w:p>
        </w:tc>
      </w:tr>
      <w:tr w:rsidR="002D53A3" w:rsidRPr="005C1935" w:rsidTr="00287068">
        <w:trPr>
          <w:trHeight w:val="282"/>
        </w:trPr>
        <w:tc>
          <w:tcPr>
            <w:tcW w:w="9102" w:type="dxa"/>
            <w:gridSpan w:val="3"/>
            <w:tcBorders>
              <w:top w:val="nil"/>
              <w:left w:val="nil"/>
              <w:bottom w:val="nil"/>
              <w:right w:val="nil"/>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CELKOVÝ ROZPOČET PO ZAPOJENÍ FINANČNÝCH OPERÁCIÍ</w:t>
            </w:r>
          </w:p>
        </w:tc>
      </w:tr>
      <w:tr w:rsidR="002D53A3" w:rsidRPr="005C1935" w:rsidTr="00287068">
        <w:trPr>
          <w:trHeight w:val="282"/>
        </w:trPr>
        <w:tc>
          <w:tcPr>
            <w:tcW w:w="350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w:t>
            </w:r>
          </w:p>
        </w:tc>
        <w:tc>
          <w:tcPr>
            <w:tcW w:w="2670"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Schválený rozpočet </w:t>
            </w:r>
          </w:p>
        </w:tc>
        <w:tc>
          <w:tcPr>
            <w:tcW w:w="2928" w:type="dxa"/>
            <w:tcBorders>
              <w:top w:val="single" w:sz="4" w:space="0" w:color="auto"/>
              <w:left w:val="nil"/>
              <w:bottom w:val="single" w:sz="4" w:space="0" w:color="auto"/>
              <w:right w:val="single" w:sz="4" w:space="0" w:color="auto"/>
            </w:tcBorders>
            <w:shd w:val="clear" w:color="auto" w:fill="auto"/>
            <w:vAlign w:val="bottom"/>
            <w:hideMark/>
          </w:tcPr>
          <w:p w:rsidR="002D53A3" w:rsidRPr="005C1935" w:rsidRDefault="002D53A3" w:rsidP="00287068">
            <w:pPr>
              <w:spacing w:line="240" w:lineRule="auto"/>
              <w:jc w:val="center"/>
              <w:rPr>
                <w:b/>
                <w:bCs/>
                <w:color w:val="000000"/>
                <w:sz w:val="20"/>
                <w:szCs w:val="20"/>
              </w:rPr>
            </w:pPr>
            <w:r w:rsidRPr="005C1935">
              <w:rPr>
                <w:b/>
                <w:bCs/>
                <w:color w:val="000000"/>
                <w:sz w:val="20"/>
                <w:szCs w:val="20"/>
              </w:rPr>
              <w:t xml:space="preserve">Rozpočet po zmenách </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Príjmy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1 237 058,00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1 393 881,00</w:t>
            </w:r>
          </w:p>
        </w:tc>
      </w:tr>
      <w:tr w:rsidR="00287068"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87068" w:rsidRPr="005C1935" w:rsidRDefault="00287068" w:rsidP="00287068">
            <w:pPr>
              <w:spacing w:line="240" w:lineRule="auto"/>
              <w:rPr>
                <w:color w:val="000000"/>
                <w:sz w:val="20"/>
                <w:szCs w:val="20"/>
              </w:rPr>
            </w:pPr>
            <w:r w:rsidRPr="005C1935">
              <w:rPr>
                <w:color w:val="000000"/>
                <w:sz w:val="20"/>
                <w:szCs w:val="20"/>
              </w:rPr>
              <w:t>Výdavky</w:t>
            </w:r>
          </w:p>
        </w:tc>
        <w:tc>
          <w:tcPr>
            <w:tcW w:w="2670"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1 237 058,00</w:t>
            </w:r>
          </w:p>
        </w:tc>
        <w:tc>
          <w:tcPr>
            <w:tcW w:w="2928" w:type="dxa"/>
            <w:tcBorders>
              <w:top w:val="nil"/>
              <w:left w:val="nil"/>
              <w:bottom w:val="single" w:sz="4" w:space="0" w:color="auto"/>
              <w:right w:val="single" w:sz="4" w:space="0" w:color="auto"/>
            </w:tcBorders>
            <w:shd w:val="clear" w:color="auto" w:fill="auto"/>
            <w:noWrap/>
            <w:vAlign w:val="bottom"/>
            <w:hideMark/>
          </w:tcPr>
          <w:p w:rsidR="00287068" w:rsidRPr="003B5EBC" w:rsidRDefault="00287068" w:rsidP="00287068">
            <w:pPr>
              <w:spacing w:line="240" w:lineRule="auto"/>
              <w:jc w:val="right"/>
              <w:rPr>
                <w:color w:val="000000"/>
                <w:sz w:val="20"/>
                <w:szCs w:val="20"/>
              </w:rPr>
            </w:pPr>
            <w:r w:rsidRPr="003B5EBC">
              <w:rPr>
                <w:color w:val="000000"/>
                <w:sz w:val="20"/>
                <w:szCs w:val="20"/>
              </w:rPr>
              <w:t>1 393 881,00</w:t>
            </w:r>
          </w:p>
        </w:tc>
      </w:tr>
      <w:tr w:rsidR="002D53A3" w:rsidRPr="005C1935" w:rsidTr="00287068">
        <w:trPr>
          <w:trHeight w:val="282"/>
        </w:trPr>
        <w:tc>
          <w:tcPr>
            <w:tcW w:w="3504" w:type="dxa"/>
            <w:tcBorders>
              <w:top w:val="nil"/>
              <w:left w:val="single" w:sz="4" w:space="0" w:color="auto"/>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rPr>
                <w:b/>
                <w:bCs/>
                <w:color w:val="000000"/>
                <w:sz w:val="20"/>
                <w:szCs w:val="20"/>
              </w:rPr>
            </w:pPr>
            <w:r w:rsidRPr="005C1935">
              <w:rPr>
                <w:b/>
                <w:bCs/>
                <w:color w:val="000000"/>
                <w:sz w:val="20"/>
                <w:szCs w:val="20"/>
              </w:rPr>
              <w:t xml:space="preserve">Rozdiel </w:t>
            </w:r>
          </w:p>
        </w:tc>
        <w:tc>
          <w:tcPr>
            <w:tcW w:w="2670"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b/>
                <w:bCs/>
                <w:color w:val="000000"/>
                <w:sz w:val="20"/>
                <w:szCs w:val="20"/>
              </w:rPr>
            </w:pPr>
            <w:r w:rsidRPr="005C1935">
              <w:rPr>
                <w:b/>
                <w:bCs/>
                <w:color w:val="000000"/>
                <w:sz w:val="20"/>
                <w:szCs w:val="20"/>
              </w:rPr>
              <w:t>0,00</w:t>
            </w:r>
          </w:p>
        </w:tc>
        <w:tc>
          <w:tcPr>
            <w:tcW w:w="2928" w:type="dxa"/>
            <w:tcBorders>
              <w:top w:val="nil"/>
              <w:left w:val="nil"/>
              <w:bottom w:val="single" w:sz="4" w:space="0" w:color="auto"/>
              <w:right w:val="single" w:sz="4" w:space="0" w:color="auto"/>
            </w:tcBorders>
            <w:shd w:val="clear" w:color="auto" w:fill="auto"/>
            <w:noWrap/>
            <w:vAlign w:val="bottom"/>
            <w:hideMark/>
          </w:tcPr>
          <w:p w:rsidR="002D53A3" w:rsidRPr="005C1935" w:rsidRDefault="002D53A3" w:rsidP="00287068">
            <w:pPr>
              <w:spacing w:line="240" w:lineRule="auto"/>
              <w:jc w:val="right"/>
              <w:rPr>
                <w:b/>
                <w:bCs/>
                <w:color w:val="000000"/>
                <w:sz w:val="20"/>
                <w:szCs w:val="20"/>
              </w:rPr>
            </w:pPr>
            <w:r w:rsidRPr="005C1935">
              <w:rPr>
                <w:b/>
                <w:bCs/>
                <w:color w:val="000000"/>
                <w:sz w:val="20"/>
                <w:szCs w:val="20"/>
              </w:rPr>
              <w:t>0,00</w:t>
            </w:r>
          </w:p>
        </w:tc>
      </w:tr>
    </w:tbl>
    <w:p w:rsidR="002D53A3" w:rsidRDefault="002D53A3" w:rsidP="00B47166">
      <w:pPr>
        <w:spacing w:line="240" w:lineRule="auto"/>
        <w:jc w:val="both"/>
        <w:rPr>
          <w:b/>
          <w:sz w:val="28"/>
          <w:szCs w:val="28"/>
        </w:rPr>
      </w:pPr>
    </w:p>
    <w:p w:rsidR="002D53A3" w:rsidRPr="002A29F8" w:rsidRDefault="002D53A3" w:rsidP="00B47166">
      <w:pPr>
        <w:spacing w:line="240" w:lineRule="auto"/>
        <w:jc w:val="both"/>
        <w:rPr>
          <w:b/>
        </w:rPr>
      </w:pPr>
      <w:r w:rsidRPr="002A29F8">
        <w:rPr>
          <w:b/>
        </w:rPr>
        <w:t>Plnenie príjmov za rok 201</w:t>
      </w:r>
      <w:r w:rsidR="00562461">
        <w:rPr>
          <w:b/>
        </w:rPr>
        <w:t>5</w:t>
      </w:r>
      <w:r w:rsidRPr="002A29F8">
        <w:rPr>
          <w:b/>
        </w:rPr>
        <w:t xml:space="preserve">  </w:t>
      </w:r>
    </w:p>
    <w:p w:rsidR="002D53A3" w:rsidRDefault="002D53A3" w:rsidP="00B47166">
      <w:pPr>
        <w:spacing w:line="240" w:lineRule="auto"/>
        <w:jc w:val="both"/>
        <w:rPr>
          <w:b/>
          <w:sz w:val="28"/>
          <w:szCs w:val="28"/>
        </w:rPr>
      </w:pPr>
    </w:p>
    <w:p w:rsidR="00B47166" w:rsidRPr="00322016" w:rsidRDefault="00B47166" w:rsidP="00B47166">
      <w:pPr>
        <w:spacing w:line="240" w:lineRule="auto"/>
        <w:ind w:left="360" w:hanging="360"/>
        <w:jc w:val="both"/>
        <w:rPr>
          <w:b/>
        </w:rPr>
      </w:pPr>
      <w:r>
        <w:rPr>
          <w:b/>
        </w:rPr>
        <w:t>P</w:t>
      </w:r>
      <w:r w:rsidRPr="00322016">
        <w:rPr>
          <w:b/>
        </w:rPr>
        <w:t xml:space="preserve">ríjmy spolu:  </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47166">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47166">
        <w:trPr>
          <w:jc w:val="center"/>
        </w:trPr>
        <w:tc>
          <w:tcPr>
            <w:tcW w:w="228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1 237 058</w:t>
            </w:r>
          </w:p>
        </w:tc>
        <w:tc>
          <w:tcPr>
            <w:tcW w:w="255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1 393 881</w:t>
            </w:r>
          </w:p>
        </w:tc>
        <w:tc>
          <w:tcPr>
            <w:tcW w:w="2269"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1 437 015,80</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103,09</w:t>
            </w:r>
          </w:p>
        </w:tc>
      </w:tr>
    </w:tbl>
    <w:p w:rsidR="00B47166" w:rsidRDefault="00B47166" w:rsidP="00B47166">
      <w:pPr>
        <w:spacing w:line="240" w:lineRule="auto"/>
        <w:jc w:val="both"/>
        <w:rPr>
          <w:b/>
          <w:sz w:val="28"/>
          <w:szCs w:val="28"/>
        </w:rPr>
      </w:pPr>
    </w:p>
    <w:p w:rsidR="00B47166" w:rsidRDefault="00B47166" w:rsidP="00B47166">
      <w:pPr>
        <w:spacing w:line="240" w:lineRule="auto"/>
        <w:jc w:val="both"/>
        <w:rPr>
          <w:b/>
        </w:rPr>
      </w:pPr>
    </w:p>
    <w:p w:rsidR="00B47166" w:rsidRDefault="00B47166" w:rsidP="00B47166">
      <w:pPr>
        <w:spacing w:line="240" w:lineRule="auto"/>
        <w:jc w:val="both"/>
        <w:rPr>
          <w:b/>
        </w:rPr>
      </w:pPr>
    </w:p>
    <w:p w:rsidR="002D53A3" w:rsidRDefault="002D53A3" w:rsidP="00B47166">
      <w:pPr>
        <w:spacing w:line="240" w:lineRule="auto"/>
        <w:jc w:val="both"/>
        <w:rPr>
          <w:b/>
        </w:rPr>
      </w:pPr>
      <w:r>
        <w:rPr>
          <w:b/>
        </w:rPr>
        <w:t>Bežné p</w:t>
      </w:r>
      <w:r w:rsidRPr="00343443">
        <w:rPr>
          <w:b/>
        </w:rPr>
        <w:t xml:space="preserve">ríjmy </w:t>
      </w:r>
      <w:r>
        <w:rPr>
          <w:b/>
        </w:rPr>
        <w:t xml:space="preserve">spolu: </w:t>
      </w:r>
      <w:r w:rsidRPr="00343443">
        <w:rPr>
          <w:b/>
        </w:rPr>
        <w:t xml:space="preserve"> </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562461"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rPr>
                <w:b/>
              </w:rPr>
            </w:pPr>
            <w:r>
              <w:rPr>
                <w:b/>
              </w:rPr>
              <w:t>% plnenia</w:t>
            </w:r>
          </w:p>
        </w:tc>
      </w:tr>
      <w:tr w:rsidR="00562461"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1 174 221</w:t>
            </w:r>
          </w:p>
        </w:tc>
        <w:tc>
          <w:tcPr>
            <w:tcW w:w="2553"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1 230 611</w:t>
            </w:r>
          </w:p>
        </w:tc>
        <w:tc>
          <w:tcPr>
            <w:tcW w:w="2269"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1 273 746,51</w:t>
            </w:r>
          </w:p>
        </w:tc>
        <w:tc>
          <w:tcPr>
            <w:tcW w:w="2021"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103,51</w:t>
            </w:r>
          </w:p>
        </w:tc>
      </w:tr>
    </w:tbl>
    <w:p w:rsidR="002D53A3" w:rsidRDefault="002D53A3" w:rsidP="00B47166">
      <w:pPr>
        <w:spacing w:line="240" w:lineRule="auto"/>
        <w:jc w:val="both"/>
        <w:rPr>
          <w:b/>
        </w:rPr>
      </w:pPr>
    </w:p>
    <w:p w:rsidR="00B47166" w:rsidRDefault="00B47166" w:rsidP="00B47166">
      <w:pPr>
        <w:spacing w:line="240" w:lineRule="auto"/>
        <w:jc w:val="both"/>
        <w:rPr>
          <w:b/>
        </w:rPr>
      </w:pPr>
    </w:p>
    <w:p w:rsidR="002D53A3" w:rsidRDefault="002D53A3" w:rsidP="00B47166">
      <w:pPr>
        <w:spacing w:line="240" w:lineRule="auto"/>
        <w:rPr>
          <w:b/>
        </w:rPr>
      </w:pPr>
      <w:r>
        <w:rPr>
          <w:b/>
        </w:rPr>
        <w:t xml:space="preserve">Bežné príjmy - daňové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4"/>
        <w:gridCol w:w="2510"/>
        <w:gridCol w:w="2307"/>
        <w:gridCol w:w="2039"/>
      </w:tblGrid>
      <w:tr w:rsidR="00562461" w:rsidTr="00B25BE2">
        <w:tc>
          <w:tcPr>
            <w:tcW w:w="2324"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 xml:space="preserve"> Rozpočet na rok 2015</w:t>
            </w:r>
          </w:p>
        </w:tc>
        <w:tc>
          <w:tcPr>
            <w:tcW w:w="2510"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Rozpočet po zmenách</w:t>
            </w:r>
          </w:p>
        </w:tc>
        <w:tc>
          <w:tcPr>
            <w:tcW w:w="2307"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Skutočnosť k 31.12.2015</w:t>
            </w:r>
          </w:p>
        </w:tc>
        <w:tc>
          <w:tcPr>
            <w:tcW w:w="2039"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rPr>
                <w:b/>
              </w:rPr>
            </w:pPr>
            <w:r>
              <w:rPr>
                <w:b/>
              </w:rPr>
              <w:t>% plnenia</w:t>
            </w:r>
          </w:p>
        </w:tc>
      </w:tr>
      <w:tr w:rsidR="00562461" w:rsidTr="00B25BE2">
        <w:tc>
          <w:tcPr>
            <w:tcW w:w="2324"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573 014</w:t>
            </w:r>
          </w:p>
        </w:tc>
        <w:tc>
          <w:tcPr>
            <w:tcW w:w="2510"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590 214</w:t>
            </w:r>
          </w:p>
        </w:tc>
        <w:tc>
          <w:tcPr>
            <w:tcW w:w="2307"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597 418,40</w:t>
            </w:r>
          </w:p>
        </w:tc>
        <w:tc>
          <w:tcPr>
            <w:tcW w:w="2039"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101,22</w:t>
            </w:r>
          </w:p>
        </w:tc>
      </w:tr>
    </w:tbl>
    <w:p w:rsidR="002D53A3" w:rsidRDefault="002D53A3" w:rsidP="00B47166">
      <w:pPr>
        <w:spacing w:line="240" w:lineRule="auto"/>
        <w:jc w:val="both"/>
        <w:rPr>
          <w:b/>
        </w:rPr>
      </w:pPr>
    </w:p>
    <w:p w:rsidR="002D53A3" w:rsidRDefault="002D53A3" w:rsidP="00B47166">
      <w:pPr>
        <w:spacing w:line="240" w:lineRule="auto"/>
        <w:rPr>
          <w:b/>
        </w:rPr>
      </w:pPr>
      <w:r>
        <w:rPr>
          <w:b/>
        </w:rPr>
        <w:t xml:space="preserve">Bežné príjmy - nedaňové príjmy: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5"/>
        <w:gridCol w:w="2502"/>
        <w:gridCol w:w="2317"/>
        <w:gridCol w:w="1938"/>
      </w:tblGrid>
      <w:tr w:rsidR="00562461" w:rsidTr="00B25BE2">
        <w:tc>
          <w:tcPr>
            <w:tcW w:w="2315"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 xml:space="preserve"> Rozpočet na rok 2015</w:t>
            </w:r>
          </w:p>
        </w:tc>
        <w:tc>
          <w:tcPr>
            <w:tcW w:w="2502"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 xml:space="preserve">Rozpočet po zmenách </w:t>
            </w:r>
          </w:p>
        </w:tc>
        <w:tc>
          <w:tcPr>
            <w:tcW w:w="2317" w:type="dxa"/>
            <w:tcBorders>
              <w:top w:val="single" w:sz="4" w:space="0" w:color="auto"/>
              <w:left w:val="single" w:sz="4" w:space="0" w:color="auto"/>
              <w:bottom w:val="single" w:sz="4" w:space="0" w:color="auto"/>
              <w:right w:val="single" w:sz="4" w:space="0" w:color="auto"/>
            </w:tcBorders>
            <w:hideMark/>
          </w:tcPr>
          <w:p w:rsidR="00562461" w:rsidRDefault="00562461" w:rsidP="00B47166">
            <w:pPr>
              <w:spacing w:line="240" w:lineRule="auto"/>
              <w:jc w:val="center"/>
              <w:rPr>
                <w:b/>
              </w:rPr>
            </w:pPr>
            <w:r>
              <w:rPr>
                <w:b/>
              </w:rPr>
              <w:t>Skutočnosť k</w:t>
            </w:r>
            <w:r w:rsidR="00583593">
              <w:rPr>
                <w:b/>
              </w:rPr>
              <w:t> </w:t>
            </w:r>
            <w:r>
              <w:rPr>
                <w:b/>
              </w:rPr>
              <w:t>31</w:t>
            </w:r>
            <w:r w:rsidR="00583593">
              <w:rPr>
                <w:b/>
              </w:rPr>
              <w:t>.</w:t>
            </w:r>
            <w:r>
              <w:rPr>
                <w:b/>
              </w:rPr>
              <w:t>12.2015</w:t>
            </w:r>
          </w:p>
        </w:tc>
        <w:tc>
          <w:tcPr>
            <w:tcW w:w="1938"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rPr>
                <w:b/>
              </w:rPr>
            </w:pPr>
            <w:r>
              <w:rPr>
                <w:b/>
              </w:rPr>
              <w:t>% plnenia</w:t>
            </w:r>
          </w:p>
        </w:tc>
      </w:tr>
      <w:tr w:rsidR="00562461" w:rsidTr="00B25BE2">
        <w:tc>
          <w:tcPr>
            <w:tcW w:w="2315"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161 740</w:t>
            </w:r>
          </w:p>
        </w:tc>
        <w:tc>
          <w:tcPr>
            <w:tcW w:w="2502"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167 620</w:t>
            </w:r>
          </w:p>
        </w:tc>
        <w:tc>
          <w:tcPr>
            <w:tcW w:w="2317"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170 488,58</w:t>
            </w:r>
          </w:p>
        </w:tc>
        <w:tc>
          <w:tcPr>
            <w:tcW w:w="1938" w:type="dxa"/>
            <w:tcBorders>
              <w:top w:val="single" w:sz="4" w:space="0" w:color="auto"/>
              <w:left w:val="single" w:sz="4" w:space="0" w:color="auto"/>
              <w:bottom w:val="single" w:sz="4" w:space="0" w:color="auto"/>
              <w:right w:val="single" w:sz="4" w:space="0" w:color="auto"/>
            </w:tcBorders>
          </w:tcPr>
          <w:p w:rsidR="00562461" w:rsidRDefault="00562461" w:rsidP="00B47166">
            <w:pPr>
              <w:spacing w:line="240" w:lineRule="auto"/>
              <w:jc w:val="center"/>
            </w:pPr>
            <w:r>
              <w:t>101,71</w:t>
            </w:r>
          </w:p>
        </w:tc>
      </w:tr>
    </w:tbl>
    <w:p w:rsidR="002D53A3" w:rsidRDefault="002D53A3" w:rsidP="00B47166">
      <w:pPr>
        <w:spacing w:line="240" w:lineRule="auto"/>
        <w:rPr>
          <w:b/>
        </w:rPr>
      </w:pPr>
    </w:p>
    <w:p w:rsidR="002D53A3" w:rsidRDefault="002D53A3" w:rsidP="00B47166">
      <w:pPr>
        <w:spacing w:line="240" w:lineRule="auto"/>
        <w:rPr>
          <w:b/>
        </w:rPr>
      </w:pPr>
      <w:r>
        <w:rPr>
          <w:b/>
        </w:rPr>
        <w:t xml:space="preserve">Bežné príjmy – granty a transfery bežné: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5"/>
        <w:gridCol w:w="2502"/>
        <w:gridCol w:w="2317"/>
        <w:gridCol w:w="1938"/>
      </w:tblGrid>
      <w:tr w:rsidR="00B47166" w:rsidTr="00B25BE2">
        <w:tc>
          <w:tcPr>
            <w:tcW w:w="2315"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 xml:space="preserve"> Rozpočet na rok 2015</w:t>
            </w:r>
          </w:p>
        </w:tc>
        <w:tc>
          <w:tcPr>
            <w:tcW w:w="2502"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 xml:space="preserve">Rozpočet po zmenách </w:t>
            </w:r>
          </w:p>
        </w:tc>
        <w:tc>
          <w:tcPr>
            <w:tcW w:w="2317"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1938"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25BE2">
        <w:tc>
          <w:tcPr>
            <w:tcW w:w="2315"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439 467</w:t>
            </w:r>
          </w:p>
        </w:tc>
        <w:tc>
          <w:tcPr>
            <w:tcW w:w="2502"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470 777</w:t>
            </w:r>
          </w:p>
        </w:tc>
        <w:tc>
          <w:tcPr>
            <w:tcW w:w="2317"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505 839,53</w:t>
            </w:r>
          </w:p>
        </w:tc>
        <w:tc>
          <w:tcPr>
            <w:tcW w:w="1938"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107,45</w:t>
            </w:r>
          </w:p>
        </w:tc>
      </w:tr>
    </w:tbl>
    <w:p w:rsidR="002D53A3" w:rsidRDefault="002D53A3" w:rsidP="00B47166">
      <w:pPr>
        <w:spacing w:line="240" w:lineRule="auto"/>
        <w:ind w:left="360"/>
      </w:pPr>
    </w:p>
    <w:p w:rsidR="002D53A3" w:rsidRDefault="002D53A3" w:rsidP="00B47166">
      <w:pPr>
        <w:spacing w:line="240" w:lineRule="auto"/>
        <w:rPr>
          <w:b/>
        </w:rPr>
      </w:pPr>
      <w:r>
        <w:rPr>
          <w:b/>
        </w:rPr>
        <w:t>Bežné príjmy rozpočtovej organizácie s právnou subjektivitou:</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15"/>
        <w:gridCol w:w="2502"/>
        <w:gridCol w:w="2317"/>
        <w:gridCol w:w="2046"/>
      </w:tblGrid>
      <w:tr w:rsidR="00B47166" w:rsidTr="00B25BE2">
        <w:tc>
          <w:tcPr>
            <w:tcW w:w="2315" w:type="dxa"/>
            <w:tcBorders>
              <w:top w:val="single" w:sz="4" w:space="0" w:color="auto"/>
              <w:left w:val="single" w:sz="4" w:space="0" w:color="auto"/>
              <w:bottom w:val="single" w:sz="4" w:space="0" w:color="auto"/>
              <w:right w:val="single" w:sz="4" w:space="0" w:color="auto"/>
            </w:tcBorders>
            <w:hideMark/>
          </w:tcPr>
          <w:p w:rsidR="00B47166" w:rsidRPr="000C6999" w:rsidRDefault="00B47166" w:rsidP="00B47166">
            <w:pPr>
              <w:spacing w:line="240" w:lineRule="auto"/>
              <w:jc w:val="center"/>
              <w:rPr>
                <w:b/>
              </w:rPr>
            </w:pPr>
            <w:r w:rsidRPr="000C6999">
              <w:rPr>
                <w:b/>
              </w:rPr>
              <w:t>Rozpočet na rok 2015</w:t>
            </w:r>
          </w:p>
        </w:tc>
        <w:tc>
          <w:tcPr>
            <w:tcW w:w="2502" w:type="dxa"/>
            <w:tcBorders>
              <w:top w:val="single" w:sz="4" w:space="0" w:color="auto"/>
              <w:left w:val="single" w:sz="4" w:space="0" w:color="auto"/>
              <w:bottom w:val="single" w:sz="4" w:space="0" w:color="auto"/>
              <w:right w:val="single" w:sz="4" w:space="0" w:color="auto"/>
            </w:tcBorders>
            <w:hideMark/>
          </w:tcPr>
          <w:p w:rsidR="00B47166" w:rsidRPr="000C6999" w:rsidRDefault="00B47166" w:rsidP="00B47166">
            <w:pPr>
              <w:spacing w:line="240" w:lineRule="auto"/>
              <w:jc w:val="center"/>
              <w:rPr>
                <w:b/>
              </w:rPr>
            </w:pPr>
            <w:r w:rsidRPr="000C6999">
              <w:rPr>
                <w:b/>
              </w:rPr>
              <w:t xml:space="preserve">Rozpočet po zmenách </w:t>
            </w:r>
          </w:p>
        </w:tc>
        <w:tc>
          <w:tcPr>
            <w:tcW w:w="2317" w:type="dxa"/>
            <w:tcBorders>
              <w:top w:val="single" w:sz="4" w:space="0" w:color="auto"/>
              <w:left w:val="single" w:sz="4" w:space="0" w:color="auto"/>
              <w:bottom w:val="single" w:sz="4" w:space="0" w:color="auto"/>
              <w:right w:val="single" w:sz="4" w:space="0" w:color="auto"/>
            </w:tcBorders>
            <w:hideMark/>
          </w:tcPr>
          <w:p w:rsidR="00B47166" w:rsidRPr="000C6999" w:rsidRDefault="00B47166" w:rsidP="00B47166">
            <w:pPr>
              <w:spacing w:line="240" w:lineRule="auto"/>
              <w:jc w:val="center"/>
              <w:rPr>
                <w:b/>
              </w:rPr>
            </w:pPr>
            <w:r w:rsidRPr="000C6999">
              <w:rPr>
                <w:b/>
              </w:rPr>
              <w:t>Skutočnosť k 31.12.2015</w:t>
            </w:r>
          </w:p>
        </w:tc>
        <w:tc>
          <w:tcPr>
            <w:tcW w:w="2046"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rPr>
                <w:b/>
              </w:rPr>
            </w:pPr>
            <w:r w:rsidRPr="000C6999">
              <w:rPr>
                <w:b/>
              </w:rPr>
              <w:t>% plnenia</w:t>
            </w:r>
          </w:p>
        </w:tc>
      </w:tr>
      <w:tr w:rsidR="00B47166" w:rsidTr="00B25BE2">
        <w:tc>
          <w:tcPr>
            <w:tcW w:w="2315"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t>0</w:t>
            </w:r>
          </w:p>
        </w:tc>
        <w:tc>
          <w:tcPr>
            <w:tcW w:w="2502"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t>23 186</w:t>
            </w:r>
          </w:p>
        </w:tc>
        <w:tc>
          <w:tcPr>
            <w:tcW w:w="2317"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t>23 185,59</w:t>
            </w:r>
          </w:p>
        </w:tc>
        <w:tc>
          <w:tcPr>
            <w:tcW w:w="2046"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rsidRPr="000C6999">
              <w:t>100,00</w:t>
            </w:r>
          </w:p>
        </w:tc>
      </w:tr>
    </w:tbl>
    <w:p w:rsidR="002D53A3" w:rsidRDefault="002D53A3" w:rsidP="00B47166">
      <w:pPr>
        <w:spacing w:line="240" w:lineRule="auto"/>
      </w:pPr>
    </w:p>
    <w:p w:rsidR="00B47166" w:rsidRDefault="00B47166" w:rsidP="00B47166">
      <w:pPr>
        <w:spacing w:line="240" w:lineRule="auto"/>
      </w:pPr>
    </w:p>
    <w:p w:rsidR="002D53A3" w:rsidRDefault="002D53A3" w:rsidP="00B47166">
      <w:pPr>
        <w:spacing w:line="240" w:lineRule="auto"/>
        <w:jc w:val="both"/>
        <w:rPr>
          <w:b/>
        </w:rPr>
      </w:pPr>
      <w:r>
        <w:rPr>
          <w:b/>
        </w:rPr>
        <w:t>Kapitálové</w:t>
      </w:r>
      <w:r w:rsidRPr="00343443">
        <w:rPr>
          <w:b/>
        </w:rPr>
        <w:t xml:space="preserve"> príjmy</w:t>
      </w:r>
      <w:r>
        <w:rPr>
          <w:b/>
        </w:rPr>
        <w:t>:</w:t>
      </w:r>
      <w:r w:rsidRPr="00343443">
        <w:rPr>
          <w:b/>
        </w:rPr>
        <w:t xml:space="preserve">  </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62 837</w:t>
            </w:r>
          </w:p>
        </w:tc>
        <w:tc>
          <w:tcPr>
            <w:tcW w:w="255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140 084</w:t>
            </w:r>
          </w:p>
        </w:tc>
        <w:tc>
          <w:tcPr>
            <w:tcW w:w="2269"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140 083,70</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100,00</w:t>
            </w:r>
          </w:p>
        </w:tc>
      </w:tr>
    </w:tbl>
    <w:p w:rsidR="002D53A3" w:rsidRDefault="002D53A3" w:rsidP="00B47166">
      <w:pPr>
        <w:spacing w:line="240" w:lineRule="auto"/>
        <w:jc w:val="both"/>
        <w:rPr>
          <w:b/>
        </w:rPr>
      </w:pPr>
    </w:p>
    <w:p w:rsidR="00B47166" w:rsidRDefault="00B47166" w:rsidP="00B47166">
      <w:pPr>
        <w:spacing w:line="240" w:lineRule="auto"/>
        <w:jc w:val="both"/>
        <w:rPr>
          <w:b/>
        </w:rPr>
      </w:pPr>
    </w:p>
    <w:p w:rsidR="002D53A3" w:rsidRDefault="002D53A3" w:rsidP="00B47166">
      <w:pPr>
        <w:spacing w:line="240" w:lineRule="auto"/>
        <w:rPr>
          <w:b/>
        </w:rPr>
      </w:pPr>
      <w:r>
        <w:rPr>
          <w:b/>
        </w:rPr>
        <w:t xml:space="preserve">Príjmové finančné operácie: </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0</w:t>
            </w:r>
          </w:p>
        </w:tc>
        <w:tc>
          <w:tcPr>
            <w:tcW w:w="255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0</w:t>
            </w:r>
          </w:p>
        </w:tc>
        <w:tc>
          <w:tcPr>
            <w:tcW w:w="2269"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0</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0</w:t>
            </w:r>
          </w:p>
        </w:tc>
      </w:tr>
    </w:tbl>
    <w:p w:rsidR="002D53A3" w:rsidRDefault="002D53A3" w:rsidP="00B47166">
      <w:pPr>
        <w:spacing w:line="240" w:lineRule="auto"/>
        <w:jc w:val="both"/>
        <w:rPr>
          <w:b/>
        </w:rPr>
      </w:pPr>
    </w:p>
    <w:p w:rsidR="002D53A3" w:rsidRDefault="002D53A3" w:rsidP="00B47166">
      <w:pPr>
        <w:spacing w:line="240" w:lineRule="auto"/>
        <w:jc w:val="both"/>
      </w:pPr>
    </w:p>
    <w:p w:rsidR="002D53A3" w:rsidRPr="002A29F8" w:rsidRDefault="002D53A3" w:rsidP="00B47166">
      <w:pPr>
        <w:spacing w:line="240" w:lineRule="auto"/>
        <w:ind w:left="1065" w:hanging="1065"/>
        <w:jc w:val="both"/>
        <w:rPr>
          <w:b/>
        </w:rPr>
      </w:pPr>
      <w:r w:rsidRPr="002A29F8">
        <w:rPr>
          <w:b/>
        </w:rPr>
        <w:lastRenderedPageBreak/>
        <w:t>Plnenie rozpočtu výdavkov za rok 201</w:t>
      </w:r>
      <w:r w:rsidR="00B47166">
        <w:rPr>
          <w:b/>
        </w:rPr>
        <w:t>5</w:t>
      </w:r>
    </w:p>
    <w:p w:rsidR="002D53A3" w:rsidRDefault="002D53A3" w:rsidP="00B47166">
      <w:pPr>
        <w:spacing w:line="240" w:lineRule="auto"/>
        <w:ind w:left="1065"/>
        <w:jc w:val="both"/>
        <w:rPr>
          <w:b/>
          <w:sz w:val="28"/>
          <w:szCs w:val="28"/>
        </w:rPr>
      </w:pPr>
    </w:p>
    <w:p w:rsidR="002D53A3" w:rsidRDefault="002D53A3" w:rsidP="00B47166">
      <w:pPr>
        <w:spacing w:line="240" w:lineRule="auto"/>
        <w:jc w:val="both"/>
        <w:rPr>
          <w:b/>
        </w:rPr>
      </w:pPr>
      <w:r>
        <w:rPr>
          <w:b/>
        </w:rPr>
        <w:t xml:space="preserve">Výdavky spolu: </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rsidRPr="000C6999">
              <w:t>1 237 058</w:t>
            </w:r>
          </w:p>
        </w:tc>
        <w:tc>
          <w:tcPr>
            <w:tcW w:w="2553"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rsidRPr="000C6999">
              <w:t xml:space="preserve">1 393 881 </w:t>
            </w:r>
          </w:p>
        </w:tc>
        <w:tc>
          <w:tcPr>
            <w:tcW w:w="2269"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rsidRPr="000C6999">
              <w:t>1 321 136,38</w:t>
            </w:r>
          </w:p>
        </w:tc>
        <w:tc>
          <w:tcPr>
            <w:tcW w:w="2021" w:type="dxa"/>
            <w:tcBorders>
              <w:top w:val="single" w:sz="4" w:space="0" w:color="auto"/>
              <w:left w:val="single" w:sz="4" w:space="0" w:color="auto"/>
              <w:bottom w:val="single" w:sz="4" w:space="0" w:color="auto"/>
              <w:right w:val="single" w:sz="4" w:space="0" w:color="auto"/>
            </w:tcBorders>
          </w:tcPr>
          <w:p w:rsidR="00B47166" w:rsidRPr="000C6999" w:rsidRDefault="00B47166" w:rsidP="00B47166">
            <w:pPr>
              <w:spacing w:line="240" w:lineRule="auto"/>
              <w:jc w:val="center"/>
            </w:pPr>
            <w:r w:rsidRPr="000C6999">
              <w:t>94,78</w:t>
            </w:r>
          </w:p>
        </w:tc>
      </w:tr>
    </w:tbl>
    <w:p w:rsidR="00B47166" w:rsidRDefault="00B47166" w:rsidP="00B47166">
      <w:pPr>
        <w:spacing w:line="240" w:lineRule="auto"/>
        <w:ind w:left="360"/>
        <w:jc w:val="both"/>
      </w:pPr>
    </w:p>
    <w:p w:rsidR="002D53A3" w:rsidRDefault="002D53A3" w:rsidP="00B47166">
      <w:pPr>
        <w:spacing w:line="240" w:lineRule="auto"/>
        <w:ind w:left="360"/>
        <w:jc w:val="both"/>
      </w:pPr>
      <w:r>
        <w:t xml:space="preserve">v tom: </w:t>
      </w:r>
    </w:p>
    <w:tbl>
      <w:tblPr>
        <w:tblW w:w="9087" w:type="dxa"/>
        <w:tblInd w:w="55" w:type="dxa"/>
        <w:tblCellMar>
          <w:left w:w="70" w:type="dxa"/>
          <w:right w:w="70" w:type="dxa"/>
        </w:tblCellMar>
        <w:tblLook w:val="04A0" w:firstRow="1" w:lastRow="0" w:firstColumn="1" w:lastColumn="0" w:noHBand="0" w:noVBand="1"/>
      </w:tblPr>
      <w:tblGrid>
        <w:gridCol w:w="3843"/>
        <w:gridCol w:w="1134"/>
        <w:gridCol w:w="1701"/>
        <w:gridCol w:w="1417"/>
        <w:gridCol w:w="992"/>
      </w:tblGrid>
      <w:tr w:rsidR="00B47166" w:rsidRPr="00C764DE" w:rsidTr="00B25BE2">
        <w:trPr>
          <w:trHeight w:val="630"/>
        </w:trPr>
        <w:tc>
          <w:tcPr>
            <w:tcW w:w="38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rPr>
                <w:b/>
                <w:bCs/>
                <w:color w:val="000000"/>
              </w:rPr>
            </w:pPr>
            <w:r w:rsidRPr="00C764DE">
              <w:rPr>
                <w:b/>
                <w:bCs/>
                <w:color w:val="000000"/>
              </w:rPr>
              <w:t xml:space="preserve">Funkčná klasifikácia </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B47166" w:rsidRPr="00C764DE" w:rsidRDefault="00B47166" w:rsidP="00B47166">
            <w:pPr>
              <w:spacing w:line="240" w:lineRule="auto"/>
              <w:rPr>
                <w:b/>
                <w:bCs/>
                <w:color w:val="000000"/>
              </w:rPr>
            </w:pPr>
            <w:r w:rsidRPr="00C764DE">
              <w:rPr>
                <w:b/>
                <w:bCs/>
                <w:color w:val="000000"/>
              </w:rPr>
              <w:t xml:space="preserve">Rozpočet </w:t>
            </w:r>
          </w:p>
        </w:tc>
        <w:tc>
          <w:tcPr>
            <w:tcW w:w="1701" w:type="dxa"/>
            <w:tcBorders>
              <w:top w:val="single" w:sz="4" w:space="0" w:color="auto"/>
              <w:left w:val="nil"/>
              <w:bottom w:val="single" w:sz="4" w:space="0" w:color="auto"/>
              <w:right w:val="single" w:sz="4" w:space="0" w:color="auto"/>
            </w:tcBorders>
            <w:shd w:val="clear" w:color="auto" w:fill="auto"/>
            <w:vAlign w:val="center"/>
            <w:hideMark/>
          </w:tcPr>
          <w:p w:rsidR="00B47166" w:rsidRPr="00C764DE" w:rsidRDefault="00B47166" w:rsidP="00B47166">
            <w:pPr>
              <w:spacing w:line="240" w:lineRule="auto"/>
              <w:jc w:val="center"/>
              <w:rPr>
                <w:b/>
                <w:bCs/>
                <w:color w:val="000000"/>
              </w:rPr>
            </w:pPr>
            <w:r w:rsidRPr="00C764DE">
              <w:rPr>
                <w:b/>
                <w:bCs/>
                <w:color w:val="000000"/>
              </w:rPr>
              <w:t>Rozpočet po zmenách</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rsidR="00B47166" w:rsidRPr="00C764DE" w:rsidRDefault="00B47166" w:rsidP="00B47166">
            <w:pPr>
              <w:spacing w:line="240" w:lineRule="auto"/>
              <w:jc w:val="center"/>
              <w:rPr>
                <w:b/>
                <w:bCs/>
                <w:color w:val="000000"/>
              </w:rPr>
            </w:pPr>
            <w:r w:rsidRPr="00C764DE">
              <w:rPr>
                <w:b/>
                <w:bCs/>
                <w:color w:val="000000"/>
              </w:rPr>
              <w:t>Skutočnosť</w:t>
            </w:r>
          </w:p>
        </w:tc>
        <w:tc>
          <w:tcPr>
            <w:tcW w:w="992" w:type="dxa"/>
            <w:tcBorders>
              <w:top w:val="single" w:sz="4" w:space="0" w:color="auto"/>
              <w:left w:val="nil"/>
              <w:bottom w:val="single" w:sz="4" w:space="0" w:color="auto"/>
              <w:right w:val="single" w:sz="4" w:space="0" w:color="auto"/>
            </w:tcBorders>
            <w:shd w:val="clear" w:color="auto" w:fill="auto"/>
            <w:vAlign w:val="center"/>
            <w:hideMark/>
          </w:tcPr>
          <w:p w:rsidR="00B47166" w:rsidRPr="00C764DE" w:rsidRDefault="00B47166" w:rsidP="00B47166">
            <w:pPr>
              <w:spacing w:line="240" w:lineRule="auto"/>
              <w:jc w:val="center"/>
              <w:rPr>
                <w:b/>
                <w:bCs/>
                <w:color w:val="000000"/>
              </w:rPr>
            </w:pPr>
            <w:r w:rsidRPr="00C764DE">
              <w:rPr>
                <w:b/>
                <w:bCs/>
                <w:color w:val="000000"/>
              </w:rPr>
              <w:t>Plnenie</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Výkonné a zákonodarné orgány</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202 690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208 719</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196 820,38</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94,30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Finančné a rozpočtové záležitosti</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1 075</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2 525</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2 564,87</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101,58</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 xml:space="preserve">Iné všeobecné služby </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2 870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2 933</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2 958,27</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100,86</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Default="00B47166" w:rsidP="00B47166">
            <w:pPr>
              <w:spacing w:line="240" w:lineRule="auto"/>
            </w:pPr>
            <w:r>
              <w:t>Všeobecné verejné služby</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Default="00B47166" w:rsidP="00B47166">
            <w:pPr>
              <w:spacing w:line="240" w:lineRule="auto"/>
              <w:jc w:val="right"/>
            </w:pPr>
            <w:r>
              <w:t>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Default="00B47166" w:rsidP="00B47166">
            <w:pPr>
              <w:spacing w:line="240" w:lineRule="auto"/>
              <w:jc w:val="right"/>
            </w:pPr>
            <w:r>
              <w:t>561</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Default="00B47166" w:rsidP="00B47166">
            <w:pPr>
              <w:spacing w:line="240" w:lineRule="auto"/>
              <w:jc w:val="right"/>
            </w:pPr>
            <w:r>
              <w:t>560,83</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Default="00B47166" w:rsidP="00B47166">
            <w:pPr>
              <w:spacing w:line="240" w:lineRule="auto"/>
              <w:jc w:val="right"/>
            </w:pPr>
            <w:r>
              <w:t>99,97</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Transakcie verejného dlhu</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70 790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70 79</w:t>
            </w:r>
            <w:r w:rsidRPr="00C764DE">
              <w:t>0</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65 806,16</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92,96</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Ochrana pred požiarmi</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rsidRPr="00C764DE">
              <w:t>5 478</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rsidRPr="00C764DE">
              <w:t>5 478</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4 967,70</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90,68</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Cestná doprava</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58 000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60 637</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73 165,77</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120,66</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Cestovný ruch</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2 200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2 200</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2 672,92</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rsidRPr="00C764DE">
              <w:t>1</w:t>
            </w:r>
            <w:r>
              <w:t>21</w:t>
            </w:r>
            <w:r w:rsidRPr="00C764DE">
              <w:t>,</w:t>
            </w:r>
            <w:r>
              <w:t>50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Nakladanie s odpadmi</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35 800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35 956</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39 420,62</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109,64</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Rozvoj bývania</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5 192</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6 692</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6 437,98</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96,20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Rozvoj obcí</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58 159</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40 158</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41 719,36</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103,89</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Zásobovanie vodou</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76 966</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101 104</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99 704,36</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98,62</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Verejné osvetlenie</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17 500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11 916</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9 235,23</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77,50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Rekreačné a športové služby</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25 500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26 370</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25 762,26</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97,70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Kultúrne služby</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18 401</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19 434</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18 372,84</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94,54</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Vysielacie a vydavateľské služby</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7 860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8 460</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6 715,40</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79,38</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Náboženské a spoločenské služby</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10 219</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10 269</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9 451,96</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92,04</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Rekreácia, kultúra a náboženstvo</w:t>
            </w:r>
            <w:r w:rsidRPr="00C764DE">
              <w:t xml:space="preserve"> </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8 721</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8 721</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8 572,46</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98,30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Predškolská výchova</w:t>
            </w:r>
            <w:r w:rsidRPr="00C764DE">
              <w:t xml:space="preserve"> </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106 166</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102 300</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100 306,78</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98,05</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Primárne vzdelanie</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448 000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575 684</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513 604,98</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89,22</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Zariadenia záujmového vzdelávania</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20 952</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22 392</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22 392,00</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100,00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Školské stravovanie</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38 296</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54 994</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54 994,29</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pPr>
            <w:r w:rsidRPr="003679D9">
              <w:t>100,00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Default="00B47166" w:rsidP="00B47166">
            <w:pPr>
              <w:spacing w:line="240" w:lineRule="auto"/>
            </w:pPr>
            <w:r>
              <w:t>Centrá voľného času</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BE0011" w:rsidRDefault="00B47166" w:rsidP="00B47166">
            <w:pPr>
              <w:spacing w:line="240" w:lineRule="auto"/>
              <w:jc w:val="right"/>
            </w:pPr>
            <w:r w:rsidRPr="00BE0011">
              <w:t>2 000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BE0011" w:rsidRDefault="00B47166" w:rsidP="00B47166">
            <w:pPr>
              <w:spacing w:line="240" w:lineRule="auto"/>
              <w:jc w:val="right"/>
            </w:pPr>
            <w:r>
              <w:t>0</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BE0011" w:rsidRDefault="00B47166" w:rsidP="00B47166">
            <w:pPr>
              <w:spacing w:line="240" w:lineRule="auto"/>
              <w:jc w:val="right"/>
            </w:pPr>
            <w:r>
              <w:t>0</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BE0011" w:rsidRDefault="00B47166" w:rsidP="00B47166">
            <w:pPr>
              <w:spacing w:line="240" w:lineRule="auto"/>
              <w:jc w:val="right"/>
            </w:pPr>
            <w:r>
              <w:t>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Staroba</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11 823</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12 253</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11 593,96</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94,62</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Rodina a deti</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1 200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1 760</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1 760,00</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rsidRPr="00C764DE">
              <w:t>100,</w:t>
            </w:r>
            <w:r>
              <w:t>00</w:t>
            </w:r>
            <w:r w:rsidRPr="00C764DE">
              <w:t>9</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pPr>
            <w:r>
              <w:t>Sociálna pomoc občanom v </w:t>
            </w:r>
            <w:proofErr w:type="spellStart"/>
            <w:r>
              <w:t>hm.núdzi</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1 200</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1 575</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1 575,00</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C764DE" w:rsidRDefault="00B47166" w:rsidP="00B47166">
            <w:pPr>
              <w:spacing w:line="240" w:lineRule="auto"/>
              <w:jc w:val="right"/>
            </w:pPr>
            <w:r>
              <w:t>100,00</w:t>
            </w:r>
          </w:p>
        </w:tc>
      </w:tr>
      <w:tr w:rsidR="00B47166" w:rsidRPr="00C764DE" w:rsidTr="00B25BE2">
        <w:trPr>
          <w:trHeight w:val="315"/>
        </w:trPr>
        <w:tc>
          <w:tcPr>
            <w:tcW w:w="3843" w:type="dxa"/>
            <w:tcBorders>
              <w:top w:val="nil"/>
              <w:left w:val="single" w:sz="4" w:space="0" w:color="auto"/>
              <w:bottom w:val="single" w:sz="4" w:space="0" w:color="auto"/>
              <w:right w:val="single" w:sz="4" w:space="0" w:color="auto"/>
            </w:tcBorders>
            <w:shd w:val="clear" w:color="auto" w:fill="auto"/>
            <w:vAlign w:val="center"/>
            <w:hideMark/>
          </w:tcPr>
          <w:p w:rsidR="00B47166" w:rsidRPr="00C764DE" w:rsidRDefault="00B47166" w:rsidP="00B47166">
            <w:pPr>
              <w:spacing w:line="240" w:lineRule="auto"/>
              <w:rPr>
                <w:b/>
                <w:bCs/>
              </w:rPr>
            </w:pPr>
            <w:r w:rsidRPr="00C764DE">
              <w:rPr>
                <w:b/>
                <w:bCs/>
              </w:rPr>
              <w:t> </w:t>
            </w:r>
          </w:p>
        </w:tc>
        <w:tc>
          <w:tcPr>
            <w:tcW w:w="1134"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rPr>
                <w:b/>
                <w:bCs/>
              </w:rPr>
            </w:pPr>
            <w:r w:rsidRPr="003679D9">
              <w:rPr>
                <w:b/>
                <w:bCs/>
              </w:rPr>
              <w:t>1 237 058</w:t>
            </w:r>
          </w:p>
        </w:tc>
        <w:tc>
          <w:tcPr>
            <w:tcW w:w="1701"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rPr>
                <w:b/>
                <w:bCs/>
              </w:rPr>
            </w:pPr>
            <w:r w:rsidRPr="003679D9">
              <w:rPr>
                <w:b/>
                <w:bCs/>
              </w:rPr>
              <w:t>1 393 881</w:t>
            </w:r>
          </w:p>
        </w:tc>
        <w:tc>
          <w:tcPr>
            <w:tcW w:w="1417"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rPr>
                <w:b/>
                <w:bCs/>
              </w:rPr>
            </w:pPr>
            <w:r w:rsidRPr="003679D9">
              <w:rPr>
                <w:b/>
                <w:bCs/>
              </w:rPr>
              <w:t xml:space="preserve">1 321 136,38 </w:t>
            </w:r>
          </w:p>
        </w:tc>
        <w:tc>
          <w:tcPr>
            <w:tcW w:w="992" w:type="dxa"/>
            <w:tcBorders>
              <w:top w:val="nil"/>
              <w:left w:val="nil"/>
              <w:bottom w:val="single" w:sz="4" w:space="0" w:color="auto"/>
              <w:right w:val="single" w:sz="4" w:space="0" w:color="auto"/>
            </w:tcBorders>
            <w:shd w:val="clear" w:color="auto" w:fill="auto"/>
            <w:noWrap/>
            <w:vAlign w:val="center"/>
            <w:hideMark/>
          </w:tcPr>
          <w:p w:rsidR="00B47166" w:rsidRPr="003679D9" w:rsidRDefault="00B47166" w:rsidP="00B47166">
            <w:pPr>
              <w:spacing w:line="240" w:lineRule="auto"/>
              <w:jc w:val="right"/>
              <w:rPr>
                <w:b/>
                <w:bCs/>
              </w:rPr>
            </w:pPr>
            <w:r w:rsidRPr="003679D9">
              <w:rPr>
                <w:b/>
                <w:bCs/>
              </w:rPr>
              <w:t>94,78</w:t>
            </w:r>
          </w:p>
        </w:tc>
      </w:tr>
    </w:tbl>
    <w:p w:rsidR="002D53A3" w:rsidRDefault="002D53A3" w:rsidP="00B47166">
      <w:pPr>
        <w:spacing w:line="240" w:lineRule="auto"/>
        <w:jc w:val="both"/>
      </w:pPr>
    </w:p>
    <w:p w:rsidR="00B47166" w:rsidRDefault="00B47166" w:rsidP="00B47166">
      <w:pPr>
        <w:spacing w:line="240" w:lineRule="auto"/>
        <w:jc w:val="both"/>
      </w:pPr>
    </w:p>
    <w:p w:rsidR="00B47166" w:rsidRDefault="00B47166" w:rsidP="00B47166">
      <w:pPr>
        <w:spacing w:line="240" w:lineRule="auto"/>
        <w:jc w:val="both"/>
      </w:pPr>
    </w:p>
    <w:p w:rsidR="00B47166" w:rsidRDefault="00B47166" w:rsidP="00B47166">
      <w:pPr>
        <w:spacing w:line="240" w:lineRule="auto"/>
        <w:jc w:val="both"/>
      </w:pPr>
    </w:p>
    <w:p w:rsidR="00B47166" w:rsidRDefault="00B47166" w:rsidP="00B47166">
      <w:pPr>
        <w:spacing w:line="240" w:lineRule="auto"/>
        <w:jc w:val="both"/>
      </w:pPr>
    </w:p>
    <w:p w:rsidR="00B47166" w:rsidRDefault="00B47166" w:rsidP="00B47166">
      <w:pPr>
        <w:spacing w:line="240" w:lineRule="auto"/>
        <w:jc w:val="both"/>
      </w:pPr>
    </w:p>
    <w:p w:rsidR="00B47166" w:rsidRDefault="00B47166" w:rsidP="00B47166">
      <w:pPr>
        <w:spacing w:line="240" w:lineRule="auto"/>
        <w:jc w:val="both"/>
      </w:pPr>
    </w:p>
    <w:p w:rsidR="00B47166" w:rsidRDefault="00B47166" w:rsidP="00B47166">
      <w:pPr>
        <w:spacing w:line="240" w:lineRule="auto"/>
        <w:jc w:val="both"/>
      </w:pPr>
    </w:p>
    <w:p w:rsidR="002D53A3" w:rsidRDefault="002D53A3" w:rsidP="00B47166">
      <w:pPr>
        <w:spacing w:line="240" w:lineRule="auto"/>
        <w:rPr>
          <w:b/>
        </w:rPr>
      </w:pPr>
      <w:r>
        <w:rPr>
          <w:b/>
        </w:rPr>
        <w:lastRenderedPageBreak/>
        <w:t>Bežné výdavky:</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 xml:space="preserve"> 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549 220</w:t>
            </w:r>
          </w:p>
        </w:tc>
        <w:tc>
          <w:tcPr>
            <w:tcW w:w="255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527 326</w:t>
            </w:r>
          </w:p>
        </w:tc>
        <w:tc>
          <w:tcPr>
            <w:tcW w:w="2269"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508 380,52</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96,41</w:t>
            </w:r>
          </w:p>
        </w:tc>
      </w:tr>
    </w:tbl>
    <w:p w:rsidR="002D53A3" w:rsidRDefault="002D53A3" w:rsidP="00B47166">
      <w:pPr>
        <w:spacing w:line="240" w:lineRule="auto"/>
      </w:pPr>
    </w:p>
    <w:p w:rsidR="002D53A3" w:rsidRDefault="002D53A3" w:rsidP="00B47166">
      <w:pPr>
        <w:spacing w:line="240" w:lineRule="auto"/>
        <w:rPr>
          <w:b/>
        </w:rPr>
      </w:pPr>
      <w:r>
        <w:rPr>
          <w:b/>
        </w:rPr>
        <w:t>Bežné výdavky rozpočtovej organizácie s právnou subjektivitou:</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Pr="00A27F12" w:rsidRDefault="00B47166" w:rsidP="00B47166">
            <w:pPr>
              <w:spacing w:line="240" w:lineRule="auto"/>
              <w:jc w:val="center"/>
              <w:rPr>
                <w:b/>
              </w:rPr>
            </w:pPr>
            <w:r w:rsidRPr="00A27F12">
              <w:rPr>
                <w:b/>
              </w:rPr>
              <w:t>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Pr="00A27F12" w:rsidRDefault="00B47166" w:rsidP="00B47166">
            <w:pPr>
              <w:spacing w:line="240" w:lineRule="auto"/>
              <w:jc w:val="center"/>
              <w:rPr>
                <w:b/>
              </w:rPr>
            </w:pPr>
            <w:r w:rsidRPr="00A27F12">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Pr="00A27F12" w:rsidRDefault="00B47166" w:rsidP="00B47166">
            <w:pPr>
              <w:spacing w:line="240" w:lineRule="auto"/>
              <w:jc w:val="center"/>
              <w:rPr>
                <w:b/>
              </w:rPr>
            </w:pPr>
            <w:r w:rsidRPr="00A27F12">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Pr="00A27F12" w:rsidRDefault="00B47166" w:rsidP="00B47166">
            <w:pPr>
              <w:spacing w:line="240" w:lineRule="auto"/>
              <w:jc w:val="center"/>
              <w:rPr>
                <w:b/>
              </w:rPr>
            </w:pPr>
            <w:r w:rsidRPr="00A27F12">
              <w:rPr>
                <w:b/>
              </w:rPr>
              <w:t>% plnenia</w:t>
            </w:r>
          </w:p>
        </w:tc>
      </w:tr>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B47166" w:rsidRPr="00A27F12" w:rsidRDefault="00B47166" w:rsidP="00B47166">
            <w:pPr>
              <w:spacing w:line="240" w:lineRule="auto"/>
              <w:jc w:val="center"/>
            </w:pPr>
            <w:r>
              <w:t>489 248</w:t>
            </w:r>
          </w:p>
        </w:tc>
        <w:tc>
          <w:tcPr>
            <w:tcW w:w="2553" w:type="dxa"/>
            <w:tcBorders>
              <w:top w:val="single" w:sz="4" w:space="0" w:color="auto"/>
              <w:left w:val="single" w:sz="4" w:space="0" w:color="auto"/>
              <w:bottom w:val="single" w:sz="4" w:space="0" w:color="auto"/>
              <w:right w:val="single" w:sz="4" w:space="0" w:color="auto"/>
            </w:tcBorders>
          </w:tcPr>
          <w:p w:rsidR="00B47166" w:rsidRPr="00A27F12" w:rsidRDefault="00B47166" w:rsidP="00B47166">
            <w:pPr>
              <w:spacing w:line="240" w:lineRule="auto"/>
              <w:jc w:val="center"/>
            </w:pPr>
            <w:r>
              <w:t>538 820</w:t>
            </w:r>
          </w:p>
        </w:tc>
        <w:tc>
          <w:tcPr>
            <w:tcW w:w="2269" w:type="dxa"/>
            <w:tcBorders>
              <w:top w:val="single" w:sz="4" w:space="0" w:color="auto"/>
              <w:left w:val="single" w:sz="4" w:space="0" w:color="auto"/>
              <w:bottom w:val="single" w:sz="4" w:space="0" w:color="auto"/>
              <w:right w:val="single" w:sz="4" w:space="0" w:color="auto"/>
            </w:tcBorders>
          </w:tcPr>
          <w:p w:rsidR="00B47166" w:rsidRPr="00A27F12" w:rsidRDefault="00B47166" w:rsidP="00B47166">
            <w:pPr>
              <w:spacing w:line="240" w:lineRule="auto"/>
              <w:jc w:val="center"/>
            </w:pPr>
            <w:r>
              <w:t>538 819,72</w:t>
            </w:r>
          </w:p>
        </w:tc>
        <w:tc>
          <w:tcPr>
            <w:tcW w:w="2021" w:type="dxa"/>
            <w:tcBorders>
              <w:top w:val="single" w:sz="4" w:space="0" w:color="auto"/>
              <w:left w:val="single" w:sz="4" w:space="0" w:color="auto"/>
              <w:bottom w:val="single" w:sz="4" w:space="0" w:color="auto"/>
              <w:right w:val="single" w:sz="4" w:space="0" w:color="auto"/>
            </w:tcBorders>
          </w:tcPr>
          <w:p w:rsidR="00B47166" w:rsidRPr="00A27F12" w:rsidRDefault="00B47166" w:rsidP="00B47166">
            <w:pPr>
              <w:spacing w:line="240" w:lineRule="auto"/>
              <w:jc w:val="center"/>
            </w:pPr>
            <w:r w:rsidRPr="00A27F12">
              <w:t>100,0</w:t>
            </w:r>
            <w:r>
              <w:t>0</w:t>
            </w:r>
          </w:p>
        </w:tc>
      </w:tr>
    </w:tbl>
    <w:p w:rsidR="002D53A3" w:rsidRPr="00587A7F" w:rsidRDefault="002D53A3" w:rsidP="00B47166">
      <w:pPr>
        <w:spacing w:line="240" w:lineRule="auto"/>
      </w:pPr>
    </w:p>
    <w:p w:rsidR="002D53A3" w:rsidRDefault="002D53A3" w:rsidP="00B47166">
      <w:pPr>
        <w:spacing w:line="240" w:lineRule="auto"/>
        <w:rPr>
          <w:b/>
        </w:rPr>
      </w:pPr>
      <w:r>
        <w:rPr>
          <w:b/>
        </w:rPr>
        <w:t>Kapitálové výdavky:</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 xml:space="preserve"> 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127 800</w:t>
            </w:r>
          </w:p>
        </w:tc>
        <w:tc>
          <w:tcPr>
            <w:tcW w:w="255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256 945</w:t>
            </w:r>
          </w:p>
        </w:tc>
        <w:tc>
          <w:tcPr>
            <w:tcW w:w="2269"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208 129,98</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81,00</w:t>
            </w:r>
          </w:p>
        </w:tc>
      </w:tr>
    </w:tbl>
    <w:p w:rsidR="002D53A3" w:rsidRDefault="002D53A3" w:rsidP="00B47166">
      <w:pPr>
        <w:spacing w:line="240" w:lineRule="auto"/>
        <w:jc w:val="both"/>
      </w:pPr>
    </w:p>
    <w:p w:rsidR="002D53A3" w:rsidRDefault="002D53A3" w:rsidP="00B47166">
      <w:pPr>
        <w:spacing w:line="240" w:lineRule="auto"/>
        <w:rPr>
          <w:b/>
        </w:rPr>
      </w:pPr>
      <w:r>
        <w:rPr>
          <w:b/>
        </w:rPr>
        <w:t>Výdavkové finančné operácie :</w:t>
      </w:r>
    </w:p>
    <w:tbl>
      <w:tblPr>
        <w:tblW w:w="0" w:type="auto"/>
        <w:jc w:val="center"/>
        <w:tblInd w:w="1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83"/>
        <w:gridCol w:w="2553"/>
        <w:gridCol w:w="2269"/>
        <w:gridCol w:w="2021"/>
      </w:tblGrid>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na rok 2015</w:t>
            </w:r>
          </w:p>
        </w:tc>
        <w:tc>
          <w:tcPr>
            <w:tcW w:w="2553"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Rozpočet po zmenách</w:t>
            </w:r>
          </w:p>
        </w:tc>
        <w:tc>
          <w:tcPr>
            <w:tcW w:w="2269" w:type="dxa"/>
            <w:tcBorders>
              <w:top w:val="single" w:sz="4" w:space="0" w:color="auto"/>
              <w:left w:val="single" w:sz="4" w:space="0" w:color="auto"/>
              <w:bottom w:val="single" w:sz="4" w:space="0" w:color="auto"/>
              <w:right w:val="single" w:sz="4" w:space="0" w:color="auto"/>
            </w:tcBorders>
            <w:hideMark/>
          </w:tcPr>
          <w:p w:rsidR="00B47166" w:rsidRDefault="00B47166" w:rsidP="00B47166">
            <w:pPr>
              <w:spacing w:line="240" w:lineRule="auto"/>
              <w:jc w:val="center"/>
              <w:rPr>
                <w:b/>
              </w:rPr>
            </w:pPr>
            <w:r>
              <w:rPr>
                <w:b/>
              </w:rPr>
              <w:t>Skutočnosť k 31.12.2015</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rPr>
                <w:b/>
              </w:rPr>
            </w:pPr>
            <w:r>
              <w:rPr>
                <w:b/>
              </w:rPr>
              <w:t>% plnenia</w:t>
            </w:r>
          </w:p>
        </w:tc>
      </w:tr>
      <w:tr w:rsidR="00B47166" w:rsidTr="00B25BE2">
        <w:trPr>
          <w:jc w:val="center"/>
        </w:trPr>
        <w:tc>
          <w:tcPr>
            <w:tcW w:w="228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70 790</w:t>
            </w:r>
          </w:p>
        </w:tc>
        <w:tc>
          <w:tcPr>
            <w:tcW w:w="2553"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70 790</w:t>
            </w:r>
          </w:p>
        </w:tc>
        <w:tc>
          <w:tcPr>
            <w:tcW w:w="2269"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65 806,16</w:t>
            </w:r>
          </w:p>
        </w:tc>
        <w:tc>
          <w:tcPr>
            <w:tcW w:w="2021" w:type="dxa"/>
            <w:tcBorders>
              <w:top w:val="single" w:sz="4" w:space="0" w:color="auto"/>
              <w:left w:val="single" w:sz="4" w:space="0" w:color="auto"/>
              <w:bottom w:val="single" w:sz="4" w:space="0" w:color="auto"/>
              <w:right w:val="single" w:sz="4" w:space="0" w:color="auto"/>
            </w:tcBorders>
          </w:tcPr>
          <w:p w:rsidR="00B47166" w:rsidRDefault="00B47166" w:rsidP="00B47166">
            <w:pPr>
              <w:spacing w:line="240" w:lineRule="auto"/>
              <w:jc w:val="center"/>
            </w:pPr>
            <w:r>
              <w:t>92,96</w:t>
            </w:r>
          </w:p>
        </w:tc>
      </w:tr>
    </w:tbl>
    <w:p w:rsidR="002D53A3" w:rsidRDefault="002D53A3" w:rsidP="00B47166">
      <w:pPr>
        <w:spacing w:line="240" w:lineRule="auto"/>
        <w:jc w:val="both"/>
      </w:pPr>
    </w:p>
    <w:p w:rsidR="002D53A3" w:rsidRDefault="002D53A3" w:rsidP="00B47166">
      <w:pPr>
        <w:spacing w:line="240" w:lineRule="auto"/>
      </w:pPr>
    </w:p>
    <w:p w:rsidR="002D53A3" w:rsidRDefault="002D53A3" w:rsidP="00B47166">
      <w:pPr>
        <w:spacing w:line="240" w:lineRule="auto"/>
      </w:pPr>
    </w:p>
    <w:p w:rsidR="002D53A3" w:rsidRDefault="002D53A3" w:rsidP="00B47166">
      <w:pPr>
        <w:spacing w:line="240" w:lineRule="auto"/>
      </w:pPr>
    </w:p>
    <w:p w:rsidR="002D53A3" w:rsidRDefault="002D53A3" w:rsidP="00B47166">
      <w:pPr>
        <w:spacing w:line="240" w:lineRule="auto"/>
      </w:pPr>
    </w:p>
    <w:p w:rsidR="002D53A3" w:rsidRDefault="002D53A3" w:rsidP="00B47166">
      <w:pPr>
        <w:spacing w:line="240" w:lineRule="auto"/>
      </w:pPr>
    </w:p>
    <w:p w:rsidR="00B47166" w:rsidRDefault="00B47166" w:rsidP="00B47166">
      <w:pPr>
        <w:spacing w:line="240" w:lineRule="auto"/>
      </w:pPr>
    </w:p>
    <w:p w:rsidR="002A29F8" w:rsidRDefault="002A29F8"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D53A3" w:rsidRDefault="002D53A3" w:rsidP="00B47166">
      <w:pPr>
        <w:spacing w:line="240" w:lineRule="auto"/>
      </w:pPr>
    </w:p>
    <w:p w:rsidR="002D53A3" w:rsidRDefault="002D53A3" w:rsidP="00B47166">
      <w:pPr>
        <w:spacing w:line="240" w:lineRule="auto"/>
      </w:pPr>
    </w:p>
    <w:p w:rsidR="002D53A3" w:rsidRDefault="002D53A3" w:rsidP="00291DB9">
      <w:pPr>
        <w:pStyle w:val="Nadpis2"/>
        <w:numPr>
          <w:ilvl w:val="0"/>
          <w:numId w:val="10"/>
        </w:numPr>
      </w:pPr>
      <w:r>
        <w:lastRenderedPageBreak/>
        <w:t>Hospodárenie obce za rok 201</w:t>
      </w:r>
      <w:r w:rsidR="00B47166">
        <w:t>5</w:t>
      </w:r>
    </w:p>
    <w:tbl>
      <w:tblPr>
        <w:tblW w:w="9102" w:type="dxa"/>
        <w:tblInd w:w="55" w:type="dxa"/>
        <w:tblCellMar>
          <w:left w:w="70" w:type="dxa"/>
          <w:right w:w="70" w:type="dxa"/>
        </w:tblCellMar>
        <w:tblLook w:val="04A0" w:firstRow="1" w:lastRow="0" w:firstColumn="1" w:lastColumn="0" w:noHBand="0" w:noVBand="1"/>
      </w:tblPr>
      <w:tblGrid>
        <w:gridCol w:w="2295"/>
        <w:gridCol w:w="1748"/>
        <w:gridCol w:w="1917"/>
        <w:gridCol w:w="1964"/>
        <w:gridCol w:w="1178"/>
      </w:tblGrid>
      <w:tr w:rsidR="00B47166" w:rsidRPr="003B5EBC" w:rsidTr="00B47166">
        <w:trPr>
          <w:trHeight w:val="282"/>
        </w:trPr>
        <w:tc>
          <w:tcPr>
            <w:tcW w:w="2295"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A) BEŽNÝ ROZPOČET</w:t>
            </w:r>
          </w:p>
        </w:tc>
        <w:tc>
          <w:tcPr>
            <w:tcW w:w="174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17"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229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Bežný rozpočet obce</w:t>
            </w:r>
          </w:p>
        </w:tc>
        <w:tc>
          <w:tcPr>
            <w:tcW w:w="174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Schválený rozpočet </w:t>
            </w:r>
          </w:p>
        </w:tc>
        <w:tc>
          <w:tcPr>
            <w:tcW w:w="1917"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Rozpočet po zmenách </w:t>
            </w:r>
          </w:p>
        </w:tc>
        <w:tc>
          <w:tcPr>
            <w:tcW w:w="1964"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Čerpanie k 31.12.201</w:t>
            </w:r>
            <w:r>
              <w:rPr>
                <w:b/>
                <w:bCs/>
                <w:color w:val="000000"/>
                <w:sz w:val="20"/>
                <w:szCs w:val="20"/>
              </w:rPr>
              <w:t>5</w:t>
            </w:r>
          </w:p>
        </w:tc>
        <w:tc>
          <w:tcPr>
            <w:tcW w:w="117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Plnenie v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Príjmy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1 174 221,00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1 230 611,00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1 273 746,51</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103,51</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Výdavky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549 220,00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527 326,00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508 380,52</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96,41</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625 001,00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703 285,00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765 365,99</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Bežný rozpočet RO</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Príjmy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23 186,00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23 185,59</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100,00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Výdavky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489 248,00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538 820,00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538 819,72</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100,00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-489 248,00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-515 634,00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-515 634,13</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Obec + RO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xml:space="preserve">Príjmy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1 174 221,00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1 253 797,00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1 296 932,10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103,44</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xml:space="preserve">Výdavky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1 038 468,00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1 066 146,00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1 047 200,24</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98,22</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135 753,00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187 651,00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249 731,86</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210"/>
        </w:trPr>
        <w:tc>
          <w:tcPr>
            <w:tcW w:w="2295"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74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17"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4043" w:type="dxa"/>
            <w:gridSpan w:val="2"/>
            <w:tcBorders>
              <w:top w:val="nil"/>
              <w:left w:val="nil"/>
              <w:bottom w:val="nil"/>
              <w:right w:val="nil"/>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B) KAPITÁLOVÝ  ROZPOČET</w:t>
            </w:r>
          </w:p>
        </w:tc>
        <w:tc>
          <w:tcPr>
            <w:tcW w:w="1917"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229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Kapitálový rozpočet obce</w:t>
            </w:r>
          </w:p>
        </w:tc>
        <w:tc>
          <w:tcPr>
            <w:tcW w:w="174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Schválený rozpočet </w:t>
            </w:r>
          </w:p>
        </w:tc>
        <w:tc>
          <w:tcPr>
            <w:tcW w:w="1917"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Rozpočet po zmenách </w:t>
            </w:r>
          </w:p>
        </w:tc>
        <w:tc>
          <w:tcPr>
            <w:tcW w:w="1964"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Čerpanie k 31.12.201</w:t>
            </w:r>
            <w:r>
              <w:rPr>
                <w:b/>
                <w:bCs/>
                <w:color w:val="000000"/>
                <w:sz w:val="20"/>
                <w:szCs w:val="20"/>
              </w:rPr>
              <w:t>5</w:t>
            </w:r>
          </w:p>
        </w:tc>
        <w:tc>
          <w:tcPr>
            <w:tcW w:w="117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Plnenie v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Príjmy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62 837,00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140 084,00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140 083,70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100,00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Výdavky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127 800,00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256 945,00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208 129,98</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81,00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-64 963,00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-116 861,00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-68 046,28</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Kapitálový rozpočet RO</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Príjmy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Výdavky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0,00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Obec + RO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xml:space="preserve">Príjmy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62 837,00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140 084,00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140 083,70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100,00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 xml:space="preserve">Výdavky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127 800,00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256 945,00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208 129,98</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81,00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-64 963,00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-116 861,00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-68 046,28</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210"/>
        </w:trPr>
        <w:tc>
          <w:tcPr>
            <w:tcW w:w="2295"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74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17"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5960" w:type="dxa"/>
            <w:gridSpan w:val="3"/>
            <w:tcBorders>
              <w:top w:val="nil"/>
              <w:left w:val="nil"/>
              <w:bottom w:val="nil"/>
              <w:right w:val="nil"/>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C) BEŽNÝ A KAPITÁLOVÝ ROZPOČET SPOLU </w:t>
            </w: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22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c>
          <w:tcPr>
            <w:tcW w:w="174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Schválený rozpočet </w:t>
            </w:r>
          </w:p>
        </w:tc>
        <w:tc>
          <w:tcPr>
            <w:tcW w:w="1917"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Rozpočet po zmenách </w:t>
            </w:r>
          </w:p>
        </w:tc>
        <w:tc>
          <w:tcPr>
            <w:tcW w:w="1964"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Čerpanie k 31.12.201</w:t>
            </w:r>
            <w:r>
              <w:rPr>
                <w:b/>
                <w:bCs/>
                <w:color w:val="000000"/>
                <w:sz w:val="20"/>
                <w:szCs w:val="20"/>
              </w:rPr>
              <w:t>5</w:t>
            </w:r>
          </w:p>
        </w:tc>
        <w:tc>
          <w:tcPr>
            <w:tcW w:w="117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Plnenie v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Príjmy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1 237 058,00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1 393 881,00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1 437 015,80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103,09</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Výdavky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1 166 268,00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1 323 091,00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1 255 330,22</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94,88</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70 790,00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70 790,00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181 685,58</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225"/>
        </w:trPr>
        <w:tc>
          <w:tcPr>
            <w:tcW w:w="2295"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74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17"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4043" w:type="dxa"/>
            <w:gridSpan w:val="2"/>
            <w:tcBorders>
              <w:top w:val="nil"/>
              <w:left w:val="nil"/>
              <w:bottom w:val="nil"/>
              <w:right w:val="nil"/>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D) ROZPOČET FINANČNÝCH OPERÁCIÍ</w:t>
            </w:r>
          </w:p>
        </w:tc>
        <w:tc>
          <w:tcPr>
            <w:tcW w:w="1917"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22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c>
          <w:tcPr>
            <w:tcW w:w="174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Schválený rozpočet </w:t>
            </w:r>
          </w:p>
        </w:tc>
        <w:tc>
          <w:tcPr>
            <w:tcW w:w="1917"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Rozpočet po zmenách </w:t>
            </w:r>
          </w:p>
        </w:tc>
        <w:tc>
          <w:tcPr>
            <w:tcW w:w="1964"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Čerpanie k 31.12.201</w:t>
            </w:r>
            <w:r>
              <w:rPr>
                <w:b/>
                <w:bCs/>
                <w:color w:val="000000"/>
                <w:sz w:val="20"/>
                <w:szCs w:val="20"/>
              </w:rPr>
              <w:t>5</w:t>
            </w:r>
          </w:p>
        </w:tc>
        <w:tc>
          <w:tcPr>
            <w:tcW w:w="117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Plnenie v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Príjmy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0,00</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Výdavky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70790,00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70790,00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65806,16</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92,96</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-70790,00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-70790,00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-65806,16</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r w:rsidR="00B47166" w:rsidRPr="003B5EBC" w:rsidTr="00B47166">
        <w:trPr>
          <w:trHeight w:val="195"/>
        </w:trPr>
        <w:tc>
          <w:tcPr>
            <w:tcW w:w="2295"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74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17"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5960" w:type="dxa"/>
            <w:gridSpan w:val="3"/>
            <w:tcBorders>
              <w:top w:val="nil"/>
              <w:left w:val="nil"/>
              <w:bottom w:val="nil"/>
              <w:right w:val="nil"/>
            </w:tcBorders>
            <w:shd w:val="clear" w:color="auto" w:fill="auto"/>
            <w:noWrap/>
            <w:vAlign w:val="bottom"/>
            <w:hideMark/>
          </w:tcPr>
          <w:p w:rsidR="00291DB9" w:rsidRDefault="00291DB9" w:rsidP="00B47166">
            <w:pPr>
              <w:spacing w:line="240" w:lineRule="auto"/>
              <w:rPr>
                <w:b/>
                <w:bCs/>
                <w:color w:val="000000"/>
                <w:sz w:val="20"/>
                <w:szCs w:val="20"/>
              </w:rPr>
            </w:pPr>
          </w:p>
          <w:p w:rsidR="00291DB9" w:rsidRDefault="00291DB9" w:rsidP="00B47166">
            <w:pPr>
              <w:spacing w:line="240" w:lineRule="auto"/>
              <w:rPr>
                <w:b/>
                <w:bCs/>
                <w:color w:val="000000"/>
                <w:sz w:val="20"/>
                <w:szCs w:val="20"/>
              </w:rPr>
            </w:pPr>
          </w:p>
          <w:p w:rsidR="00291DB9" w:rsidRDefault="00291DB9" w:rsidP="00B47166">
            <w:pPr>
              <w:spacing w:line="240" w:lineRule="auto"/>
              <w:rPr>
                <w:b/>
                <w:bCs/>
                <w:color w:val="000000"/>
                <w:sz w:val="20"/>
                <w:szCs w:val="20"/>
              </w:rPr>
            </w:pPr>
          </w:p>
          <w:p w:rsidR="00291DB9" w:rsidRDefault="00291DB9" w:rsidP="00B47166">
            <w:pPr>
              <w:spacing w:line="240" w:lineRule="auto"/>
              <w:rPr>
                <w:b/>
                <w:bCs/>
                <w:color w:val="000000"/>
                <w:sz w:val="20"/>
                <w:szCs w:val="20"/>
              </w:rPr>
            </w:pPr>
          </w:p>
          <w:p w:rsidR="00291DB9" w:rsidRDefault="00291DB9" w:rsidP="00B47166">
            <w:pPr>
              <w:spacing w:line="240" w:lineRule="auto"/>
              <w:rPr>
                <w:b/>
                <w:bCs/>
                <w:color w:val="000000"/>
                <w:sz w:val="20"/>
                <w:szCs w:val="20"/>
              </w:rPr>
            </w:pPr>
          </w:p>
          <w:p w:rsidR="00291DB9" w:rsidRDefault="00291DB9" w:rsidP="00B47166">
            <w:pPr>
              <w:spacing w:line="240" w:lineRule="auto"/>
              <w:rPr>
                <w:b/>
                <w:bCs/>
                <w:color w:val="000000"/>
                <w:sz w:val="20"/>
                <w:szCs w:val="20"/>
              </w:rPr>
            </w:pPr>
          </w:p>
          <w:p w:rsidR="00B47166" w:rsidRPr="003B5EBC" w:rsidRDefault="00B47166" w:rsidP="00B47166">
            <w:pPr>
              <w:spacing w:line="240" w:lineRule="auto"/>
              <w:rPr>
                <w:b/>
                <w:bCs/>
                <w:color w:val="000000"/>
                <w:sz w:val="20"/>
                <w:szCs w:val="20"/>
              </w:rPr>
            </w:pPr>
            <w:r w:rsidRPr="003B5EBC">
              <w:rPr>
                <w:b/>
                <w:bCs/>
                <w:color w:val="000000"/>
                <w:sz w:val="20"/>
                <w:szCs w:val="20"/>
              </w:rPr>
              <w:lastRenderedPageBreak/>
              <w:t>CELKOVÝ ROZPOČET PO ZAPOJENÍ FINANČNÝCH OPERÁCIÍ</w:t>
            </w:r>
          </w:p>
        </w:tc>
        <w:tc>
          <w:tcPr>
            <w:tcW w:w="1964"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c>
          <w:tcPr>
            <w:tcW w:w="1178" w:type="dxa"/>
            <w:tcBorders>
              <w:top w:val="nil"/>
              <w:left w:val="nil"/>
              <w:bottom w:val="nil"/>
              <w:right w:val="nil"/>
            </w:tcBorders>
            <w:shd w:val="clear" w:color="auto" w:fill="auto"/>
            <w:noWrap/>
            <w:vAlign w:val="bottom"/>
            <w:hideMark/>
          </w:tcPr>
          <w:p w:rsidR="00B47166" w:rsidRPr="003B5EBC" w:rsidRDefault="00B47166" w:rsidP="00B47166">
            <w:pPr>
              <w:spacing w:line="240" w:lineRule="auto"/>
              <w:rPr>
                <w:color w:val="000000"/>
                <w:sz w:val="20"/>
                <w:szCs w:val="20"/>
              </w:rPr>
            </w:pPr>
          </w:p>
        </w:tc>
      </w:tr>
      <w:tr w:rsidR="00B47166" w:rsidRPr="003B5EBC" w:rsidTr="00B47166">
        <w:trPr>
          <w:trHeight w:val="282"/>
        </w:trPr>
        <w:tc>
          <w:tcPr>
            <w:tcW w:w="229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lastRenderedPageBreak/>
              <w:t> </w:t>
            </w:r>
          </w:p>
        </w:tc>
        <w:tc>
          <w:tcPr>
            <w:tcW w:w="174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Schválený rozpočet </w:t>
            </w:r>
          </w:p>
        </w:tc>
        <w:tc>
          <w:tcPr>
            <w:tcW w:w="1917"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 xml:space="preserve">Rozpočet po zmenách </w:t>
            </w:r>
          </w:p>
        </w:tc>
        <w:tc>
          <w:tcPr>
            <w:tcW w:w="1964"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Čerpanie k 31.12.201</w:t>
            </w:r>
            <w:r>
              <w:rPr>
                <w:b/>
                <w:bCs/>
                <w:color w:val="000000"/>
                <w:sz w:val="20"/>
                <w:szCs w:val="20"/>
              </w:rPr>
              <w:t>5</w:t>
            </w:r>
          </w:p>
        </w:tc>
        <w:tc>
          <w:tcPr>
            <w:tcW w:w="1178" w:type="dxa"/>
            <w:tcBorders>
              <w:top w:val="single" w:sz="4" w:space="0" w:color="auto"/>
              <w:left w:val="nil"/>
              <w:bottom w:val="single" w:sz="4" w:space="0" w:color="auto"/>
              <w:right w:val="single" w:sz="4" w:space="0" w:color="auto"/>
            </w:tcBorders>
            <w:shd w:val="clear" w:color="auto" w:fill="auto"/>
            <w:vAlign w:val="bottom"/>
            <w:hideMark/>
          </w:tcPr>
          <w:p w:rsidR="00B47166" w:rsidRPr="003B5EBC" w:rsidRDefault="00B47166" w:rsidP="00B47166">
            <w:pPr>
              <w:spacing w:line="240" w:lineRule="auto"/>
              <w:jc w:val="center"/>
              <w:rPr>
                <w:b/>
                <w:bCs/>
                <w:color w:val="000000"/>
                <w:sz w:val="20"/>
                <w:szCs w:val="20"/>
              </w:rPr>
            </w:pPr>
            <w:r w:rsidRPr="003B5EBC">
              <w:rPr>
                <w:b/>
                <w:bCs/>
                <w:color w:val="000000"/>
                <w:sz w:val="20"/>
                <w:szCs w:val="20"/>
              </w:rPr>
              <w:t>Plnenie v %</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Príjmy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1 237 058,00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1 393 881,00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1 437 015,80</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103,09</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color w:val="000000"/>
                <w:sz w:val="20"/>
                <w:szCs w:val="20"/>
              </w:rPr>
            </w:pPr>
            <w:r w:rsidRPr="003B5EBC">
              <w:rPr>
                <w:color w:val="000000"/>
                <w:sz w:val="20"/>
                <w:szCs w:val="20"/>
              </w:rPr>
              <w:t>Výdavky</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1 237 058,00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1 393 881,00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1 321 136,38</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color w:val="000000"/>
                <w:sz w:val="20"/>
                <w:szCs w:val="20"/>
              </w:rPr>
            </w:pPr>
            <w:r w:rsidRPr="003B5EBC">
              <w:rPr>
                <w:color w:val="000000"/>
                <w:sz w:val="20"/>
                <w:szCs w:val="20"/>
              </w:rPr>
              <w:t>94,78</w:t>
            </w:r>
          </w:p>
        </w:tc>
      </w:tr>
      <w:tr w:rsidR="00B47166" w:rsidRPr="003B5EBC" w:rsidTr="00B47166">
        <w:trPr>
          <w:trHeight w:val="282"/>
        </w:trPr>
        <w:tc>
          <w:tcPr>
            <w:tcW w:w="2295" w:type="dxa"/>
            <w:tcBorders>
              <w:top w:val="nil"/>
              <w:left w:val="single" w:sz="4" w:space="0" w:color="auto"/>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xml:space="preserve">Rozdiel </w:t>
            </w:r>
          </w:p>
        </w:tc>
        <w:tc>
          <w:tcPr>
            <w:tcW w:w="174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0,00</w:t>
            </w:r>
          </w:p>
        </w:tc>
        <w:tc>
          <w:tcPr>
            <w:tcW w:w="1917"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0,00</w:t>
            </w:r>
          </w:p>
        </w:tc>
        <w:tc>
          <w:tcPr>
            <w:tcW w:w="1964"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jc w:val="right"/>
              <w:rPr>
                <w:b/>
                <w:bCs/>
                <w:color w:val="000000"/>
                <w:sz w:val="20"/>
                <w:szCs w:val="20"/>
              </w:rPr>
            </w:pPr>
            <w:r w:rsidRPr="003B5EBC">
              <w:rPr>
                <w:b/>
                <w:bCs/>
                <w:color w:val="000000"/>
                <w:sz w:val="20"/>
                <w:szCs w:val="20"/>
              </w:rPr>
              <w:t>115 879,42</w:t>
            </w:r>
          </w:p>
        </w:tc>
        <w:tc>
          <w:tcPr>
            <w:tcW w:w="1178" w:type="dxa"/>
            <w:tcBorders>
              <w:top w:val="nil"/>
              <w:left w:val="nil"/>
              <w:bottom w:val="single" w:sz="4" w:space="0" w:color="auto"/>
              <w:right w:val="single" w:sz="4" w:space="0" w:color="auto"/>
            </w:tcBorders>
            <w:shd w:val="clear" w:color="auto" w:fill="auto"/>
            <w:noWrap/>
            <w:vAlign w:val="bottom"/>
            <w:hideMark/>
          </w:tcPr>
          <w:p w:rsidR="00B47166" w:rsidRPr="003B5EBC" w:rsidRDefault="00B47166" w:rsidP="00B47166">
            <w:pPr>
              <w:spacing w:line="240" w:lineRule="auto"/>
              <w:rPr>
                <w:b/>
                <w:bCs/>
                <w:color w:val="000000"/>
                <w:sz w:val="20"/>
                <w:szCs w:val="20"/>
              </w:rPr>
            </w:pPr>
            <w:r w:rsidRPr="003B5EBC">
              <w:rPr>
                <w:b/>
                <w:bCs/>
                <w:color w:val="000000"/>
                <w:sz w:val="20"/>
                <w:szCs w:val="20"/>
              </w:rPr>
              <w:t> </w:t>
            </w:r>
          </w:p>
        </w:tc>
      </w:tr>
    </w:tbl>
    <w:p w:rsidR="00B47166" w:rsidRDefault="00B47166" w:rsidP="00B47166">
      <w:pPr>
        <w:spacing w:line="240" w:lineRule="auto"/>
      </w:pPr>
    </w:p>
    <w:p w:rsidR="00B47166" w:rsidRDefault="00B47166" w:rsidP="00B47166">
      <w:pPr>
        <w:spacing w:line="240" w:lineRule="auto"/>
        <w:jc w:val="both"/>
      </w:pPr>
      <w:r>
        <w:t>Prebytok hospodárenia v sume 115 879,42 eur zistený podľa ustanovenia § 10, ods. 3, písm. a) a b) zákona č. 583/2004 Z. z. o rozpočtových pravidlách územnej samosprávy a o zmene a doplnení niektorých zákonov v znení neskorších predpisov, upravený o nevyčerpané prostriedky zo ŠR v sume 97 000 eur navrhujeme použiť na tvorbu rezervného fondu vo výške 18 879,42 eur.</w:t>
      </w:r>
    </w:p>
    <w:p w:rsidR="00B47166" w:rsidRDefault="00B47166"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91DB9" w:rsidRDefault="00291DB9" w:rsidP="00B47166">
      <w:pPr>
        <w:spacing w:line="240" w:lineRule="auto"/>
      </w:pPr>
    </w:p>
    <w:p w:rsidR="002D53A3" w:rsidRDefault="002D53A3" w:rsidP="00291DB9">
      <w:pPr>
        <w:pStyle w:val="Nadpis2"/>
      </w:pPr>
      <w:r>
        <w:lastRenderedPageBreak/>
        <w:t xml:space="preserve">4  Bilancia aktív a pasív </w:t>
      </w:r>
    </w:p>
    <w:p w:rsidR="002D53A3" w:rsidRPr="00DB3922" w:rsidRDefault="002D53A3" w:rsidP="00DB3922">
      <w:pPr>
        <w:spacing w:line="240" w:lineRule="auto"/>
        <w:ind w:left="360"/>
        <w:jc w:val="both"/>
        <w:rPr>
          <w:b/>
        </w:rPr>
      </w:pPr>
    </w:p>
    <w:tbl>
      <w:tblPr>
        <w:tblW w:w="8640" w:type="dxa"/>
        <w:tblInd w:w="55" w:type="dxa"/>
        <w:tblCellMar>
          <w:left w:w="70" w:type="dxa"/>
          <w:right w:w="70" w:type="dxa"/>
        </w:tblCellMar>
        <w:tblLook w:val="04A0" w:firstRow="1" w:lastRow="0" w:firstColumn="1" w:lastColumn="0" w:noHBand="0" w:noVBand="1"/>
      </w:tblPr>
      <w:tblGrid>
        <w:gridCol w:w="4280"/>
        <w:gridCol w:w="2180"/>
        <w:gridCol w:w="2180"/>
      </w:tblGrid>
      <w:tr w:rsidR="00B47166" w:rsidRPr="00B5516E" w:rsidTr="00B25BE2">
        <w:trPr>
          <w:trHeight w:val="300"/>
        </w:trPr>
        <w:tc>
          <w:tcPr>
            <w:tcW w:w="4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center"/>
              <w:rPr>
                <w:b/>
                <w:bCs/>
                <w:color w:val="000000"/>
              </w:rPr>
            </w:pPr>
            <w:r w:rsidRPr="00B5516E">
              <w:rPr>
                <w:b/>
                <w:bCs/>
                <w:color w:val="000000"/>
              </w:rPr>
              <w:t>AKTÍVA</w:t>
            </w:r>
          </w:p>
        </w:tc>
        <w:tc>
          <w:tcPr>
            <w:tcW w:w="2180" w:type="dxa"/>
            <w:tcBorders>
              <w:top w:val="single" w:sz="4" w:space="0" w:color="auto"/>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center"/>
              <w:rPr>
                <w:b/>
                <w:bCs/>
                <w:color w:val="000000"/>
              </w:rPr>
            </w:pPr>
            <w:r w:rsidRPr="00B5516E">
              <w:rPr>
                <w:b/>
                <w:bCs/>
                <w:color w:val="000000"/>
              </w:rPr>
              <w:t>k 31.12.201</w:t>
            </w:r>
            <w:r>
              <w:rPr>
                <w:b/>
                <w:bCs/>
                <w:color w:val="000000"/>
              </w:rPr>
              <w:t>4</w:t>
            </w:r>
          </w:p>
        </w:tc>
        <w:tc>
          <w:tcPr>
            <w:tcW w:w="2180" w:type="dxa"/>
            <w:tcBorders>
              <w:top w:val="single" w:sz="4" w:space="0" w:color="auto"/>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center"/>
              <w:rPr>
                <w:b/>
                <w:bCs/>
                <w:color w:val="000000"/>
              </w:rPr>
            </w:pPr>
            <w:r w:rsidRPr="00B5516E">
              <w:rPr>
                <w:b/>
                <w:bCs/>
                <w:color w:val="000000"/>
              </w:rPr>
              <w:t>k  31.12.201</w:t>
            </w:r>
            <w:r>
              <w:rPr>
                <w:b/>
                <w:bCs/>
                <w:color w:val="000000"/>
              </w:rPr>
              <w:t>5</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rPr>
            </w:pPr>
            <w:r w:rsidRPr="00B5516E">
              <w:rPr>
                <w:b/>
                <w:bCs/>
                <w:color w:val="000000"/>
              </w:rPr>
              <w:t>Majetok spolu</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4636916,35</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4714852,10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sz w:val="22"/>
                <w:szCs w:val="22"/>
              </w:rPr>
            </w:pPr>
            <w:r w:rsidRPr="00B5516E">
              <w:rPr>
                <w:b/>
                <w:bCs/>
                <w:color w:val="000000"/>
                <w:sz w:val="22"/>
                <w:szCs w:val="22"/>
              </w:rPr>
              <w:t>Neobežný majetok spolu</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4273871,18</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4288128,61</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z toho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Dlhodobý nehmotný majetok</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Dlhodobý hmotný majetok</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3790313,18</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3804570,61</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Dlhodobý finančný majetok</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483558,00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483558,00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sz w:val="22"/>
                <w:szCs w:val="22"/>
              </w:rPr>
            </w:pPr>
            <w:r w:rsidRPr="00B5516E">
              <w:rPr>
                <w:b/>
                <w:bCs/>
                <w:color w:val="000000"/>
                <w:sz w:val="22"/>
                <w:szCs w:val="22"/>
              </w:rPr>
              <w:t>Obežný majetok spolu</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362156,57</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425410,41</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z toho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Zásoby</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648,48</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1108,56</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Zúčtovanie medzi subjektmi VS</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Dlhodobé pohľadávky</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 xml:space="preserve">Krátkodobé pohľadávky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222895,66</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168053,61</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 xml:space="preserve">Finančné účty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138612,43</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256248,24</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Poskytnuté návratné fin. výpomoci dlh.</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Poskytnuté návratné fin. výpomoci krát.</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sz w:val="22"/>
                <w:szCs w:val="22"/>
              </w:rPr>
            </w:pPr>
            <w:r w:rsidRPr="00B5516E">
              <w:rPr>
                <w:b/>
                <w:bCs/>
                <w:color w:val="000000"/>
                <w:sz w:val="22"/>
                <w:szCs w:val="22"/>
              </w:rPr>
              <w:t xml:space="preserve">Časové rozlíšenie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888,60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1313,08</w:t>
            </w:r>
          </w:p>
        </w:tc>
      </w:tr>
      <w:tr w:rsidR="00B47166" w:rsidRPr="00B5516E" w:rsidTr="00B25BE2">
        <w:trPr>
          <w:trHeight w:val="300"/>
        </w:trPr>
        <w:tc>
          <w:tcPr>
            <w:tcW w:w="4280" w:type="dxa"/>
            <w:tcBorders>
              <w:top w:val="nil"/>
              <w:left w:val="nil"/>
              <w:bottom w:val="nil"/>
              <w:right w:val="nil"/>
            </w:tcBorders>
            <w:shd w:val="clear" w:color="auto" w:fill="auto"/>
            <w:noWrap/>
            <w:vAlign w:val="bottom"/>
            <w:hideMark/>
          </w:tcPr>
          <w:p w:rsidR="00B47166" w:rsidRPr="00B5516E" w:rsidRDefault="00B47166" w:rsidP="00B47166">
            <w:pPr>
              <w:spacing w:line="240" w:lineRule="auto"/>
              <w:rPr>
                <w:rFonts w:ascii="Calibri" w:hAnsi="Calibri"/>
                <w:color w:val="000000"/>
                <w:sz w:val="22"/>
                <w:szCs w:val="22"/>
              </w:rPr>
            </w:pPr>
          </w:p>
        </w:tc>
        <w:tc>
          <w:tcPr>
            <w:tcW w:w="2180" w:type="dxa"/>
            <w:tcBorders>
              <w:top w:val="nil"/>
              <w:left w:val="nil"/>
              <w:bottom w:val="nil"/>
              <w:right w:val="nil"/>
            </w:tcBorders>
            <w:shd w:val="clear" w:color="auto" w:fill="auto"/>
            <w:noWrap/>
            <w:vAlign w:val="bottom"/>
            <w:hideMark/>
          </w:tcPr>
          <w:p w:rsidR="00B47166" w:rsidRPr="00B5516E" w:rsidRDefault="00B47166" w:rsidP="00B47166">
            <w:pPr>
              <w:spacing w:line="240" w:lineRule="auto"/>
              <w:jc w:val="right"/>
              <w:rPr>
                <w:rFonts w:ascii="Calibri" w:hAnsi="Calibri"/>
                <w:sz w:val="22"/>
                <w:szCs w:val="22"/>
              </w:rPr>
            </w:pPr>
          </w:p>
        </w:tc>
        <w:tc>
          <w:tcPr>
            <w:tcW w:w="2180" w:type="dxa"/>
            <w:tcBorders>
              <w:top w:val="nil"/>
              <w:left w:val="nil"/>
              <w:bottom w:val="nil"/>
              <w:right w:val="nil"/>
            </w:tcBorders>
            <w:shd w:val="clear" w:color="auto" w:fill="auto"/>
            <w:noWrap/>
            <w:vAlign w:val="bottom"/>
            <w:hideMark/>
          </w:tcPr>
          <w:p w:rsidR="00B47166" w:rsidRPr="00B5516E" w:rsidRDefault="00B47166" w:rsidP="00B47166">
            <w:pPr>
              <w:spacing w:line="240" w:lineRule="auto"/>
              <w:jc w:val="right"/>
              <w:rPr>
                <w:rFonts w:ascii="Calibri" w:hAnsi="Calibri"/>
                <w:sz w:val="22"/>
                <w:szCs w:val="22"/>
              </w:rPr>
            </w:pPr>
          </w:p>
        </w:tc>
      </w:tr>
      <w:tr w:rsidR="00B47166" w:rsidRPr="00B5516E" w:rsidTr="00B25BE2">
        <w:trPr>
          <w:trHeight w:val="300"/>
        </w:trPr>
        <w:tc>
          <w:tcPr>
            <w:tcW w:w="4280" w:type="dxa"/>
            <w:tcBorders>
              <w:top w:val="nil"/>
              <w:left w:val="nil"/>
              <w:bottom w:val="nil"/>
              <w:right w:val="nil"/>
            </w:tcBorders>
            <w:shd w:val="clear" w:color="auto" w:fill="auto"/>
            <w:noWrap/>
            <w:vAlign w:val="bottom"/>
            <w:hideMark/>
          </w:tcPr>
          <w:p w:rsidR="00B47166" w:rsidRPr="00B5516E" w:rsidRDefault="00B47166" w:rsidP="00B47166">
            <w:pPr>
              <w:spacing w:line="240" w:lineRule="auto"/>
              <w:rPr>
                <w:rFonts w:ascii="Calibri" w:hAnsi="Calibri"/>
                <w:color w:val="000000"/>
                <w:sz w:val="22"/>
                <w:szCs w:val="22"/>
              </w:rPr>
            </w:pPr>
          </w:p>
        </w:tc>
        <w:tc>
          <w:tcPr>
            <w:tcW w:w="2180" w:type="dxa"/>
            <w:tcBorders>
              <w:top w:val="nil"/>
              <w:left w:val="nil"/>
              <w:bottom w:val="nil"/>
              <w:right w:val="nil"/>
            </w:tcBorders>
            <w:shd w:val="clear" w:color="auto" w:fill="auto"/>
            <w:noWrap/>
            <w:vAlign w:val="bottom"/>
            <w:hideMark/>
          </w:tcPr>
          <w:p w:rsidR="00B47166" w:rsidRPr="00B5516E" w:rsidRDefault="00B47166" w:rsidP="00B47166">
            <w:pPr>
              <w:spacing w:line="240" w:lineRule="auto"/>
              <w:jc w:val="right"/>
              <w:rPr>
                <w:rFonts w:ascii="Calibri" w:hAnsi="Calibri"/>
                <w:sz w:val="22"/>
                <w:szCs w:val="22"/>
              </w:rPr>
            </w:pPr>
          </w:p>
        </w:tc>
        <w:tc>
          <w:tcPr>
            <w:tcW w:w="2180" w:type="dxa"/>
            <w:tcBorders>
              <w:top w:val="nil"/>
              <w:left w:val="nil"/>
              <w:bottom w:val="nil"/>
              <w:right w:val="nil"/>
            </w:tcBorders>
            <w:shd w:val="clear" w:color="auto" w:fill="auto"/>
            <w:noWrap/>
            <w:vAlign w:val="bottom"/>
            <w:hideMark/>
          </w:tcPr>
          <w:p w:rsidR="00B47166" w:rsidRPr="00B5516E" w:rsidRDefault="00B47166" w:rsidP="00B47166">
            <w:pPr>
              <w:spacing w:line="240" w:lineRule="auto"/>
              <w:jc w:val="right"/>
              <w:rPr>
                <w:rFonts w:ascii="Calibri" w:hAnsi="Calibri"/>
                <w:sz w:val="22"/>
                <w:szCs w:val="22"/>
              </w:rPr>
            </w:pPr>
          </w:p>
        </w:tc>
      </w:tr>
      <w:tr w:rsidR="00B47166" w:rsidRPr="00B5516E" w:rsidTr="00B25BE2">
        <w:trPr>
          <w:trHeight w:val="300"/>
        </w:trPr>
        <w:tc>
          <w:tcPr>
            <w:tcW w:w="42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center"/>
              <w:rPr>
                <w:b/>
                <w:bCs/>
                <w:color w:val="000000"/>
              </w:rPr>
            </w:pPr>
            <w:r w:rsidRPr="00B5516E">
              <w:rPr>
                <w:b/>
                <w:bCs/>
                <w:color w:val="000000"/>
              </w:rPr>
              <w:t>PASÍVA</w:t>
            </w:r>
          </w:p>
        </w:tc>
        <w:tc>
          <w:tcPr>
            <w:tcW w:w="2180" w:type="dxa"/>
            <w:tcBorders>
              <w:top w:val="single" w:sz="4" w:space="0" w:color="auto"/>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k  31.12.201</w:t>
            </w:r>
            <w:r>
              <w:rPr>
                <w:b/>
                <w:bCs/>
              </w:rPr>
              <w:t>4</w:t>
            </w:r>
          </w:p>
        </w:tc>
        <w:tc>
          <w:tcPr>
            <w:tcW w:w="2180" w:type="dxa"/>
            <w:tcBorders>
              <w:top w:val="single" w:sz="4" w:space="0" w:color="auto"/>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k  31.12.201</w:t>
            </w:r>
            <w:r>
              <w:rPr>
                <w:b/>
                <w:bCs/>
              </w:rPr>
              <w:t>5</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rPr>
            </w:pPr>
            <w:r w:rsidRPr="00B5516E">
              <w:rPr>
                <w:b/>
                <w:bCs/>
                <w:color w:val="000000"/>
              </w:rPr>
              <w:t>Vlastné imanie a</w:t>
            </w:r>
            <w:r>
              <w:rPr>
                <w:b/>
                <w:bCs/>
                <w:color w:val="000000"/>
              </w:rPr>
              <w:t> </w:t>
            </w:r>
            <w:r w:rsidRPr="00B5516E">
              <w:rPr>
                <w:b/>
                <w:bCs/>
                <w:color w:val="000000"/>
              </w:rPr>
              <w:t>záväzky spolu</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4636916,35</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4714852,10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sz w:val="22"/>
                <w:szCs w:val="22"/>
              </w:rPr>
            </w:pPr>
            <w:r w:rsidRPr="00B5516E">
              <w:rPr>
                <w:b/>
                <w:bCs/>
                <w:color w:val="000000"/>
                <w:sz w:val="22"/>
                <w:szCs w:val="22"/>
              </w:rPr>
              <w:t xml:space="preserve">Vlastné imanie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1460761,24</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 xml:space="preserve">1566792,98 </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z toho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 xml:space="preserve">Oceňovacie rozdiely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Fondy</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 xml:space="preserve">Výsledok hospodárenia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1460761,24</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1566792,98</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sz w:val="22"/>
                <w:szCs w:val="22"/>
              </w:rPr>
            </w:pPr>
            <w:r w:rsidRPr="00B5516E">
              <w:rPr>
                <w:b/>
                <w:bCs/>
                <w:color w:val="000000"/>
                <w:sz w:val="22"/>
                <w:szCs w:val="22"/>
              </w:rPr>
              <w:t>Záväzky</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2117571,74</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2134918,79</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z toho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 </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 xml:space="preserve">Rezervy </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800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1500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Zúčtovanie medzi subjektmi VS</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0</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97000</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Dlhodobé záväzky</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1833651,43</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1785149,09</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Krátkodobé záväzky</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154172,95</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138111,82</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color w:val="000000"/>
                <w:sz w:val="22"/>
                <w:szCs w:val="22"/>
              </w:rPr>
            </w:pPr>
            <w:r w:rsidRPr="00B5516E">
              <w:rPr>
                <w:color w:val="000000"/>
                <w:sz w:val="22"/>
                <w:szCs w:val="22"/>
              </w:rPr>
              <w:t>Bankové úvery a</w:t>
            </w:r>
            <w:r>
              <w:rPr>
                <w:color w:val="000000"/>
                <w:sz w:val="22"/>
                <w:szCs w:val="22"/>
              </w:rPr>
              <w:t> </w:t>
            </w:r>
            <w:r w:rsidRPr="00B5516E">
              <w:rPr>
                <w:color w:val="000000"/>
                <w:sz w:val="22"/>
                <w:szCs w:val="22"/>
              </w:rPr>
              <w:t>výpomoci</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rsidRPr="00B5516E">
              <w:t>128947,36</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pPr>
            <w:r>
              <w:t>113157,88</w:t>
            </w:r>
          </w:p>
        </w:tc>
      </w:tr>
      <w:tr w:rsidR="00B47166" w:rsidRPr="00B5516E" w:rsidTr="00B25BE2">
        <w:trPr>
          <w:trHeight w:val="300"/>
        </w:trPr>
        <w:tc>
          <w:tcPr>
            <w:tcW w:w="4280" w:type="dxa"/>
            <w:tcBorders>
              <w:top w:val="nil"/>
              <w:left w:val="single" w:sz="4" w:space="0" w:color="auto"/>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both"/>
              <w:rPr>
                <w:b/>
                <w:bCs/>
                <w:color w:val="000000"/>
                <w:sz w:val="22"/>
                <w:szCs w:val="22"/>
              </w:rPr>
            </w:pPr>
            <w:r w:rsidRPr="00B5516E">
              <w:rPr>
                <w:b/>
                <w:bCs/>
                <w:color w:val="000000"/>
                <w:sz w:val="22"/>
                <w:szCs w:val="22"/>
              </w:rPr>
              <w:t>Časové rozlíšenie</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sidRPr="00B5516E">
              <w:rPr>
                <w:b/>
                <w:bCs/>
              </w:rPr>
              <w:t>1058583,37</w:t>
            </w:r>
          </w:p>
        </w:tc>
        <w:tc>
          <w:tcPr>
            <w:tcW w:w="2180" w:type="dxa"/>
            <w:tcBorders>
              <w:top w:val="nil"/>
              <w:left w:val="nil"/>
              <w:bottom w:val="single" w:sz="4" w:space="0" w:color="auto"/>
              <w:right w:val="single" w:sz="4" w:space="0" w:color="auto"/>
            </w:tcBorders>
            <w:shd w:val="clear" w:color="auto" w:fill="auto"/>
            <w:vAlign w:val="center"/>
            <w:hideMark/>
          </w:tcPr>
          <w:p w:rsidR="00B47166" w:rsidRPr="00B5516E" w:rsidRDefault="00B47166" w:rsidP="00B47166">
            <w:pPr>
              <w:spacing w:line="240" w:lineRule="auto"/>
              <w:jc w:val="right"/>
              <w:rPr>
                <w:b/>
                <w:bCs/>
              </w:rPr>
            </w:pPr>
            <w:r>
              <w:rPr>
                <w:b/>
                <w:bCs/>
              </w:rPr>
              <w:t>1013140,33</w:t>
            </w:r>
          </w:p>
        </w:tc>
      </w:tr>
    </w:tbl>
    <w:p w:rsidR="002D53A3" w:rsidRDefault="002D53A3" w:rsidP="002D53A3">
      <w:pPr>
        <w:spacing w:line="240" w:lineRule="auto"/>
        <w:rPr>
          <w:b/>
        </w:rPr>
      </w:pPr>
    </w:p>
    <w:p w:rsidR="00291DB9" w:rsidRDefault="00291DB9" w:rsidP="002D53A3">
      <w:pPr>
        <w:spacing w:line="240" w:lineRule="auto"/>
        <w:rPr>
          <w:b/>
        </w:rPr>
      </w:pPr>
    </w:p>
    <w:p w:rsidR="00291DB9" w:rsidRDefault="00291DB9" w:rsidP="002D53A3">
      <w:pPr>
        <w:spacing w:line="240" w:lineRule="auto"/>
        <w:rPr>
          <w:b/>
        </w:rPr>
      </w:pPr>
    </w:p>
    <w:p w:rsidR="00291DB9" w:rsidRDefault="00291DB9" w:rsidP="002D53A3">
      <w:pPr>
        <w:spacing w:line="240" w:lineRule="auto"/>
        <w:rPr>
          <w:b/>
        </w:rPr>
      </w:pPr>
    </w:p>
    <w:p w:rsidR="00291DB9" w:rsidRDefault="00291DB9" w:rsidP="002D53A3">
      <w:pPr>
        <w:spacing w:line="240" w:lineRule="auto"/>
        <w:rPr>
          <w:b/>
        </w:rPr>
      </w:pPr>
    </w:p>
    <w:p w:rsidR="00DB21B3" w:rsidRDefault="00DB21B3" w:rsidP="002D53A3">
      <w:pPr>
        <w:spacing w:line="240" w:lineRule="auto"/>
        <w:rPr>
          <w:b/>
        </w:rPr>
      </w:pPr>
    </w:p>
    <w:p w:rsidR="002D53A3" w:rsidRPr="00291DB9" w:rsidRDefault="002D53A3" w:rsidP="00291DB9">
      <w:pPr>
        <w:pStyle w:val="Nadpis2"/>
      </w:pPr>
      <w:r w:rsidRPr="00291DB9">
        <w:lastRenderedPageBreak/>
        <w:t xml:space="preserve">5  Vývoj pohľadávok a záväzkov </w:t>
      </w:r>
    </w:p>
    <w:p w:rsidR="002D53A3" w:rsidRPr="00DB21B3" w:rsidRDefault="002D53A3" w:rsidP="00291DB9">
      <w:pPr>
        <w:pStyle w:val="Nadpis2"/>
      </w:pPr>
      <w:r w:rsidRPr="00DB21B3">
        <w:t>Pohľadávky</w:t>
      </w:r>
    </w:p>
    <w:tbl>
      <w:tblPr>
        <w:tblW w:w="9087" w:type="dxa"/>
        <w:tblInd w:w="55" w:type="dxa"/>
        <w:tblCellMar>
          <w:left w:w="70" w:type="dxa"/>
          <w:right w:w="70" w:type="dxa"/>
        </w:tblCellMar>
        <w:tblLook w:val="04A0" w:firstRow="1" w:lastRow="0" w:firstColumn="1" w:lastColumn="0" w:noHBand="0" w:noVBand="1"/>
      </w:tblPr>
      <w:tblGrid>
        <w:gridCol w:w="4551"/>
        <w:gridCol w:w="2127"/>
        <w:gridCol w:w="2409"/>
      </w:tblGrid>
      <w:tr w:rsidR="002D53A3" w:rsidTr="00B25BE2">
        <w:trPr>
          <w:trHeight w:val="450"/>
        </w:trPr>
        <w:tc>
          <w:tcPr>
            <w:tcW w:w="4551" w:type="dxa"/>
            <w:tcBorders>
              <w:top w:val="single" w:sz="4" w:space="0" w:color="auto"/>
              <w:left w:val="single" w:sz="4" w:space="0" w:color="auto"/>
              <w:bottom w:val="single" w:sz="4" w:space="0" w:color="auto"/>
              <w:right w:val="single" w:sz="4" w:space="0" w:color="auto"/>
            </w:tcBorders>
            <w:noWrap/>
            <w:vAlign w:val="center"/>
            <w:hideMark/>
          </w:tcPr>
          <w:p w:rsidR="002D53A3" w:rsidRDefault="002D53A3" w:rsidP="00B25BE2">
            <w:pPr>
              <w:spacing w:line="240" w:lineRule="auto"/>
              <w:rPr>
                <w:b/>
                <w:bCs/>
                <w:color w:val="000000"/>
                <w:lang w:eastAsia="en-US"/>
              </w:rPr>
            </w:pPr>
            <w:r>
              <w:rPr>
                <w:b/>
                <w:bCs/>
                <w:color w:val="000000"/>
                <w:lang w:eastAsia="en-US"/>
              </w:rPr>
              <w:t xml:space="preserve">Pohľadávky </w:t>
            </w:r>
          </w:p>
        </w:tc>
        <w:tc>
          <w:tcPr>
            <w:tcW w:w="2127" w:type="dxa"/>
            <w:tcBorders>
              <w:top w:val="single" w:sz="4" w:space="0" w:color="auto"/>
              <w:left w:val="nil"/>
              <w:bottom w:val="single" w:sz="4" w:space="0" w:color="auto"/>
              <w:right w:val="single" w:sz="4" w:space="0" w:color="auto"/>
            </w:tcBorders>
            <w:noWrap/>
            <w:vAlign w:val="center"/>
            <w:hideMark/>
          </w:tcPr>
          <w:p w:rsidR="002D53A3" w:rsidRDefault="002D53A3" w:rsidP="008D0565">
            <w:pPr>
              <w:spacing w:line="240" w:lineRule="auto"/>
              <w:jc w:val="right"/>
              <w:rPr>
                <w:b/>
                <w:bCs/>
                <w:color w:val="000000"/>
                <w:lang w:eastAsia="en-US"/>
              </w:rPr>
            </w:pPr>
            <w:r>
              <w:rPr>
                <w:b/>
                <w:bCs/>
                <w:color w:val="000000"/>
                <w:lang w:eastAsia="en-US"/>
              </w:rPr>
              <w:t>Stav k 31.12.201</w:t>
            </w:r>
            <w:r w:rsidR="008D0565">
              <w:rPr>
                <w:b/>
                <w:bCs/>
                <w:color w:val="000000"/>
                <w:lang w:eastAsia="en-US"/>
              </w:rPr>
              <w:t>4</w:t>
            </w:r>
          </w:p>
        </w:tc>
        <w:tc>
          <w:tcPr>
            <w:tcW w:w="2409" w:type="dxa"/>
            <w:tcBorders>
              <w:top w:val="single" w:sz="4" w:space="0" w:color="auto"/>
              <w:left w:val="nil"/>
              <w:bottom w:val="single" w:sz="4" w:space="0" w:color="auto"/>
              <w:right w:val="single" w:sz="4" w:space="0" w:color="auto"/>
            </w:tcBorders>
            <w:noWrap/>
            <w:vAlign w:val="center"/>
            <w:hideMark/>
          </w:tcPr>
          <w:p w:rsidR="002D53A3" w:rsidRDefault="002D53A3" w:rsidP="008D0565">
            <w:pPr>
              <w:spacing w:line="240" w:lineRule="auto"/>
              <w:jc w:val="right"/>
              <w:rPr>
                <w:b/>
                <w:bCs/>
                <w:color w:val="000000"/>
                <w:lang w:eastAsia="en-US"/>
              </w:rPr>
            </w:pPr>
            <w:r>
              <w:rPr>
                <w:b/>
                <w:bCs/>
                <w:color w:val="000000"/>
                <w:lang w:eastAsia="en-US"/>
              </w:rPr>
              <w:t>Stav k 31.12.201</w:t>
            </w:r>
            <w:r w:rsidR="008D0565">
              <w:rPr>
                <w:b/>
                <w:bCs/>
                <w:color w:val="000000"/>
                <w:lang w:eastAsia="en-US"/>
              </w:rPr>
              <w:t>5</w:t>
            </w:r>
          </w:p>
        </w:tc>
      </w:tr>
      <w:tr w:rsidR="008D0565" w:rsidTr="008D0565">
        <w:trPr>
          <w:trHeight w:val="300"/>
        </w:trPr>
        <w:tc>
          <w:tcPr>
            <w:tcW w:w="4551" w:type="dxa"/>
            <w:tcBorders>
              <w:top w:val="nil"/>
              <w:left w:val="single" w:sz="4" w:space="0" w:color="auto"/>
              <w:bottom w:val="single" w:sz="4" w:space="0" w:color="auto"/>
              <w:right w:val="single" w:sz="4" w:space="0" w:color="auto"/>
            </w:tcBorders>
            <w:noWrap/>
            <w:vAlign w:val="bottom"/>
            <w:hideMark/>
          </w:tcPr>
          <w:p w:rsidR="008D0565" w:rsidRDefault="008D0565" w:rsidP="00B25BE2">
            <w:pPr>
              <w:spacing w:line="240" w:lineRule="auto"/>
              <w:rPr>
                <w:color w:val="000000"/>
                <w:lang w:eastAsia="en-US"/>
              </w:rPr>
            </w:pPr>
            <w:r>
              <w:rPr>
                <w:color w:val="000000"/>
                <w:lang w:eastAsia="en-US"/>
              </w:rPr>
              <w:t xml:space="preserve">Pohľadávky do lehoty splatnosti </w:t>
            </w:r>
          </w:p>
        </w:tc>
        <w:tc>
          <w:tcPr>
            <w:tcW w:w="2127" w:type="dxa"/>
            <w:tcBorders>
              <w:top w:val="nil"/>
              <w:left w:val="nil"/>
              <w:bottom w:val="single" w:sz="4" w:space="0" w:color="auto"/>
              <w:right w:val="single" w:sz="4" w:space="0" w:color="auto"/>
            </w:tcBorders>
            <w:vAlign w:val="bottom"/>
            <w:hideMark/>
          </w:tcPr>
          <w:p w:rsidR="008D0565" w:rsidRDefault="008D0565" w:rsidP="00C34A0C">
            <w:pPr>
              <w:spacing w:line="240" w:lineRule="auto"/>
              <w:jc w:val="right"/>
              <w:rPr>
                <w:color w:val="000000"/>
                <w:lang w:eastAsia="en-US"/>
              </w:rPr>
            </w:pPr>
            <w:r>
              <w:rPr>
                <w:color w:val="000000"/>
                <w:lang w:eastAsia="en-US"/>
              </w:rPr>
              <w:t>205</w:t>
            </w:r>
            <w:r w:rsidR="003F1C69">
              <w:rPr>
                <w:color w:val="000000"/>
                <w:lang w:eastAsia="en-US"/>
              </w:rPr>
              <w:t xml:space="preserve"> </w:t>
            </w:r>
            <w:r>
              <w:rPr>
                <w:color w:val="000000"/>
                <w:lang w:eastAsia="en-US"/>
              </w:rPr>
              <w:t>898,51</w:t>
            </w:r>
          </w:p>
        </w:tc>
        <w:tc>
          <w:tcPr>
            <w:tcW w:w="2409" w:type="dxa"/>
            <w:tcBorders>
              <w:top w:val="nil"/>
              <w:left w:val="nil"/>
              <w:bottom w:val="single" w:sz="4" w:space="0" w:color="auto"/>
              <w:right w:val="single" w:sz="4" w:space="0" w:color="auto"/>
            </w:tcBorders>
            <w:noWrap/>
            <w:vAlign w:val="bottom"/>
          </w:tcPr>
          <w:p w:rsidR="008D0565" w:rsidRDefault="003F1C69" w:rsidP="00B25BE2">
            <w:pPr>
              <w:spacing w:line="240" w:lineRule="auto"/>
              <w:jc w:val="right"/>
              <w:rPr>
                <w:color w:val="000000"/>
                <w:lang w:eastAsia="en-US"/>
              </w:rPr>
            </w:pPr>
            <w:r>
              <w:rPr>
                <w:color w:val="000000"/>
                <w:lang w:eastAsia="en-US"/>
              </w:rPr>
              <w:t>153 944,01</w:t>
            </w:r>
          </w:p>
        </w:tc>
      </w:tr>
      <w:tr w:rsidR="008D0565" w:rsidTr="008D0565">
        <w:trPr>
          <w:trHeight w:val="300"/>
        </w:trPr>
        <w:tc>
          <w:tcPr>
            <w:tcW w:w="4551" w:type="dxa"/>
            <w:tcBorders>
              <w:top w:val="nil"/>
              <w:left w:val="single" w:sz="4" w:space="0" w:color="auto"/>
              <w:bottom w:val="single" w:sz="4" w:space="0" w:color="auto"/>
              <w:right w:val="single" w:sz="4" w:space="0" w:color="auto"/>
            </w:tcBorders>
            <w:noWrap/>
            <w:vAlign w:val="bottom"/>
            <w:hideMark/>
          </w:tcPr>
          <w:p w:rsidR="008D0565" w:rsidRDefault="008D0565" w:rsidP="00B25BE2">
            <w:pPr>
              <w:spacing w:line="240" w:lineRule="auto"/>
              <w:rPr>
                <w:color w:val="000000"/>
                <w:lang w:eastAsia="en-US"/>
              </w:rPr>
            </w:pPr>
            <w:r>
              <w:rPr>
                <w:color w:val="000000"/>
                <w:lang w:eastAsia="en-US"/>
              </w:rPr>
              <w:t xml:space="preserve">Pohľadávky po lehote splatnosti </w:t>
            </w:r>
          </w:p>
        </w:tc>
        <w:tc>
          <w:tcPr>
            <w:tcW w:w="2127" w:type="dxa"/>
            <w:tcBorders>
              <w:top w:val="nil"/>
              <w:left w:val="nil"/>
              <w:bottom w:val="single" w:sz="4" w:space="0" w:color="auto"/>
              <w:right w:val="single" w:sz="4" w:space="0" w:color="auto"/>
            </w:tcBorders>
            <w:vAlign w:val="bottom"/>
            <w:hideMark/>
          </w:tcPr>
          <w:p w:rsidR="008D0565" w:rsidRDefault="008D0565" w:rsidP="00C34A0C">
            <w:pPr>
              <w:spacing w:line="240" w:lineRule="auto"/>
              <w:jc w:val="right"/>
              <w:rPr>
                <w:color w:val="000000"/>
                <w:lang w:eastAsia="en-US"/>
              </w:rPr>
            </w:pPr>
            <w:r>
              <w:rPr>
                <w:color w:val="000000"/>
                <w:lang w:eastAsia="en-US"/>
              </w:rPr>
              <w:t>16</w:t>
            </w:r>
            <w:r w:rsidR="003F1C69">
              <w:rPr>
                <w:color w:val="000000"/>
                <w:lang w:eastAsia="en-US"/>
              </w:rPr>
              <w:t xml:space="preserve"> </w:t>
            </w:r>
            <w:r>
              <w:rPr>
                <w:color w:val="000000"/>
                <w:lang w:eastAsia="en-US"/>
              </w:rPr>
              <w:t>997,15</w:t>
            </w:r>
          </w:p>
        </w:tc>
        <w:tc>
          <w:tcPr>
            <w:tcW w:w="2409" w:type="dxa"/>
            <w:tcBorders>
              <w:top w:val="nil"/>
              <w:left w:val="nil"/>
              <w:bottom w:val="single" w:sz="4" w:space="0" w:color="auto"/>
              <w:right w:val="single" w:sz="4" w:space="0" w:color="auto"/>
            </w:tcBorders>
            <w:noWrap/>
            <w:vAlign w:val="bottom"/>
          </w:tcPr>
          <w:p w:rsidR="008D0565" w:rsidRDefault="003F1C69" w:rsidP="00B25BE2">
            <w:pPr>
              <w:spacing w:line="240" w:lineRule="auto"/>
              <w:jc w:val="right"/>
              <w:rPr>
                <w:color w:val="000000"/>
                <w:lang w:eastAsia="en-US"/>
              </w:rPr>
            </w:pPr>
            <w:r>
              <w:rPr>
                <w:color w:val="000000"/>
                <w:lang w:eastAsia="en-US"/>
              </w:rPr>
              <w:t>14 109,60</w:t>
            </w:r>
          </w:p>
        </w:tc>
      </w:tr>
    </w:tbl>
    <w:p w:rsidR="002D53A3" w:rsidRDefault="002D53A3" w:rsidP="002D53A3">
      <w:pPr>
        <w:spacing w:line="240" w:lineRule="auto"/>
        <w:ind w:left="851" w:hanging="709"/>
        <w:jc w:val="both"/>
      </w:pPr>
    </w:p>
    <w:p w:rsidR="002D53A3" w:rsidRDefault="002D53A3" w:rsidP="002D53A3">
      <w:pPr>
        <w:spacing w:after="120" w:line="240" w:lineRule="auto"/>
        <w:ind w:left="851" w:hanging="851"/>
        <w:jc w:val="both"/>
        <w:rPr>
          <w:b/>
        </w:rPr>
      </w:pPr>
      <w:r>
        <w:rPr>
          <w:b/>
        </w:rPr>
        <w:t>Záväzky</w:t>
      </w:r>
    </w:p>
    <w:tbl>
      <w:tblPr>
        <w:tblW w:w="9087" w:type="dxa"/>
        <w:tblInd w:w="55" w:type="dxa"/>
        <w:tblCellMar>
          <w:left w:w="70" w:type="dxa"/>
          <w:right w:w="70" w:type="dxa"/>
        </w:tblCellMar>
        <w:tblLook w:val="04A0" w:firstRow="1" w:lastRow="0" w:firstColumn="1" w:lastColumn="0" w:noHBand="0" w:noVBand="1"/>
      </w:tblPr>
      <w:tblGrid>
        <w:gridCol w:w="4551"/>
        <w:gridCol w:w="2127"/>
        <w:gridCol w:w="2409"/>
      </w:tblGrid>
      <w:tr w:rsidR="002D53A3" w:rsidTr="00B25BE2">
        <w:trPr>
          <w:trHeight w:val="450"/>
        </w:trPr>
        <w:tc>
          <w:tcPr>
            <w:tcW w:w="4551" w:type="dxa"/>
            <w:tcBorders>
              <w:top w:val="single" w:sz="4" w:space="0" w:color="auto"/>
              <w:left w:val="single" w:sz="4" w:space="0" w:color="auto"/>
              <w:bottom w:val="single" w:sz="4" w:space="0" w:color="auto"/>
              <w:right w:val="single" w:sz="4" w:space="0" w:color="auto"/>
            </w:tcBorders>
            <w:noWrap/>
            <w:vAlign w:val="center"/>
            <w:hideMark/>
          </w:tcPr>
          <w:p w:rsidR="002D53A3" w:rsidRDefault="002D53A3" w:rsidP="00B25BE2">
            <w:pPr>
              <w:spacing w:line="240" w:lineRule="auto"/>
              <w:rPr>
                <w:b/>
                <w:bCs/>
                <w:color w:val="000000"/>
                <w:lang w:eastAsia="en-US"/>
              </w:rPr>
            </w:pPr>
            <w:r>
              <w:rPr>
                <w:b/>
                <w:bCs/>
                <w:color w:val="000000"/>
                <w:lang w:eastAsia="en-US"/>
              </w:rPr>
              <w:t xml:space="preserve">Záväzky </w:t>
            </w:r>
          </w:p>
        </w:tc>
        <w:tc>
          <w:tcPr>
            <w:tcW w:w="2127" w:type="dxa"/>
            <w:tcBorders>
              <w:top w:val="single" w:sz="4" w:space="0" w:color="auto"/>
              <w:left w:val="nil"/>
              <w:bottom w:val="single" w:sz="4" w:space="0" w:color="auto"/>
              <w:right w:val="single" w:sz="4" w:space="0" w:color="auto"/>
            </w:tcBorders>
            <w:noWrap/>
            <w:vAlign w:val="center"/>
            <w:hideMark/>
          </w:tcPr>
          <w:p w:rsidR="002D53A3" w:rsidRDefault="002D53A3" w:rsidP="008D0565">
            <w:pPr>
              <w:spacing w:line="240" w:lineRule="auto"/>
              <w:jc w:val="right"/>
              <w:rPr>
                <w:b/>
                <w:bCs/>
                <w:color w:val="000000"/>
                <w:lang w:eastAsia="en-US"/>
              </w:rPr>
            </w:pPr>
            <w:r>
              <w:rPr>
                <w:b/>
                <w:bCs/>
                <w:color w:val="000000"/>
                <w:lang w:eastAsia="en-US"/>
              </w:rPr>
              <w:t>Stav k 31.12.201</w:t>
            </w:r>
            <w:r w:rsidR="008D0565">
              <w:rPr>
                <w:b/>
                <w:bCs/>
                <w:color w:val="000000"/>
                <w:lang w:eastAsia="en-US"/>
              </w:rPr>
              <w:t>4</w:t>
            </w:r>
          </w:p>
        </w:tc>
        <w:tc>
          <w:tcPr>
            <w:tcW w:w="2409" w:type="dxa"/>
            <w:tcBorders>
              <w:top w:val="single" w:sz="4" w:space="0" w:color="auto"/>
              <w:left w:val="nil"/>
              <w:bottom w:val="single" w:sz="4" w:space="0" w:color="auto"/>
              <w:right w:val="single" w:sz="4" w:space="0" w:color="auto"/>
            </w:tcBorders>
            <w:noWrap/>
            <w:vAlign w:val="center"/>
            <w:hideMark/>
          </w:tcPr>
          <w:p w:rsidR="002D53A3" w:rsidRDefault="002D53A3" w:rsidP="008D0565">
            <w:pPr>
              <w:spacing w:line="240" w:lineRule="auto"/>
              <w:jc w:val="right"/>
              <w:rPr>
                <w:b/>
                <w:bCs/>
                <w:color w:val="000000"/>
                <w:lang w:eastAsia="en-US"/>
              </w:rPr>
            </w:pPr>
            <w:r>
              <w:rPr>
                <w:b/>
                <w:bCs/>
                <w:color w:val="000000"/>
                <w:lang w:eastAsia="en-US"/>
              </w:rPr>
              <w:t>Stav k 31.12.201</w:t>
            </w:r>
            <w:r w:rsidR="008D0565">
              <w:rPr>
                <w:b/>
                <w:bCs/>
                <w:color w:val="000000"/>
                <w:lang w:eastAsia="en-US"/>
              </w:rPr>
              <w:t>5</w:t>
            </w:r>
          </w:p>
        </w:tc>
      </w:tr>
      <w:tr w:rsidR="008D0565" w:rsidTr="008D0565">
        <w:trPr>
          <w:trHeight w:val="300"/>
        </w:trPr>
        <w:tc>
          <w:tcPr>
            <w:tcW w:w="4551" w:type="dxa"/>
            <w:tcBorders>
              <w:top w:val="nil"/>
              <w:left w:val="single" w:sz="4" w:space="0" w:color="auto"/>
              <w:bottom w:val="single" w:sz="4" w:space="0" w:color="auto"/>
              <w:right w:val="single" w:sz="4" w:space="0" w:color="auto"/>
            </w:tcBorders>
            <w:noWrap/>
            <w:vAlign w:val="bottom"/>
            <w:hideMark/>
          </w:tcPr>
          <w:p w:rsidR="008D0565" w:rsidRDefault="008D0565" w:rsidP="00B25BE2">
            <w:pPr>
              <w:spacing w:line="240" w:lineRule="auto"/>
              <w:rPr>
                <w:color w:val="000000"/>
                <w:lang w:eastAsia="en-US"/>
              </w:rPr>
            </w:pPr>
            <w:r>
              <w:rPr>
                <w:color w:val="000000"/>
                <w:lang w:eastAsia="en-US"/>
              </w:rPr>
              <w:t xml:space="preserve">Záväzky do lehoty splatnosti </w:t>
            </w:r>
          </w:p>
        </w:tc>
        <w:tc>
          <w:tcPr>
            <w:tcW w:w="2127" w:type="dxa"/>
            <w:tcBorders>
              <w:top w:val="nil"/>
              <w:left w:val="nil"/>
              <w:bottom w:val="single" w:sz="4" w:space="0" w:color="auto"/>
              <w:right w:val="single" w:sz="4" w:space="0" w:color="auto"/>
            </w:tcBorders>
            <w:vAlign w:val="bottom"/>
            <w:hideMark/>
          </w:tcPr>
          <w:p w:rsidR="008D0565" w:rsidRDefault="008D0565" w:rsidP="00C34A0C">
            <w:pPr>
              <w:spacing w:line="240" w:lineRule="auto"/>
              <w:jc w:val="right"/>
              <w:rPr>
                <w:color w:val="000000"/>
                <w:lang w:eastAsia="en-US"/>
              </w:rPr>
            </w:pPr>
            <w:r>
              <w:rPr>
                <w:color w:val="000000"/>
                <w:lang w:eastAsia="en-US"/>
              </w:rPr>
              <w:t>1</w:t>
            </w:r>
            <w:r w:rsidR="003F1C69">
              <w:rPr>
                <w:color w:val="000000"/>
                <w:lang w:eastAsia="en-US"/>
              </w:rPr>
              <w:t> </w:t>
            </w:r>
            <w:r>
              <w:rPr>
                <w:color w:val="000000"/>
                <w:lang w:eastAsia="en-US"/>
              </w:rPr>
              <w:t>987</w:t>
            </w:r>
            <w:r w:rsidR="003F1C69">
              <w:rPr>
                <w:color w:val="000000"/>
                <w:lang w:eastAsia="en-US"/>
              </w:rPr>
              <w:t xml:space="preserve"> </w:t>
            </w:r>
            <w:r>
              <w:rPr>
                <w:color w:val="000000"/>
                <w:lang w:eastAsia="en-US"/>
              </w:rPr>
              <w:t>824,38</w:t>
            </w:r>
          </w:p>
        </w:tc>
        <w:tc>
          <w:tcPr>
            <w:tcW w:w="2409" w:type="dxa"/>
            <w:tcBorders>
              <w:top w:val="nil"/>
              <w:left w:val="nil"/>
              <w:bottom w:val="single" w:sz="4" w:space="0" w:color="auto"/>
              <w:right w:val="single" w:sz="4" w:space="0" w:color="auto"/>
            </w:tcBorders>
            <w:noWrap/>
            <w:vAlign w:val="bottom"/>
          </w:tcPr>
          <w:p w:rsidR="008D0565" w:rsidRDefault="003F1C69" w:rsidP="00B25BE2">
            <w:pPr>
              <w:spacing w:line="240" w:lineRule="auto"/>
              <w:jc w:val="right"/>
              <w:rPr>
                <w:color w:val="000000"/>
                <w:lang w:eastAsia="en-US"/>
              </w:rPr>
            </w:pPr>
            <w:r>
              <w:rPr>
                <w:color w:val="000000"/>
                <w:lang w:eastAsia="en-US"/>
              </w:rPr>
              <w:t>1 923 260,91</w:t>
            </w:r>
          </w:p>
        </w:tc>
      </w:tr>
      <w:tr w:rsidR="002D53A3" w:rsidTr="008D0565">
        <w:trPr>
          <w:trHeight w:val="300"/>
        </w:trPr>
        <w:tc>
          <w:tcPr>
            <w:tcW w:w="4551" w:type="dxa"/>
            <w:tcBorders>
              <w:top w:val="nil"/>
              <w:left w:val="single" w:sz="4" w:space="0" w:color="auto"/>
              <w:bottom w:val="single" w:sz="4" w:space="0" w:color="auto"/>
              <w:right w:val="single" w:sz="4" w:space="0" w:color="auto"/>
            </w:tcBorders>
            <w:noWrap/>
            <w:vAlign w:val="bottom"/>
            <w:hideMark/>
          </w:tcPr>
          <w:p w:rsidR="002D53A3" w:rsidRDefault="002D53A3" w:rsidP="00B25BE2">
            <w:pPr>
              <w:spacing w:line="240" w:lineRule="auto"/>
              <w:rPr>
                <w:color w:val="000000"/>
                <w:lang w:eastAsia="en-US"/>
              </w:rPr>
            </w:pPr>
            <w:r>
              <w:rPr>
                <w:color w:val="000000"/>
                <w:lang w:eastAsia="en-US"/>
              </w:rPr>
              <w:t xml:space="preserve">Záväzky po lehote splatnosti </w:t>
            </w:r>
          </w:p>
        </w:tc>
        <w:tc>
          <w:tcPr>
            <w:tcW w:w="2127" w:type="dxa"/>
            <w:tcBorders>
              <w:top w:val="nil"/>
              <w:left w:val="nil"/>
              <w:bottom w:val="single" w:sz="4" w:space="0" w:color="auto"/>
              <w:right w:val="single" w:sz="4" w:space="0" w:color="auto"/>
            </w:tcBorders>
            <w:vAlign w:val="bottom"/>
            <w:hideMark/>
          </w:tcPr>
          <w:p w:rsidR="002D53A3" w:rsidRDefault="002D53A3" w:rsidP="00B25BE2">
            <w:pPr>
              <w:spacing w:line="240" w:lineRule="auto"/>
              <w:jc w:val="right"/>
              <w:rPr>
                <w:color w:val="000000"/>
                <w:lang w:eastAsia="en-US"/>
              </w:rPr>
            </w:pPr>
            <w:r>
              <w:rPr>
                <w:color w:val="000000"/>
                <w:lang w:eastAsia="en-US"/>
              </w:rPr>
              <w:t>0</w:t>
            </w:r>
          </w:p>
        </w:tc>
        <w:tc>
          <w:tcPr>
            <w:tcW w:w="2409" w:type="dxa"/>
            <w:tcBorders>
              <w:top w:val="nil"/>
              <w:left w:val="nil"/>
              <w:bottom w:val="single" w:sz="4" w:space="0" w:color="auto"/>
              <w:right w:val="single" w:sz="4" w:space="0" w:color="auto"/>
            </w:tcBorders>
            <w:noWrap/>
            <w:vAlign w:val="bottom"/>
          </w:tcPr>
          <w:p w:rsidR="002D53A3" w:rsidRDefault="003F1C69" w:rsidP="00B25BE2">
            <w:pPr>
              <w:spacing w:line="240" w:lineRule="auto"/>
              <w:jc w:val="right"/>
              <w:rPr>
                <w:color w:val="000000"/>
                <w:lang w:eastAsia="en-US"/>
              </w:rPr>
            </w:pPr>
            <w:r>
              <w:rPr>
                <w:color w:val="000000"/>
                <w:lang w:eastAsia="en-US"/>
              </w:rPr>
              <w:t>0</w:t>
            </w:r>
          </w:p>
        </w:tc>
      </w:tr>
    </w:tbl>
    <w:p w:rsidR="002D53A3" w:rsidRDefault="002D53A3" w:rsidP="00291DB9">
      <w:pPr>
        <w:pStyle w:val="Nadpis2"/>
      </w:pPr>
    </w:p>
    <w:p w:rsidR="002D53A3" w:rsidRDefault="002D53A3"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DB3922" w:rsidRDefault="00DB3922"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DB21B3" w:rsidRDefault="00DB21B3" w:rsidP="002D53A3">
      <w:pPr>
        <w:spacing w:line="240" w:lineRule="auto"/>
      </w:pPr>
    </w:p>
    <w:p w:rsidR="00DB21B3" w:rsidRDefault="00DB21B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2D53A3" w:rsidRDefault="002D53A3" w:rsidP="002D53A3">
      <w:pPr>
        <w:spacing w:line="240" w:lineRule="auto"/>
      </w:pPr>
    </w:p>
    <w:p w:rsidR="00D14EB5" w:rsidRDefault="00D14EB5" w:rsidP="00D14EB5">
      <w:pPr>
        <w:spacing w:line="240" w:lineRule="auto"/>
        <w:jc w:val="both"/>
        <w:rPr>
          <w:b/>
          <w:sz w:val="28"/>
          <w:szCs w:val="28"/>
        </w:rPr>
      </w:pPr>
      <w:r>
        <w:rPr>
          <w:b/>
          <w:sz w:val="28"/>
          <w:szCs w:val="28"/>
        </w:rPr>
        <w:lastRenderedPageBreak/>
        <w:t xml:space="preserve">6  </w:t>
      </w:r>
      <w:r w:rsidRPr="00001076">
        <w:rPr>
          <w:b/>
          <w:sz w:val="28"/>
          <w:szCs w:val="28"/>
        </w:rPr>
        <w:t>Hospodárky výsledok</w:t>
      </w:r>
    </w:p>
    <w:p w:rsidR="00D14EB5" w:rsidRPr="00DB3922" w:rsidRDefault="00D14EB5" w:rsidP="00DB3922">
      <w:pPr>
        <w:spacing w:line="240" w:lineRule="auto"/>
        <w:ind w:left="360"/>
        <w:jc w:val="both"/>
        <w:rPr>
          <w:b/>
          <w:noProof/>
        </w:rPr>
      </w:pPr>
    </w:p>
    <w:tbl>
      <w:tblPr>
        <w:tblW w:w="9087" w:type="dxa"/>
        <w:tblInd w:w="55" w:type="dxa"/>
        <w:tblCellMar>
          <w:left w:w="70" w:type="dxa"/>
          <w:right w:w="70" w:type="dxa"/>
        </w:tblCellMar>
        <w:tblLook w:val="04A0" w:firstRow="1" w:lastRow="0" w:firstColumn="1" w:lastColumn="0" w:noHBand="0" w:noVBand="1"/>
      </w:tblPr>
      <w:tblGrid>
        <w:gridCol w:w="5260"/>
        <w:gridCol w:w="1985"/>
        <w:gridCol w:w="1842"/>
      </w:tblGrid>
      <w:tr w:rsidR="008813D5" w:rsidRPr="00B61D36" w:rsidTr="00583593">
        <w:trPr>
          <w:trHeight w:val="315"/>
        </w:trPr>
        <w:tc>
          <w:tcPr>
            <w:tcW w:w="52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b/>
                <w:bCs/>
                <w:color w:val="000000"/>
              </w:rPr>
            </w:pPr>
            <w:r w:rsidRPr="00B61D36">
              <w:rPr>
                <w:b/>
                <w:bCs/>
                <w:color w:val="000000"/>
              </w:rPr>
              <w:t xml:space="preserve">Názov </w:t>
            </w:r>
          </w:p>
        </w:tc>
        <w:tc>
          <w:tcPr>
            <w:tcW w:w="1985" w:type="dxa"/>
            <w:tcBorders>
              <w:top w:val="single" w:sz="4" w:space="0" w:color="auto"/>
              <w:left w:val="nil"/>
              <w:bottom w:val="single" w:sz="4" w:space="0" w:color="auto"/>
              <w:right w:val="nil"/>
            </w:tcBorders>
            <w:vAlign w:val="bottom"/>
          </w:tcPr>
          <w:p w:rsidR="008813D5" w:rsidRPr="00B61D36" w:rsidRDefault="008813D5" w:rsidP="00291DB9">
            <w:pPr>
              <w:spacing w:line="240" w:lineRule="auto"/>
              <w:jc w:val="right"/>
              <w:rPr>
                <w:b/>
                <w:bCs/>
                <w:color w:val="000000"/>
              </w:rPr>
            </w:pPr>
            <w:r w:rsidRPr="00B61D36">
              <w:rPr>
                <w:b/>
                <w:bCs/>
                <w:color w:val="000000"/>
              </w:rPr>
              <w:t>k 31.12.201</w:t>
            </w:r>
            <w:r>
              <w:rPr>
                <w:b/>
                <w:bCs/>
                <w:color w:val="000000"/>
              </w:rPr>
              <w:t>4</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rsidR="008813D5" w:rsidRPr="00B61D36" w:rsidRDefault="008813D5" w:rsidP="008813D5">
            <w:pPr>
              <w:spacing w:line="240" w:lineRule="auto"/>
              <w:jc w:val="right"/>
              <w:rPr>
                <w:b/>
                <w:bCs/>
                <w:color w:val="000000"/>
              </w:rPr>
            </w:pPr>
            <w:r w:rsidRPr="00B61D36">
              <w:rPr>
                <w:b/>
                <w:bCs/>
                <w:color w:val="000000"/>
              </w:rPr>
              <w:t>k 31.12.201</w:t>
            </w:r>
            <w:r>
              <w:rPr>
                <w:b/>
                <w:bCs/>
                <w:color w:val="000000"/>
              </w:rPr>
              <w:t>5</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b/>
                <w:bCs/>
                <w:color w:val="000000"/>
              </w:rPr>
            </w:pPr>
            <w:r w:rsidRPr="00B61D36">
              <w:rPr>
                <w:b/>
                <w:bCs/>
                <w:color w:val="000000"/>
              </w:rPr>
              <w:t xml:space="preserve">Náklady </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b/>
                <w:bCs/>
                <w:color w:val="000000"/>
              </w:rPr>
            </w:pPr>
            <w:r>
              <w:rPr>
                <w:b/>
                <w:bCs/>
                <w:color w:val="000000"/>
              </w:rPr>
              <w:t>789 917,99</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70D9B">
            <w:pPr>
              <w:spacing w:line="240" w:lineRule="auto"/>
              <w:jc w:val="right"/>
              <w:rPr>
                <w:b/>
                <w:bCs/>
                <w:color w:val="000000"/>
              </w:rPr>
            </w:pPr>
            <w:r>
              <w:rPr>
                <w:b/>
                <w:bCs/>
                <w:color w:val="000000"/>
              </w:rPr>
              <w:t>768 964,05</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50 - spotrebované nákupy</w:t>
            </w:r>
          </w:p>
        </w:tc>
        <w:tc>
          <w:tcPr>
            <w:tcW w:w="1985" w:type="dxa"/>
            <w:tcBorders>
              <w:top w:val="nil"/>
              <w:left w:val="nil"/>
              <w:bottom w:val="single" w:sz="4" w:space="0" w:color="auto"/>
              <w:right w:val="nil"/>
            </w:tcBorders>
            <w:vAlign w:val="bottom"/>
          </w:tcPr>
          <w:p w:rsidR="008813D5" w:rsidRPr="00B61D36" w:rsidRDefault="008813D5" w:rsidP="003F1C69">
            <w:pPr>
              <w:spacing w:line="240" w:lineRule="auto"/>
              <w:jc w:val="right"/>
              <w:rPr>
                <w:color w:val="000000"/>
              </w:rPr>
            </w:pPr>
            <w:r>
              <w:rPr>
                <w:color w:val="000000"/>
              </w:rPr>
              <w:t>93</w:t>
            </w:r>
            <w:r w:rsidR="003F1C69">
              <w:rPr>
                <w:color w:val="000000"/>
              </w:rPr>
              <w:t xml:space="preserve"> </w:t>
            </w:r>
            <w:r>
              <w:rPr>
                <w:color w:val="000000"/>
              </w:rPr>
              <w:t>155,58</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89 984,01</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51 - služby</w:t>
            </w:r>
          </w:p>
        </w:tc>
        <w:tc>
          <w:tcPr>
            <w:tcW w:w="1985" w:type="dxa"/>
            <w:tcBorders>
              <w:top w:val="nil"/>
              <w:left w:val="nil"/>
              <w:bottom w:val="single" w:sz="4" w:space="0" w:color="auto"/>
              <w:right w:val="nil"/>
            </w:tcBorders>
            <w:vAlign w:val="bottom"/>
          </w:tcPr>
          <w:p w:rsidR="008813D5" w:rsidRPr="00B61D36" w:rsidRDefault="008813D5" w:rsidP="008813D5">
            <w:pPr>
              <w:spacing w:line="240" w:lineRule="auto"/>
              <w:jc w:val="right"/>
              <w:rPr>
                <w:color w:val="000000"/>
              </w:rPr>
            </w:pPr>
            <w:r>
              <w:rPr>
                <w:color w:val="000000"/>
              </w:rPr>
              <w:t>123 703,27</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132 051,88</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52 - osobné náklady</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226 630,91</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228 194,60</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6A4E42">
            <w:pPr>
              <w:spacing w:line="240" w:lineRule="auto"/>
              <w:rPr>
                <w:color w:val="000000"/>
              </w:rPr>
            </w:pPr>
            <w:r w:rsidRPr="00B61D36">
              <w:rPr>
                <w:color w:val="000000"/>
              </w:rPr>
              <w:t xml:space="preserve">53 </w:t>
            </w:r>
            <w:r>
              <w:rPr>
                <w:color w:val="000000"/>
              </w:rPr>
              <w:t>–</w:t>
            </w:r>
            <w:r w:rsidRPr="00B61D36">
              <w:rPr>
                <w:color w:val="000000"/>
              </w:rPr>
              <w:t xml:space="preserve"> </w:t>
            </w:r>
            <w:r>
              <w:rPr>
                <w:color w:val="000000"/>
              </w:rPr>
              <w:t>dane a poplatky</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4 629,51</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6 117,75</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 xml:space="preserve">54 - ostatné náklady na prevádzkovú činnosť </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0</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10 746,00</w:t>
            </w:r>
          </w:p>
        </w:tc>
      </w:tr>
      <w:tr w:rsidR="008813D5" w:rsidRPr="00B61D36" w:rsidTr="00583593">
        <w:trPr>
          <w:trHeight w:val="94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 xml:space="preserve">55 - odpisy, rezervy a OP z prevádzkovej a finančnej činnosti a zúčtovanie časového rozlíšenia </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212 552,30</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157 788,85</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56 - fina</w:t>
            </w:r>
            <w:r>
              <w:rPr>
                <w:color w:val="000000"/>
              </w:rPr>
              <w:t>n</w:t>
            </w:r>
            <w:r w:rsidRPr="00B61D36">
              <w:rPr>
                <w:color w:val="000000"/>
              </w:rPr>
              <w:t>č</w:t>
            </w:r>
            <w:r>
              <w:rPr>
                <w:color w:val="000000"/>
              </w:rPr>
              <w:t>n</w:t>
            </w:r>
            <w:r w:rsidRPr="00B61D36">
              <w:rPr>
                <w:color w:val="000000"/>
              </w:rPr>
              <w:t xml:space="preserve">é náklady </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29 202,52</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32 321,10</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57 - mimoriadne náklady</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sidRPr="00B61D36">
              <w:rPr>
                <w:color w:val="000000"/>
              </w:rPr>
              <w:t>0</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8813D5" w:rsidP="009E5C17">
            <w:pPr>
              <w:spacing w:line="240" w:lineRule="auto"/>
              <w:jc w:val="right"/>
              <w:rPr>
                <w:color w:val="000000"/>
              </w:rPr>
            </w:pPr>
            <w:r w:rsidRPr="00B61D36">
              <w:rPr>
                <w:color w:val="000000"/>
              </w:rPr>
              <w:t>0</w:t>
            </w:r>
          </w:p>
        </w:tc>
      </w:tr>
      <w:tr w:rsidR="008813D5" w:rsidRPr="00B61D36" w:rsidTr="00583593">
        <w:trPr>
          <w:trHeight w:val="630"/>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58 - náklady na transfery a náklady z odvodov príjmov</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100 013,42</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111 740,64</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59 - dane z príjmov</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30,48</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8813D5" w:rsidP="009E5C17">
            <w:pPr>
              <w:spacing w:line="240" w:lineRule="auto"/>
              <w:jc w:val="right"/>
              <w:rPr>
                <w:color w:val="000000"/>
              </w:rPr>
            </w:pPr>
            <w:r>
              <w:rPr>
                <w:color w:val="000000"/>
              </w:rPr>
              <w:t>131,03</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b/>
                <w:bCs/>
                <w:color w:val="000000"/>
              </w:rPr>
            </w:pPr>
            <w:r w:rsidRPr="00B61D36">
              <w:rPr>
                <w:b/>
                <w:bCs/>
                <w:color w:val="000000"/>
              </w:rPr>
              <w:t xml:space="preserve">Výnosy </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b/>
                <w:bCs/>
                <w:color w:val="000000"/>
              </w:rPr>
            </w:pPr>
            <w:r>
              <w:rPr>
                <w:b/>
                <w:bCs/>
                <w:color w:val="000000"/>
              </w:rPr>
              <w:t>811 411,15</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b/>
                <w:bCs/>
                <w:color w:val="000000"/>
              </w:rPr>
            </w:pPr>
            <w:r>
              <w:rPr>
                <w:b/>
                <w:bCs/>
                <w:color w:val="000000"/>
              </w:rPr>
              <w:t>861 708,79</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60 - tržby za vlastné výkony a tovar</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64 596,79</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48 305,67</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61 - zmena stavu vnútroorganizačných služieb</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sidRPr="00B61D36">
              <w:rPr>
                <w:color w:val="000000"/>
              </w:rPr>
              <w:t>0</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8813D5" w:rsidP="009E5C17">
            <w:pPr>
              <w:spacing w:line="240" w:lineRule="auto"/>
              <w:jc w:val="right"/>
              <w:rPr>
                <w:color w:val="000000"/>
              </w:rPr>
            </w:pPr>
            <w:r w:rsidRPr="00B61D36">
              <w:rPr>
                <w:color w:val="000000"/>
              </w:rPr>
              <w:t>0</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 xml:space="preserve">62 - aktivácia </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sidRPr="00B61D36">
              <w:rPr>
                <w:color w:val="000000"/>
              </w:rPr>
              <w:t>0</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8813D5" w:rsidP="009E5C17">
            <w:pPr>
              <w:spacing w:line="240" w:lineRule="auto"/>
              <w:jc w:val="right"/>
              <w:rPr>
                <w:color w:val="000000"/>
              </w:rPr>
            </w:pPr>
            <w:r w:rsidRPr="00B61D36">
              <w:rPr>
                <w:color w:val="000000"/>
              </w:rPr>
              <w:t>0</w:t>
            </w:r>
          </w:p>
        </w:tc>
      </w:tr>
      <w:tr w:rsidR="008813D5" w:rsidRPr="00B61D36" w:rsidTr="00583593">
        <w:trPr>
          <w:trHeight w:val="630"/>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63 - daňové a colné výnosy a výnosy z poplatkov</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538 548,65</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601 132,17</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64 - ostatné výnosy</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99 424,95</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127 635,62</w:t>
            </w:r>
          </w:p>
        </w:tc>
      </w:tr>
      <w:tr w:rsidR="008813D5" w:rsidRPr="00B61D36" w:rsidTr="00583593">
        <w:trPr>
          <w:trHeight w:val="94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 xml:space="preserve">65 - zúčtovanie rezerv a OP z prevádzkovej a finančnej činnosti a zúčtovanie časového rozlíšenia </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9 457,38</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800,00</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66 - finančné výnosy</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251,15</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103,30</w:t>
            </w:r>
          </w:p>
        </w:tc>
      </w:tr>
      <w:tr w:rsidR="008813D5" w:rsidRPr="00B61D36" w:rsidTr="00583593">
        <w:trPr>
          <w:trHeight w:val="31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67 - mimoriadne výnosy</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sidRPr="00B61D36">
              <w:rPr>
                <w:color w:val="000000"/>
              </w:rPr>
              <w:t>0</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8813D5" w:rsidP="009E5C17">
            <w:pPr>
              <w:spacing w:line="240" w:lineRule="auto"/>
              <w:jc w:val="right"/>
              <w:rPr>
                <w:color w:val="000000"/>
              </w:rPr>
            </w:pPr>
            <w:r w:rsidRPr="00B61D36">
              <w:rPr>
                <w:color w:val="000000"/>
              </w:rPr>
              <w:t>0</w:t>
            </w:r>
          </w:p>
        </w:tc>
      </w:tr>
      <w:tr w:rsidR="008813D5" w:rsidRPr="00B61D36" w:rsidTr="00583593">
        <w:trPr>
          <w:trHeight w:val="945"/>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Pr="00B61D36" w:rsidRDefault="008813D5" w:rsidP="009E5C17">
            <w:pPr>
              <w:spacing w:line="240" w:lineRule="auto"/>
              <w:rPr>
                <w:color w:val="000000"/>
              </w:rPr>
            </w:pPr>
            <w:r w:rsidRPr="00B61D36">
              <w:rPr>
                <w:color w:val="000000"/>
              </w:rPr>
              <w:t>69 - výnosy z transferov a rozpočtových príjmov v obciach, VÚC a v RO a PO zriadených obcou alebo VÚC</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color w:val="000000"/>
              </w:rPr>
            </w:pPr>
            <w:r>
              <w:rPr>
                <w:color w:val="000000"/>
              </w:rPr>
              <w:t>99 132,23</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color w:val="000000"/>
              </w:rPr>
            </w:pPr>
            <w:r>
              <w:rPr>
                <w:color w:val="000000"/>
              </w:rPr>
              <w:t>83 732,03</w:t>
            </w:r>
          </w:p>
        </w:tc>
      </w:tr>
      <w:tr w:rsidR="008813D5" w:rsidRPr="00B61D36" w:rsidTr="00583593">
        <w:trPr>
          <w:trHeight w:val="630"/>
        </w:trPr>
        <w:tc>
          <w:tcPr>
            <w:tcW w:w="5260" w:type="dxa"/>
            <w:tcBorders>
              <w:top w:val="nil"/>
              <w:left w:val="single" w:sz="4" w:space="0" w:color="auto"/>
              <w:bottom w:val="single" w:sz="4" w:space="0" w:color="auto"/>
              <w:right w:val="single" w:sz="4" w:space="0" w:color="auto"/>
            </w:tcBorders>
            <w:shd w:val="clear" w:color="auto" w:fill="auto"/>
            <w:vAlign w:val="bottom"/>
            <w:hideMark/>
          </w:tcPr>
          <w:p w:rsidR="008813D5" w:rsidRDefault="008813D5" w:rsidP="009E5C17">
            <w:pPr>
              <w:spacing w:line="240" w:lineRule="auto"/>
              <w:rPr>
                <w:b/>
                <w:bCs/>
                <w:color w:val="000000"/>
              </w:rPr>
            </w:pPr>
            <w:r w:rsidRPr="00B61D36">
              <w:rPr>
                <w:b/>
                <w:bCs/>
                <w:color w:val="000000"/>
              </w:rPr>
              <w:t xml:space="preserve">Hospodársky výsledok (+ kladný HV, </w:t>
            </w:r>
          </w:p>
          <w:p w:rsidR="008813D5" w:rsidRPr="00B61D36" w:rsidRDefault="008813D5" w:rsidP="009E5C17">
            <w:pPr>
              <w:spacing w:line="240" w:lineRule="auto"/>
              <w:rPr>
                <w:b/>
                <w:bCs/>
                <w:color w:val="000000"/>
              </w:rPr>
            </w:pPr>
            <w:r w:rsidRPr="00B61D36">
              <w:rPr>
                <w:b/>
                <w:bCs/>
                <w:color w:val="000000"/>
              </w:rPr>
              <w:t>- záporný HV)</w:t>
            </w:r>
          </w:p>
        </w:tc>
        <w:tc>
          <w:tcPr>
            <w:tcW w:w="1985" w:type="dxa"/>
            <w:tcBorders>
              <w:top w:val="nil"/>
              <w:left w:val="nil"/>
              <w:bottom w:val="single" w:sz="4" w:space="0" w:color="auto"/>
              <w:right w:val="nil"/>
            </w:tcBorders>
            <w:vAlign w:val="bottom"/>
          </w:tcPr>
          <w:p w:rsidR="008813D5" w:rsidRPr="00B61D36" w:rsidRDefault="008813D5" w:rsidP="00291DB9">
            <w:pPr>
              <w:spacing w:line="240" w:lineRule="auto"/>
              <w:jc w:val="right"/>
              <w:rPr>
                <w:b/>
                <w:bCs/>
                <w:color w:val="000000"/>
              </w:rPr>
            </w:pPr>
            <w:r>
              <w:rPr>
                <w:b/>
                <w:bCs/>
                <w:color w:val="000000"/>
              </w:rPr>
              <w:t>21 493,16</w:t>
            </w:r>
          </w:p>
        </w:tc>
        <w:tc>
          <w:tcPr>
            <w:tcW w:w="1842" w:type="dxa"/>
            <w:tcBorders>
              <w:top w:val="nil"/>
              <w:left w:val="nil"/>
              <w:bottom w:val="single" w:sz="4" w:space="0" w:color="auto"/>
              <w:right w:val="single" w:sz="4" w:space="0" w:color="auto"/>
            </w:tcBorders>
            <w:shd w:val="clear" w:color="auto" w:fill="auto"/>
            <w:noWrap/>
            <w:vAlign w:val="bottom"/>
            <w:hideMark/>
          </w:tcPr>
          <w:p w:rsidR="008813D5" w:rsidRPr="00B61D36" w:rsidRDefault="003F1C69" w:rsidP="009E5C17">
            <w:pPr>
              <w:spacing w:line="240" w:lineRule="auto"/>
              <w:jc w:val="right"/>
              <w:rPr>
                <w:b/>
                <w:bCs/>
                <w:color w:val="000000"/>
              </w:rPr>
            </w:pPr>
            <w:r>
              <w:rPr>
                <w:b/>
                <w:bCs/>
                <w:color w:val="000000"/>
              </w:rPr>
              <w:t>92 744,74</w:t>
            </w:r>
          </w:p>
        </w:tc>
      </w:tr>
    </w:tbl>
    <w:p w:rsidR="00D14EB5" w:rsidRDefault="00D14EB5" w:rsidP="00D14EB5">
      <w:pPr>
        <w:spacing w:line="240" w:lineRule="auto"/>
        <w:jc w:val="both"/>
      </w:pPr>
    </w:p>
    <w:p w:rsidR="002A29F8" w:rsidRDefault="002A29F8" w:rsidP="00D14EB5">
      <w:pPr>
        <w:spacing w:line="240" w:lineRule="auto"/>
        <w:jc w:val="both"/>
      </w:pPr>
    </w:p>
    <w:p w:rsidR="002A29F8" w:rsidRDefault="002A29F8" w:rsidP="00D14EB5">
      <w:pPr>
        <w:spacing w:line="240" w:lineRule="auto"/>
        <w:jc w:val="both"/>
      </w:pPr>
    </w:p>
    <w:p w:rsidR="002A29F8" w:rsidRDefault="002A29F8" w:rsidP="00D14EB5">
      <w:pPr>
        <w:spacing w:line="240" w:lineRule="auto"/>
        <w:jc w:val="both"/>
      </w:pPr>
    </w:p>
    <w:p w:rsidR="00DB3922" w:rsidRDefault="00DB3922" w:rsidP="00D14EB5">
      <w:pPr>
        <w:spacing w:line="240" w:lineRule="auto"/>
        <w:jc w:val="both"/>
      </w:pPr>
    </w:p>
    <w:p w:rsidR="00DB3922" w:rsidRDefault="00DB3922" w:rsidP="00D14EB5">
      <w:pPr>
        <w:spacing w:line="240" w:lineRule="auto"/>
        <w:jc w:val="both"/>
      </w:pPr>
    </w:p>
    <w:p w:rsidR="00DB3922" w:rsidRDefault="00DB3922" w:rsidP="00D14EB5">
      <w:pPr>
        <w:spacing w:line="240" w:lineRule="auto"/>
        <w:jc w:val="both"/>
      </w:pPr>
    </w:p>
    <w:p w:rsidR="002A29F8" w:rsidRDefault="002A29F8" w:rsidP="00D14EB5">
      <w:pPr>
        <w:spacing w:line="240" w:lineRule="auto"/>
        <w:jc w:val="both"/>
      </w:pPr>
    </w:p>
    <w:p w:rsidR="002A29F8" w:rsidRDefault="002A29F8" w:rsidP="00D14EB5">
      <w:pPr>
        <w:spacing w:line="240" w:lineRule="auto"/>
        <w:rPr>
          <w:b/>
          <w:sz w:val="28"/>
          <w:szCs w:val="28"/>
        </w:rPr>
      </w:pPr>
    </w:p>
    <w:p w:rsidR="002D53A3" w:rsidRPr="002A29F8" w:rsidRDefault="00DB21B3" w:rsidP="00291DB9">
      <w:pPr>
        <w:pStyle w:val="Nadpis2"/>
      </w:pPr>
      <w:r w:rsidRPr="002A29F8">
        <w:lastRenderedPageBreak/>
        <w:t>7</w:t>
      </w:r>
      <w:r w:rsidR="002D53A3" w:rsidRPr="002A29F8">
        <w:t xml:space="preserve">  Ostatné dôležité informácie </w:t>
      </w:r>
    </w:p>
    <w:p w:rsidR="002D53A3" w:rsidRDefault="00DB21B3" w:rsidP="002D53A3">
      <w:pPr>
        <w:spacing w:after="120" w:line="240" w:lineRule="auto"/>
        <w:jc w:val="both"/>
        <w:rPr>
          <w:b/>
        </w:rPr>
      </w:pPr>
      <w:r>
        <w:rPr>
          <w:b/>
        </w:rPr>
        <w:t>7</w:t>
      </w:r>
      <w:r w:rsidR="002D53A3">
        <w:rPr>
          <w:b/>
        </w:rPr>
        <w:t>.1 Prijaté granty a transfery</w:t>
      </w:r>
    </w:p>
    <w:p w:rsidR="002D53A3" w:rsidRDefault="002D53A3" w:rsidP="002D53A3">
      <w:pPr>
        <w:spacing w:after="120" w:line="240" w:lineRule="auto"/>
        <w:jc w:val="both"/>
        <w:outlineLvl w:val="0"/>
      </w:pPr>
      <w:r>
        <w:t>Obec v roku 201</w:t>
      </w:r>
      <w:r w:rsidR="008D0565">
        <w:t>5</w:t>
      </w:r>
      <w:r>
        <w:t xml:space="preserve"> prijala nasledovné granty a transfery: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2824"/>
        <w:gridCol w:w="1418"/>
        <w:gridCol w:w="4110"/>
      </w:tblGrid>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Default="008D0565" w:rsidP="008D0565">
            <w:pPr>
              <w:spacing w:line="240" w:lineRule="auto"/>
              <w:rPr>
                <w:b/>
              </w:rPr>
            </w:pPr>
            <w:r>
              <w:rPr>
                <w:b/>
              </w:rPr>
              <w:t>P. č.</w:t>
            </w:r>
          </w:p>
        </w:tc>
        <w:tc>
          <w:tcPr>
            <w:tcW w:w="2824" w:type="dxa"/>
            <w:tcBorders>
              <w:top w:val="single" w:sz="4" w:space="0" w:color="auto"/>
              <w:left w:val="single" w:sz="4" w:space="0" w:color="auto"/>
              <w:bottom w:val="single" w:sz="4" w:space="0" w:color="auto"/>
              <w:right w:val="single" w:sz="4" w:space="0" w:color="auto"/>
            </w:tcBorders>
            <w:hideMark/>
          </w:tcPr>
          <w:p w:rsidR="008D0565" w:rsidRDefault="008D0565" w:rsidP="008D0565">
            <w:pPr>
              <w:spacing w:line="240" w:lineRule="auto"/>
              <w:rPr>
                <w:b/>
              </w:rPr>
            </w:pPr>
            <w:r>
              <w:rPr>
                <w:b/>
              </w:rPr>
              <w:t xml:space="preserve">Poskytovateľ  </w:t>
            </w:r>
          </w:p>
        </w:tc>
        <w:tc>
          <w:tcPr>
            <w:tcW w:w="1418" w:type="dxa"/>
            <w:tcBorders>
              <w:top w:val="single" w:sz="4" w:space="0" w:color="auto"/>
              <w:left w:val="single" w:sz="4" w:space="0" w:color="auto"/>
              <w:bottom w:val="single" w:sz="4" w:space="0" w:color="auto"/>
              <w:right w:val="single" w:sz="4" w:space="0" w:color="auto"/>
            </w:tcBorders>
            <w:hideMark/>
          </w:tcPr>
          <w:p w:rsidR="008D0565" w:rsidRDefault="008D0565" w:rsidP="008D0565">
            <w:pPr>
              <w:spacing w:line="240" w:lineRule="auto"/>
              <w:jc w:val="center"/>
              <w:rPr>
                <w:b/>
              </w:rPr>
            </w:pPr>
            <w:r>
              <w:rPr>
                <w:b/>
              </w:rPr>
              <w:t>Suma v eur</w:t>
            </w:r>
          </w:p>
        </w:tc>
        <w:tc>
          <w:tcPr>
            <w:tcW w:w="4110" w:type="dxa"/>
            <w:tcBorders>
              <w:top w:val="single" w:sz="4" w:space="0" w:color="auto"/>
              <w:left w:val="single" w:sz="4" w:space="0" w:color="auto"/>
              <w:bottom w:val="single" w:sz="4" w:space="0" w:color="auto"/>
              <w:right w:val="single" w:sz="4" w:space="0" w:color="auto"/>
            </w:tcBorders>
            <w:hideMark/>
          </w:tcPr>
          <w:p w:rsidR="008D0565" w:rsidRDefault="008D0565" w:rsidP="008D0565">
            <w:pPr>
              <w:spacing w:line="240" w:lineRule="auto"/>
              <w:rPr>
                <w:b/>
              </w:rPr>
            </w:pPr>
            <w:r>
              <w:rPr>
                <w:b/>
              </w:rPr>
              <w:t xml:space="preserve">Účel </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 xml:space="preserve">KSÚ Žilina </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1 707,48</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stavebný úrad</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2.</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KÚŽP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171,90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životné prostredie</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3.</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KÚ CDPK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79,32</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 xml:space="preserve">na stavebný úrad </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4.</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MF SR Bratislava</w:t>
            </w:r>
          </w:p>
        </w:tc>
        <w:tc>
          <w:tcPr>
            <w:tcW w:w="1418" w:type="dxa"/>
            <w:tcBorders>
              <w:top w:val="single" w:sz="4" w:space="0" w:color="auto"/>
              <w:left w:val="single" w:sz="4" w:space="0" w:color="auto"/>
              <w:bottom w:val="single" w:sz="4" w:space="0" w:color="auto"/>
              <w:right w:val="single" w:sz="4" w:space="0" w:color="auto"/>
            </w:tcBorders>
            <w:hideMark/>
          </w:tcPr>
          <w:p w:rsidR="008D0565" w:rsidRPr="002175DB" w:rsidRDefault="008D0565" w:rsidP="008D0565">
            <w:pPr>
              <w:spacing w:line="240" w:lineRule="auto"/>
              <w:jc w:val="right"/>
            </w:pPr>
            <w:r w:rsidRPr="002175DB">
              <w:t>106,80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 xml:space="preserve">na </w:t>
            </w:r>
            <w:r>
              <w:t>odmenu skladníkovi CO</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5.</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KŚÚ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1</w:t>
            </w:r>
            <w:r>
              <w:t xml:space="preserve"> </w:t>
            </w:r>
            <w:r w:rsidRPr="004678F0">
              <w:t>025,00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deti zo znevýhodneného prostredia</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6.</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KŠÚ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2 984,00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výchovu a vzdelávanie predškolákov</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7.</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KŠÚ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6 024,00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vzdelávacie poukazy</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t>8.</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KŠÚ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7 249,92</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dopravné žiakom</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t>9</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KŚU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20 475,00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asistenta učiteľa</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t>10.</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KŚU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810,81</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t>na učebnice</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r>
              <w:t>1</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KŚÚ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418 288,00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prenesené kompetencie ZŠ</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t>12.</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KŚU Žilina</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t>35 000,00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t>na výmenu okien ZŠ</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r>
              <w:t>3</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Obvodný úrad L. Mikuláš</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2 932,74</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 xml:space="preserve">na matričnú činnosť </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r>
              <w:t>4</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Obvodný úrad L. Mikuláš</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605,88</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REGOP</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r>
              <w:t>5</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 xml:space="preserve">Obvodný úrad L. Mikuláš </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560,83</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 xml:space="preserve">na </w:t>
            </w:r>
            <w:r>
              <w:t>referendum</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r>
              <w:t>6</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proofErr w:type="spellStart"/>
            <w:r w:rsidRPr="00AC5A2C">
              <w:t>ÚPSVaR</w:t>
            </w:r>
            <w:proofErr w:type="spellEnd"/>
            <w:r w:rsidRPr="00AC5A2C">
              <w:t xml:space="preserve"> L. Mikuláš</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988,91</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aktivačné práce</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r>
              <w:t>7</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proofErr w:type="spellStart"/>
            <w:r w:rsidRPr="00AC5A2C">
              <w:t>ÚPSVaR</w:t>
            </w:r>
            <w:proofErr w:type="spellEnd"/>
            <w:r w:rsidRPr="00AC5A2C">
              <w:t xml:space="preserve"> L. Mikuláš</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4 965,54</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podporu zamestnanosti</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1</w:t>
            </w:r>
            <w:r>
              <w:t>8</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proofErr w:type="spellStart"/>
            <w:r w:rsidRPr="00AC5A2C">
              <w:t>ÚPSVaR</w:t>
            </w:r>
            <w:proofErr w:type="spellEnd"/>
            <w:r w:rsidRPr="00AC5A2C">
              <w:t>. L. Mikuláš</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1 548,00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stravovanie žiakom</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t>19</w:t>
            </w:r>
            <w:r w:rsidRPr="00AC5A2C">
              <w:t>.</w:t>
            </w: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proofErr w:type="spellStart"/>
            <w:r w:rsidRPr="00AC5A2C">
              <w:t>ÚPSVaR</w:t>
            </w:r>
            <w:proofErr w:type="spellEnd"/>
            <w:r w:rsidRPr="00AC5A2C">
              <w:t xml:space="preserve"> L. Mikuláš</w:t>
            </w:r>
          </w:p>
        </w:tc>
        <w:tc>
          <w:tcPr>
            <w:tcW w:w="1418" w:type="dxa"/>
            <w:tcBorders>
              <w:top w:val="single" w:sz="4" w:space="0" w:color="auto"/>
              <w:left w:val="single" w:sz="4" w:space="0" w:color="auto"/>
              <w:bottom w:val="single" w:sz="4" w:space="0" w:color="auto"/>
              <w:right w:val="single" w:sz="4" w:space="0" w:color="auto"/>
            </w:tcBorders>
            <w:hideMark/>
          </w:tcPr>
          <w:p w:rsidR="008D0565" w:rsidRPr="004678F0" w:rsidRDefault="008D0565" w:rsidP="008D0565">
            <w:pPr>
              <w:spacing w:line="240" w:lineRule="auto"/>
              <w:jc w:val="right"/>
            </w:pPr>
            <w:r w:rsidRPr="004678F0">
              <w:t>315,</w:t>
            </w:r>
            <w:r>
              <w:t>4</w:t>
            </w:r>
            <w:r w:rsidRPr="004678F0">
              <w:t>0</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r w:rsidRPr="00AC5A2C">
              <w:t>na školské potreby žiakom</w:t>
            </w:r>
          </w:p>
        </w:tc>
      </w:tr>
      <w:tr w:rsidR="008D0565" w:rsidTr="00B25BE2">
        <w:tc>
          <w:tcPr>
            <w:tcW w:w="72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p>
        </w:tc>
        <w:tc>
          <w:tcPr>
            <w:tcW w:w="2824"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rPr>
                <w:b/>
              </w:rPr>
            </w:pPr>
            <w:r w:rsidRPr="00AC5A2C">
              <w:rPr>
                <w:b/>
              </w:rPr>
              <w:t xml:space="preserve">Spolu </w:t>
            </w:r>
          </w:p>
        </w:tc>
        <w:tc>
          <w:tcPr>
            <w:tcW w:w="1418"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jc w:val="right"/>
              <w:rPr>
                <w:b/>
              </w:rPr>
            </w:pPr>
            <w:r>
              <w:rPr>
                <w:b/>
              </w:rPr>
              <w:t>505 839,53</w:t>
            </w:r>
          </w:p>
        </w:tc>
        <w:tc>
          <w:tcPr>
            <w:tcW w:w="4110" w:type="dxa"/>
            <w:tcBorders>
              <w:top w:val="single" w:sz="4" w:space="0" w:color="auto"/>
              <w:left w:val="single" w:sz="4" w:space="0" w:color="auto"/>
              <w:bottom w:val="single" w:sz="4" w:space="0" w:color="auto"/>
              <w:right w:val="single" w:sz="4" w:space="0" w:color="auto"/>
            </w:tcBorders>
            <w:hideMark/>
          </w:tcPr>
          <w:p w:rsidR="008D0565" w:rsidRPr="00AC5A2C" w:rsidRDefault="008D0565" w:rsidP="008D0565">
            <w:pPr>
              <w:spacing w:line="240" w:lineRule="auto"/>
            </w:pPr>
          </w:p>
        </w:tc>
      </w:tr>
    </w:tbl>
    <w:p w:rsidR="002D53A3" w:rsidRDefault="002D53A3" w:rsidP="002D53A3">
      <w:pPr>
        <w:spacing w:line="240" w:lineRule="auto"/>
        <w:jc w:val="both"/>
      </w:pPr>
    </w:p>
    <w:p w:rsidR="002D53A3" w:rsidRDefault="002D53A3" w:rsidP="002D53A3">
      <w:pPr>
        <w:spacing w:line="240" w:lineRule="auto"/>
        <w:jc w:val="both"/>
      </w:pPr>
    </w:p>
    <w:p w:rsidR="002D53A3" w:rsidRPr="00583593" w:rsidRDefault="002A29F8" w:rsidP="00291DB9">
      <w:pPr>
        <w:pStyle w:val="Nadpis2"/>
        <w:rPr>
          <w:sz w:val="24"/>
          <w:szCs w:val="24"/>
        </w:rPr>
      </w:pPr>
      <w:r w:rsidRPr="00583593">
        <w:rPr>
          <w:sz w:val="24"/>
          <w:szCs w:val="24"/>
        </w:rPr>
        <w:t xml:space="preserve">7.2 </w:t>
      </w:r>
      <w:r w:rsidR="002D53A3" w:rsidRPr="00583593">
        <w:rPr>
          <w:sz w:val="24"/>
          <w:szCs w:val="24"/>
        </w:rPr>
        <w:t>Poskytnuté dotácie</w:t>
      </w:r>
    </w:p>
    <w:p w:rsidR="002D53A3" w:rsidRDefault="002D53A3" w:rsidP="002D53A3">
      <w:pPr>
        <w:spacing w:line="240" w:lineRule="auto"/>
        <w:jc w:val="both"/>
      </w:pPr>
      <w:r>
        <w:t>Obec v roku 201</w:t>
      </w:r>
      <w:r w:rsidR="008D0565">
        <w:t>5</w:t>
      </w:r>
      <w:r>
        <w:t xml:space="preserve"> poskytla dotácie v súlade so VZN č. 1/2007 o podmienkach poskytovania dotácií z rozpočtu obce - na podporu všeobecne prospešných služieb, na všeobecne prospešný alebo verejnoprospešný účel. </w:t>
      </w:r>
    </w:p>
    <w:p w:rsidR="00583593" w:rsidRDefault="00583593" w:rsidP="002D53A3">
      <w:pPr>
        <w:spacing w:line="240" w:lineRule="auto"/>
        <w:jc w:val="both"/>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2835"/>
        <w:gridCol w:w="3543"/>
      </w:tblGrid>
      <w:tr w:rsidR="002D53A3" w:rsidTr="00B25BE2">
        <w:tc>
          <w:tcPr>
            <w:tcW w:w="2694" w:type="dxa"/>
            <w:tcBorders>
              <w:top w:val="single" w:sz="4" w:space="0" w:color="auto"/>
              <w:left w:val="single" w:sz="4" w:space="0" w:color="auto"/>
              <w:bottom w:val="single" w:sz="4" w:space="0" w:color="auto"/>
              <w:right w:val="single" w:sz="4" w:space="0" w:color="auto"/>
            </w:tcBorders>
            <w:hideMark/>
          </w:tcPr>
          <w:p w:rsidR="002D53A3" w:rsidRDefault="002D53A3" w:rsidP="00B25BE2">
            <w:pPr>
              <w:spacing w:line="240" w:lineRule="auto"/>
              <w:rPr>
                <w:b/>
                <w:lang w:eastAsia="en-US"/>
              </w:rPr>
            </w:pPr>
            <w:r>
              <w:rPr>
                <w:b/>
                <w:lang w:eastAsia="en-US"/>
              </w:rPr>
              <w:t>Žiadateľ dotácie</w:t>
            </w:r>
          </w:p>
        </w:tc>
        <w:tc>
          <w:tcPr>
            <w:tcW w:w="2835" w:type="dxa"/>
            <w:tcBorders>
              <w:top w:val="single" w:sz="4" w:space="0" w:color="auto"/>
              <w:left w:val="single" w:sz="4" w:space="0" w:color="auto"/>
              <w:bottom w:val="single" w:sz="4" w:space="0" w:color="auto"/>
              <w:right w:val="single" w:sz="4" w:space="0" w:color="auto"/>
            </w:tcBorders>
            <w:hideMark/>
          </w:tcPr>
          <w:p w:rsidR="002D53A3" w:rsidRDefault="002D53A3" w:rsidP="00B25BE2">
            <w:pPr>
              <w:spacing w:line="240" w:lineRule="auto"/>
              <w:jc w:val="center"/>
              <w:rPr>
                <w:b/>
                <w:lang w:eastAsia="en-US"/>
              </w:rPr>
            </w:pPr>
            <w:r>
              <w:rPr>
                <w:b/>
                <w:lang w:eastAsia="en-US"/>
              </w:rPr>
              <w:t>Suma poskytnutých finančných prostriedkov</w:t>
            </w:r>
          </w:p>
        </w:tc>
        <w:tc>
          <w:tcPr>
            <w:tcW w:w="3543" w:type="dxa"/>
            <w:tcBorders>
              <w:top w:val="single" w:sz="4" w:space="0" w:color="auto"/>
              <w:left w:val="single" w:sz="4" w:space="0" w:color="auto"/>
              <w:bottom w:val="single" w:sz="4" w:space="0" w:color="auto"/>
              <w:right w:val="single" w:sz="4" w:space="0" w:color="auto"/>
            </w:tcBorders>
            <w:hideMark/>
          </w:tcPr>
          <w:p w:rsidR="002D53A3" w:rsidRDefault="002D53A3" w:rsidP="00B25BE2">
            <w:pPr>
              <w:spacing w:line="240" w:lineRule="auto"/>
              <w:jc w:val="center"/>
              <w:rPr>
                <w:b/>
                <w:lang w:eastAsia="en-US"/>
              </w:rPr>
            </w:pPr>
            <w:r>
              <w:rPr>
                <w:b/>
                <w:lang w:eastAsia="en-US"/>
              </w:rPr>
              <w:t>Suma skutočne použitých finančných prostriedkov</w:t>
            </w:r>
          </w:p>
        </w:tc>
      </w:tr>
      <w:tr w:rsidR="002D53A3" w:rsidTr="00B25BE2">
        <w:tc>
          <w:tcPr>
            <w:tcW w:w="2694" w:type="dxa"/>
            <w:tcBorders>
              <w:top w:val="single" w:sz="4" w:space="0" w:color="auto"/>
              <w:left w:val="single" w:sz="4" w:space="0" w:color="auto"/>
              <w:bottom w:val="single" w:sz="4" w:space="0" w:color="auto"/>
              <w:right w:val="single" w:sz="4" w:space="0" w:color="auto"/>
            </w:tcBorders>
            <w:vAlign w:val="bottom"/>
            <w:hideMark/>
          </w:tcPr>
          <w:p w:rsidR="002D53A3" w:rsidRDefault="002D53A3" w:rsidP="00B25BE2">
            <w:pPr>
              <w:spacing w:line="240" w:lineRule="auto"/>
              <w:jc w:val="center"/>
              <w:rPr>
                <w:lang w:eastAsia="en-US"/>
              </w:rPr>
            </w:pPr>
            <w:r>
              <w:rPr>
                <w:lang w:eastAsia="en-US"/>
              </w:rPr>
              <w:t>Športový klub Bobrovec</w:t>
            </w:r>
          </w:p>
        </w:tc>
        <w:tc>
          <w:tcPr>
            <w:tcW w:w="2835" w:type="dxa"/>
            <w:tcBorders>
              <w:top w:val="single" w:sz="4" w:space="0" w:color="auto"/>
              <w:left w:val="single" w:sz="4" w:space="0" w:color="auto"/>
              <w:bottom w:val="single" w:sz="4" w:space="0" w:color="auto"/>
              <w:right w:val="single" w:sz="4" w:space="0" w:color="auto"/>
            </w:tcBorders>
            <w:vAlign w:val="bottom"/>
            <w:hideMark/>
          </w:tcPr>
          <w:p w:rsidR="002D53A3" w:rsidRDefault="002D53A3" w:rsidP="00B25BE2">
            <w:pPr>
              <w:spacing w:line="240" w:lineRule="auto"/>
              <w:jc w:val="center"/>
              <w:rPr>
                <w:lang w:eastAsia="en-US"/>
              </w:rPr>
            </w:pPr>
            <w:r>
              <w:rPr>
                <w:lang w:eastAsia="en-US"/>
              </w:rPr>
              <w:t>20</w:t>
            </w:r>
            <w:r w:rsidR="007A0A6C">
              <w:rPr>
                <w:lang w:eastAsia="en-US"/>
              </w:rPr>
              <w:t xml:space="preserve"> </w:t>
            </w:r>
            <w:r>
              <w:rPr>
                <w:lang w:eastAsia="en-US"/>
              </w:rPr>
              <w:t>000</w:t>
            </w:r>
          </w:p>
        </w:tc>
        <w:tc>
          <w:tcPr>
            <w:tcW w:w="3543" w:type="dxa"/>
            <w:tcBorders>
              <w:top w:val="single" w:sz="4" w:space="0" w:color="auto"/>
              <w:left w:val="single" w:sz="4" w:space="0" w:color="auto"/>
              <w:bottom w:val="single" w:sz="4" w:space="0" w:color="auto"/>
              <w:right w:val="single" w:sz="4" w:space="0" w:color="auto"/>
            </w:tcBorders>
            <w:vAlign w:val="bottom"/>
            <w:hideMark/>
          </w:tcPr>
          <w:p w:rsidR="002D53A3" w:rsidRDefault="002D53A3" w:rsidP="00B25BE2">
            <w:pPr>
              <w:spacing w:line="240" w:lineRule="auto"/>
              <w:jc w:val="center"/>
              <w:rPr>
                <w:lang w:eastAsia="en-US"/>
              </w:rPr>
            </w:pPr>
            <w:r>
              <w:rPr>
                <w:lang w:eastAsia="en-US"/>
              </w:rPr>
              <w:t>20</w:t>
            </w:r>
            <w:r w:rsidR="007A0A6C">
              <w:rPr>
                <w:lang w:eastAsia="en-US"/>
              </w:rPr>
              <w:t xml:space="preserve"> </w:t>
            </w:r>
            <w:r>
              <w:rPr>
                <w:lang w:eastAsia="en-US"/>
              </w:rPr>
              <w:t>000</w:t>
            </w:r>
          </w:p>
        </w:tc>
      </w:tr>
    </w:tbl>
    <w:p w:rsidR="002D53A3" w:rsidRDefault="002D53A3" w:rsidP="002D53A3">
      <w:pPr>
        <w:spacing w:line="240" w:lineRule="auto"/>
        <w:outlineLvl w:val="0"/>
        <w:rPr>
          <w:b/>
        </w:rPr>
      </w:pPr>
    </w:p>
    <w:p w:rsidR="002A29F8" w:rsidRDefault="002A29F8" w:rsidP="002D53A3">
      <w:pPr>
        <w:tabs>
          <w:tab w:val="left" w:pos="567"/>
        </w:tabs>
        <w:spacing w:line="240" w:lineRule="auto"/>
        <w:ind w:left="567" w:hanging="567"/>
        <w:rPr>
          <w:b/>
        </w:rPr>
      </w:pPr>
    </w:p>
    <w:p w:rsidR="002D53A3" w:rsidRDefault="00DB21B3" w:rsidP="002D53A3">
      <w:pPr>
        <w:tabs>
          <w:tab w:val="left" w:pos="567"/>
        </w:tabs>
        <w:spacing w:line="240" w:lineRule="auto"/>
        <w:ind w:left="567" w:hanging="567"/>
        <w:rPr>
          <w:b/>
        </w:rPr>
      </w:pPr>
      <w:r>
        <w:rPr>
          <w:b/>
        </w:rPr>
        <w:t>7</w:t>
      </w:r>
      <w:r w:rsidR="002D53A3">
        <w:rPr>
          <w:b/>
        </w:rPr>
        <w:t>.3 Významné investičné akcie v roku 201</w:t>
      </w:r>
      <w:r w:rsidR="008D0565">
        <w:rPr>
          <w:b/>
        </w:rPr>
        <w:t>5</w:t>
      </w:r>
    </w:p>
    <w:p w:rsidR="002D53A3" w:rsidRDefault="002D53A3" w:rsidP="002D53A3">
      <w:pPr>
        <w:tabs>
          <w:tab w:val="left" w:pos="567"/>
        </w:tabs>
        <w:spacing w:line="240" w:lineRule="auto"/>
        <w:ind w:left="567" w:hanging="567"/>
        <w:rPr>
          <w:b/>
        </w:rPr>
      </w:pPr>
    </w:p>
    <w:p w:rsidR="002D53A3" w:rsidRDefault="002D53A3" w:rsidP="002D53A3">
      <w:pPr>
        <w:tabs>
          <w:tab w:val="left" w:pos="567"/>
        </w:tabs>
        <w:spacing w:line="240" w:lineRule="auto"/>
        <w:ind w:left="567" w:hanging="567"/>
      </w:pPr>
      <w:r>
        <w:t>Najvýznamnejšie investičné akcie realizované v roku 201</w:t>
      </w:r>
      <w:r w:rsidR="008D0565">
        <w:t>5</w:t>
      </w:r>
      <w:r>
        <w:t>:</w:t>
      </w:r>
    </w:p>
    <w:p w:rsidR="002D53A3" w:rsidRDefault="00291DB9" w:rsidP="00291DB9">
      <w:pPr>
        <w:pStyle w:val="Odsekzoznamu"/>
        <w:numPr>
          <w:ilvl w:val="0"/>
          <w:numId w:val="11"/>
        </w:numPr>
        <w:tabs>
          <w:tab w:val="left" w:pos="567"/>
        </w:tabs>
        <w:spacing w:line="240" w:lineRule="auto"/>
        <w:rPr>
          <w:rFonts w:ascii="Times New Roman" w:hAnsi="Times New Roman"/>
          <w:sz w:val="24"/>
          <w:szCs w:val="24"/>
          <w:lang w:val="sk-SK"/>
        </w:rPr>
      </w:pPr>
      <w:r>
        <w:rPr>
          <w:rFonts w:ascii="Times New Roman" w:hAnsi="Times New Roman"/>
          <w:sz w:val="24"/>
          <w:szCs w:val="24"/>
          <w:lang w:val="sk-SK"/>
        </w:rPr>
        <w:t xml:space="preserve">dokončenie </w:t>
      </w:r>
      <w:r w:rsidR="002D53A3" w:rsidRPr="00291DB9">
        <w:rPr>
          <w:rFonts w:ascii="Times New Roman" w:hAnsi="Times New Roman"/>
          <w:sz w:val="24"/>
          <w:szCs w:val="24"/>
          <w:lang w:val="sk-SK"/>
        </w:rPr>
        <w:t>rekonštrukcia miestnej komunikácie Mlynská cesta</w:t>
      </w:r>
    </w:p>
    <w:p w:rsidR="00291DB9" w:rsidRDefault="00291DB9" w:rsidP="00291DB9">
      <w:pPr>
        <w:pStyle w:val="Odsekzoznamu"/>
        <w:numPr>
          <w:ilvl w:val="0"/>
          <w:numId w:val="11"/>
        </w:numPr>
        <w:tabs>
          <w:tab w:val="left" w:pos="567"/>
        </w:tabs>
        <w:spacing w:line="240" w:lineRule="auto"/>
        <w:rPr>
          <w:rFonts w:ascii="Times New Roman" w:hAnsi="Times New Roman"/>
          <w:sz w:val="24"/>
          <w:szCs w:val="24"/>
          <w:lang w:val="sk-SK"/>
        </w:rPr>
      </w:pPr>
      <w:r>
        <w:rPr>
          <w:rFonts w:ascii="Times New Roman" w:hAnsi="Times New Roman"/>
          <w:sz w:val="24"/>
          <w:szCs w:val="24"/>
          <w:lang w:val="sk-SK"/>
        </w:rPr>
        <w:t xml:space="preserve">vodovod </w:t>
      </w:r>
      <w:proofErr w:type="spellStart"/>
      <w:r>
        <w:rPr>
          <w:rFonts w:ascii="Times New Roman" w:hAnsi="Times New Roman"/>
          <w:sz w:val="24"/>
          <w:szCs w:val="24"/>
          <w:lang w:val="sk-SK"/>
        </w:rPr>
        <w:t>Škorupovo</w:t>
      </w:r>
      <w:proofErr w:type="spellEnd"/>
    </w:p>
    <w:p w:rsidR="00291DB9" w:rsidRDefault="00291DB9" w:rsidP="00291DB9">
      <w:pPr>
        <w:pStyle w:val="Odsekzoznamu"/>
        <w:numPr>
          <w:ilvl w:val="0"/>
          <w:numId w:val="11"/>
        </w:numPr>
        <w:tabs>
          <w:tab w:val="left" w:pos="567"/>
        </w:tabs>
        <w:spacing w:line="240" w:lineRule="auto"/>
        <w:rPr>
          <w:rFonts w:ascii="Times New Roman" w:hAnsi="Times New Roman"/>
          <w:sz w:val="24"/>
          <w:szCs w:val="24"/>
          <w:lang w:val="sk-SK"/>
        </w:rPr>
      </w:pPr>
      <w:r>
        <w:rPr>
          <w:rFonts w:ascii="Times New Roman" w:hAnsi="Times New Roman"/>
          <w:sz w:val="24"/>
          <w:szCs w:val="24"/>
          <w:lang w:val="sk-SK"/>
        </w:rPr>
        <w:t xml:space="preserve">chodník, križovatka a autobusová zastávka na začiatku obce </w:t>
      </w:r>
    </w:p>
    <w:p w:rsidR="00291DB9" w:rsidRDefault="002E25EF" w:rsidP="00291DB9">
      <w:pPr>
        <w:pStyle w:val="Odsekzoznamu"/>
        <w:numPr>
          <w:ilvl w:val="0"/>
          <w:numId w:val="11"/>
        </w:numPr>
        <w:tabs>
          <w:tab w:val="left" w:pos="567"/>
        </w:tabs>
        <w:spacing w:line="240" w:lineRule="auto"/>
        <w:rPr>
          <w:rFonts w:ascii="Times New Roman" w:hAnsi="Times New Roman"/>
          <w:sz w:val="24"/>
          <w:szCs w:val="24"/>
          <w:lang w:val="sk-SK"/>
        </w:rPr>
      </w:pPr>
      <w:r>
        <w:rPr>
          <w:rFonts w:ascii="Times New Roman" w:hAnsi="Times New Roman"/>
          <w:sz w:val="24"/>
          <w:szCs w:val="24"/>
          <w:lang w:val="sk-SK"/>
        </w:rPr>
        <w:t>rekonštrukcia vodovodu</w:t>
      </w:r>
    </w:p>
    <w:p w:rsidR="002E25EF" w:rsidRDefault="002E25EF" w:rsidP="00291DB9">
      <w:pPr>
        <w:pStyle w:val="Odsekzoznamu"/>
        <w:numPr>
          <w:ilvl w:val="0"/>
          <w:numId w:val="11"/>
        </w:numPr>
        <w:tabs>
          <w:tab w:val="left" w:pos="567"/>
        </w:tabs>
        <w:spacing w:line="240" w:lineRule="auto"/>
        <w:rPr>
          <w:rFonts w:ascii="Times New Roman" w:hAnsi="Times New Roman"/>
          <w:sz w:val="24"/>
          <w:szCs w:val="24"/>
          <w:lang w:val="sk-SK"/>
        </w:rPr>
      </w:pPr>
      <w:r>
        <w:rPr>
          <w:rFonts w:ascii="Times New Roman" w:hAnsi="Times New Roman"/>
          <w:sz w:val="24"/>
          <w:szCs w:val="24"/>
          <w:lang w:val="sk-SK"/>
        </w:rPr>
        <w:t>stavebné úpravy základnej školy</w:t>
      </w:r>
    </w:p>
    <w:p w:rsidR="002E25EF" w:rsidRPr="00291DB9" w:rsidRDefault="002E25EF" w:rsidP="00291DB9">
      <w:pPr>
        <w:pStyle w:val="Odsekzoznamu"/>
        <w:numPr>
          <w:ilvl w:val="0"/>
          <w:numId w:val="11"/>
        </w:numPr>
        <w:tabs>
          <w:tab w:val="left" w:pos="567"/>
        </w:tabs>
        <w:spacing w:line="240" w:lineRule="auto"/>
        <w:rPr>
          <w:rFonts w:ascii="Times New Roman" w:hAnsi="Times New Roman"/>
          <w:sz w:val="24"/>
          <w:szCs w:val="24"/>
          <w:lang w:val="sk-SK"/>
        </w:rPr>
      </w:pPr>
      <w:r>
        <w:rPr>
          <w:rFonts w:ascii="Times New Roman" w:hAnsi="Times New Roman"/>
          <w:sz w:val="24"/>
          <w:szCs w:val="24"/>
          <w:lang w:val="sk-SK"/>
        </w:rPr>
        <w:t>projektová dokumentácia rekonštrukcia základnej školy</w:t>
      </w:r>
    </w:p>
    <w:p w:rsidR="002A29F8" w:rsidRDefault="002A29F8" w:rsidP="002A29F8">
      <w:pPr>
        <w:tabs>
          <w:tab w:val="left" w:pos="567"/>
        </w:tabs>
        <w:spacing w:line="240" w:lineRule="auto"/>
        <w:ind w:left="360"/>
      </w:pPr>
    </w:p>
    <w:p w:rsidR="00583593" w:rsidRPr="002A29F8" w:rsidRDefault="00583593" w:rsidP="002A29F8">
      <w:pPr>
        <w:tabs>
          <w:tab w:val="left" w:pos="567"/>
        </w:tabs>
        <w:spacing w:line="240" w:lineRule="auto"/>
        <w:ind w:left="360"/>
      </w:pPr>
    </w:p>
    <w:p w:rsidR="002D53A3" w:rsidRDefault="00DB21B3" w:rsidP="002D53A3">
      <w:pPr>
        <w:tabs>
          <w:tab w:val="left" w:pos="567"/>
        </w:tabs>
        <w:spacing w:line="240" w:lineRule="auto"/>
        <w:ind w:left="567" w:hanging="567"/>
        <w:rPr>
          <w:b/>
        </w:rPr>
      </w:pPr>
      <w:r>
        <w:rPr>
          <w:b/>
        </w:rPr>
        <w:lastRenderedPageBreak/>
        <w:t>7</w:t>
      </w:r>
      <w:r w:rsidR="002D53A3">
        <w:rPr>
          <w:b/>
        </w:rPr>
        <w:t xml:space="preserve">.4 Predpokladaný budúci vývoj činnosti </w:t>
      </w:r>
    </w:p>
    <w:p w:rsidR="002D53A3" w:rsidRDefault="002D53A3" w:rsidP="002D53A3">
      <w:pPr>
        <w:tabs>
          <w:tab w:val="left" w:pos="567"/>
        </w:tabs>
        <w:spacing w:line="240" w:lineRule="auto"/>
        <w:ind w:left="567" w:hanging="567"/>
        <w:rPr>
          <w:b/>
        </w:rPr>
      </w:pPr>
    </w:p>
    <w:p w:rsidR="002D53A3" w:rsidRDefault="002D53A3" w:rsidP="002D53A3">
      <w:pPr>
        <w:tabs>
          <w:tab w:val="left" w:pos="567"/>
        </w:tabs>
        <w:spacing w:line="240" w:lineRule="auto"/>
        <w:ind w:left="567" w:hanging="567"/>
      </w:pPr>
      <w:r>
        <w:t xml:space="preserve">Predpokladané investičné akcie realizované v budúcich rokoch </w:t>
      </w:r>
    </w:p>
    <w:p w:rsidR="002D53A3" w:rsidRPr="002E25EF" w:rsidRDefault="002D53A3" w:rsidP="002D53A3">
      <w:pPr>
        <w:pStyle w:val="Odsekzoznamu"/>
        <w:numPr>
          <w:ilvl w:val="0"/>
          <w:numId w:val="11"/>
        </w:numPr>
        <w:tabs>
          <w:tab w:val="left" w:pos="567"/>
        </w:tabs>
        <w:spacing w:line="240" w:lineRule="auto"/>
        <w:rPr>
          <w:rFonts w:ascii="Times New Roman" w:hAnsi="Times New Roman"/>
          <w:sz w:val="24"/>
          <w:szCs w:val="24"/>
          <w:lang w:val="sk-SK"/>
        </w:rPr>
      </w:pPr>
      <w:r w:rsidRPr="002E25EF">
        <w:rPr>
          <w:rFonts w:ascii="Times New Roman" w:hAnsi="Times New Roman"/>
          <w:sz w:val="24"/>
          <w:szCs w:val="24"/>
          <w:lang w:val="sk-SK"/>
        </w:rPr>
        <w:t>výstavba chodníkov</w:t>
      </w:r>
    </w:p>
    <w:p w:rsidR="002D53A3" w:rsidRPr="002E25EF" w:rsidRDefault="002D53A3" w:rsidP="002D53A3">
      <w:pPr>
        <w:pStyle w:val="Odsekzoznamu"/>
        <w:numPr>
          <w:ilvl w:val="0"/>
          <w:numId w:val="11"/>
        </w:numPr>
        <w:tabs>
          <w:tab w:val="left" w:pos="567"/>
        </w:tabs>
        <w:spacing w:line="240" w:lineRule="auto"/>
        <w:rPr>
          <w:rFonts w:ascii="Times New Roman" w:hAnsi="Times New Roman"/>
          <w:sz w:val="24"/>
          <w:szCs w:val="24"/>
          <w:lang w:val="sk-SK"/>
        </w:rPr>
      </w:pPr>
      <w:r w:rsidRPr="002E25EF">
        <w:rPr>
          <w:rFonts w:ascii="Times New Roman" w:hAnsi="Times New Roman"/>
          <w:sz w:val="24"/>
          <w:szCs w:val="24"/>
          <w:lang w:val="sk-SK"/>
        </w:rPr>
        <w:t xml:space="preserve">rekonštrukcia vodovodu </w:t>
      </w:r>
    </w:p>
    <w:p w:rsidR="002D53A3" w:rsidRDefault="002A29F8" w:rsidP="002D53A3">
      <w:pPr>
        <w:pStyle w:val="Odsekzoznamu"/>
        <w:numPr>
          <w:ilvl w:val="0"/>
          <w:numId w:val="11"/>
        </w:numPr>
        <w:tabs>
          <w:tab w:val="left" w:pos="567"/>
        </w:tabs>
        <w:spacing w:line="240" w:lineRule="auto"/>
        <w:rPr>
          <w:rFonts w:ascii="Times New Roman" w:hAnsi="Times New Roman"/>
          <w:sz w:val="24"/>
          <w:szCs w:val="24"/>
          <w:lang w:val="sk-SK"/>
        </w:rPr>
      </w:pPr>
      <w:r w:rsidRPr="002E25EF">
        <w:rPr>
          <w:rFonts w:ascii="Times New Roman" w:hAnsi="Times New Roman"/>
          <w:sz w:val="24"/>
          <w:szCs w:val="24"/>
          <w:lang w:val="sk-SK"/>
        </w:rPr>
        <w:t>zateplenie a výmena okien v základnej škole</w:t>
      </w:r>
      <w:r w:rsidR="002D53A3" w:rsidRPr="002E25EF">
        <w:rPr>
          <w:rFonts w:ascii="Times New Roman" w:hAnsi="Times New Roman"/>
          <w:sz w:val="24"/>
          <w:szCs w:val="24"/>
          <w:lang w:val="sk-SK"/>
        </w:rPr>
        <w:t xml:space="preserve"> </w:t>
      </w:r>
    </w:p>
    <w:p w:rsidR="007A0A6C" w:rsidRPr="007A0A6C" w:rsidRDefault="007A0A6C" w:rsidP="007A0A6C">
      <w:pPr>
        <w:tabs>
          <w:tab w:val="left" w:pos="567"/>
        </w:tabs>
        <w:spacing w:line="240" w:lineRule="auto"/>
        <w:ind w:left="360"/>
      </w:pPr>
    </w:p>
    <w:p w:rsidR="002D53A3" w:rsidRDefault="00DB21B3" w:rsidP="002D53A3">
      <w:pPr>
        <w:tabs>
          <w:tab w:val="left" w:pos="567"/>
        </w:tabs>
        <w:spacing w:line="240" w:lineRule="auto"/>
        <w:rPr>
          <w:b/>
        </w:rPr>
      </w:pPr>
      <w:r>
        <w:rPr>
          <w:b/>
        </w:rPr>
        <w:t>7</w:t>
      </w:r>
      <w:r w:rsidR="002D53A3">
        <w:rPr>
          <w:b/>
        </w:rPr>
        <w:t>.5 Udalosti osobitného významu po skončení účtovného obdobia</w:t>
      </w:r>
    </w:p>
    <w:p w:rsidR="007A0A6C" w:rsidRDefault="007A0A6C" w:rsidP="002D53A3">
      <w:pPr>
        <w:tabs>
          <w:tab w:val="left" w:pos="567"/>
        </w:tabs>
        <w:spacing w:line="240" w:lineRule="auto"/>
        <w:rPr>
          <w:b/>
        </w:rPr>
      </w:pPr>
    </w:p>
    <w:p w:rsidR="002D53A3" w:rsidRDefault="002D53A3" w:rsidP="002D53A3">
      <w:pPr>
        <w:tabs>
          <w:tab w:val="left" w:pos="567"/>
        </w:tabs>
        <w:spacing w:line="240" w:lineRule="auto"/>
      </w:pPr>
      <w:r>
        <w:t>Obec nezaznamenala žiadnu udalosť osobitného významu po skončení účtovného obdobia.</w:t>
      </w: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r>
        <w:t xml:space="preserve">V Bobrovci dňa </w:t>
      </w:r>
      <w:r w:rsidR="009E5C17">
        <w:t>30</w:t>
      </w:r>
      <w:r>
        <w:t>.</w:t>
      </w:r>
      <w:r w:rsidR="009E5C17">
        <w:t>09</w:t>
      </w:r>
      <w:r>
        <w:t>.201</w:t>
      </w:r>
      <w:r w:rsidR="008D0565">
        <w:t>6</w:t>
      </w: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r>
        <w:t>Osoba zodpovedná za spracovanie:</w:t>
      </w:r>
      <w:r>
        <w:tab/>
      </w:r>
      <w:r>
        <w:tab/>
      </w:r>
      <w:r>
        <w:tab/>
      </w:r>
      <w:r>
        <w:tab/>
        <w:t xml:space="preserve">....................................... </w:t>
      </w:r>
    </w:p>
    <w:p w:rsidR="002D53A3" w:rsidRDefault="002D53A3" w:rsidP="002D53A3">
      <w:pPr>
        <w:tabs>
          <w:tab w:val="left" w:pos="567"/>
        </w:tabs>
        <w:spacing w:line="240" w:lineRule="auto"/>
      </w:pPr>
      <w:r>
        <w:tab/>
      </w:r>
      <w:r>
        <w:tab/>
      </w:r>
      <w:r>
        <w:tab/>
      </w:r>
      <w:r>
        <w:tab/>
      </w:r>
      <w:r>
        <w:tab/>
      </w:r>
      <w:r>
        <w:tab/>
      </w:r>
      <w:r>
        <w:tab/>
      </w:r>
      <w:r>
        <w:tab/>
      </w:r>
      <w:r>
        <w:tab/>
        <w:t>Mgr. Katarína Osadská</w:t>
      </w: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pPr>
    </w:p>
    <w:p w:rsidR="002D53A3" w:rsidRDefault="002D53A3" w:rsidP="002D53A3">
      <w:pPr>
        <w:tabs>
          <w:tab w:val="left" w:pos="567"/>
        </w:tabs>
        <w:spacing w:line="240" w:lineRule="auto"/>
        <w:jc w:val="both"/>
      </w:pPr>
    </w:p>
    <w:p w:rsidR="002D53A3" w:rsidRDefault="002D53A3" w:rsidP="002D53A3">
      <w:pPr>
        <w:tabs>
          <w:tab w:val="left" w:pos="567"/>
        </w:tabs>
        <w:spacing w:line="240" w:lineRule="auto"/>
        <w:jc w:val="both"/>
      </w:pPr>
    </w:p>
    <w:p w:rsidR="002D53A3" w:rsidRDefault="002D53A3" w:rsidP="002D53A3">
      <w:pPr>
        <w:tabs>
          <w:tab w:val="left" w:pos="567"/>
        </w:tabs>
        <w:spacing w:line="240" w:lineRule="auto"/>
        <w:jc w:val="both"/>
      </w:pPr>
    </w:p>
    <w:p w:rsidR="002D53A3" w:rsidRDefault="002D53A3" w:rsidP="002D53A3">
      <w:pPr>
        <w:tabs>
          <w:tab w:val="left" w:pos="567"/>
        </w:tabs>
        <w:spacing w:line="240" w:lineRule="auto"/>
        <w:jc w:val="both"/>
      </w:pPr>
    </w:p>
    <w:p w:rsidR="002D53A3" w:rsidRDefault="002D53A3" w:rsidP="002D53A3">
      <w:pPr>
        <w:tabs>
          <w:tab w:val="left" w:pos="567"/>
        </w:tabs>
        <w:spacing w:line="240" w:lineRule="auto"/>
        <w:jc w:val="both"/>
      </w:pPr>
      <w:r>
        <w:t xml:space="preserve">Prílohy: </w:t>
      </w:r>
    </w:p>
    <w:p w:rsidR="002D53A3" w:rsidRDefault="002D53A3" w:rsidP="002D53A3">
      <w:pPr>
        <w:pStyle w:val="Odsekzoznamu"/>
        <w:numPr>
          <w:ilvl w:val="0"/>
          <w:numId w:val="15"/>
        </w:numPr>
        <w:tabs>
          <w:tab w:val="left" w:pos="567"/>
        </w:tabs>
        <w:spacing w:line="240" w:lineRule="auto"/>
        <w:jc w:val="both"/>
        <w:rPr>
          <w:rFonts w:ascii="Times New Roman" w:hAnsi="Times New Roman"/>
          <w:sz w:val="24"/>
          <w:szCs w:val="24"/>
          <w:lang w:val="sk-SK"/>
        </w:rPr>
      </w:pPr>
      <w:r>
        <w:rPr>
          <w:rFonts w:ascii="Times New Roman" w:hAnsi="Times New Roman"/>
          <w:sz w:val="24"/>
          <w:szCs w:val="24"/>
          <w:lang w:val="sk-SK"/>
        </w:rPr>
        <w:t>Individuálna účtovná závierka: Súvaha, Výkaz ziskov a strát, Poznámky</w:t>
      </w:r>
    </w:p>
    <w:p w:rsidR="009E5C17" w:rsidRDefault="009E5C17" w:rsidP="002D53A3">
      <w:pPr>
        <w:pStyle w:val="Odsekzoznamu"/>
        <w:numPr>
          <w:ilvl w:val="0"/>
          <w:numId w:val="15"/>
        </w:numPr>
        <w:tabs>
          <w:tab w:val="left" w:pos="567"/>
        </w:tabs>
        <w:spacing w:line="240" w:lineRule="auto"/>
        <w:jc w:val="both"/>
        <w:rPr>
          <w:rFonts w:ascii="Times New Roman" w:hAnsi="Times New Roman"/>
          <w:sz w:val="24"/>
          <w:szCs w:val="24"/>
          <w:lang w:val="sk-SK"/>
        </w:rPr>
      </w:pPr>
      <w:r>
        <w:rPr>
          <w:rFonts w:ascii="Times New Roman" w:hAnsi="Times New Roman"/>
          <w:sz w:val="24"/>
          <w:szCs w:val="24"/>
          <w:lang w:val="sk-SK"/>
        </w:rPr>
        <w:t>Správa o overení účtovnej závierky</w:t>
      </w:r>
    </w:p>
    <w:sectPr w:rsidR="009E5C17">
      <w:foot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A42D8" w:rsidRDefault="00FA42D8">
      <w:pPr>
        <w:spacing w:line="240" w:lineRule="auto"/>
      </w:pPr>
      <w:r>
        <w:separator/>
      </w:r>
    </w:p>
  </w:endnote>
  <w:endnote w:type="continuationSeparator" w:id="0">
    <w:p w:rsidR="00FA42D8" w:rsidRDefault="00FA42D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88027538"/>
      <w:docPartObj>
        <w:docPartGallery w:val="Page Numbers (Bottom of Page)"/>
        <w:docPartUnique/>
      </w:docPartObj>
    </w:sdtPr>
    <w:sdtEndPr/>
    <w:sdtContent>
      <w:p w:rsidR="00291DB9" w:rsidRDefault="00291DB9">
        <w:pPr>
          <w:pStyle w:val="Pta"/>
          <w:jc w:val="right"/>
        </w:pPr>
        <w:r>
          <w:fldChar w:fldCharType="begin"/>
        </w:r>
        <w:r>
          <w:instrText>PAGE   \* MERGEFORMAT</w:instrText>
        </w:r>
        <w:r>
          <w:fldChar w:fldCharType="separate"/>
        </w:r>
        <w:r w:rsidR="00DB3922">
          <w:rPr>
            <w:noProof/>
          </w:rPr>
          <w:t>18</w:t>
        </w:r>
        <w:r>
          <w:fldChar w:fldCharType="end"/>
        </w:r>
      </w:p>
    </w:sdtContent>
  </w:sdt>
  <w:p w:rsidR="00291DB9" w:rsidRDefault="00291DB9">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A42D8" w:rsidRDefault="00FA42D8">
      <w:pPr>
        <w:spacing w:line="240" w:lineRule="auto"/>
      </w:pPr>
      <w:r>
        <w:separator/>
      </w:r>
    </w:p>
  </w:footnote>
  <w:footnote w:type="continuationSeparator" w:id="0">
    <w:p w:rsidR="00FA42D8" w:rsidRDefault="00FA42D8">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A17C1D"/>
    <w:multiLevelType w:val="hybridMultilevel"/>
    <w:tmpl w:val="8F66C43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FC84EA4"/>
    <w:multiLevelType w:val="hybridMultilevel"/>
    <w:tmpl w:val="616241CC"/>
    <w:lvl w:ilvl="0" w:tplc="6C14BB68">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
    <w:nsid w:val="32DC6AB6"/>
    <w:multiLevelType w:val="hybridMultilevel"/>
    <w:tmpl w:val="428C48D6"/>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3">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
    <w:nsid w:val="40000C97"/>
    <w:multiLevelType w:val="hybridMultilevel"/>
    <w:tmpl w:val="E530E542"/>
    <w:lvl w:ilvl="0" w:tplc="9E189064">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45006672"/>
    <w:multiLevelType w:val="hybridMultilevel"/>
    <w:tmpl w:val="2C260E6C"/>
    <w:lvl w:ilvl="0" w:tplc="38684B68">
      <w:start w:val="75"/>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6">
    <w:nsid w:val="451F761E"/>
    <w:multiLevelType w:val="multilevel"/>
    <w:tmpl w:val="6EC645CC"/>
    <w:lvl w:ilvl="0">
      <w:start w:val="1"/>
      <w:numFmt w:val="decimal"/>
      <w:lvlText w:val="%1"/>
      <w:lvlJc w:val="left"/>
      <w:pPr>
        <w:ind w:left="360" w:hanging="360"/>
      </w:pPr>
      <w:rPr>
        <w:rFonts w:hint="default"/>
      </w:rPr>
    </w:lvl>
    <w:lvl w:ilvl="1">
      <w:start w:val="1"/>
      <w:numFmt w:val="decimal"/>
      <w:lvlText w:val="%1.%2"/>
      <w:lvlJc w:val="left"/>
      <w:pPr>
        <w:ind w:left="6184" w:hanging="360"/>
      </w:pPr>
      <w:rPr>
        <w:rFonts w:hint="default"/>
      </w:rPr>
    </w:lvl>
    <w:lvl w:ilvl="2">
      <w:start w:val="1"/>
      <w:numFmt w:val="decimal"/>
      <w:lvlText w:val="%1.%2.%3"/>
      <w:lvlJc w:val="left"/>
      <w:pPr>
        <w:ind w:left="12368" w:hanging="720"/>
      </w:pPr>
      <w:rPr>
        <w:rFonts w:hint="default"/>
      </w:rPr>
    </w:lvl>
    <w:lvl w:ilvl="3">
      <w:start w:val="1"/>
      <w:numFmt w:val="decimal"/>
      <w:lvlText w:val="%1.%2.%3.%4"/>
      <w:lvlJc w:val="left"/>
      <w:pPr>
        <w:ind w:left="18192" w:hanging="720"/>
      </w:pPr>
      <w:rPr>
        <w:rFonts w:hint="default"/>
      </w:rPr>
    </w:lvl>
    <w:lvl w:ilvl="4">
      <w:start w:val="1"/>
      <w:numFmt w:val="decimal"/>
      <w:lvlText w:val="%1.%2.%3.%4.%5"/>
      <w:lvlJc w:val="left"/>
      <w:pPr>
        <w:ind w:left="24376" w:hanging="1080"/>
      </w:pPr>
      <w:rPr>
        <w:rFonts w:hint="default"/>
      </w:rPr>
    </w:lvl>
    <w:lvl w:ilvl="5">
      <w:start w:val="1"/>
      <w:numFmt w:val="decimal"/>
      <w:lvlText w:val="%1.%2.%3.%4.%5.%6"/>
      <w:lvlJc w:val="left"/>
      <w:pPr>
        <w:ind w:left="30200" w:hanging="1080"/>
      </w:pPr>
      <w:rPr>
        <w:rFonts w:hint="default"/>
      </w:rPr>
    </w:lvl>
    <w:lvl w:ilvl="6">
      <w:start w:val="1"/>
      <w:numFmt w:val="decimal"/>
      <w:lvlText w:val="%1.%2.%3.%4.%5.%6.%7"/>
      <w:lvlJc w:val="left"/>
      <w:pPr>
        <w:ind w:left="-29152" w:hanging="1440"/>
      </w:pPr>
      <w:rPr>
        <w:rFonts w:hint="default"/>
      </w:rPr>
    </w:lvl>
    <w:lvl w:ilvl="7">
      <w:start w:val="1"/>
      <w:numFmt w:val="decimal"/>
      <w:lvlText w:val="%1.%2.%3.%4.%5.%6.%7.%8"/>
      <w:lvlJc w:val="left"/>
      <w:pPr>
        <w:ind w:left="-23328" w:hanging="1440"/>
      </w:pPr>
      <w:rPr>
        <w:rFonts w:hint="default"/>
      </w:rPr>
    </w:lvl>
    <w:lvl w:ilvl="8">
      <w:start w:val="1"/>
      <w:numFmt w:val="decimal"/>
      <w:lvlText w:val="%1.%2.%3.%4.%5.%6.%7.%8.%9"/>
      <w:lvlJc w:val="left"/>
      <w:pPr>
        <w:ind w:left="-17144" w:hanging="1800"/>
      </w:pPr>
      <w:rPr>
        <w:rFonts w:hint="default"/>
      </w:rPr>
    </w:lvl>
  </w:abstractNum>
  <w:abstractNum w:abstractNumId="7">
    <w:nsid w:val="4567511B"/>
    <w:multiLevelType w:val="multilevel"/>
    <w:tmpl w:val="85E2AE06"/>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pStyle w:val="Nadpis3"/>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8">
    <w:nsid w:val="4A8D48B4"/>
    <w:multiLevelType w:val="hybridMultilevel"/>
    <w:tmpl w:val="B386B42A"/>
    <w:lvl w:ilvl="0" w:tplc="041B000F">
      <w:start w:val="1"/>
      <w:numFmt w:val="decimal"/>
      <w:lvlText w:val="%1."/>
      <w:lvlJc w:val="left"/>
      <w:pPr>
        <w:ind w:left="5824" w:hanging="720"/>
      </w:pPr>
      <w:rPr>
        <w:rFonts w:hint="default"/>
      </w:rPr>
    </w:lvl>
    <w:lvl w:ilvl="1" w:tplc="041B0019">
      <w:start w:val="1"/>
      <w:numFmt w:val="lowerLetter"/>
      <w:lvlText w:val="%2."/>
      <w:lvlJc w:val="left"/>
      <w:pPr>
        <w:ind w:left="6184" w:hanging="360"/>
      </w:pPr>
    </w:lvl>
    <w:lvl w:ilvl="2" w:tplc="041B001B" w:tentative="1">
      <w:start w:val="1"/>
      <w:numFmt w:val="lowerRoman"/>
      <w:lvlText w:val="%3."/>
      <w:lvlJc w:val="right"/>
      <w:pPr>
        <w:ind w:left="6904" w:hanging="180"/>
      </w:pPr>
    </w:lvl>
    <w:lvl w:ilvl="3" w:tplc="041B000F" w:tentative="1">
      <w:start w:val="1"/>
      <w:numFmt w:val="decimal"/>
      <w:lvlText w:val="%4."/>
      <w:lvlJc w:val="left"/>
      <w:pPr>
        <w:ind w:left="7624" w:hanging="360"/>
      </w:pPr>
    </w:lvl>
    <w:lvl w:ilvl="4" w:tplc="041B0019" w:tentative="1">
      <w:start w:val="1"/>
      <w:numFmt w:val="lowerLetter"/>
      <w:lvlText w:val="%5."/>
      <w:lvlJc w:val="left"/>
      <w:pPr>
        <w:ind w:left="8344" w:hanging="360"/>
      </w:pPr>
    </w:lvl>
    <w:lvl w:ilvl="5" w:tplc="041B001B" w:tentative="1">
      <w:start w:val="1"/>
      <w:numFmt w:val="lowerRoman"/>
      <w:lvlText w:val="%6."/>
      <w:lvlJc w:val="right"/>
      <w:pPr>
        <w:ind w:left="9064" w:hanging="180"/>
      </w:pPr>
    </w:lvl>
    <w:lvl w:ilvl="6" w:tplc="041B000F" w:tentative="1">
      <w:start w:val="1"/>
      <w:numFmt w:val="decimal"/>
      <w:lvlText w:val="%7."/>
      <w:lvlJc w:val="left"/>
      <w:pPr>
        <w:ind w:left="9784" w:hanging="360"/>
      </w:pPr>
    </w:lvl>
    <w:lvl w:ilvl="7" w:tplc="041B0019" w:tentative="1">
      <w:start w:val="1"/>
      <w:numFmt w:val="lowerLetter"/>
      <w:lvlText w:val="%8."/>
      <w:lvlJc w:val="left"/>
      <w:pPr>
        <w:ind w:left="10504" w:hanging="360"/>
      </w:pPr>
    </w:lvl>
    <w:lvl w:ilvl="8" w:tplc="041B001B" w:tentative="1">
      <w:start w:val="1"/>
      <w:numFmt w:val="lowerRoman"/>
      <w:lvlText w:val="%9."/>
      <w:lvlJc w:val="right"/>
      <w:pPr>
        <w:ind w:left="11224" w:hanging="180"/>
      </w:pPr>
    </w:lvl>
  </w:abstractNum>
  <w:abstractNum w:abstractNumId="9">
    <w:nsid w:val="4EBE2327"/>
    <w:multiLevelType w:val="hybridMultilevel"/>
    <w:tmpl w:val="8EC23948"/>
    <w:lvl w:ilvl="0" w:tplc="6C14BB68">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0">
    <w:nsid w:val="4F3C6DCD"/>
    <w:multiLevelType w:val="hybridMultilevel"/>
    <w:tmpl w:val="4546E732"/>
    <w:lvl w:ilvl="0" w:tplc="6C14BB68">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1">
    <w:nsid w:val="519C15DC"/>
    <w:multiLevelType w:val="multilevel"/>
    <w:tmpl w:val="EC1A4648"/>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pStyle w:val="Nadpis4"/>
      <w:lvlText w:val="%1.%2.%3.%4"/>
      <w:lvlJc w:val="left"/>
      <w:pPr>
        <w:tabs>
          <w:tab w:val="num" w:pos="864"/>
        </w:tabs>
        <w:ind w:left="864" w:hanging="864"/>
      </w:pPr>
    </w:lvl>
    <w:lvl w:ilvl="4">
      <w:start w:val="1"/>
      <w:numFmt w:val="decimal"/>
      <w:pStyle w:val="Nadpis5"/>
      <w:lvlText w:val="%1.%2.%3.%4.%5"/>
      <w:lvlJc w:val="left"/>
      <w:pPr>
        <w:tabs>
          <w:tab w:val="num" w:pos="1008"/>
        </w:tabs>
        <w:ind w:left="1008" w:hanging="1008"/>
      </w:pPr>
    </w:lvl>
    <w:lvl w:ilvl="5">
      <w:start w:val="1"/>
      <w:numFmt w:val="decimal"/>
      <w:pStyle w:val="Nadpis6"/>
      <w:lvlText w:val="%1.%2.%3.%4.%5.%6"/>
      <w:lvlJc w:val="left"/>
      <w:pPr>
        <w:tabs>
          <w:tab w:val="num" w:pos="1152"/>
        </w:tabs>
        <w:ind w:left="1152" w:hanging="1152"/>
      </w:pPr>
    </w:lvl>
    <w:lvl w:ilvl="6">
      <w:start w:val="1"/>
      <w:numFmt w:val="decimal"/>
      <w:pStyle w:val="Nadpis7"/>
      <w:lvlText w:val="%1.%2.%3.%4.%5.%6.%7"/>
      <w:lvlJc w:val="left"/>
      <w:pPr>
        <w:tabs>
          <w:tab w:val="num" w:pos="1296"/>
        </w:tabs>
        <w:ind w:left="1296" w:hanging="1296"/>
      </w:pPr>
    </w:lvl>
    <w:lvl w:ilvl="7">
      <w:start w:val="1"/>
      <w:numFmt w:val="decimal"/>
      <w:pStyle w:val="Nadpis8"/>
      <w:lvlText w:val="%1.%2.%3.%4.%5.%6.%7.%8"/>
      <w:lvlJc w:val="left"/>
      <w:pPr>
        <w:tabs>
          <w:tab w:val="num" w:pos="1440"/>
        </w:tabs>
        <w:ind w:left="1440" w:hanging="1440"/>
      </w:pPr>
    </w:lvl>
    <w:lvl w:ilvl="8">
      <w:start w:val="1"/>
      <w:numFmt w:val="decimal"/>
      <w:pStyle w:val="Nadpis9"/>
      <w:lvlText w:val="%1.%2.%3.%4.%5.%6.%7.%8.%9"/>
      <w:lvlJc w:val="left"/>
      <w:pPr>
        <w:tabs>
          <w:tab w:val="num" w:pos="1584"/>
        </w:tabs>
        <w:ind w:left="1584" w:hanging="1584"/>
      </w:pPr>
    </w:lvl>
  </w:abstractNum>
  <w:abstractNum w:abstractNumId="12">
    <w:nsid w:val="52CB6E24"/>
    <w:multiLevelType w:val="hybridMultilevel"/>
    <w:tmpl w:val="5E2E61DA"/>
    <w:lvl w:ilvl="0" w:tplc="00540FFA">
      <w:start w:val="1"/>
      <w:numFmt w:val="bullet"/>
      <w:lvlText w:val="-"/>
      <w:lvlJc w:val="left"/>
      <w:pPr>
        <w:ind w:left="1065" w:hanging="360"/>
      </w:pPr>
      <w:rPr>
        <w:rFonts w:ascii="Times New Roman" w:eastAsia="Times New Roman" w:hAnsi="Times New Roman" w:cs="Times New Roman" w:hint="default"/>
      </w:rPr>
    </w:lvl>
    <w:lvl w:ilvl="1" w:tplc="041B0003">
      <w:start w:val="1"/>
      <w:numFmt w:val="bullet"/>
      <w:lvlText w:val="o"/>
      <w:lvlJc w:val="left"/>
      <w:pPr>
        <w:ind w:left="1785" w:hanging="360"/>
      </w:pPr>
      <w:rPr>
        <w:rFonts w:ascii="Courier New" w:hAnsi="Courier New" w:cs="Courier New" w:hint="default"/>
      </w:rPr>
    </w:lvl>
    <w:lvl w:ilvl="2" w:tplc="041B0005">
      <w:start w:val="1"/>
      <w:numFmt w:val="bullet"/>
      <w:lvlText w:val=""/>
      <w:lvlJc w:val="left"/>
      <w:pPr>
        <w:ind w:left="2505" w:hanging="360"/>
      </w:pPr>
      <w:rPr>
        <w:rFonts w:ascii="Wingdings" w:hAnsi="Wingdings" w:hint="default"/>
      </w:rPr>
    </w:lvl>
    <w:lvl w:ilvl="3" w:tplc="041B0001">
      <w:start w:val="1"/>
      <w:numFmt w:val="bullet"/>
      <w:lvlText w:val=""/>
      <w:lvlJc w:val="left"/>
      <w:pPr>
        <w:ind w:left="3225" w:hanging="360"/>
      </w:pPr>
      <w:rPr>
        <w:rFonts w:ascii="Symbol" w:hAnsi="Symbol" w:hint="default"/>
      </w:rPr>
    </w:lvl>
    <w:lvl w:ilvl="4" w:tplc="041B0003">
      <w:start w:val="1"/>
      <w:numFmt w:val="bullet"/>
      <w:lvlText w:val="o"/>
      <w:lvlJc w:val="left"/>
      <w:pPr>
        <w:ind w:left="3945" w:hanging="360"/>
      </w:pPr>
      <w:rPr>
        <w:rFonts w:ascii="Courier New" w:hAnsi="Courier New" w:cs="Courier New" w:hint="default"/>
      </w:rPr>
    </w:lvl>
    <w:lvl w:ilvl="5" w:tplc="041B0005">
      <w:start w:val="1"/>
      <w:numFmt w:val="bullet"/>
      <w:lvlText w:val=""/>
      <w:lvlJc w:val="left"/>
      <w:pPr>
        <w:ind w:left="4665" w:hanging="360"/>
      </w:pPr>
      <w:rPr>
        <w:rFonts w:ascii="Wingdings" w:hAnsi="Wingdings" w:hint="default"/>
      </w:rPr>
    </w:lvl>
    <w:lvl w:ilvl="6" w:tplc="041B0001">
      <w:start w:val="1"/>
      <w:numFmt w:val="bullet"/>
      <w:lvlText w:val=""/>
      <w:lvlJc w:val="left"/>
      <w:pPr>
        <w:ind w:left="5385" w:hanging="360"/>
      </w:pPr>
      <w:rPr>
        <w:rFonts w:ascii="Symbol" w:hAnsi="Symbol" w:hint="default"/>
      </w:rPr>
    </w:lvl>
    <w:lvl w:ilvl="7" w:tplc="041B0003">
      <w:start w:val="1"/>
      <w:numFmt w:val="bullet"/>
      <w:lvlText w:val="o"/>
      <w:lvlJc w:val="left"/>
      <w:pPr>
        <w:ind w:left="6105" w:hanging="360"/>
      </w:pPr>
      <w:rPr>
        <w:rFonts w:ascii="Courier New" w:hAnsi="Courier New" w:cs="Courier New" w:hint="default"/>
      </w:rPr>
    </w:lvl>
    <w:lvl w:ilvl="8" w:tplc="041B0005">
      <w:start w:val="1"/>
      <w:numFmt w:val="bullet"/>
      <w:lvlText w:val=""/>
      <w:lvlJc w:val="left"/>
      <w:pPr>
        <w:ind w:left="6825" w:hanging="360"/>
      </w:pPr>
      <w:rPr>
        <w:rFonts w:ascii="Wingdings" w:hAnsi="Wingdings" w:hint="default"/>
      </w:rPr>
    </w:lvl>
  </w:abstractNum>
  <w:abstractNum w:abstractNumId="13">
    <w:nsid w:val="6534508F"/>
    <w:multiLevelType w:val="multilevel"/>
    <w:tmpl w:val="E7A2D340"/>
    <w:lvl w:ilvl="0">
      <w:start w:val="1"/>
      <w:numFmt w:val="decimal"/>
      <w:lvlText w:val="%1"/>
      <w:lvlJc w:val="left"/>
      <w:pPr>
        <w:ind w:left="360" w:hanging="360"/>
      </w:pPr>
    </w:lvl>
    <w:lvl w:ilvl="1">
      <w:start w:val="1"/>
      <w:numFmt w:val="decimal"/>
      <w:lvlText w:val="%1.%2"/>
      <w:lvlJc w:val="left"/>
      <w:pPr>
        <w:ind w:left="928"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4">
    <w:nsid w:val="65F367E5"/>
    <w:multiLevelType w:val="hybridMultilevel"/>
    <w:tmpl w:val="FC248F3E"/>
    <w:lvl w:ilvl="0" w:tplc="BB702690">
      <w:start w:val="1"/>
      <w:numFmt w:val="lowerLetter"/>
      <w:lvlText w:val="%1)"/>
      <w:lvlJc w:val="left"/>
      <w:pPr>
        <w:ind w:left="720" w:hanging="360"/>
      </w:pPr>
      <w:rPr>
        <w:sz w:val="24"/>
        <w:szCs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5">
    <w:nsid w:val="6B846270"/>
    <w:multiLevelType w:val="hybridMultilevel"/>
    <w:tmpl w:val="B470D3A2"/>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6">
    <w:nsid w:val="77182A67"/>
    <w:multiLevelType w:val="hybridMultilevel"/>
    <w:tmpl w:val="C8D8BB78"/>
    <w:lvl w:ilvl="0" w:tplc="9B547C72">
      <w:start w:val="1"/>
      <w:numFmt w:val="lowerLetter"/>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num w:numId="1">
    <w:abstractNumId w:val="7"/>
  </w:num>
  <w:num w:numId="2">
    <w:abstractNumId w:val="11"/>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2"/>
  </w:num>
  <w:num w:numId="7">
    <w:abstractNumId w:val="10"/>
  </w:num>
  <w:num w:numId="8">
    <w:abstractNumId w:val="1"/>
  </w:num>
  <w:num w:numId="9">
    <w:abstractNumId w:val="9"/>
  </w:num>
  <w:num w:numId="10">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
  </w:num>
  <w:num w:numId="16">
    <w:abstractNumId w:val="4"/>
  </w:num>
  <w:num w:numId="17">
    <w:abstractNumId w:val="16"/>
  </w:num>
  <w:num w:numId="18">
    <w:abstractNumId w:val="0"/>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85E16"/>
    <w:rsid w:val="000346C1"/>
    <w:rsid w:val="000709EA"/>
    <w:rsid w:val="00111F21"/>
    <w:rsid w:val="001769BD"/>
    <w:rsid w:val="001C0F70"/>
    <w:rsid w:val="00217F6D"/>
    <w:rsid w:val="00287068"/>
    <w:rsid w:val="00291DB9"/>
    <w:rsid w:val="002A29F8"/>
    <w:rsid w:val="002A51C7"/>
    <w:rsid w:val="002D53A3"/>
    <w:rsid w:val="002E25EF"/>
    <w:rsid w:val="00337944"/>
    <w:rsid w:val="00352CBE"/>
    <w:rsid w:val="00365848"/>
    <w:rsid w:val="003800BC"/>
    <w:rsid w:val="003F1C69"/>
    <w:rsid w:val="0042443F"/>
    <w:rsid w:val="00495541"/>
    <w:rsid w:val="00562461"/>
    <w:rsid w:val="00567626"/>
    <w:rsid w:val="00583593"/>
    <w:rsid w:val="005D337B"/>
    <w:rsid w:val="005D4BBE"/>
    <w:rsid w:val="006A4E42"/>
    <w:rsid w:val="006F7F9F"/>
    <w:rsid w:val="00744858"/>
    <w:rsid w:val="007A0A6C"/>
    <w:rsid w:val="0081469F"/>
    <w:rsid w:val="008671FE"/>
    <w:rsid w:val="008813D5"/>
    <w:rsid w:val="008D0565"/>
    <w:rsid w:val="008D4B8C"/>
    <w:rsid w:val="008E171F"/>
    <w:rsid w:val="00903F73"/>
    <w:rsid w:val="00931731"/>
    <w:rsid w:val="00970D9B"/>
    <w:rsid w:val="00985E16"/>
    <w:rsid w:val="009E5C17"/>
    <w:rsid w:val="00A63ECD"/>
    <w:rsid w:val="00A97BB6"/>
    <w:rsid w:val="00AF5BAC"/>
    <w:rsid w:val="00B12263"/>
    <w:rsid w:val="00B25BE2"/>
    <w:rsid w:val="00B47166"/>
    <w:rsid w:val="00C34A0C"/>
    <w:rsid w:val="00D14EB5"/>
    <w:rsid w:val="00D54276"/>
    <w:rsid w:val="00DB21B3"/>
    <w:rsid w:val="00DB3922"/>
    <w:rsid w:val="00E24D62"/>
    <w:rsid w:val="00E8738C"/>
    <w:rsid w:val="00ED1717"/>
    <w:rsid w:val="00F53525"/>
    <w:rsid w:val="00F87904"/>
    <w:rsid w:val="00F9319F"/>
    <w:rsid w:val="00FA42D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ľa okraja,Prvý riadok:  1,27 cm,Riadkovanie:  1,5"/>
    <w:qFormat/>
    <w:rsid w:val="002D53A3"/>
    <w:pPr>
      <w:spacing w:after="0" w:line="36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2D53A3"/>
    <w:pPr>
      <w:keepNext/>
      <w:numPr>
        <w:numId w:val="2"/>
      </w:numPr>
      <w:spacing w:before="240" w:after="120"/>
      <w:jc w:val="both"/>
      <w:outlineLvl w:val="0"/>
    </w:pPr>
    <w:rPr>
      <w:rFonts w:cs="Arial"/>
      <w:b/>
      <w:bCs/>
      <w:kern w:val="32"/>
      <w:sz w:val="28"/>
      <w:szCs w:val="28"/>
    </w:rPr>
  </w:style>
  <w:style w:type="paragraph" w:styleId="Nadpis2">
    <w:name w:val="heading 2"/>
    <w:aliases w:val="Nadpis 2b Char"/>
    <w:basedOn w:val="Normlny"/>
    <w:next w:val="Normlny"/>
    <w:link w:val="Nadpis2Char"/>
    <w:autoRedefine/>
    <w:qFormat/>
    <w:rsid w:val="00291DB9"/>
    <w:pPr>
      <w:keepNext/>
      <w:spacing w:after="120" w:line="240" w:lineRule="auto"/>
      <w:jc w:val="both"/>
      <w:outlineLvl w:val="1"/>
    </w:pPr>
    <w:rPr>
      <w:rFonts w:cs="Arial"/>
      <w:b/>
      <w:iCs/>
      <w:sz w:val="28"/>
      <w:szCs w:val="28"/>
    </w:rPr>
  </w:style>
  <w:style w:type="paragraph" w:styleId="Nadpis3">
    <w:name w:val="heading 3"/>
    <w:basedOn w:val="Normlny"/>
    <w:next w:val="Normlny"/>
    <w:link w:val="Nadpis3Char"/>
    <w:autoRedefine/>
    <w:qFormat/>
    <w:rsid w:val="002D53A3"/>
    <w:pPr>
      <w:keepNext/>
      <w:numPr>
        <w:ilvl w:val="2"/>
        <w:numId w:val="1"/>
      </w:numPr>
      <w:spacing w:before="360" w:after="120"/>
      <w:outlineLvl w:val="2"/>
    </w:pPr>
    <w:rPr>
      <w:rFonts w:cs="Arial"/>
      <w:b/>
      <w:bCs/>
    </w:rPr>
  </w:style>
  <w:style w:type="paragraph" w:styleId="Nadpis4">
    <w:name w:val="heading 4"/>
    <w:basedOn w:val="Normlny"/>
    <w:next w:val="Normlny"/>
    <w:link w:val="Nadpis4Char"/>
    <w:autoRedefine/>
    <w:qFormat/>
    <w:rsid w:val="002D53A3"/>
    <w:pPr>
      <w:keepNext/>
      <w:numPr>
        <w:ilvl w:val="3"/>
        <w:numId w:val="2"/>
      </w:numPr>
      <w:spacing w:before="360" w:after="120"/>
      <w:outlineLvl w:val="3"/>
    </w:pPr>
    <w:rPr>
      <w:b/>
      <w:bCs/>
      <w:szCs w:val="28"/>
    </w:rPr>
  </w:style>
  <w:style w:type="paragraph" w:styleId="Nadpis5">
    <w:name w:val="heading 5"/>
    <w:basedOn w:val="Normlny"/>
    <w:next w:val="Normlny"/>
    <w:link w:val="Nadpis5Char"/>
    <w:qFormat/>
    <w:rsid w:val="002D53A3"/>
    <w:pPr>
      <w:numPr>
        <w:ilvl w:val="4"/>
        <w:numId w:val="2"/>
      </w:numPr>
      <w:spacing w:before="240" w:after="60"/>
      <w:outlineLvl w:val="4"/>
    </w:pPr>
    <w:rPr>
      <w:b/>
      <w:bCs/>
      <w:i/>
      <w:iCs/>
      <w:sz w:val="26"/>
      <w:szCs w:val="26"/>
    </w:rPr>
  </w:style>
  <w:style w:type="paragraph" w:styleId="Nadpis6">
    <w:name w:val="heading 6"/>
    <w:basedOn w:val="Normlny"/>
    <w:next w:val="Normlny"/>
    <w:link w:val="Nadpis6Char"/>
    <w:qFormat/>
    <w:rsid w:val="002D53A3"/>
    <w:pPr>
      <w:numPr>
        <w:ilvl w:val="5"/>
        <w:numId w:val="2"/>
      </w:numPr>
      <w:spacing w:before="240" w:after="60"/>
      <w:outlineLvl w:val="5"/>
    </w:pPr>
    <w:rPr>
      <w:b/>
      <w:bCs/>
      <w:sz w:val="22"/>
      <w:szCs w:val="22"/>
    </w:rPr>
  </w:style>
  <w:style w:type="paragraph" w:styleId="Nadpis7">
    <w:name w:val="heading 7"/>
    <w:basedOn w:val="Normlny"/>
    <w:next w:val="Normlny"/>
    <w:link w:val="Nadpis7Char"/>
    <w:qFormat/>
    <w:rsid w:val="002D53A3"/>
    <w:pPr>
      <w:numPr>
        <w:ilvl w:val="6"/>
        <w:numId w:val="2"/>
      </w:numPr>
      <w:spacing w:before="240" w:after="60"/>
      <w:outlineLvl w:val="6"/>
    </w:pPr>
  </w:style>
  <w:style w:type="paragraph" w:styleId="Nadpis8">
    <w:name w:val="heading 8"/>
    <w:basedOn w:val="Normlny"/>
    <w:next w:val="Normlny"/>
    <w:link w:val="Nadpis8Char"/>
    <w:qFormat/>
    <w:rsid w:val="002D53A3"/>
    <w:pPr>
      <w:numPr>
        <w:ilvl w:val="7"/>
        <w:numId w:val="2"/>
      </w:numPr>
      <w:spacing w:before="240" w:after="60"/>
      <w:outlineLvl w:val="7"/>
    </w:pPr>
    <w:rPr>
      <w:i/>
      <w:iCs/>
    </w:rPr>
  </w:style>
  <w:style w:type="paragraph" w:styleId="Nadpis9">
    <w:name w:val="heading 9"/>
    <w:basedOn w:val="Normlny"/>
    <w:next w:val="Normlny"/>
    <w:link w:val="Nadpis9Char"/>
    <w:qFormat/>
    <w:rsid w:val="002D53A3"/>
    <w:pPr>
      <w:numPr>
        <w:ilvl w:val="8"/>
        <w:numId w:val="2"/>
      </w:num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D53A3"/>
    <w:rPr>
      <w:rFonts w:ascii="Times New Roman" w:eastAsia="Times New Roman" w:hAnsi="Times New Roman" w:cs="Arial"/>
      <w:b/>
      <w:bCs/>
      <w:kern w:val="32"/>
      <w:sz w:val="28"/>
      <w:szCs w:val="28"/>
      <w:lang w:eastAsia="sk-SK"/>
    </w:rPr>
  </w:style>
  <w:style w:type="character" w:customStyle="1" w:styleId="Nadpis2Char">
    <w:name w:val="Nadpis 2 Char"/>
    <w:aliases w:val="Nadpis 2b Char Char"/>
    <w:basedOn w:val="Predvolenpsmoodseku"/>
    <w:link w:val="Nadpis2"/>
    <w:rsid w:val="00291DB9"/>
    <w:rPr>
      <w:rFonts w:ascii="Times New Roman" w:eastAsia="Times New Roman" w:hAnsi="Times New Roman" w:cs="Arial"/>
      <w:b/>
      <w:iCs/>
      <w:sz w:val="28"/>
      <w:szCs w:val="28"/>
      <w:lang w:eastAsia="sk-SK"/>
    </w:rPr>
  </w:style>
  <w:style w:type="character" w:customStyle="1" w:styleId="Nadpis3Char">
    <w:name w:val="Nadpis 3 Char"/>
    <w:basedOn w:val="Predvolenpsmoodseku"/>
    <w:link w:val="Nadpis3"/>
    <w:rsid w:val="002D53A3"/>
    <w:rPr>
      <w:rFonts w:ascii="Times New Roman" w:eastAsia="Times New Roman" w:hAnsi="Times New Roman" w:cs="Arial"/>
      <w:b/>
      <w:bCs/>
      <w:sz w:val="24"/>
      <w:szCs w:val="24"/>
      <w:lang w:eastAsia="sk-SK"/>
    </w:rPr>
  </w:style>
  <w:style w:type="character" w:customStyle="1" w:styleId="Nadpis4Char">
    <w:name w:val="Nadpis 4 Char"/>
    <w:basedOn w:val="Predvolenpsmoodseku"/>
    <w:link w:val="Nadpis4"/>
    <w:rsid w:val="002D53A3"/>
    <w:rPr>
      <w:rFonts w:ascii="Times New Roman" w:eastAsia="Times New Roman" w:hAnsi="Times New Roman" w:cs="Times New Roman"/>
      <w:b/>
      <w:bCs/>
      <w:sz w:val="24"/>
      <w:szCs w:val="28"/>
      <w:lang w:eastAsia="sk-SK"/>
    </w:rPr>
  </w:style>
  <w:style w:type="character" w:customStyle="1" w:styleId="Nadpis5Char">
    <w:name w:val="Nadpis 5 Char"/>
    <w:basedOn w:val="Predvolenpsmoodseku"/>
    <w:link w:val="Nadpis5"/>
    <w:rsid w:val="002D53A3"/>
    <w:rPr>
      <w:rFonts w:ascii="Times New Roman" w:eastAsia="Times New Roman" w:hAnsi="Times New Roman" w:cs="Times New Roman"/>
      <w:b/>
      <w:bCs/>
      <w:i/>
      <w:iCs/>
      <w:sz w:val="26"/>
      <w:szCs w:val="26"/>
      <w:lang w:eastAsia="sk-SK"/>
    </w:rPr>
  </w:style>
  <w:style w:type="character" w:customStyle="1" w:styleId="Nadpis6Char">
    <w:name w:val="Nadpis 6 Char"/>
    <w:basedOn w:val="Predvolenpsmoodseku"/>
    <w:link w:val="Nadpis6"/>
    <w:rsid w:val="002D53A3"/>
    <w:rPr>
      <w:rFonts w:ascii="Times New Roman" w:eastAsia="Times New Roman" w:hAnsi="Times New Roman" w:cs="Times New Roman"/>
      <w:b/>
      <w:bCs/>
      <w:lang w:eastAsia="sk-SK"/>
    </w:rPr>
  </w:style>
  <w:style w:type="character" w:customStyle="1" w:styleId="Nadpis7Char">
    <w:name w:val="Nadpis 7 Char"/>
    <w:basedOn w:val="Predvolenpsmoodseku"/>
    <w:link w:val="Nadpis7"/>
    <w:rsid w:val="002D53A3"/>
    <w:rPr>
      <w:rFonts w:ascii="Times New Roman" w:eastAsia="Times New Roman" w:hAnsi="Times New Roman" w:cs="Times New Roman"/>
      <w:sz w:val="24"/>
      <w:szCs w:val="24"/>
      <w:lang w:eastAsia="sk-SK"/>
    </w:rPr>
  </w:style>
  <w:style w:type="character" w:customStyle="1" w:styleId="Nadpis8Char">
    <w:name w:val="Nadpis 8 Char"/>
    <w:basedOn w:val="Predvolenpsmoodseku"/>
    <w:link w:val="Nadpis8"/>
    <w:rsid w:val="002D53A3"/>
    <w:rPr>
      <w:rFonts w:ascii="Times New Roman" w:eastAsia="Times New Roman" w:hAnsi="Times New Roman" w:cs="Times New Roman"/>
      <w:i/>
      <w:iCs/>
      <w:sz w:val="24"/>
      <w:szCs w:val="24"/>
      <w:lang w:eastAsia="sk-SK"/>
    </w:rPr>
  </w:style>
  <w:style w:type="character" w:customStyle="1" w:styleId="Nadpis9Char">
    <w:name w:val="Nadpis 9 Char"/>
    <w:basedOn w:val="Predvolenpsmoodseku"/>
    <w:link w:val="Nadpis9"/>
    <w:rsid w:val="002D53A3"/>
    <w:rPr>
      <w:rFonts w:ascii="Arial" w:eastAsia="Times New Roman" w:hAnsi="Arial" w:cs="Arial"/>
      <w:lang w:eastAsia="sk-SK"/>
    </w:rPr>
  </w:style>
  <w:style w:type="character" w:styleId="Hypertextovprepojenie">
    <w:name w:val="Hyperlink"/>
    <w:basedOn w:val="Predvolenpsmoodseku"/>
    <w:rsid w:val="002D53A3"/>
    <w:rPr>
      <w:color w:val="0000FF"/>
      <w:u w:val="single"/>
    </w:rPr>
  </w:style>
  <w:style w:type="character" w:styleId="Siln">
    <w:name w:val="Strong"/>
    <w:basedOn w:val="Predvolenpsmoodseku"/>
    <w:qFormat/>
    <w:rsid w:val="002D53A3"/>
    <w:rPr>
      <w:b/>
      <w:bCs/>
    </w:rPr>
  </w:style>
  <w:style w:type="table" w:styleId="Mriekatabuky">
    <w:name w:val="Table Grid"/>
    <w:basedOn w:val="Normlnatabuka"/>
    <w:rsid w:val="002D53A3"/>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sadska">
    <w:name w:val="Osadska"/>
    <w:basedOn w:val="Normlny"/>
    <w:link w:val="OsadskaChar"/>
    <w:autoRedefine/>
    <w:rsid w:val="002D53A3"/>
    <w:pPr>
      <w:autoSpaceDE w:val="0"/>
      <w:autoSpaceDN w:val="0"/>
      <w:adjustRightInd w:val="0"/>
      <w:spacing w:line="240" w:lineRule="auto"/>
      <w:jc w:val="both"/>
    </w:pPr>
    <w:rPr>
      <w:rFonts w:cs="Arial"/>
      <w:color w:val="000000"/>
    </w:rPr>
  </w:style>
  <w:style w:type="character" w:customStyle="1" w:styleId="OsadskaChar">
    <w:name w:val="Osadska Char"/>
    <w:basedOn w:val="Predvolenpsmoodseku"/>
    <w:link w:val="Osadska"/>
    <w:rsid w:val="002D53A3"/>
    <w:rPr>
      <w:rFonts w:ascii="Times New Roman" w:eastAsia="Times New Roman" w:hAnsi="Times New Roman" w:cs="Arial"/>
      <w:color w:val="000000"/>
      <w:sz w:val="24"/>
      <w:szCs w:val="24"/>
      <w:lang w:eastAsia="sk-SK"/>
    </w:rPr>
  </w:style>
  <w:style w:type="paragraph" w:customStyle="1" w:styleId="tlOsadskaTunKurzva">
    <w:name w:val="Štýl Osadska + Tučné Kurzíva"/>
    <w:basedOn w:val="Osadska"/>
    <w:link w:val="tlOsadskaTunKurzvaChar"/>
    <w:autoRedefine/>
    <w:rsid w:val="002D53A3"/>
    <w:rPr>
      <w:b/>
      <w:bCs/>
      <w:i/>
      <w:iCs/>
    </w:rPr>
  </w:style>
  <w:style w:type="character" w:customStyle="1" w:styleId="tlOsadskaTunKurzvaChar">
    <w:name w:val="Štýl Osadska + Tučné Kurzíva Char"/>
    <w:basedOn w:val="OsadskaChar"/>
    <w:link w:val="tlOsadskaTunKurzva"/>
    <w:rsid w:val="002D53A3"/>
    <w:rPr>
      <w:rFonts w:ascii="Times New Roman" w:eastAsia="Times New Roman" w:hAnsi="Times New Roman" w:cs="Arial"/>
      <w:b/>
      <w:bCs/>
      <w:i/>
      <w:iCs/>
      <w:color w:val="000000"/>
      <w:sz w:val="24"/>
      <w:szCs w:val="24"/>
      <w:lang w:eastAsia="sk-SK"/>
    </w:rPr>
  </w:style>
  <w:style w:type="paragraph" w:styleId="Textbubliny">
    <w:name w:val="Balloon Text"/>
    <w:basedOn w:val="Normlny"/>
    <w:link w:val="TextbublinyChar"/>
    <w:semiHidden/>
    <w:unhideWhenUsed/>
    <w:rsid w:val="002D53A3"/>
    <w:pPr>
      <w:spacing w:line="240" w:lineRule="auto"/>
    </w:pPr>
    <w:rPr>
      <w:rFonts w:ascii="Tahoma" w:hAnsi="Tahoma" w:cs="Tahoma"/>
      <w:sz w:val="16"/>
      <w:szCs w:val="16"/>
    </w:rPr>
  </w:style>
  <w:style w:type="character" w:customStyle="1" w:styleId="TextbublinyChar">
    <w:name w:val="Text bubliny Char"/>
    <w:basedOn w:val="Predvolenpsmoodseku"/>
    <w:link w:val="Textbubliny"/>
    <w:semiHidden/>
    <w:rsid w:val="002D53A3"/>
    <w:rPr>
      <w:rFonts w:ascii="Tahoma" w:eastAsia="Times New Roman" w:hAnsi="Tahoma" w:cs="Tahoma"/>
      <w:sz w:val="16"/>
      <w:szCs w:val="16"/>
      <w:lang w:eastAsia="sk-SK"/>
    </w:rPr>
  </w:style>
  <w:style w:type="paragraph" w:styleId="Odsekzoznamu">
    <w:name w:val="List Paragraph"/>
    <w:basedOn w:val="Normlny"/>
    <w:uiPriority w:val="34"/>
    <w:qFormat/>
    <w:rsid w:val="002D53A3"/>
    <w:pPr>
      <w:spacing w:after="200" w:line="276" w:lineRule="auto"/>
      <w:ind w:left="720"/>
      <w:contextualSpacing/>
    </w:pPr>
    <w:rPr>
      <w:rFonts w:ascii="Calibri" w:hAnsi="Calibri"/>
      <w:sz w:val="22"/>
      <w:szCs w:val="22"/>
      <w:lang w:val="en-US" w:eastAsia="en-US" w:bidi="en-US"/>
    </w:rPr>
  </w:style>
  <w:style w:type="character" w:customStyle="1" w:styleId="HlavikaChar">
    <w:name w:val="Hlavička Char"/>
    <w:basedOn w:val="Predvolenpsmoodseku"/>
    <w:link w:val="Hlavika"/>
    <w:rsid w:val="002D53A3"/>
    <w:rPr>
      <w:rFonts w:ascii="Times New Roman" w:eastAsia="Times New Roman" w:hAnsi="Times New Roman" w:cs="Times New Roman"/>
      <w:sz w:val="24"/>
      <w:szCs w:val="24"/>
      <w:lang w:eastAsia="sk-SK"/>
    </w:rPr>
  </w:style>
  <w:style w:type="paragraph" w:styleId="Hlavika">
    <w:name w:val="header"/>
    <w:basedOn w:val="Normlny"/>
    <w:link w:val="HlavikaChar"/>
    <w:unhideWhenUsed/>
    <w:rsid w:val="002D53A3"/>
    <w:pPr>
      <w:tabs>
        <w:tab w:val="center" w:pos="4536"/>
        <w:tab w:val="right" w:pos="9072"/>
      </w:tabs>
      <w:spacing w:line="240" w:lineRule="auto"/>
    </w:pPr>
  </w:style>
  <w:style w:type="character" w:customStyle="1" w:styleId="HlavikaChar1">
    <w:name w:val="Hlavička Char1"/>
    <w:basedOn w:val="Predvolenpsmoodseku"/>
    <w:uiPriority w:val="99"/>
    <w:semiHidden/>
    <w:rsid w:val="002D53A3"/>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2D53A3"/>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2D53A3"/>
    <w:pPr>
      <w:tabs>
        <w:tab w:val="center" w:pos="4536"/>
        <w:tab w:val="right" w:pos="9072"/>
      </w:tabs>
      <w:spacing w:line="240" w:lineRule="auto"/>
    </w:pPr>
  </w:style>
  <w:style w:type="character" w:customStyle="1" w:styleId="PtaChar1">
    <w:name w:val="Päta Char1"/>
    <w:basedOn w:val="Predvolenpsmoodseku"/>
    <w:uiPriority w:val="99"/>
    <w:semiHidden/>
    <w:rsid w:val="002D53A3"/>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2D53A3"/>
    <w:rPr>
      <w:color w:val="800080" w:themeColor="followedHyperlink"/>
      <w:u w:val="single"/>
    </w:rPr>
  </w:style>
  <w:style w:type="character" w:customStyle="1" w:styleId="Nadpis2Char1">
    <w:name w:val="Nadpis 2 Char1"/>
    <w:aliases w:val="Nadpis 2b Char Char1"/>
    <w:basedOn w:val="Predvolenpsmoodseku"/>
    <w:semiHidden/>
    <w:rsid w:val="002D53A3"/>
    <w:rPr>
      <w:rFonts w:asciiTheme="majorHAnsi" w:eastAsiaTheme="majorEastAsia" w:hAnsiTheme="majorHAnsi" w:cstheme="majorBidi"/>
      <w:b/>
      <w:bCs/>
      <w:color w:val="4F81BD" w:themeColor="accent1"/>
      <w:sz w:val="26"/>
      <w:szCs w:val="26"/>
      <w:lang w:eastAsia="sk-SK"/>
    </w:rPr>
  </w:style>
  <w:style w:type="character" w:customStyle="1" w:styleId="apple-converted-space">
    <w:name w:val="apple-converted-space"/>
    <w:basedOn w:val="Predvolenpsmoodseku"/>
    <w:rsid w:val="002D53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0" w:unhideWhenUsed="0" w:qFormat="1"/>
    <w:lsdException w:name="Emphasis" w:semiHidden="0" w:uiPriority="20" w:unhideWhenUsed="0" w:qFormat="1"/>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aliases w:val="Podľa okraja,Prvý riadok:  1,27 cm,Riadkovanie:  1,5"/>
    <w:qFormat/>
    <w:rsid w:val="002D53A3"/>
    <w:pPr>
      <w:spacing w:after="0" w:line="36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autoRedefine/>
    <w:qFormat/>
    <w:rsid w:val="002D53A3"/>
    <w:pPr>
      <w:keepNext/>
      <w:numPr>
        <w:numId w:val="2"/>
      </w:numPr>
      <w:spacing w:before="240" w:after="120"/>
      <w:jc w:val="both"/>
      <w:outlineLvl w:val="0"/>
    </w:pPr>
    <w:rPr>
      <w:rFonts w:cs="Arial"/>
      <w:b/>
      <w:bCs/>
      <w:kern w:val="32"/>
      <w:sz w:val="28"/>
      <w:szCs w:val="28"/>
    </w:rPr>
  </w:style>
  <w:style w:type="paragraph" w:styleId="Nadpis2">
    <w:name w:val="heading 2"/>
    <w:aliases w:val="Nadpis 2b Char"/>
    <w:basedOn w:val="Normlny"/>
    <w:next w:val="Normlny"/>
    <w:link w:val="Nadpis2Char"/>
    <w:autoRedefine/>
    <w:qFormat/>
    <w:rsid w:val="00291DB9"/>
    <w:pPr>
      <w:keepNext/>
      <w:spacing w:after="120" w:line="240" w:lineRule="auto"/>
      <w:jc w:val="both"/>
      <w:outlineLvl w:val="1"/>
    </w:pPr>
    <w:rPr>
      <w:rFonts w:cs="Arial"/>
      <w:b/>
      <w:iCs/>
      <w:sz w:val="28"/>
      <w:szCs w:val="28"/>
    </w:rPr>
  </w:style>
  <w:style w:type="paragraph" w:styleId="Nadpis3">
    <w:name w:val="heading 3"/>
    <w:basedOn w:val="Normlny"/>
    <w:next w:val="Normlny"/>
    <w:link w:val="Nadpis3Char"/>
    <w:autoRedefine/>
    <w:qFormat/>
    <w:rsid w:val="002D53A3"/>
    <w:pPr>
      <w:keepNext/>
      <w:numPr>
        <w:ilvl w:val="2"/>
        <w:numId w:val="1"/>
      </w:numPr>
      <w:spacing w:before="360" w:after="120"/>
      <w:outlineLvl w:val="2"/>
    </w:pPr>
    <w:rPr>
      <w:rFonts w:cs="Arial"/>
      <w:b/>
      <w:bCs/>
    </w:rPr>
  </w:style>
  <w:style w:type="paragraph" w:styleId="Nadpis4">
    <w:name w:val="heading 4"/>
    <w:basedOn w:val="Normlny"/>
    <w:next w:val="Normlny"/>
    <w:link w:val="Nadpis4Char"/>
    <w:autoRedefine/>
    <w:qFormat/>
    <w:rsid w:val="002D53A3"/>
    <w:pPr>
      <w:keepNext/>
      <w:numPr>
        <w:ilvl w:val="3"/>
        <w:numId w:val="2"/>
      </w:numPr>
      <w:spacing w:before="360" w:after="120"/>
      <w:outlineLvl w:val="3"/>
    </w:pPr>
    <w:rPr>
      <w:b/>
      <w:bCs/>
      <w:szCs w:val="28"/>
    </w:rPr>
  </w:style>
  <w:style w:type="paragraph" w:styleId="Nadpis5">
    <w:name w:val="heading 5"/>
    <w:basedOn w:val="Normlny"/>
    <w:next w:val="Normlny"/>
    <w:link w:val="Nadpis5Char"/>
    <w:qFormat/>
    <w:rsid w:val="002D53A3"/>
    <w:pPr>
      <w:numPr>
        <w:ilvl w:val="4"/>
        <w:numId w:val="2"/>
      </w:numPr>
      <w:spacing w:before="240" w:after="60"/>
      <w:outlineLvl w:val="4"/>
    </w:pPr>
    <w:rPr>
      <w:b/>
      <w:bCs/>
      <w:i/>
      <w:iCs/>
      <w:sz w:val="26"/>
      <w:szCs w:val="26"/>
    </w:rPr>
  </w:style>
  <w:style w:type="paragraph" w:styleId="Nadpis6">
    <w:name w:val="heading 6"/>
    <w:basedOn w:val="Normlny"/>
    <w:next w:val="Normlny"/>
    <w:link w:val="Nadpis6Char"/>
    <w:qFormat/>
    <w:rsid w:val="002D53A3"/>
    <w:pPr>
      <w:numPr>
        <w:ilvl w:val="5"/>
        <w:numId w:val="2"/>
      </w:numPr>
      <w:spacing w:before="240" w:after="60"/>
      <w:outlineLvl w:val="5"/>
    </w:pPr>
    <w:rPr>
      <w:b/>
      <w:bCs/>
      <w:sz w:val="22"/>
      <w:szCs w:val="22"/>
    </w:rPr>
  </w:style>
  <w:style w:type="paragraph" w:styleId="Nadpis7">
    <w:name w:val="heading 7"/>
    <w:basedOn w:val="Normlny"/>
    <w:next w:val="Normlny"/>
    <w:link w:val="Nadpis7Char"/>
    <w:qFormat/>
    <w:rsid w:val="002D53A3"/>
    <w:pPr>
      <w:numPr>
        <w:ilvl w:val="6"/>
        <w:numId w:val="2"/>
      </w:numPr>
      <w:spacing w:before="240" w:after="60"/>
      <w:outlineLvl w:val="6"/>
    </w:pPr>
  </w:style>
  <w:style w:type="paragraph" w:styleId="Nadpis8">
    <w:name w:val="heading 8"/>
    <w:basedOn w:val="Normlny"/>
    <w:next w:val="Normlny"/>
    <w:link w:val="Nadpis8Char"/>
    <w:qFormat/>
    <w:rsid w:val="002D53A3"/>
    <w:pPr>
      <w:numPr>
        <w:ilvl w:val="7"/>
        <w:numId w:val="2"/>
      </w:numPr>
      <w:spacing w:before="240" w:after="60"/>
      <w:outlineLvl w:val="7"/>
    </w:pPr>
    <w:rPr>
      <w:i/>
      <w:iCs/>
    </w:rPr>
  </w:style>
  <w:style w:type="paragraph" w:styleId="Nadpis9">
    <w:name w:val="heading 9"/>
    <w:basedOn w:val="Normlny"/>
    <w:next w:val="Normlny"/>
    <w:link w:val="Nadpis9Char"/>
    <w:qFormat/>
    <w:rsid w:val="002D53A3"/>
    <w:pPr>
      <w:numPr>
        <w:ilvl w:val="8"/>
        <w:numId w:val="2"/>
      </w:num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D53A3"/>
    <w:rPr>
      <w:rFonts w:ascii="Times New Roman" w:eastAsia="Times New Roman" w:hAnsi="Times New Roman" w:cs="Arial"/>
      <w:b/>
      <w:bCs/>
      <w:kern w:val="32"/>
      <w:sz w:val="28"/>
      <w:szCs w:val="28"/>
      <w:lang w:eastAsia="sk-SK"/>
    </w:rPr>
  </w:style>
  <w:style w:type="character" w:customStyle="1" w:styleId="Nadpis2Char">
    <w:name w:val="Nadpis 2 Char"/>
    <w:aliases w:val="Nadpis 2b Char Char"/>
    <w:basedOn w:val="Predvolenpsmoodseku"/>
    <w:link w:val="Nadpis2"/>
    <w:rsid w:val="00291DB9"/>
    <w:rPr>
      <w:rFonts w:ascii="Times New Roman" w:eastAsia="Times New Roman" w:hAnsi="Times New Roman" w:cs="Arial"/>
      <w:b/>
      <w:iCs/>
      <w:sz w:val="28"/>
      <w:szCs w:val="28"/>
      <w:lang w:eastAsia="sk-SK"/>
    </w:rPr>
  </w:style>
  <w:style w:type="character" w:customStyle="1" w:styleId="Nadpis3Char">
    <w:name w:val="Nadpis 3 Char"/>
    <w:basedOn w:val="Predvolenpsmoodseku"/>
    <w:link w:val="Nadpis3"/>
    <w:rsid w:val="002D53A3"/>
    <w:rPr>
      <w:rFonts w:ascii="Times New Roman" w:eastAsia="Times New Roman" w:hAnsi="Times New Roman" w:cs="Arial"/>
      <w:b/>
      <w:bCs/>
      <w:sz w:val="24"/>
      <w:szCs w:val="24"/>
      <w:lang w:eastAsia="sk-SK"/>
    </w:rPr>
  </w:style>
  <w:style w:type="character" w:customStyle="1" w:styleId="Nadpis4Char">
    <w:name w:val="Nadpis 4 Char"/>
    <w:basedOn w:val="Predvolenpsmoodseku"/>
    <w:link w:val="Nadpis4"/>
    <w:rsid w:val="002D53A3"/>
    <w:rPr>
      <w:rFonts w:ascii="Times New Roman" w:eastAsia="Times New Roman" w:hAnsi="Times New Roman" w:cs="Times New Roman"/>
      <w:b/>
      <w:bCs/>
      <w:sz w:val="24"/>
      <w:szCs w:val="28"/>
      <w:lang w:eastAsia="sk-SK"/>
    </w:rPr>
  </w:style>
  <w:style w:type="character" w:customStyle="1" w:styleId="Nadpis5Char">
    <w:name w:val="Nadpis 5 Char"/>
    <w:basedOn w:val="Predvolenpsmoodseku"/>
    <w:link w:val="Nadpis5"/>
    <w:rsid w:val="002D53A3"/>
    <w:rPr>
      <w:rFonts w:ascii="Times New Roman" w:eastAsia="Times New Roman" w:hAnsi="Times New Roman" w:cs="Times New Roman"/>
      <w:b/>
      <w:bCs/>
      <w:i/>
      <w:iCs/>
      <w:sz w:val="26"/>
      <w:szCs w:val="26"/>
      <w:lang w:eastAsia="sk-SK"/>
    </w:rPr>
  </w:style>
  <w:style w:type="character" w:customStyle="1" w:styleId="Nadpis6Char">
    <w:name w:val="Nadpis 6 Char"/>
    <w:basedOn w:val="Predvolenpsmoodseku"/>
    <w:link w:val="Nadpis6"/>
    <w:rsid w:val="002D53A3"/>
    <w:rPr>
      <w:rFonts w:ascii="Times New Roman" w:eastAsia="Times New Roman" w:hAnsi="Times New Roman" w:cs="Times New Roman"/>
      <w:b/>
      <w:bCs/>
      <w:lang w:eastAsia="sk-SK"/>
    </w:rPr>
  </w:style>
  <w:style w:type="character" w:customStyle="1" w:styleId="Nadpis7Char">
    <w:name w:val="Nadpis 7 Char"/>
    <w:basedOn w:val="Predvolenpsmoodseku"/>
    <w:link w:val="Nadpis7"/>
    <w:rsid w:val="002D53A3"/>
    <w:rPr>
      <w:rFonts w:ascii="Times New Roman" w:eastAsia="Times New Roman" w:hAnsi="Times New Roman" w:cs="Times New Roman"/>
      <w:sz w:val="24"/>
      <w:szCs w:val="24"/>
      <w:lang w:eastAsia="sk-SK"/>
    </w:rPr>
  </w:style>
  <w:style w:type="character" w:customStyle="1" w:styleId="Nadpis8Char">
    <w:name w:val="Nadpis 8 Char"/>
    <w:basedOn w:val="Predvolenpsmoodseku"/>
    <w:link w:val="Nadpis8"/>
    <w:rsid w:val="002D53A3"/>
    <w:rPr>
      <w:rFonts w:ascii="Times New Roman" w:eastAsia="Times New Roman" w:hAnsi="Times New Roman" w:cs="Times New Roman"/>
      <w:i/>
      <w:iCs/>
      <w:sz w:val="24"/>
      <w:szCs w:val="24"/>
      <w:lang w:eastAsia="sk-SK"/>
    </w:rPr>
  </w:style>
  <w:style w:type="character" w:customStyle="1" w:styleId="Nadpis9Char">
    <w:name w:val="Nadpis 9 Char"/>
    <w:basedOn w:val="Predvolenpsmoodseku"/>
    <w:link w:val="Nadpis9"/>
    <w:rsid w:val="002D53A3"/>
    <w:rPr>
      <w:rFonts w:ascii="Arial" w:eastAsia="Times New Roman" w:hAnsi="Arial" w:cs="Arial"/>
      <w:lang w:eastAsia="sk-SK"/>
    </w:rPr>
  </w:style>
  <w:style w:type="character" w:styleId="Hypertextovprepojenie">
    <w:name w:val="Hyperlink"/>
    <w:basedOn w:val="Predvolenpsmoodseku"/>
    <w:rsid w:val="002D53A3"/>
    <w:rPr>
      <w:color w:val="0000FF"/>
      <w:u w:val="single"/>
    </w:rPr>
  </w:style>
  <w:style w:type="character" w:styleId="Siln">
    <w:name w:val="Strong"/>
    <w:basedOn w:val="Predvolenpsmoodseku"/>
    <w:qFormat/>
    <w:rsid w:val="002D53A3"/>
    <w:rPr>
      <w:b/>
      <w:bCs/>
    </w:rPr>
  </w:style>
  <w:style w:type="table" w:styleId="Mriekatabuky">
    <w:name w:val="Table Grid"/>
    <w:basedOn w:val="Normlnatabuka"/>
    <w:rsid w:val="002D53A3"/>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sadska">
    <w:name w:val="Osadska"/>
    <w:basedOn w:val="Normlny"/>
    <w:link w:val="OsadskaChar"/>
    <w:autoRedefine/>
    <w:rsid w:val="002D53A3"/>
    <w:pPr>
      <w:autoSpaceDE w:val="0"/>
      <w:autoSpaceDN w:val="0"/>
      <w:adjustRightInd w:val="0"/>
      <w:spacing w:line="240" w:lineRule="auto"/>
      <w:jc w:val="both"/>
    </w:pPr>
    <w:rPr>
      <w:rFonts w:cs="Arial"/>
      <w:color w:val="000000"/>
    </w:rPr>
  </w:style>
  <w:style w:type="character" w:customStyle="1" w:styleId="OsadskaChar">
    <w:name w:val="Osadska Char"/>
    <w:basedOn w:val="Predvolenpsmoodseku"/>
    <w:link w:val="Osadska"/>
    <w:rsid w:val="002D53A3"/>
    <w:rPr>
      <w:rFonts w:ascii="Times New Roman" w:eastAsia="Times New Roman" w:hAnsi="Times New Roman" w:cs="Arial"/>
      <w:color w:val="000000"/>
      <w:sz w:val="24"/>
      <w:szCs w:val="24"/>
      <w:lang w:eastAsia="sk-SK"/>
    </w:rPr>
  </w:style>
  <w:style w:type="paragraph" w:customStyle="1" w:styleId="tlOsadskaTunKurzva">
    <w:name w:val="Štýl Osadska + Tučné Kurzíva"/>
    <w:basedOn w:val="Osadska"/>
    <w:link w:val="tlOsadskaTunKurzvaChar"/>
    <w:autoRedefine/>
    <w:rsid w:val="002D53A3"/>
    <w:rPr>
      <w:b/>
      <w:bCs/>
      <w:i/>
      <w:iCs/>
    </w:rPr>
  </w:style>
  <w:style w:type="character" w:customStyle="1" w:styleId="tlOsadskaTunKurzvaChar">
    <w:name w:val="Štýl Osadska + Tučné Kurzíva Char"/>
    <w:basedOn w:val="OsadskaChar"/>
    <w:link w:val="tlOsadskaTunKurzva"/>
    <w:rsid w:val="002D53A3"/>
    <w:rPr>
      <w:rFonts w:ascii="Times New Roman" w:eastAsia="Times New Roman" w:hAnsi="Times New Roman" w:cs="Arial"/>
      <w:b/>
      <w:bCs/>
      <w:i/>
      <w:iCs/>
      <w:color w:val="000000"/>
      <w:sz w:val="24"/>
      <w:szCs w:val="24"/>
      <w:lang w:eastAsia="sk-SK"/>
    </w:rPr>
  </w:style>
  <w:style w:type="paragraph" w:styleId="Textbubliny">
    <w:name w:val="Balloon Text"/>
    <w:basedOn w:val="Normlny"/>
    <w:link w:val="TextbublinyChar"/>
    <w:semiHidden/>
    <w:unhideWhenUsed/>
    <w:rsid w:val="002D53A3"/>
    <w:pPr>
      <w:spacing w:line="240" w:lineRule="auto"/>
    </w:pPr>
    <w:rPr>
      <w:rFonts w:ascii="Tahoma" w:hAnsi="Tahoma" w:cs="Tahoma"/>
      <w:sz w:val="16"/>
      <w:szCs w:val="16"/>
    </w:rPr>
  </w:style>
  <w:style w:type="character" w:customStyle="1" w:styleId="TextbublinyChar">
    <w:name w:val="Text bubliny Char"/>
    <w:basedOn w:val="Predvolenpsmoodseku"/>
    <w:link w:val="Textbubliny"/>
    <w:semiHidden/>
    <w:rsid w:val="002D53A3"/>
    <w:rPr>
      <w:rFonts w:ascii="Tahoma" w:eastAsia="Times New Roman" w:hAnsi="Tahoma" w:cs="Tahoma"/>
      <w:sz w:val="16"/>
      <w:szCs w:val="16"/>
      <w:lang w:eastAsia="sk-SK"/>
    </w:rPr>
  </w:style>
  <w:style w:type="paragraph" w:styleId="Odsekzoznamu">
    <w:name w:val="List Paragraph"/>
    <w:basedOn w:val="Normlny"/>
    <w:uiPriority w:val="34"/>
    <w:qFormat/>
    <w:rsid w:val="002D53A3"/>
    <w:pPr>
      <w:spacing w:after="200" w:line="276" w:lineRule="auto"/>
      <w:ind w:left="720"/>
      <w:contextualSpacing/>
    </w:pPr>
    <w:rPr>
      <w:rFonts w:ascii="Calibri" w:hAnsi="Calibri"/>
      <w:sz w:val="22"/>
      <w:szCs w:val="22"/>
      <w:lang w:val="en-US" w:eastAsia="en-US" w:bidi="en-US"/>
    </w:rPr>
  </w:style>
  <w:style w:type="character" w:customStyle="1" w:styleId="HlavikaChar">
    <w:name w:val="Hlavička Char"/>
    <w:basedOn w:val="Predvolenpsmoodseku"/>
    <w:link w:val="Hlavika"/>
    <w:rsid w:val="002D53A3"/>
    <w:rPr>
      <w:rFonts w:ascii="Times New Roman" w:eastAsia="Times New Roman" w:hAnsi="Times New Roman" w:cs="Times New Roman"/>
      <w:sz w:val="24"/>
      <w:szCs w:val="24"/>
      <w:lang w:eastAsia="sk-SK"/>
    </w:rPr>
  </w:style>
  <w:style w:type="paragraph" w:styleId="Hlavika">
    <w:name w:val="header"/>
    <w:basedOn w:val="Normlny"/>
    <w:link w:val="HlavikaChar"/>
    <w:unhideWhenUsed/>
    <w:rsid w:val="002D53A3"/>
    <w:pPr>
      <w:tabs>
        <w:tab w:val="center" w:pos="4536"/>
        <w:tab w:val="right" w:pos="9072"/>
      </w:tabs>
      <w:spacing w:line="240" w:lineRule="auto"/>
    </w:pPr>
  </w:style>
  <w:style w:type="character" w:customStyle="1" w:styleId="HlavikaChar1">
    <w:name w:val="Hlavička Char1"/>
    <w:basedOn w:val="Predvolenpsmoodseku"/>
    <w:uiPriority w:val="99"/>
    <w:semiHidden/>
    <w:rsid w:val="002D53A3"/>
    <w:rPr>
      <w:rFonts w:ascii="Times New Roman" w:eastAsia="Times New Roman" w:hAnsi="Times New Roman" w:cs="Times New Roman"/>
      <w:sz w:val="24"/>
      <w:szCs w:val="24"/>
      <w:lang w:eastAsia="sk-SK"/>
    </w:rPr>
  </w:style>
  <w:style w:type="character" w:customStyle="1" w:styleId="PtaChar">
    <w:name w:val="Päta Char"/>
    <w:basedOn w:val="Predvolenpsmoodseku"/>
    <w:link w:val="Pta"/>
    <w:uiPriority w:val="99"/>
    <w:rsid w:val="002D53A3"/>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2D53A3"/>
    <w:pPr>
      <w:tabs>
        <w:tab w:val="center" w:pos="4536"/>
        <w:tab w:val="right" w:pos="9072"/>
      </w:tabs>
      <w:spacing w:line="240" w:lineRule="auto"/>
    </w:pPr>
  </w:style>
  <w:style w:type="character" w:customStyle="1" w:styleId="PtaChar1">
    <w:name w:val="Päta Char1"/>
    <w:basedOn w:val="Predvolenpsmoodseku"/>
    <w:uiPriority w:val="99"/>
    <w:semiHidden/>
    <w:rsid w:val="002D53A3"/>
    <w:rPr>
      <w:rFonts w:ascii="Times New Roman" w:eastAsia="Times New Roman" w:hAnsi="Times New Roman" w:cs="Times New Roman"/>
      <w:sz w:val="24"/>
      <w:szCs w:val="24"/>
      <w:lang w:eastAsia="sk-SK"/>
    </w:rPr>
  </w:style>
  <w:style w:type="character" w:styleId="PouitHypertextovPrepojenie">
    <w:name w:val="FollowedHyperlink"/>
    <w:basedOn w:val="Predvolenpsmoodseku"/>
    <w:uiPriority w:val="99"/>
    <w:semiHidden/>
    <w:unhideWhenUsed/>
    <w:rsid w:val="002D53A3"/>
    <w:rPr>
      <w:color w:val="800080" w:themeColor="followedHyperlink"/>
      <w:u w:val="single"/>
    </w:rPr>
  </w:style>
  <w:style w:type="character" w:customStyle="1" w:styleId="Nadpis2Char1">
    <w:name w:val="Nadpis 2 Char1"/>
    <w:aliases w:val="Nadpis 2b Char Char1"/>
    <w:basedOn w:val="Predvolenpsmoodseku"/>
    <w:semiHidden/>
    <w:rsid w:val="002D53A3"/>
    <w:rPr>
      <w:rFonts w:asciiTheme="majorHAnsi" w:eastAsiaTheme="majorEastAsia" w:hAnsiTheme="majorHAnsi" w:cstheme="majorBidi"/>
      <w:b/>
      <w:bCs/>
      <w:color w:val="4F81BD" w:themeColor="accent1"/>
      <w:sz w:val="26"/>
      <w:szCs w:val="26"/>
      <w:lang w:eastAsia="sk-SK"/>
    </w:rPr>
  </w:style>
  <w:style w:type="character" w:customStyle="1" w:styleId="apple-converted-space">
    <w:name w:val="apple-converted-space"/>
    <w:basedOn w:val="Predvolenpsmoodseku"/>
    <w:rsid w:val="002D53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4.jpeg"/><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bobrovec.eu" TargetMode="External"/><Relationship Id="rId4" Type="http://schemas.openxmlformats.org/officeDocument/2006/relationships/settings" Target="settings.xml"/><Relationship Id="rId9" Type="http://schemas.openxmlformats.org/officeDocument/2006/relationships/hyperlink" Target="mailto:bobrovec@bobrove.eu" TargetMode="Externa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889</TotalTime>
  <Pages>1</Pages>
  <Words>3645</Words>
  <Characters>20780</Characters>
  <Application>Microsoft Office Word</Application>
  <DocSecurity>0</DocSecurity>
  <Lines>173</Lines>
  <Paragraphs>48</Paragraphs>
  <ScaleCrop>false</ScaleCrop>
  <HeadingPairs>
    <vt:vector size="2" baseType="variant">
      <vt:variant>
        <vt:lpstr>Názov</vt:lpstr>
      </vt:variant>
      <vt:variant>
        <vt:i4>1</vt:i4>
      </vt:variant>
    </vt:vector>
  </HeadingPairs>
  <TitlesOfParts>
    <vt:vector size="1" baseType="lpstr">
      <vt:lpstr/>
    </vt:vector>
  </TitlesOfParts>
  <Company>ATC</Company>
  <LinksUpToDate>false</LinksUpToDate>
  <CharactersWithSpaces>24377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 Bobrovec</dc:creator>
  <cp:lastModifiedBy>ekonom Bobrovec</cp:lastModifiedBy>
  <cp:revision>22</cp:revision>
  <cp:lastPrinted>2016-12-29T10:01:00Z</cp:lastPrinted>
  <dcterms:created xsi:type="dcterms:W3CDTF">2015-11-09T10:15:00Z</dcterms:created>
  <dcterms:modified xsi:type="dcterms:W3CDTF">2016-12-29T10:01:00Z</dcterms:modified>
</cp:coreProperties>
</file>