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1B4520" w:rsidTr="001B4520">
        <w:tc>
          <w:tcPr>
            <w:tcW w:w="2376" w:type="dxa"/>
          </w:tcPr>
          <w:p w:rsidR="001B4520" w:rsidRDefault="00411731" w:rsidP="001B4520">
            <w:pPr>
              <w:jc w:val="center"/>
            </w:pPr>
            <w:r w:rsidRPr="00411731">
              <w:rPr>
                <w:noProof/>
                <w:lang w:eastAsia="sk-SK"/>
              </w:rPr>
              <w:drawing>
                <wp:inline distT="0" distB="0" distL="0" distR="0">
                  <wp:extent cx="857250" cy="981075"/>
                  <wp:effectExtent l="19050" t="0" r="0" b="0"/>
                  <wp:docPr id="3" name="obrázek 1" descr="http://www.obce.info/files/imagecache/ikona-erb/erb/babie_vranov-nad-toplo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bce.info/files/imagecache/ikona-erb/erb/babie_vranov-nad-toplo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6" w:type="dxa"/>
          </w:tcPr>
          <w:p w:rsidR="001B4520" w:rsidRDefault="001B4520"/>
          <w:p w:rsidR="001B4520" w:rsidRDefault="001B4520"/>
          <w:p w:rsidR="00C10E71" w:rsidRPr="001B4520" w:rsidRDefault="005903AC" w:rsidP="0041173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  <w:r w:rsidR="001B4520" w:rsidRPr="001B4520">
              <w:rPr>
                <w:sz w:val="40"/>
                <w:szCs w:val="40"/>
              </w:rPr>
              <w:t xml:space="preserve">Obec </w:t>
            </w:r>
            <w:r w:rsidR="00411731">
              <w:rPr>
                <w:sz w:val="40"/>
                <w:szCs w:val="40"/>
              </w:rPr>
              <w:t>BABIE</w:t>
            </w:r>
          </w:p>
        </w:tc>
      </w:tr>
    </w:tbl>
    <w:p w:rsidR="00271F22" w:rsidRDefault="00271F22"/>
    <w:p w:rsidR="001B4520" w:rsidRDefault="001B4520"/>
    <w:p w:rsidR="001B4520" w:rsidRDefault="001B4520"/>
    <w:p w:rsidR="001B4520" w:rsidRDefault="001B4520"/>
    <w:p w:rsidR="001B4520" w:rsidRDefault="001B4520"/>
    <w:p w:rsidR="001B4520" w:rsidRDefault="001B4520"/>
    <w:p w:rsidR="001B4520" w:rsidRDefault="001B4520" w:rsidP="001B4520">
      <w:pPr>
        <w:jc w:val="center"/>
        <w:rPr>
          <w:sz w:val="40"/>
          <w:szCs w:val="40"/>
        </w:rPr>
      </w:pPr>
      <w:r>
        <w:rPr>
          <w:sz w:val="40"/>
          <w:szCs w:val="40"/>
        </w:rPr>
        <w:t>VÝROČNÁ SPRÁVA</w:t>
      </w:r>
    </w:p>
    <w:p w:rsidR="001B4520" w:rsidRDefault="00FD32AA" w:rsidP="001B4520">
      <w:pPr>
        <w:jc w:val="center"/>
        <w:rPr>
          <w:sz w:val="40"/>
          <w:szCs w:val="40"/>
        </w:rPr>
      </w:pPr>
      <w:r>
        <w:rPr>
          <w:sz w:val="40"/>
          <w:szCs w:val="40"/>
        </w:rPr>
        <w:t>za rok 201</w:t>
      </w:r>
      <w:r w:rsidR="00FE2C55">
        <w:rPr>
          <w:sz w:val="40"/>
          <w:szCs w:val="40"/>
        </w:rPr>
        <w:t>5</w:t>
      </w: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402"/>
      </w:tblGrid>
      <w:tr w:rsidR="001B4520" w:rsidTr="001B4520">
        <w:tc>
          <w:tcPr>
            <w:tcW w:w="5070" w:type="dxa"/>
            <w:tcBorders>
              <w:bottom w:val="nil"/>
            </w:tcBorders>
          </w:tcPr>
          <w:p w:rsidR="001B4520" w:rsidRDefault="001B4520" w:rsidP="001B452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1B4520" w:rsidRDefault="001B4520" w:rsidP="001B4520">
            <w:pPr>
              <w:jc w:val="center"/>
              <w:rPr>
                <w:sz w:val="40"/>
                <w:szCs w:val="40"/>
              </w:rPr>
            </w:pPr>
          </w:p>
        </w:tc>
      </w:tr>
      <w:tr w:rsidR="001B4520" w:rsidTr="001B4520">
        <w:tc>
          <w:tcPr>
            <w:tcW w:w="5070" w:type="dxa"/>
            <w:tcBorders>
              <w:bottom w:val="nil"/>
            </w:tcBorders>
          </w:tcPr>
          <w:p w:rsidR="001B4520" w:rsidRDefault="001B4520" w:rsidP="001B452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nil"/>
            </w:tcBorders>
          </w:tcPr>
          <w:p w:rsidR="00411731" w:rsidRDefault="00411731" w:rsidP="00411731">
            <w:pPr>
              <w:spacing w:line="276" w:lineRule="auto"/>
              <w:jc w:val="center"/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</w:pPr>
            <w:r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JUDr. Martina Hliboká</w:t>
            </w:r>
          </w:p>
          <w:p w:rsidR="001B4520" w:rsidRDefault="001B4520" w:rsidP="00411731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1B4520"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starost</w:t>
            </w:r>
            <w:r w:rsidR="00505C72"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k</w:t>
            </w:r>
            <w:r w:rsidRPr="001B4520"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a obce</w:t>
            </w:r>
          </w:p>
        </w:tc>
      </w:tr>
    </w:tbl>
    <w:p w:rsidR="006A4417" w:rsidRDefault="006A4417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C266FB" w:rsidRDefault="00C266FB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643F8F" w:rsidRDefault="00643F8F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C266FB" w:rsidRDefault="00C266FB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1B4520" w:rsidRDefault="001B4520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OBSAH</w:t>
      </w:r>
    </w:p>
    <w:p w:rsidR="005903AC" w:rsidRDefault="005903AC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1B4520" w:rsidRDefault="001B4520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7"/>
      </w:tblGrid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</w:t>
            </w:r>
          </w:p>
        </w:tc>
        <w:tc>
          <w:tcPr>
            <w:tcW w:w="7817" w:type="dxa"/>
            <w:gridSpan w:val="2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Identifikačné údaje obce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</w:t>
            </w:r>
          </w:p>
        </w:tc>
        <w:tc>
          <w:tcPr>
            <w:tcW w:w="7817" w:type="dxa"/>
            <w:gridSpan w:val="2"/>
            <w:vAlign w:val="center"/>
          </w:tcPr>
          <w:p w:rsidR="001B4520" w:rsidRDefault="006A4D2F" w:rsidP="006A4D2F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</w:t>
            </w:r>
            <w:r w:rsidR="001B4520">
              <w:rPr>
                <w:rFonts w:cs="Arial"/>
                <w:szCs w:val="24"/>
              </w:rPr>
              <w:t>dentifikačná štruktúra obce a </w:t>
            </w:r>
            <w:r w:rsidR="00BF3468">
              <w:rPr>
                <w:rFonts w:cs="Arial"/>
                <w:szCs w:val="24"/>
              </w:rPr>
              <w:t>identifikácia</w:t>
            </w:r>
            <w:r w:rsidR="001B4520">
              <w:rPr>
                <w:rFonts w:cs="Arial"/>
                <w:szCs w:val="24"/>
              </w:rPr>
              <w:t xml:space="preserve"> vedúcich predstaviteľov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</w:t>
            </w:r>
          </w:p>
        </w:tc>
        <w:tc>
          <w:tcPr>
            <w:tcW w:w="7817" w:type="dxa"/>
            <w:gridSpan w:val="2"/>
            <w:vAlign w:val="center"/>
          </w:tcPr>
          <w:p w:rsidR="001B4520" w:rsidRDefault="001B4520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Základná charakteristika 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B4520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3. 1.</w:t>
            </w:r>
          </w:p>
        </w:tc>
        <w:tc>
          <w:tcPr>
            <w:tcW w:w="7109" w:type="dxa"/>
            <w:vAlign w:val="center"/>
          </w:tcPr>
          <w:p w:rsidR="001B4520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Geografické údaje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FB6FEF" w:rsidTr="006A4417">
        <w:trPr>
          <w:trHeight w:val="440"/>
        </w:trPr>
        <w:tc>
          <w:tcPr>
            <w:tcW w:w="539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3. 2.</w:t>
            </w:r>
          </w:p>
        </w:tc>
        <w:tc>
          <w:tcPr>
            <w:tcW w:w="7109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Demografické údaje</w:t>
            </w:r>
          </w:p>
        </w:tc>
        <w:tc>
          <w:tcPr>
            <w:tcW w:w="887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3. 3.</w:t>
            </w:r>
          </w:p>
        </w:tc>
        <w:tc>
          <w:tcPr>
            <w:tcW w:w="7109" w:type="dxa"/>
            <w:vAlign w:val="center"/>
          </w:tcPr>
          <w:p w:rsidR="00771B7D" w:rsidRDefault="00771B7D" w:rsidP="0025443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Logo obce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3. 4. </w:t>
            </w:r>
          </w:p>
        </w:tc>
        <w:tc>
          <w:tcPr>
            <w:tcW w:w="7109" w:type="dxa"/>
            <w:vAlign w:val="center"/>
          </w:tcPr>
          <w:p w:rsidR="00771B7D" w:rsidRDefault="00771B7D" w:rsidP="00FB6FEF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Vlajka obce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3. 5.</w:t>
            </w:r>
          </w:p>
        </w:tc>
        <w:tc>
          <w:tcPr>
            <w:tcW w:w="7109" w:type="dxa"/>
            <w:vAlign w:val="center"/>
          </w:tcPr>
          <w:p w:rsidR="00771B7D" w:rsidRDefault="00771B7D" w:rsidP="0025443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História obce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E11B64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3. 6. </w:t>
            </w:r>
          </w:p>
        </w:tc>
        <w:tc>
          <w:tcPr>
            <w:tcW w:w="7109" w:type="dxa"/>
            <w:vAlign w:val="center"/>
          </w:tcPr>
          <w:p w:rsidR="00771B7D" w:rsidRDefault="00771B7D" w:rsidP="0025443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Pamiatky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771B7D" w:rsidP="00FB6FEF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Plnenie funkcií obce (prenesené kompetencie, originálne kompetencie) 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Informácia o vývoji obce z pohľadu rozpočtovníctva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5. 1. </w:t>
            </w:r>
          </w:p>
        </w:tc>
        <w:tc>
          <w:tcPr>
            <w:tcW w:w="7109" w:type="dxa"/>
            <w:vAlign w:val="center"/>
          </w:tcPr>
          <w:p w:rsidR="00771B7D" w:rsidRDefault="00771B7D" w:rsidP="00FD243C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Plnenie príjmov a čerpanie výdavkov za rok 201</w:t>
            </w:r>
            <w:r w:rsidR="00FE2C55">
              <w:rPr>
                <w:rFonts w:cs="Arial"/>
                <w:szCs w:val="24"/>
              </w:rPr>
              <w:t>5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5. 2. </w:t>
            </w:r>
          </w:p>
        </w:tc>
        <w:tc>
          <w:tcPr>
            <w:tcW w:w="7109" w:type="dxa"/>
            <w:vAlign w:val="center"/>
          </w:tcPr>
          <w:p w:rsidR="00771B7D" w:rsidRDefault="00771B7D" w:rsidP="00FE2C55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Prebytok /schodok rozpočtového hospodárenia za rok 201</w:t>
            </w:r>
            <w:r w:rsidR="00FE2C55">
              <w:rPr>
                <w:rFonts w:cs="Arial"/>
                <w:szCs w:val="24"/>
              </w:rPr>
              <w:t>5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771B7D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Informácia o vývoji obce z pohľadu účtovníctva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6. 1. </w:t>
            </w:r>
          </w:p>
        </w:tc>
        <w:tc>
          <w:tcPr>
            <w:tcW w:w="7109" w:type="dxa"/>
            <w:vAlign w:val="center"/>
          </w:tcPr>
          <w:p w:rsidR="00771B7D" w:rsidRDefault="00771B7D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Majetok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6. 2. </w:t>
            </w:r>
          </w:p>
        </w:tc>
        <w:tc>
          <w:tcPr>
            <w:tcW w:w="7109" w:type="dxa"/>
            <w:vAlign w:val="center"/>
          </w:tcPr>
          <w:p w:rsidR="00771B7D" w:rsidRDefault="006A4417" w:rsidP="006A4417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Vlastné imanie a záväzky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6B5CD2" w:rsidP="00FE2C55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</w:t>
            </w:r>
            <w:r w:rsidR="00771B7D">
              <w:rPr>
                <w:rFonts w:cs="Arial"/>
                <w:szCs w:val="24"/>
              </w:rPr>
              <w:t xml:space="preserve">ýsledok </w:t>
            </w:r>
            <w:r>
              <w:rPr>
                <w:rFonts w:cs="Arial"/>
                <w:szCs w:val="24"/>
              </w:rPr>
              <w:t xml:space="preserve">hospodárenia </w:t>
            </w:r>
            <w:r w:rsidR="00771B7D">
              <w:rPr>
                <w:rFonts w:cs="Arial"/>
                <w:szCs w:val="24"/>
              </w:rPr>
              <w:t>za rok 201</w:t>
            </w:r>
            <w:r w:rsidR="00FE2C55">
              <w:rPr>
                <w:rFonts w:cs="Arial"/>
                <w:szCs w:val="24"/>
              </w:rPr>
              <w:t>5</w:t>
            </w:r>
            <w:r w:rsidR="00771B7D">
              <w:rPr>
                <w:rFonts w:cs="Arial"/>
                <w:szCs w:val="24"/>
              </w:rPr>
              <w:t xml:space="preserve"> - vývoj nákladov a výnosov 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6A4417" w:rsidTr="006A4417">
        <w:trPr>
          <w:trHeight w:val="440"/>
        </w:trPr>
        <w:tc>
          <w:tcPr>
            <w:tcW w:w="8356" w:type="dxa"/>
            <w:gridSpan w:val="3"/>
            <w:vAlign w:val="center"/>
          </w:tcPr>
          <w:p w:rsidR="006A4417" w:rsidRDefault="006A4417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Záver</w:t>
            </w:r>
          </w:p>
        </w:tc>
        <w:tc>
          <w:tcPr>
            <w:tcW w:w="887" w:type="dxa"/>
            <w:vAlign w:val="center"/>
          </w:tcPr>
          <w:p w:rsidR="006A4417" w:rsidRDefault="006A4417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771B7D" w:rsidRDefault="00771B7D"/>
    <w:p w:rsidR="00771B7D" w:rsidRDefault="00771B7D"/>
    <w:p w:rsidR="006A4417" w:rsidRDefault="006A4417"/>
    <w:p w:rsidR="006A4417" w:rsidRDefault="006A4417"/>
    <w:p w:rsidR="006A4417" w:rsidRDefault="006A4417"/>
    <w:p w:rsidR="006A4417" w:rsidRDefault="006A4417"/>
    <w:p w:rsidR="006A4417" w:rsidRDefault="006A4417"/>
    <w:p w:rsidR="006A4417" w:rsidRDefault="006A4417"/>
    <w:p w:rsidR="00C15A15" w:rsidRDefault="00C15A15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78"/>
      </w:tblGrid>
      <w:tr w:rsidR="00771B7D" w:rsidRPr="00FC7861" w:rsidTr="00771B7D">
        <w:trPr>
          <w:trHeight w:val="240"/>
        </w:trPr>
        <w:tc>
          <w:tcPr>
            <w:tcW w:w="539" w:type="dxa"/>
          </w:tcPr>
          <w:p w:rsidR="00771B7D" w:rsidRPr="00FC7861" w:rsidRDefault="00771B7D" w:rsidP="00191107">
            <w:pPr>
              <w:pStyle w:val="Default"/>
              <w:spacing w:line="360" w:lineRule="auto"/>
              <w:rPr>
                <w:rFonts w:asciiTheme="majorHAnsi" w:hAnsiTheme="majorHAnsi" w:cs="Arial"/>
                <w:color w:val="0033CC"/>
              </w:rPr>
            </w:pPr>
            <w:r w:rsidRPr="00FC7861">
              <w:rPr>
                <w:rFonts w:asciiTheme="majorHAnsi" w:hAnsiTheme="majorHAnsi"/>
                <w:b/>
                <w:bCs/>
                <w:color w:val="0033CC"/>
              </w:rPr>
              <w:lastRenderedPageBreak/>
              <w:t xml:space="preserve">1. </w:t>
            </w:r>
          </w:p>
        </w:tc>
        <w:tc>
          <w:tcPr>
            <w:tcW w:w="8678" w:type="dxa"/>
          </w:tcPr>
          <w:p w:rsidR="00771B7D" w:rsidRPr="00FC7861" w:rsidRDefault="00771B7D" w:rsidP="00065671">
            <w:pPr>
              <w:autoSpaceDE w:val="0"/>
              <w:autoSpaceDN w:val="0"/>
              <w:adjustRightInd w:val="0"/>
              <w:rPr>
                <w:rFonts w:cs="Arial"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Identifikačné údaje obce</w:t>
            </w:r>
            <w:r w:rsidRPr="00FC7861">
              <w:rPr>
                <w:b/>
                <w:bCs/>
                <w:color w:val="0033CC"/>
              </w:rPr>
              <w:t xml:space="preserve"> </w:t>
            </w:r>
            <w:r w:rsidRPr="00FC7861">
              <w:rPr>
                <w:b/>
                <w:bCs/>
                <w:color w:val="0033CC"/>
                <w:szCs w:val="24"/>
              </w:rPr>
              <w:t xml:space="preserve"> </w:t>
            </w:r>
          </w:p>
        </w:tc>
      </w:tr>
    </w:tbl>
    <w:p w:rsidR="00191107" w:rsidRDefault="00191107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Samosprávny kraj:</w:t>
            </w:r>
          </w:p>
        </w:tc>
        <w:tc>
          <w:tcPr>
            <w:tcW w:w="6552" w:type="dxa"/>
          </w:tcPr>
          <w:p w:rsidR="00191107" w:rsidRPr="006A4D2F" w:rsidRDefault="00B13B9F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hyperlink r:id="rId8" w:history="1">
              <w:r w:rsidR="00191107" w:rsidRPr="006A4D2F">
                <w:rPr>
                  <w:rFonts w:asciiTheme="majorHAnsi" w:eastAsia="Times New Roman" w:hAnsiTheme="majorHAnsi" w:cs="Tahoma"/>
                  <w:color w:val="333333"/>
                  <w:lang w:eastAsia="sk-SK"/>
                </w:rPr>
                <w:t>Prešovský</w:t>
              </w:r>
            </w:hyperlink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Okres:</w:t>
            </w:r>
          </w:p>
        </w:tc>
        <w:tc>
          <w:tcPr>
            <w:tcW w:w="6552" w:type="dxa"/>
          </w:tcPr>
          <w:p w:rsidR="00191107" w:rsidRPr="006A4D2F" w:rsidRDefault="00B13B9F" w:rsidP="00411731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hyperlink r:id="rId9" w:history="1">
              <w:r w:rsidR="00411731">
                <w:rPr>
                  <w:rFonts w:asciiTheme="majorHAnsi" w:eastAsia="Times New Roman" w:hAnsiTheme="majorHAnsi" w:cs="Tahoma"/>
                  <w:color w:val="333333"/>
                  <w:lang w:eastAsia="sk-SK"/>
                </w:rPr>
                <w:t>Vranov nad Topľou</w:t>
              </w:r>
            </w:hyperlink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Región:</w:t>
            </w:r>
          </w:p>
        </w:tc>
        <w:tc>
          <w:tcPr>
            <w:tcW w:w="6552" w:type="dxa"/>
          </w:tcPr>
          <w:p w:rsidR="00191107" w:rsidRPr="006A4D2F" w:rsidRDefault="00411731" w:rsidP="00505C72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Prešovský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IČO:</w:t>
            </w:r>
          </w:p>
        </w:tc>
        <w:tc>
          <w:tcPr>
            <w:tcW w:w="6552" w:type="dxa"/>
          </w:tcPr>
          <w:p w:rsidR="00191107" w:rsidRPr="006A4D2F" w:rsidRDefault="00191107" w:rsidP="00411731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0033</w:t>
            </w:r>
            <w:r w:rsidR="00411731">
              <w:rPr>
                <w:rFonts w:asciiTheme="majorHAnsi" w:eastAsia="Times New Roman" w:hAnsiTheme="majorHAnsi" w:cs="Tahoma"/>
                <w:color w:val="333333"/>
                <w:lang w:eastAsia="sk-SK"/>
              </w:rPr>
              <w:t>2241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Počet obyvateľov:</w:t>
            </w:r>
          </w:p>
        </w:tc>
        <w:tc>
          <w:tcPr>
            <w:tcW w:w="6552" w:type="dxa"/>
          </w:tcPr>
          <w:p w:rsidR="00191107" w:rsidRPr="006A4D2F" w:rsidRDefault="00411731" w:rsidP="00FE2C55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2</w:t>
            </w:r>
            <w:r w:rsidR="00FE2C55">
              <w:rPr>
                <w:rFonts w:asciiTheme="majorHAnsi" w:eastAsia="Times New Roman" w:hAnsiTheme="majorHAnsi" w:cs="Tahoma"/>
                <w:color w:val="333333"/>
                <w:lang w:eastAsia="sk-SK"/>
              </w:rPr>
              <w:t>34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Rozloha:</w:t>
            </w:r>
          </w:p>
        </w:tc>
        <w:tc>
          <w:tcPr>
            <w:tcW w:w="6552" w:type="dxa"/>
          </w:tcPr>
          <w:p w:rsidR="00191107" w:rsidRPr="006A4D2F" w:rsidRDefault="004A231E" w:rsidP="004A231E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800</w:t>
            </w:r>
            <w:r w:rsidR="00191107"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 xml:space="preserve"> ha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Prvá písomná zmienka:</w:t>
            </w:r>
          </w:p>
        </w:tc>
        <w:tc>
          <w:tcPr>
            <w:tcW w:w="6552" w:type="dxa"/>
          </w:tcPr>
          <w:p w:rsidR="00191107" w:rsidRPr="006A4D2F" w:rsidRDefault="00191107" w:rsidP="004A231E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v roku 1</w:t>
            </w:r>
            <w:r w:rsidR="004A231E">
              <w:rPr>
                <w:rFonts w:asciiTheme="majorHAnsi" w:eastAsia="Times New Roman" w:hAnsiTheme="majorHAnsi" w:cs="Tahoma"/>
                <w:color w:val="333333"/>
                <w:lang w:eastAsia="sk-SK"/>
              </w:rPr>
              <w:t>330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Starosta:</w:t>
            </w:r>
          </w:p>
        </w:tc>
        <w:tc>
          <w:tcPr>
            <w:tcW w:w="6552" w:type="dxa"/>
          </w:tcPr>
          <w:p w:rsidR="00191107" w:rsidRPr="006A4D2F" w:rsidRDefault="004A231E" w:rsidP="004A231E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JUDr. Martina Hliboká</w:t>
            </w:r>
          </w:p>
        </w:tc>
      </w:tr>
    </w:tbl>
    <w:p w:rsidR="000334AA" w:rsidRDefault="000334AA" w:rsidP="001662ED">
      <w:pPr>
        <w:pStyle w:val="Bezriadkovania"/>
      </w:pPr>
    </w:p>
    <w:p w:rsidR="001662ED" w:rsidRDefault="001662ED" w:rsidP="001662ED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78"/>
      </w:tblGrid>
      <w:tr w:rsidR="006A4D2F" w:rsidRPr="00FC7861" w:rsidTr="008F0D8A">
        <w:tc>
          <w:tcPr>
            <w:tcW w:w="534" w:type="dxa"/>
          </w:tcPr>
          <w:p w:rsidR="006A4D2F" w:rsidRPr="00FC7861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</w:pPr>
            <w:r w:rsidRPr="00FC7861"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  <w:t>2.</w:t>
            </w:r>
          </w:p>
        </w:tc>
        <w:tc>
          <w:tcPr>
            <w:tcW w:w="8678" w:type="dxa"/>
          </w:tcPr>
          <w:p w:rsidR="006A4D2F" w:rsidRPr="00FC7861" w:rsidRDefault="006A4D2F" w:rsidP="006A4D2F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</w:pPr>
            <w:r w:rsidRPr="00FC7861">
              <w:rPr>
                <w:rFonts w:asciiTheme="majorHAnsi" w:hAnsiTheme="majorHAnsi" w:cs="Arial"/>
                <w:b/>
                <w:color w:val="0033CC"/>
              </w:rPr>
              <w:t>Organizačná štruktúra obce a </w:t>
            </w:r>
            <w:r w:rsidR="00BF3468" w:rsidRPr="00FC7861">
              <w:rPr>
                <w:rFonts w:asciiTheme="majorHAnsi" w:hAnsiTheme="majorHAnsi" w:cs="Arial"/>
                <w:b/>
                <w:color w:val="0033CC"/>
              </w:rPr>
              <w:t>identifiká</w:t>
            </w:r>
            <w:r w:rsidR="00BF3468">
              <w:rPr>
                <w:rFonts w:asciiTheme="majorHAnsi" w:hAnsiTheme="majorHAnsi" w:cs="Arial"/>
                <w:b/>
                <w:color w:val="0033CC"/>
              </w:rPr>
              <w:t>c</w:t>
            </w:r>
            <w:r w:rsidR="00BF3468" w:rsidRPr="00FC7861">
              <w:rPr>
                <w:rFonts w:asciiTheme="majorHAnsi" w:hAnsiTheme="majorHAnsi" w:cs="Arial"/>
                <w:b/>
                <w:color w:val="0033CC"/>
              </w:rPr>
              <w:t>ia</w:t>
            </w:r>
            <w:r w:rsidRPr="00FC7861">
              <w:rPr>
                <w:rFonts w:asciiTheme="majorHAnsi" w:hAnsiTheme="majorHAnsi" w:cs="Arial"/>
                <w:b/>
                <w:color w:val="0033CC"/>
              </w:rPr>
              <w:t xml:space="preserve"> vedúcich predstaviteľov</w:t>
            </w:r>
          </w:p>
        </w:tc>
      </w:tr>
    </w:tbl>
    <w:p w:rsidR="001662ED" w:rsidRDefault="001662ED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5843"/>
      </w:tblGrid>
      <w:tr w:rsidR="006A4D2F" w:rsidRPr="006A4D2F" w:rsidTr="008F0D8A">
        <w:tc>
          <w:tcPr>
            <w:tcW w:w="534" w:type="dxa"/>
          </w:tcPr>
          <w:p w:rsidR="006A4D2F" w:rsidRPr="006A4D2F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strike/>
                <w:color w:val="333333"/>
                <w:lang w:eastAsia="sk-SK"/>
              </w:rPr>
            </w:pPr>
          </w:p>
        </w:tc>
        <w:tc>
          <w:tcPr>
            <w:tcW w:w="8678" w:type="dxa"/>
            <w:gridSpan w:val="2"/>
          </w:tcPr>
          <w:p w:rsidR="006A4D2F" w:rsidRPr="00643F8F" w:rsidRDefault="008F0D8A" w:rsidP="004A231E">
            <w:pPr>
              <w:pStyle w:val="vyrocne"/>
              <w:jc w:val="left"/>
              <w:rPr>
                <w:lang w:eastAsia="sk-SK"/>
              </w:rPr>
            </w:pPr>
            <w:r w:rsidRPr="00643F8F">
              <w:rPr>
                <w:lang w:eastAsia="sk-SK"/>
              </w:rPr>
              <w:t xml:space="preserve">Štatutárny zástupca:              </w:t>
            </w:r>
            <w:r w:rsidR="004A231E">
              <w:rPr>
                <w:lang w:eastAsia="sk-SK"/>
              </w:rPr>
              <w:t>JUDr. Martina Hliboká, starostka</w:t>
            </w:r>
          </w:p>
        </w:tc>
      </w:tr>
      <w:tr w:rsidR="008F0D8A" w:rsidRPr="006A4D2F" w:rsidTr="008F0D8A">
        <w:tc>
          <w:tcPr>
            <w:tcW w:w="534" w:type="dxa"/>
          </w:tcPr>
          <w:p w:rsidR="008F0D8A" w:rsidRPr="006A4D2F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strike/>
                <w:color w:val="333333"/>
                <w:lang w:eastAsia="sk-SK"/>
              </w:rPr>
            </w:pPr>
          </w:p>
        </w:tc>
        <w:tc>
          <w:tcPr>
            <w:tcW w:w="2835" w:type="dxa"/>
          </w:tcPr>
          <w:p w:rsidR="008F0D8A" w:rsidRPr="00643F8F" w:rsidRDefault="008F0D8A" w:rsidP="00643F8F">
            <w:pPr>
              <w:pStyle w:val="vyrocne"/>
              <w:jc w:val="left"/>
              <w:rPr>
                <w:lang w:eastAsia="sk-SK"/>
              </w:rPr>
            </w:pPr>
            <w:r w:rsidRPr="00643F8F">
              <w:rPr>
                <w:bCs/>
                <w:lang w:eastAsia="sk-SK"/>
              </w:rPr>
              <w:t xml:space="preserve">Obecné zastupiteľstvo: </w:t>
            </w:r>
          </w:p>
        </w:tc>
        <w:tc>
          <w:tcPr>
            <w:tcW w:w="5843" w:type="dxa"/>
          </w:tcPr>
          <w:p w:rsidR="004A231E" w:rsidRPr="004A231E" w:rsidRDefault="004A231E" w:rsidP="004A231E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Ľubomír </w:t>
            </w:r>
            <w:proofErr w:type="spellStart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Dzurko</w:t>
            </w:r>
            <w:proofErr w:type="spellEnd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 </w:t>
            </w:r>
          </w:p>
          <w:p w:rsidR="004A231E" w:rsidRPr="004A231E" w:rsidRDefault="004A231E" w:rsidP="004A231E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Jozef </w:t>
            </w:r>
            <w:proofErr w:type="spellStart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Marcinko</w:t>
            </w:r>
            <w:proofErr w:type="spellEnd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 </w:t>
            </w:r>
          </w:p>
          <w:p w:rsidR="004A231E" w:rsidRPr="004A231E" w:rsidRDefault="004A231E" w:rsidP="004A231E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Júlia Ivanová, Mgr. </w:t>
            </w:r>
          </w:p>
          <w:p w:rsidR="004A231E" w:rsidRPr="004A231E" w:rsidRDefault="004A231E" w:rsidP="004A231E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Ján </w:t>
            </w:r>
            <w:proofErr w:type="spellStart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Ondov</w:t>
            </w:r>
            <w:proofErr w:type="spellEnd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 </w:t>
            </w:r>
          </w:p>
          <w:p w:rsidR="00BF5B89" w:rsidRPr="00643F8F" w:rsidRDefault="004A231E" w:rsidP="004A231E">
            <w:pPr>
              <w:pStyle w:val="Bezriadkovania"/>
              <w:spacing w:line="360" w:lineRule="auto"/>
              <w:rPr>
                <w:sz w:val="24"/>
                <w:lang w:eastAsia="sk-SK"/>
              </w:rPr>
            </w:pPr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Zuzana Hanková</w:t>
            </w:r>
          </w:p>
        </w:tc>
      </w:tr>
    </w:tbl>
    <w:p w:rsidR="004A231E" w:rsidRDefault="004A231E" w:rsidP="001662ED">
      <w:pPr>
        <w:pStyle w:val="Bezriadkovania"/>
      </w:pPr>
    </w:p>
    <w:p w:rsidR="00505C72" w:rsidRDefault="00505C72" w:rsidP="001662ED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78"/>
      </w:tblGrid>
      <w:tr w:rsidR="006A4D2F" w:rsidRPr="00FC7861" w:rsidTr="008F0D8A">
        <w:tc>
          <w:tcPr>
            <w:tcW w:w="534" w:type="dxa"/>
          </w:tcPr>
          <w:p w:rsidR="006A4D2F" w:rsidRPr="00FC7861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</w:pPr>
            <w:r w:rsidRPr="00FC7861"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  <w:t>3.</w:t>
            </w:r>
          </w:p>
        </w:tc>
        <w:tc>
          <w:tcPr>
            <w:tcW w:w="8678" w:type="dxa"/>
          </w:tcPr>
          <w:p w:rsidR="006A4D2F" w:rsidRPr="00FC7861" w:rsidRDefault="006A4D2F" w:rsidP="004A231E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0033CC"/>
                <w:lang w:eastAsia="sk-SK"/>
              </w:rPr>
            </w:pPr>
            <w:r w:rsidRPr="00FC7861">
              <w:rPr>
                <w:rFonts w:asciiTheme="majorHAnsi" w:hAnsiTheme="majorHAnsi"/>
                <w:b/>
                <w:bCs/>
                <w:color w:val="0033CC"/>
              </w:rPr>
              <w:t xml:space="preserve"> Základná charakteristika obce </w:t>
            </w:r>
            <w:r w:rsidR="004A231E">
              <w:rPr>
                <w:rFonts w:asciiTheme="majorHAnsi" w:hAnsiTheme="majorHAnsi"/>
                <w:b/>
                <w:bCs/>
                <w:color w:val="0033CC"/>
              </w:rPr>
              <w:t>Babie</w:t>
            </w:r>
            <w:r w:rsidRPr="00FC7861">
              <w:rPr>
                <w:rFonts w:asciiTheme="majorHAnsi" w:hAnsiTheme="majorHAnsi"/>
                <w:b/>
                <w:bCs/>
                <w:color w:val="0033CC"/>
              </w:rPr>
              <w:t xml:space="preserve"> </w:t>
            </w:r>
          </w:p>
        </w:tc>
      </w:tr>
    </w:tbl>
    <w:p w:rsidR="006A4D2F" w:rsidRDefault="006A4D2F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37"/>
      </w:tblGrid>
      <w:tr w:rsidR="006A4D2F" w:rsidRPr="006A4D2F" w:rsidTr="008F0D8A">
        <w:tc>
          <w:tcPr>
            <w:tcW w:w="675" w:type="dxa"/>
          </w:tcPr>
          <w:p w:rsidR="006A4D2F" w:rsidRPr="006A4D2F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8537" w:type="dxa"/>
          </w:tcPr>
          <w:p w:rsidR="006A4D2F" w:rsidRPr="006A4D2F" w:rsidRDefault="008F0D8A" w:rsidP="008F0D8A">
            <w:pPr>
              <w:autoSpaceDE w:val="0"/>
              <w:autoSpaceDN w:val="0"/>
              <w:adjustRightInd w:val="0"/>
              <w:rPr>
                <w:rFonts w:eastAsia="Times New Roman" w:cs="Tahoma"/>
                <w:color w:val="333333"/>
                <w:szCs w:val="24"/>
                <w:lang w:eastAsia="sk-SK"/>
              </w:rPr>
            </w:pPr>
            <w:r w:rsidRPr="00191107">
              <w:rPr>
                <w:szCs w:val="24"/>
              </w:rPr>
      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      </w:r>
          </w:p>
        </w:tc>
      </w:tr>
    </w:tbl>
    <w:p w:rsidR="008F0D8A" w:rsidRDefault="008F0D8A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975"/>
      </w:tblGrid>
      <w:tr w:rsidR="008F0D8A" w:rsidRPr="00FC7861" w:rsidTr="00C15A15">
        <w:tc>
          <w:tcPr>
            <w:tcW w:w="539" w:type="dxa"/>
          </w:tcPr>
          <w:p w:rsidR="008F0D8A" w:rsidRPr="00FC7861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</w:p>
        </w:tc>
        <w:tc>
          <w:tcPr>
            <w:tcW w:w="708" w:type="dxa"/>
            <w:vAlign w:val="center"/>
          </w:tcPr>
          <w:p w:rsidR="008F0D8A" w:rsidRPr="00FC7861" w:rsidRDefault="008F0D8A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3. 1.</w:t>
            </w:r>
          </w:p>
        </w:tc>
        <w:tc>
          <w:tcPr>
            <w:tcW w:w="7975" w:type="dxa"/>
            <w:vAlign w:val="center"/>
          </w:tcPr>
          <w:p w:rsidR="008F0D8A" w:rsidRPr="00FC7861" w:rsidRDefault="008F0D8A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Geografické údaje</w:t>
            </w:r>
          </w:p>
        </w:tc>
      </w:tr>
      <w:tr w:rsidR="008F0D8A" w:rsidRPr="006A4D2F" w:rsidTr="00C15A15">
        <w:tc>
          <w:tcPr>
            <w:tcW w:w="539" w:type="dxa"/>
          </w:tcPr>
          <w:p w:rsidR="008F0D8A" w:rsidRPr="006A4D2F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8F0D8A" w:rsidRPr="006A4D2F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975" w:type="dxa"/>
          </w:tcPr>
          <w:p w:rsidR="008056FE" w:rsidRPr="00616892" w:rsidRDefault="00616892" w:rsidP="00616892">
            <w:pPr>
              <w:pStyle w:val="vyrocne"/>
              <w:rPr>
                <w:rFonts w:cs="Tahoma"/>
              </w:rPr>
            </w:pPr>
            <w:r w:rsidRPr="00616892">
              <w:t xml:space="preserve">Obce Babie leží v južnej časti Nízkych Beskýd, v doline potoka ústiaceho do Tople južne od Giraltoviec. Nadmorská výška v strede obce je 215 m n. m. a v chotári 200-516 m n. m. Mierne členitý povrch chotára tvoria horniny bradlového pásma (sliene, </w:t>
            </w:r>
            <w:proofErr w:type="spellStart"/>
            <w:r w:rsidRPr="00616892">
              <w:t>slieňovce</w:t>
            </w:r>
            <w:proofErr w:type="spellEnd"/>
            <w:r w:rsidRPr="00616892">
              <w:t>) a štvrtohorné hliny. Stredná časť chotára je odlesnená, inde les s porastom buka, duba, borovice a hrabu.</w:t>
            </w:r>
          </w:p>
        </w:tc>
      </w:tr>
    </w:tbl>
    <w:p w:rsidR="001662ED" w:rsidRDefault="001662ED" w:rsidP="001662ED">
      <w:pPr>
        <w:jc w:val="right"/>
      </w:pPr>
      <w:r>
        <w:t>3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73"/>
        <w:gridCol w:w="4646"/>
        <w:gridCol w:w="3260"/>
      </w:tblGrid>
      <w:tr w:rsidR="00B404A1" w:rsidRPr="00FC7861" w:rsidTr="00616892">
        <w:tc>
          <w:tcPr>
            <w:tcW w:w="539" w:type="dxa"/>
          </w:tcPr>
          <w:p w:rsidR="00B404A1" w:rsidRPr="00FC7861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</w:p>
        </w:tc>
        <w:tc>
          <w:tcPr>
            <w:tcW w:w="773" w:type="dxa"/>
            <w:vAlign w:val="center"/>
          </w:tcPr>
          <w:p w:rsidR="00B404A1" w:rsidRPr="00FC7861" w:rsidRDefault="00B404A1" w:rsidP="00B404A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3. 2.</w:t>
            </w:r>
          </w:p>
        </w:tc>
        <w:tc>
          <w:tcPr>
            <w:tcW w:w="7906" w:type="dxa"/>
            <w:gridSpan w:val="2"/>
            <w:vAlign w:val="center"/>
          </w:tcPr>
          <w:p w:rsidR="00B404A1" w:rsidRPr="00FC7861" w:rsidRDefault="00B404A1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Demografické údaje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0F39FB" w:rsidRDefault="00B404A1" w:rsidP="000F39FB">
            <w:pPr>
              <w:pStyle w:val="Bezriadkovania"/>
              <w:rPr>
                <w:rFonts w:asciiTheme="majorHAnsi" w:hAnsiTheme="majorHAnsi"/>
                <w:sz w:val="24"/>
                <w:szCs w:val="24"/>
              </w:rPr>
            </w:pPr>
            <w:r w:rsidRPr="00B404A1">
              <w:rPr>
                <w:rFonts w:asciiTheme="majorHAnsi" w:hAnsiTheme="majorHAnsi" w:cs="Tahoma"/>
                <w:color w:val="333333"/>
                <w:sz w:val="24"/>
                <w:szCs w:val="24"/>
              </w:rPr>
              <w:t>Počet obyvateľov</w:t>
            </w:r>
            <w:r>
              <w:rPr>
                <w:rFonts w:asciiTheme="majorHAnsi" w:hAnsiTheme="majorHAnsi" w:cs="Tahoma"/>
                <w:color w:val="333333"/>
              </w:rPr>
              <w:t>:</w:t>
            </w:r>
            <w:r w:rsidR="000F39FB" w:rsidRPr="00B404A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F39FB" w:rsidRDefault="000F39FB" w:rsidP="000F39FB">
            <w:pPr>
              <w:pStyle w:val="Bezriadkovania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</w:t>
            </w:r>
            <w:r w:rsidR="00BF5B8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404A1">
              <w:rPr>
                <w:rFonts w:asciiTheme="majorHAnsi" w:hAnsiTheme="majorHAnsi"/>
                <w:sz w:val="24"/>
                <w:szCs w:val="24"/>
              </w:rPr>
              <w:t>z toho muži:</w:t>
            </w:r>
          </w:p>
          <w:p w:rsidR="00B404A1" w:rsidRPr="00B404A1" w:rsidRDefault="000F39FB" w:rsidP="000F39FB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/>
              </w:rPr>
              <w:t xml:space="preserve">          </w:t>
            </w:r>
            <w:r w:rsidR="00BF5B89">
              <w:rPr>
                <w:rFonts w:asciiTheme="majorHAnsi" w:hAnsiTheme="majorHAnsi"/>
              </w:rPr>
              <w:t xml:space="preserve">    </w:t>
            </w:r>
            <w:r>
              <w:rPr>
                <w:rFonts w:asciiTheme="majorHAnsi" w:hAnsiTheme="majorHAnsi"/>
              </w:rPr>
              <w:t xml:space="preserve">  z toho ženy:</w:t>
            </w:r>
          </w:p>
        </w:tc>
        <w:tc>
          <w:tcPr>
            <w:tcW w:w="3260" w:type="dxa"/>
          </w:tcPr>
          <w:p w:rsidR="00505C72" w:rsidRDefault="00616892" w:rsidP="005A4F7B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>2</w:t>
            </w:r>
            <w:r w:rsidR="00FE2C55">
              <w:rPr>
                <w:rFonts w:asciiTheme="majorHAnsi" w:hAnsiTheme="majorHAnsi" w:cs="Tahoma"/>
                <w:color w:val="333333"/>
              </w:rPr>
              <w:t>34</w:t>
            </w:r>
          </w:p>
          <w:p w:rsidR="00C8137C" w:rsidRDefault="00C8137C" w:rsidP="005A4F7B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>10</w:t>
            </w:r>
            <w:r w:rsidR="00FE2C55">
              <w:rPr>
                <w:rFonts w:asciiTheme="majorHAnsi" w:hAnsiTheme="majorHAnsi" w:cs="Tahoma"/>
                <w:color w:val="333333"/>
              </w:rPr>
              <w:t>6</w:t>
            </w:r>
          </w:p>
          <w:p w:rsidR="00C8137C" w:rsidRPr="00B404A1" w:rsidRDefault="00C8137C" w:rsidP="00FE2C55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>1</w:t>
            </w:r>
            <w:r w:rsidR="00FE2C55">
              <w:rPr>
                <w:rFonts w:asciiTheme="majorHAnsi" w:hAnsiTheme="majorHAnsi" w:cs="Tahoma"/>
                <w:color w:val="333333"/>
              </w:rPr>
              <w:t>28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>Predproduktívny vek (0-14)</w:t>
            </w:r>
            <w:r>
              <w:rPr>
                <w:rFonts w:cs="Tahoma"/>
                <w:color w:val="333333"/>
                <w:szCs w:val="24"/>
              </w:rPr>
              <w:t>:</w:t>
            </w:r>
            <w:r w:rsidRPr="00B404A1">
              <w:rPr>
                <w:rFonts w:cs="Tahoma"/>
                <w:color w:val="333333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404A1" w:rsidRPr="00B404A1" w:rsidRDefault="00C8137C" w:rsidP="00FE2C55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4</w:t>
            </w:r>
            <w:r w:rsidR="00FE2C55">
              <w:rPr>
                <w:rFonts w:asciiTheme="majorHAnsi" w:hAnsiTheme="majorHAnsi" w:cs="Tahoma"/>
                <w:color w:val="333333"/>
              </w:rPr>
              <w:t>2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 xml:space="preserve">Produktívny vek </w:t>
            </w:r>
            <w:r>
              <w:rPr>
                <w:rFonts w:cs="Tahoma"/>
                <w:color w:val="333333"/>
                <w:szCs w:val="24"/>
              </w:rPr>
              <w:t>žien</w:t>
            </w:r>
            <w:r w:rsidR="00505C72">
              <w:rPr>
                <w:rFonts w:cs="Tahoma"/>
                <w:color w:val="333333"/>
                <w:szCs w:val="24"/>
              </w:rPr>
              <w:t xml:space="preserve"> </w:t>
            </w:r>
            <w:r w:rsidRPr="00B404A1">
              <w:rPr>
                <w:rFonts w:cs="Tahoma"/>
                <w:color w:val="333333"/>
                <w:szCs w:val="24"/>
              </w:rPr>
              <w:t>(15-54)</w:t>
            </w:r>
            <w:r>
              <w:rPr>
                <w:rFonts w:cs="Tahoma"/>
                <w:color w:val="333333"/>
                <w:szCs w:val="24"/>
              </w:rPr>
              <w:t>:</w:t>
            </w:r>
          </w:p>
        </w:tc>
        <w:tc>
          <w:tcPr>
            <w:tcW w:w="3260" w:type="dxa"/>
          </w:tcPr>
          <w:p w:rsidR="00B404A1" w:rsidRPr="00B404A1" w:rsidRDefault="00C8137C" w:rsidP="00C8137C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7</w:t>
            </w:r>
            <w:r w:rsidR="00FE2C55">
              <w:rPr>
                <w:rFonts w:asciiTheme="majorHAnsi" w:hAnsiTheme="majorHAnsi" w:cs="Tahoma"/>
                <w:color w:val="333333"/>
              </w:rPr>
              <w:t>7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 xml:space="preserve">Produktívny vek </w:t>
            </w:r>
            <w:r>
              <w:rPr>
                <w:rFonts w:cs="Tahoma"/>
                <w:color w:val="333333"/>
                <w:szCs w:val="24"/>
              </w:rPr>
              <w:t xml:space="preserve">mužov </w:t>
            </w:r>
            <w:r w:rsidRPr="00B404A1">
              <w:rPr>
                <w:rFonts w:cs="Tahoma"/>
                <w:color w:val="333333"/>
                <w:szCs w:val="24"/>
              </w:rPr>
              <w:t>(15-59)</w:t>
            </w:r>
            <w:r>
              <w:rPr>
                <w:rFonts w:cs="Tahoma"/>
                <w:color w:val="333333"/>
                <w:szCs w:val="24"/>
              </w:rPr>
              <w:t>:</w:t>
            </w:r>
          </w:p>
        </w:tc>
        <w:tc>
          <w:tcPr>
            <w:tcW w:w="3260" w:type="dxa"/>
          </w:tcPr>
          <w:p w:rsidR="00B404A1" w:rsidRPr="00B404A1" w:rsidRDefault="00C8137C" w:rsidP="00FE2C55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</w:t>
            </w:r>
            <w:r w:rsidR="00FE2C55">
              <w:rPr>
                <w:rFonts w:asciiTheme="majorHAnsi" w:hAnsiTheme="majorHAnsi" w:cs="Tahoma"/>
                <w:color w:val="333333"/>
              </w:rPr>
              <w:t>72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>Poproduktívny vek (</w:t>
            </w:r>
            <w:r>
              <w:rPr>
                <w:rFonts w:cs="Tahoma"/>
                <w:color w:val="333333"/>
                <w:szCs w:val="24"/>
              </w:rPr>
              <w:t xml:space="preserve">ženy: </w:t>
            </w:r>
            <w:r w:rsidRPr="00B404A1">
              <w:rPr>
                <w:rFonts w:cs="Tahoma"/>
                <w:color w:val="333333"/>
                <w:szCs w:val="24"/>
              </w:rPr>
              <w:t xml:space="preserve">55, </w:t>
            </w:r>
            <w:r>
              <w:rPr>
                <w:rFonts w:cs="Tahoma"/>
                <w:color w:val="333333"/>
                <w:szCs w:val="24"/>
              </w:rPr>
              <w:t xml:space="preserve">muži: </w:t>
            </w:r>
            <w:r w:rsidRPr="00B404A1">
              <w:rPr>
                <w:rFonts w:cs="Tahoma"/>
                <w:color w:val="333333"/>
                <w:szCs w:val="24"/>
              </w:rPr>
              <w:t>60</w:t>
            </w:r>
            <w:r>
              <w:rPr>
                <w:rFonts w:cs="Tahoma"/>
                <w:color w:val="333333"/>
                <w:szCs w:val="24"/>
              </w:rPr>
              <w:t>):</w:t>
            </w:r>
          </w:p>
        </w:tc>
        <w:tc>
          <w:tcPr>
            <w:tcW w:w="3260" w:type="dxa"/>
          </w:tcPr>
          <w:p w:rsidR="00B404A1" w:rsidRPr="00B404A1" w:rsidRDefault="00C8137C" w:rsidP="00FE2C55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6</w:t>
            </w:r>
            <w:r w:rsidR="00FE2C55">
              <w:rPr>
                <w:rFonts w:asciiTheme="majorHAnsi" w:hAnsiTheme="majorHAnsi" w:cs="Tahoma"/>
                <w:color w:val="333333"/>
              </w:rPr>
              <w:t>4</w:t>
            </w:r>
          </w:p>
        </w:tc>
      </w:tr>
    </w:tbl>
    <w:p w:rsidR="00616892" w:rsidRDefault="0061689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9"/>
        <w:gridCol w:w="773"/>
        <w:gridCol w:w="7974"/>
      </w:tblGrid>
      <w:tr w:rsidR="00E318EE" w:rsidRPr="006A4D2F" w:rsidTr="00616892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18EE" w:rsidRPr="006A4D2F" w:rsidRDefault="00E318EE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8EE" w:rsidRPr="008F0D8A" w:rsidRDefault="00E318EE" w:rsidP="00771B7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8F0D8A">
              <w:rPr>
                <w:rFonts w:cs="Arial"/>
                <w:b/>
                <w:szCs w:val="24"/>
              </w:rPr>
              <w:t xml:space="preserve">3. </w:t>
            </w:r>
            <w:r w:rsidR="00771B7D">
              <w:rPr>
                <w:rFonts w:cs="Arial"/>
                <w:b/>
                <w:szCs w:val="24"/>
              </w:rPr>
              <w:t>3</w:t>
            </w:r>
            <w:r w:rsidRPr="008F0D8A">
              <w:rPr>
                <w:rFonts w:cs="Arial"/>
                <w:b/>
                <w:szCs w:val="24"/>
              </w:rPr>
              <w:t>.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8EE" w:rsidRPr="00B404A1" w:rsidRDefault="00E318EE" w:rsidP="00E318EE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Logo obce</w:t>
            </w:r>
          </w:p>
        </w:tc>
      </w:tr>
      <w:tr w:rsidR="00C10E71" w:rsidRPr="006A4D2F" w:rsidTr="00C81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12" w:type="dxa"/>
            <w:gridSpan w:val="2"/>
          </w:tcPr>
          <w:p w:rsidR="00C266FB" w:rsidRDefault="00C266FB" w:rsidP="005A4F7B">
            <w:pPr>
              <w:shd w:val="clear" w:color="auto" w:fill="FFFFFF"/>
              <w:spacing w:before="120" w:after="120" w:line="336" w:lineRule="atLeast"/>
              <w:rPr>
                <w:rFonts w:eastAsia="Times New Roman" w:cs="Arial"/>
                <w:color w:val="252525"/>
                <w:szCs w:val="24"/>
                <w:lang w:eastAsia="sk-SK"/>
              </w:rPr>
            </w:pPr>
          </w:p>
          <w:p w:rsidR="00C10E71" w:rsidRPr="00062758" w:rsidRDefault="00C10E71" w:rsidP="00C10E71">
            <w:pPr>
              <w:shd w:val="clear" w:color="auto" w:fill="FFFFFF"/>
              <w:spacing w:before="120" w:after="120" w:line="336" w:lineRule="atLeast"/>
              <w:jc w:val="center"/>
              <w:rPr>
                <w:rFonts w:eastAsia="Times New Roman" w:cs="Arial"/>
                <w:color w:val="252525"/>
                <w:szCs w:val="24"/>
                <w:lang w:eastAsia="sk-SK"/>
              </w:rPr>
            </w:pPr>
          </w:p>
        </w:tc>
        <w:tc>
          <w:tcPr>
            <w:tcW w:w="7974" w:type="dxa"/>
            <w:vAlign w:val="center"/>
          </w:tcPr>
          <w:p w:rsidR="000334AA" w:rsidRPr="00C8137C" w:rsidRDefault="000334AA" w:rsidP="00164C34">
            <w:pPr>
              <w:pStyle w:val="vyrocne"/>
              <w:rPr>
                <w:rFonts w:cs="Tahoma"/>
                <w:sz w:val="20"/>
                <w:szCs w:val="20"/>
              </w:rPr>
            </w:pPr>
          </w:p>
          <w:p w:rsidR="00C8137C" w:rsidRPr="00164C34" w:rsidRDefault="00C8137C" w:rsidP="00C8137C">
            <w:pPr>
              <w:pStyle w:val="vyrocne"/>
              <w:rPr>
                <w:rFonts w:cs="Tahoma"/>
              </w:rPr>
            </w:pPr>
            <w:r w:rsidRPr="00C8137C">
              <w:rPr>
                <w:rFonts w:cs="Tahoma"/>
                <w:noProof/>
                <w:lang w:eastAsia="sk-SK"/>
              </w:rPr>
              <w:drawing>
                <wp:inline distT="0" distB="0" distL="0" distR="0">
                  <wp:extent cx="695325" cy="795761"/>
                  <wp:effectExtent l="19050" t="0" r="9525" b="0"/>
                  <wp:docPr id="7" name="obrázek 1" descr="http://www.obce.info/files/imagecache/ikona-erb/erb/babie_vranov-nad-toplo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bce.info/files/imagecache/ikona-erb/erb/babie_vranov-nad-toplo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95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4AA" w:rsidRDefault="000334AA" w:rsidP="00C15A15">
      <w:pPr>
        <w:pStyle w:val="Bezriadkovania"/>
      </w:pPr>
    </w:p>
    <w:tbl>
      <w:tblPr>
        <w:tblStyle w:val="Mriekatabuky"/>
        <w:tblW w:w="93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49"/>
        <w:gridCol w:w="8044"/>
      </w:tblGrid>
      <w:tr w:rsidR="00062758" w:rsidTr="00164C34">
        <w:trPr>
          <w:trHeight w:val="400"/>
        </w:trPr>
        <w:tc>
          <w:tcPr>
            <w:tcW w:w="532" w:type="dxa"/>
            <w:vAlign w:val="center"/>
          </w:tcPr>
          <w:p w:rsidR="00062758" w:rsidRDefault="00062758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49" w:type="dxa"/>
            <w:vAlign w:val="center"/>
          </w:tcPr>
          <w:p w:rsidR="00062758" w:rsidRPr="00B404A1" w:rsidRDefault="00062758" w:rsidP="00771B7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 xml:space="preserve">3. </w:t>
            </w:r>
            <w:r w:rsidR="00771B7D">
              <w:rPr>
                <w:rFonts w:cs="Arial"/>
                <w:b/>
                <w:szCs w:val="24"/>
              </w:rPr>
              <w:t>4</w:t>
            </w:r>
            <w:r w:rsidRPr="00B404A1">
              <w:rPr>
                <w:rFonts w:cs="Arial"/>
                <w:b/>
                <w:szCs w:val="24"/>
              </w:rPr>
              <w:t>.</w:t>
            </w:r>
          </w:p>
        </w:tc>
        <w:tc>
          <w:tcPr>
            <w:tcW w:w="8044" w:type="dxa"/>
            <w:vAlign w:val="center"/>
          </w:tcPr>
          <w:p w:rsidR="00062758" w:rsidRDefault="00062758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Vlajka</w:t>
            </w:r>
            <w:r w:rsidRPr="00B404A1">
              <w:rPr>
                <w:rFonts w:cs="Arial"/>
                <w:b/>
                <w:szCs w:val="24"/>
              </w:rPr>
              <w:t xml:space="preserve"> obce</w:t>
            </w:r>
          </w:p>
        </w:tc>
      </w:tr>
      <w:tr w:rsidR="00C10E71" w:rsidTr="00164C34">
        <w:trPr>
          <w:trHeight w:val="1679"/>
        </w:trPr>
        <w:tc>
          <w:tcPr>
            <w:tcW w:w="1281" w:type="dxa"/>
            <w:gridSpan w:val="2"/>
          </w:tcPr>
          <w:p w:rsidR="00985529" w:rsidRDefault="00985529" w:rsidP="00985529">
            <w:pPr>
              <w:autoSpaceDE w:val="0"/>
              <w:autoSpaceDN w:val="0"/>
              <w:adjustRightInd w:val="0"/>
              <w:rPr>
                <w:rFonts w:cs="Arial"/>
                <w:b/>
                <w:noProof/>
                <w:szCs w:val="24"/>
                <w:lang w:eastAsia="sk-SK"/>
              </w:rPr>
            </w:pPr>
          </w:p>
          <w:p w:rsidR="00985529" w:rsidRPr="00B404A1" w:rsidRDefault="00985529" w:rsidP="00985529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044" w:type="dxa"/>
          </w:tcPr>
          <w:p w:rsidR="00C8137C" w:rsidRDefault="00C8137C" w:rsidP="00164C34">
            <w:pPr>
              <w:pStyle w:val="vyrocne"/>
              <w:rPr>
                <w:sz w:val="20"/>
                <w:szCs w:val="20"/>
              </w:rPr>
            </w:pPr>
          </w:p>
          <w:p w:rsidR="00C8137C" w:rsidRPr="00C8137C" w:rsidRDefault="00C8137C" w:rsidP="00164C34">
            <w:pPr>
              <w:pStyle w:val="vyrocne"/>
              <w:rPr>
                <w:sz w:val="20"/>
                <w:szCs w:val="20"/>
              </w:rPr>
            </w:pPr>
            <w:r w:rsidRPr="00C8137C">
              <w:rPr>
                <w:noProof/>
                <w:sz w:val="20"/>
                <w:szCs w:val="20"/>
                <w:lang w:eastAsia="sk-SK"/>
              </w:rPr>
              <w:drawing>
                <wp:inline distT="0" distB="0" distL="0" distR="0">
                  <wp:extent cx="826370" cy="723900"/>
                  <wp:effectExtent l="19050" t="0" r="0" b="0"/>
                  <wp:docPr id="8" name="obrázek 1" descr="http://www.vs.sk/heraldreg/prilohy/VLAJKY/babie_3010_2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s.sk/heraldreg/prilohy/VLAJKY/babie_3010_2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794" cy="726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C34" w:rsidRDefault="00164C34"/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539"/>
        <w:gridCol w:w="708"/>
        <w:gridCol w:w="8075"/>
      </w:tblGrid>
      <w:tr w:rsidR="00C40AB8" w:rsidTr="00164C34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40AB8" w:rsidRDefault="00C40AB8" w:rsidP="00BA3E1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40AB8" w:rsidRPr="00B404A1" w:rsidRDefault="00C40AB8" w:rsidP="00BA3E13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 xml:space="preserve">3. </w:t>
            </w:r>
            <w:r>
              <w:rPr>
                <w:rFonts w:cs="Arial"/>
                <w:b/>
                <w:szCs w:val="24"/>
              </w:rPr>
              <w:t>5</w:t>
            </w:r>
            <w:r w:rsidRPr="00B404A1">
              <w:rPr>
                <w:rFonts w:cs="Arial"/>
                <w:b/>
                <w:szCs w:val="24"/>
              </w:rPr>
              <w:t xml:space="preserve">. </w:t>
            </w:r>
          </w:p>
        </w:tc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</w:tcPr>
          <w:p w:rsidR="00C40AB8" w:rsidRDefault="00C40AB8" w:rsidP="00C40AB8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>História obce</w:t>
            </w:r>
          </w:p>
        </w:tc>
      </w:tr>
      <w:tr w:rsidR="00C40AB8" w:rsidTr="00164C34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40AB8" w:rsidRDefault="00C40AB8" w:rsidP="00BA3E1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40AB8" w:rsidRPr="00B404A1" w:rsidRDefault="00C40AB8" w:rsidP="00164C34">
            <w:pPr>
              <w:pStyle w:val="vyrocne"/>
            </w:pPr>
          </w:p>
        </w:tc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</w:tcPr>
          <w:p w:rsidR="00627A42" w:rsidRPr="00627A42" w:rsidRDefault="007F6EBE" w:rsidP="007F6EBE">
            <w:pPr>
              <w:pStyle w:val="vyrocne"/>
            </w:pPr>
            <w:r w:rsidRPr="007F6EBE">
              <w:rPr>
                <w:rFonts w:eastAsia="Times New Roman" w:cs="Tahoma"/>
                <w:color w:val="45494C"/>
                <w:lang w:eastAsia="sk-SK"/>
              </w:rPr>
              <w:t xml:space="preserve">Predpokladá sa, že sídlisko jestvovalo pred 11. storočím a začiatkom 14. storočia sa tu usadili noví obyvatelia so </w:t>
            </w:r>
            <w:proofErr w:type="spellStart"/>
            <w:r w:rsidRPr="007F6EBE">
              <w:rPr>
                <w:rFonts w:eastAsia="Times New Roman" w:cs="Tahoma"/>
                <w:color w:val="45494C"/>
                <w:lang w:eastAsia="sk-SK"/>
              </w:rPr>
              <w:t>šoltýsom</w:t>
            </w:r>
            <w:proofErr w:type="spellEnd"/>
            <w:r w:rsidRPr="007F6EBE">
              <w:rPr>
                <w:rFonts w:eastAsia="Times New Roman" w:cs="Tahoma"/>
                <w:color w:val="45494C"/>
                <w:lang w:eastAsia="sk-SK"/>
              </w:rPr>
              <w:t xml:space="preserve">. </w:t>
            </w:r>
            <w:r w:rsidRPr="007F6EBE">
              <w:t xml:space="preserve">Obec je doložená z roku 1330 ako </w:t>
            </w:r>
            <w:proofErr w:type="spellStart"/>
            <w:r w:rsidRPr="007F6EBE">
              <w:t>Babapateca</w:t>
            </w:r>
            <w:proofErr w:type="spellEnd"/>
            <w:r w:rsidRPr="007F6EBE">
              <w:t xml:space="preserve">, </w:t>
            </w:r>
            <w:proofErr w:type="spellStart"/>
            <w:r w:rsidRPr="007F6EBE">
              <w:t>Babapataka</w:t>
            </w:r>
            <w:proofErr w:type="spellEnd"/>
            <w:r w:rsidRPr="007F6EBE">
              <w:t xml:space="preserve">, neskôr ako </w:t>
            </w:r>
            <w:proofErr w:type="spellStart"/>
            <w:r w:rsidRPr="007F6EBE">
              <w:t>Babič</w:t>
            </w:r>
            <w:proofErr w:type="spellEnd"/>
            <w:r w:rsidRPr="007F6EBE">
              <w:t xml:space="preserve"> (1786), </w:t>
            </w:r>
            <w:proofErr w:type="spellStart"/>
            <w:r w:rsidRPr="007F6EBE">
              <w:t>Babjé</w:t>
            </w:r>
            <w:proofErr w:type="spellEnd"/>
            <w:r w:rsidRPr="007F6EBE">
              <w:t xml:space="preserve"> (1808); po maďarsky </w:t>
            </w:r>
            <w:proofErr w:type="spellStart"/>
            <w:r w:rsidRPr="007F6EBE">
              <w:t>Bábafalu</w:t>
            </w:r>
            <w:proofErr w:type="spellEnd"/>
            <w:r w:rsidRPr="007F6EBE">
              <w:t xml:space="preserve">. Vyčlenila sa z chotára obce Medzianky.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Prvý písomný doklad o dedine a kostole pochádza z r. 1332. Bola majetkovou súčasťou panstva Chmeľov. V r. 1427</w:t>
            </w:r>
            <w:r w:rsidRPr="007F6EBE">
              <w:rPr>
                <w:rFonts w:cs="Tahoma"/>
                <w:color w:val="45494C"/>
                <w:shd w:val="clear" w:color="auto" w:fill="FFFFFF"/>
              </w:rPr>
              <w:t xml:space="preserve"> patrila panstvu Kamenica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 </w:t>
            </w:r>
            <w:r w:rsidRPr="007F6EBE">
              <w:t xml:space="preserve">a mala 36 port -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hospodárilo </w:t>
            </w:r>
            <w:r w:rsidRPr="007F6EBE">
              <w:rPr>
                <w:rFonts w:cs="Tahoma"/>
                <w:color w:val="45494C"/>
                <w:shd w:val="clear" w:color="auto" w:fill="FFFFFF"/>
              </w:rPr>
              <w:t xml:space="preserve">tu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okolo 40 poddanských domácností. V r. 1600 malo sídlisko asi 15 poddanských domov, ev. kostol a faru. V r. 1715 až 1720 tu postupne hospodárilo 11 až 10 poddanských </w:t>
            </w:r>
            <w:r w:rsidR="00BF3468"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domácností</w:t>
            </w:r>
            <w:r w:rsidR="00BF3468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. </w:t>
            </w:r>
            <w:r w:rsidR="00BF3468" w:rsidRPr="007F6EBE">
              <w:t>V</w:t>
            </w:r>
            <w:r w:rsidRPr="007F6EBE">
              <w:t xml:space="preserve"> 15. storočí bola majetkom </w:t>
            </w:r>
          </w:p>
        </w:tc>
      </w:tr>
    </w:tbl>
    <w:p w:rsidR="00164C34" w:rsidRDefault="00164C34" w:rsidP="00164C34">
      <w:pPr>
        <w:jc w:val="right"/>
      </w:pPr>
    </w:p>
    <w:p w:rsidR="00164C34" w:rsidRDefault="00164C34" w:rsidP="00164C34">
      <w:pPr>
        <w:jc w:val="right"/>
      </w:pPr>
      <w:r>
        <w:t>4</w:t>
      </w:r>
    </w:p>
    <w:tbl>
      <w:tblPr>
        <w:tblStyle w:val="Mriekatabuky"/>
        <w:tblW w:w="9238" w:type="dxa"/>
        <w:tblLayout w:type="fixed"/>
        <w:tblLook w:val="04A0" w:firstRow="1" w:lastRow="0" w:firstColumn="1" w:lastColumn="0" w:noHBand="0" w:noVBand="1"/>
      </w:tblPr>
      <w:tblGrid>
        <w:gridCol w:w="539"/>
        <w:gridCol w:w="708"/>
        <w:gridCol w:w="7991"/>
      </w:tblGrid>
      <w:tr w:rsidR="00164C34" w:rsidTr="00164C34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64C34" w:rsidRDefault="00164C34" w:rsidP="00BA3E1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64C34" w:rsidRPr="00B404A1" w:rsidRDefault="00164C34" w:rsidP="00BA3E13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164C34" w:rsidRPr="00627A42" w:rsidRDefault="00BF3468" w:rsidP="00164C34">
            <w:pPr>
              <w:pStyle w:val="vyrocne"/>
            </w:pPr>
            <w:proofErr w:type="spellStart"/>
            <w:r w:rsidRPr="007F6EBE">
              <w:t>Szécsyovcov</w:t>
            </w:r>
            <w:proofErr w:type="spellEnd"/>
            <w:r w:rsidRPr="007F6EBE">
              <w:t xml:space="preserve">, </w:t>
            </w:r>
            <w:proofErr w:type="spellStart"/>
            <w:r w:rsidRPr="007F6EBE">
              <w:t>Soósovcov</w:t>
            </w:r>
            <w:proofErr w:type="spellEnd"/>
            <w:r w:rsidRPr="007F6EBE">
              <w:t xml:space="preserve">, v 18. storočí </w:t>
            </w:r>
            <w:proofErr w:type="spellStart"/>
            <w:r w:rsidRPr="007F6EBE">
              <w:t>Fejerváryovcov</w:t>
            </w:r>
            <w:proofErr w:type="spellEnd"/>
            <w:r>
              <w:t>.</w:t>
            </w:r>
            <w:r w:rsidRPr="007F6EBE">
              <w:t xml:space="preserve"> Obyvatelia okrem poľnohospodárstva už v 18. </w:t>
            </w:r>
            <w:r w:rsidR="007F6EBE" w:rsidRPr="007F6EBE">
              <w:t xml:space="preserve">storočí pálili vápno a vyrábali kolomaž. V roku 1787 mala obec 38 domov a 250 obyvateľov, </w:t>
            </w:r>
            <w:r w:rsidR="007F6EBE"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v r. 1828 bolo 32 domov a 237 obyvateľov</w:t>
            </w:r>
            <w:r w:rsidR="007F6EBE" w:rsidRPr="007F6EBE">
              <w:rPr>
                <w:rFonts w:cs="Tahoma"/>
                <w:color w:val="45494C"/>
                <w:shd w:val="clear" w:color="auto" w:fill="FFFFFF"/>
              </w:rPr>
              <w:t xml:space="preserve"> </w:t>
            </w:r>
            <w:r w:rsidR="007F6EBE" w:rsidRPr="007F6EBE">
              <w:t xml:space="preserve"> v 19. storočí bola majetkom </w:t>
            </w:r>
            <w:proofErr w:type="spellStart"/>
            <w:r w:rsidR="007F6EBE" w:rsidRPr="007F6EBE">
              <w:t>Semseyovcov</w:t>
            </w:r>
            <w:proofErr w:type="spellEnd"/>
            <w:r w:rsidR="007F6EBE"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, v r. 1900 bolo 152 obyvateľov</w:t>
            </w:r>
            <w:r w:rsidR="007F6EBE" w:rsidRPr="007F6EBE">
              <w:rPr>
                <w:rFonts w:cs="Tahoma"/>
                <w:color w:val="45494C"/>
                <w:shd w:val="clear" w:color="auto" w:fill="FFFFFF"/>
              </w:rPr>
              <w:t xml:space="preserve">. </w:t>
            </w:r>
            <w:r w:rsidR="007F6EBE" w:rsidRPr="007F6EBE">
              <w:t>Za I. ČSR to bola poľnohospodárska obec (ovocinárstvo, chov dobytka). JRD bolo založené v roku 1959. Väčšina obyvateľov pracovala v poľnohospodárstve, zvyšok v priemyselných a stavebných podni</w:t>
            </w:r>
            <w:r w:rsidR="007F6EBE" w:rsidRPr="007F6EBE">
              <w:softHyphen/>
              <w:t>koch v Košiciach.</w:t>
            </w:r>
          </w:p>
        </w:tc>
      </w:tr>
    </w:tbl>
    <w:p w:rsidR="00164C34" w:rsidRDefault="00164C34" w:rsidP="00164C34">
      <w:pPr>
        <w:pStyle w:val="Bezriadkovania"/>
      </w:pPr>
    </w:p>
    <w:tbl>
      <w:tblPr>
        <w:tblStyle w:val="Mriekatabuky"/>
        <w:tblW w:w="9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708"/>
        <w:gridCol w:w="7991"/>
      </w:tblGrid>
      <w:tr w:rsidR="00D95E97" w:rsidTr="00164C34">
        <w:trPr>
          <w:trHeight w:val="400"/>
        </w:trPr>
        <w:tc>
          <w:tcPr>
            <w:tcW w:w="539" w:type="dxa"/>
            <w:vAlign w:val="center"/>
          </w:tcPr>
          <w:p w:rsidR="00D95E97" w:rsidRDefault="00D95E97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95E97" w:rsidRPr="00B404A1" w:rsidRDefault="00D95E97" w:rsidP="00771B7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 xml:space="preserve">3. </w:t>
            </w:r>
            <w:r>
              <w:rPr>
                <w:rFonts w:cs="Arial"/>
                <w:b/>
                <w:szCs w:val="24"/>
              </w:rPr>
              <w:t>6</w:t>
            </w:r>
            <w:r w:rsidRPr="00B404A1">
              <w:rPr>
                <w:rFonts w:cs="Arial"/>
                <w:b/>
                <w:szCs w:val="24"/>
              </w:rPr>
              <w:t xml:space="preserve">. </w:t>
            </w:r>
          </w:p>
        </w:tc>
        <w:tc>
          <w:tcPr>
            <w:tcW w:w="7991" w:type="dxa"/>
            <w:vAlign w:val="center"/>
          </w:tcPr>
          <w:p w:rsidR="00D95E97" w:rsidRDefault="00D95E97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>Pamiatky</w:t>
            </w:r>
          </w:p>
        </w:tc>
      </w:tr>
      <w:tr w:rsidR="00D95E97" w:rsidRPr="007C74CE" w:rsidTr="00164C34">
        <w:trPr>
          <w:trHeight w:val="400"/>
        </w:trPr>
        <w:tc>
          <w:tcPr>
            <w:tcW w:w="539" w:type="dxa"/>
            <w:vAlign w:val="center"/>
          </w:tcPr>
          <w:p w:rsidR="00D95E97" w:rsidRPr="007C74CE" w:rsidRDefault="00D95E97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95E97" w:rsidRPr="007C74CE" w:rsidRDefault="00D95E97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7991" w:type="dxa"/>
            <w:vAlign w:val="center"/>
          </w:tcPr>
          <w:p w:rsidR="00627A42" w:rsidRPr="007F6EBE" w:rsidRDefault="007F6EBE" w:rsidP="007F6EBE">
            <w:pPr>
              <w:pStyle w:val="vyrocne"/>
              <w:rPr>
                <w:shd w:val="clear" w:color="auto" w:fill="FFFFFF"/>
              </w:rPr>
            </w:pPr>
            <w:r w:rsidRPr="007F6EBE">
              <w:rPr>
                <w:shd w:val="clear" w:color="auto" w:fill="FFFFFF"/>
              </w:rPr>
              <w:t xml:space="preserve">Ranogotický evanjelický kostol pochádza zo začiatku 14. storočia. </w:t>
            </w:r>
            <w:r w:rsidR="00164C34" w:rsidRPr="007F6EBE">
              <w:rPr>
                <w:shd w:val="clear" w:color="auto" w:fill="FFFFFF"/>
              </w:rPr>
              <w:t xml:space="preserve"> </w:t>
            </w:r>
          </w:p>
          <w:p w:rsidR="007F6EBE" w:rsidRPr="00164C34" w:rsidRDefault="007F6EBE" w:rsidP="007F6EBE">
            <w:pPr>
              <w:pStyle w:val="vyrocne"/>
            </w:pPr>
            <w:r w:rsidRPr="007F6EBE">
              <w:t>Potočná radová zástavba. Z 19. storočia sa zacho</w:t>
            </w:r>
            <w:r w:rsidRPr="007F6EBE">
              <w:softHyphen/>
              <w:t xml:space="preserve">vali zrubové a hlinené domy so slamenou strechou, spočívajúcou na drevených </w:t>
            </w:r>
            <w:proofErr w:type="spellStart"/>
            <w:r w:rsidRPr="007F6EBE">
              <w:t>krákorcoch</w:t>
            </w:r>
            <w:proofErr w:type="spellEnd"/>
            <w:r w:rsidRPr="007F6EBE">
              <w:t xml:space="preserve"> alebo na prečnieva</w:t>
            </w:r>
            <w:r w:rsidRPr="007F6EBE">
              <w:softHyphen/>
              <w:t>júcich koncoch trámov. Ešte začiatkom 20. storočia tu vyrábali kože a kožušiny aj pre širšie okolie.</w:t>
            </w:r>
          </w:p>
        </w:tc>
      </w:tr>
    </w:tbl>
    <w:p w:rsidR="00115D00" w:rsidRDefault="00115D00" w:rsidP="00772EEA">
      <w:pPr>
        <w:pStyle w:val="Bezriadkovania"/>
      </w:pPr>
    </w:p>
    <w:p w:rsidR="00FD243C" w:rsidRDefault="00FD243C" w:rsidP="00772EEA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99"/>
      </w:tblGrid>
      <w:tr w:rsidR="00AF75D2" w:rsidRPr="00FC7861" w:rsidTr="00065671">
        <w:trPr>
          <w:trHeight w:val="400"/>
        </w:trPr>
        <w:tc>
          <w:tcPr>
            <w:tcW w:w="539" w:type="dxa"/>
            <w:vAlign w:val="center"/>
          </w:tcPr>
          <w:p w:rsidR="00AF75D2" w:rsidRPr="00FC7861" w:rsidRDefault="00AF75D2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4.</w:t>
            </w:r>
          </w:p>
        </w:tc>
        <w:tc>
          <w:tcPr>
            <w:tcW w:w="8699" w:type="dxa"/>
            <w:vAlign w:val="center"/>
          </w:tcPr>
          <w:p w:rsidR="00AF75D2" w:rsidRPr="00FC7861" w:rsidRDefault="00AF75D2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 xml:space="preserve">Plnenie funkcií obce (prenesené kompetencie, originálne kompetencie) </w:t>
            </w:r>
          </w:p>
        </w:tc>
      </w:tr>
    </w:tbl>
    <w:p w:rsidR="00962060" w:rsidRPr="008F0E40" w:rsidRDefault="00962060" w:rsidP="008F0E40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89"/>
        <w:gridCol w:w="58"/>
      </w:tblGrid>
      <w:tr w:rsidR="00115D00" w:rsidRPr="007C74CE" w:rsidTr="00115D00">
        <w:trPr>
          <w:gridAfter w:val="1"/>
          <w:wAfter w:w="58" w:type="dxa"/>
          <w:trHeight w:val="400"/>
        </w:trPr>
        <w:tc>
          <w:tcPr>
            <w:tcW w:w="539" w:type="dxa"/>
            <w:vAlign w:val="center"/>
          </w:tcPr>
          <w:p w:rsidR="00115D00" w:rsidRPr="007C74CE" w:rsidRDefault="00115D00" w:rsidP="004512D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689" w:type="dxa"/>
            <w:vAlign w:val="center"/>
          </w:tcPr>
          <w:p w:rsidR="00115D00" w:rsidRPr="00E026EA" w:rsidRDefault="00115D00" w:rsidP="00115D00">
            <w:pPr>
              <w:pStyle w:val="Bezriadkovania"/>
              <w:rPr>
                <w:rFonts w:asciiTheme="majorHAnsi" w:hAnsiTheme="majorHAnsi"/>
                <w:color w:val="333333"/>
              </w:rPr>
            </w:pPr>
            <w:r w:rsidRPr="00115D00">
              <w:rPr>
                <w:rFonts w:asciiTheme="majorHAnsi" w:hAnsiTheme="majorHAnsi"/>
                <w:b/>
                <w:sz w:val="24"/>
                <w:szCs w:val="24"/>
              </w:rPr>
              <w:t>O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bčianska a technická vybavenosť</w:t>
            </w:r>
          </w:p>
        </w:tc>
      </w:tr>
      <w:tr w:rsidR="00AC401E" w:rsidRPr="007C74CE" w:rsidTr="00115D00">
        <w:trPr>
          <w:trHeight w:val="400"/>
        </w:trPr>
        <w:tc>
          <w:tcPr>
            <w:tcW w:w="539" w:type="dxa"/>
            <w:vAlign w:val="center"/>
          </w:tcPr>
          <w:p w:rsidR="00AC401E" w:rsidRPr="007C74CE" w:rsidRDefault="00AC401E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747" w:type="dxa"/>
            <w:gridSpan w:val="2"/>
            <w:vAlign w:val="center"/>
          </w:tcPr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Predajňa potravinárskeho tovaru</w:t>
            </w:r>
          </w:p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Rozvodná sieť plynu</w:t>
            </w:r>
          </w:p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Komunálny odpad</w:t>
            </w:r>
          </w:p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Zneškodňovaný komunálny odpad</w:t>
            </w:r>
          </w:p>
          <w:p w:rsidR="00AC401E" w:rsidRPr="007F6EBE" w:rsidRDefault="007F6EBE" w:rsidP="007F6EBE">
            <w:pPr>
              <w:pStyle w:val="vyrocne"/>
              <w:numPr>
                <w:ilvl w:val="0"/>
                <w:numId w:val="36"/>
              </w:numPr>
            </w:pPr>
            <w:r w:rsidRPr="007F6EBE">
              <w:rPr>
                <w:lang w:eastAsia="sk-SK"/>
              </w:rPr>
              <w:t>Materská škola</w:t>
            </w:r>
          </w:p>
        </w:tc>
      </w:tr>
      <w:tr w:rsidR="007F6EBE" w:rsidRPr="007C74CE" w:rsidTr="00115D00">
        <w:trPr>
          <w:trHeight w:val="400"/>
        </w:trPr>
        <w:tc>
          <w:tcPr>
            <w:tcW w:w="539" w:type="dxa"/>
            <w:vAlign w:val="center"/>
          </w:tcPr>
          <w:p w:rsidR="007F6EBE" w:rsidRPr="007C74CE" w:rsidRDefault="007F6EBE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747" w:type="dxa"/>
            <w:gridSpan w:val="2"/>
            <w:vAlign w:val="center"/>
          </w:tcPr>
          <w:p w:rsidR="007F6EBE" w:rsidRPr="007F6EBE" w:rsidRDefault="007F6EBE" w:rsidP="007F6EBE">
            <w:pPr>
              <w:rPr>
                <w:szCs w:val="24"/>
              </w:rPr>
            </w:pPr>
            <w:r w:rsidRPr="007F6EBE">
              <w:rPr>
                <w:szCs w:val="24"/>
              </w:rPr>
              <w:t xml:space="preserve">V súčasnosti výchovu a vzdelávanie detí v obci poskytuje Materská škola Babie. Základná škola je v Hanušovce nad Topľou. </w:t>
            </w:r>
          </w:p>
          <w:p w:rsidR="007F6EBE" w:rsidRPr="007F6EBE" w:rsidRDefault="007F6EBE" w:rsidP="007F6EBE">
            <w:pPr>
              <w:rPr>
                <w:szCs w:val="24"/>
              </w:rPr>
            </w:pPr>
            <w:r w:rsidRPr="007F6EBE">
              <w:rPr>
                <w:szCs w:val="24"/>
              </w:rPr>
              <w:t xml:space="preserve">Zdravotnú starostlivosť v obci neposkytuje žiadne zdravotnícke zariadenie. Najbližšie zdravotnícke zariadenie je v meste Hanušovce nad Topľou, ktoré je vzdialené 8 km. </w:t>
            </w:r>
          </w:p>
          <w:p w:rsidR="007F6EBE" w:rsidRPr="007F6EBE" w:rsidRDefault="007F6EBE" w:rsidP="007F6EBE">
            <w:pPr>
              <w:rPr>
                <w:szCs w:val="24"/>
                <w:lang w:eastAsia="sk-SK"/>
              </w:rPr>
            </w:pPr>
            <w:r w:rsidRPr="007F6EBE">
              <w:rPr>
                <w:szCs w:val="24"/>
              </w:rPr>
              <w:t xml:space="preserve">Spoločenský a kultúrny život v obci zabezpečuje Obec formou organizovania kultúrnych a spoločenských podujatí na úrovni obce. </w:t>
            </w:r>
          </w:p>
        </w:tc>
      </w:tr>
    </w:tbl>
    <w:p w:rsidR="00853824" w:rsidRDefault="00853824" w:rsidP="00853824">
      <w:pPr>
        <w:jc w:val="right"/>
      </w:pPr>
    </w:p>
    <w:p w:rsidR="00853824" w:rsidRDefault="00853824" w:rsidP="00853824">
      <w:pPr>
        <w:jc w:val="right"/>
      </w:pPr>
    </w:p>
    <w:p w:rsidR="00853824" w:rsidRDefault="00C66BC8" w:rsidP="00853824">
      <w:pPr>
        <w:jc w:val="right"/>
      </w:pPr>
      <w:r>
        <w:t>5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817"/>
        <w:gridCol w:w="882"/>
      </w:tblGrid>
      <w:tr w:rsidR="007C74CE" w:rsidRPr="006A4417" w:rsidTr="00065671">
        <w:trPr>
          <w:trHeight w:val="400"/>
        </w:trPr>
        <w:tc>
          <w:tcPr>
            <w:tcW w:w="539" w:type="dxa"/>
            <w:vAlign w:val="center"/>
          </w:tcPr>
          <w:p w:rsidR="007C74CE" w:rsidRPr="006A4417" w:rsidRDefault="007C74CE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6A4417">
              <w:rPr>
                <w:rFonts w:cs="Arial"/>
                <w:b/>
                <w:color w:val="0033CC"/>
                <w:szCs w:val="24"/>
              </w:rPr>
              <w:lastRenderedPageBreak/>
              <w:t>5.</w:t>
            </w:r>
          </w:p>
        </w:tc>
        <w:tc>
          <w:tcPr>
            <w:tcW w:w="7817" w:type="dxa"/>
            <w:vAlign w:val="center"/>
          </w:tcPr>
          <w:p w:rsidR="007C74CE" w:rsidRPr="006A4417" w:rsidRDefault="007C74CE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6A4417">
              <w:rPr>
                <w:rFonts w:cs="Arial"/>
                <w:b/>
                <w:color w:val="0033CC"/>
                <w:szCs w:val="24"/>
              </w:rPr>
              <w:t>Informácia o vývoji obce z pohľadu rozpočtovníctva</w:t>
            </w:r>
          </w:p>
        </w:tc>
        <w:tc>
          <w:tcPr>
            <w:tcW w:w="882" w:type="dxa"/>
            <w:vAlign w:val="center"/>
          </w:tcPr>
          <w:p w:rsidR="007C74CE" w:rsidRPr="006A4417" w:rsidRDefault="007C74CE" w:rsidP="00065671">
            <w:pPr>
              <w:autoSpaceDE w:val="0"/>
              <w:autoSpaceDN w:val="0"/>
              <w:adjustRightInd w:val="0"/>
              <w:rPr>
                <w:rFonts w:cs="Arial"/>
                <w:color w:val="0033CC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7C74CE" w:rsidRPr="007C74CE" w:rsidTr="00065671">
        <w:trPr>
          <w:trHeight w:val="400"/>
        </w:trPr>
        <w:tc>
          <w:tcPr>
            <w:tcW w:w="539" w:type="dxa"/>
            <w:vAlign w:val="center"/>
          </w:tcPr>
          <w:p w:rsidR="007C74CE" w:rsidRPr="007C74CE" w:rsidRDefault="007C74CE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C74CE" w:rsidRPr="007C74CE" w:rsidRDefault="007C74CE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7C74CE">
              <w:rPr>
                <w:rFonts w:cs="Arial"/>
                <w:b/>
                <w:szCs w:val="24"/>
              </w:rPr>
              <w:t xml:space="preserve">5. 1. </w:t>
            </w:r>
          </w:p>
        </w:tc>
        <w:tc>
          <w:tcPr>
            <w:tcW w:w="7109" w:type="dxa"/>
            <w:vAlign w:val="center"/>
          </w:tcPr>
          <w:p w:rsidR="007C74CE" w:rsidRPr="007C74CE" w:rsidRDefault="007C74CE" w:rsidP="00FE2C55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7C74CE">
              <w:rPr>
                <w:rFonts w:cs="Arial"/>
                <w:b/>
                <w:szCs w:val="24"/>
              </w:rPr>
              <w:t>Plnenie príjmov a čerpanie výdavkov za rok 201</w:t>
            </w:r>
            <w:r w:rsidR="00FE2C55">
              <w:rPr>
                <w:rFonts w:cs="Arial"/>
                <w:b/>
                <w:szCs w:val="24"/>
              </w:rPr>
              <w:t>5</w:t>
            </w:r>
          </w:p>
        </w:tc>
        <w:tc>
          <w:tcPr>
            <w:tcW w:w="882" w:type="dxa"/>
            <w:vAlign w:val="center"/>
          </w:tcPr>
          <w:p w:rsidR="007C74CE" w:rsidRPr="007C74CE" w:rsidRDefault="007C74CE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6A4417" w:rsidRDefault="006A4417" w:rsidP="006A4417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Bežné príjmy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1C5C69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79 806,47</w:t>
            </w:r>
            <w:r w:rsidR="00923889">
              <w:rPr>
                <w:rFonts w:ascii="Cambria" w:eastAsia="Calibri" w:hAnsi="Cambria" w:cs="Times New Roman"/>
                <w:szCs w:val="24"/>
              </w:rPr>
              <w:t xml:space="preserve"> €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Kapitálové príjmy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1C5C69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  <w:r w:rsidR="00923889">
              <w:rPr>
                <w:rFonts w:ascii="Cambria" w:eastAsia="Calibri" w:hAnsi="Cambria" w:cs="Times New Roman"/>
                <w:szCs w:val="24"/>
              </w:rPr>
              <w:t xml:space="preserve"> €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Finančné operácie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923889" w:rsidP="003F7B2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164,53 €</w:t>
            </w:r>
          </w:p>
        </w:tc>
      </w:tr>
      <w:tr w:rsidR="001A30EA" w:rsidRPr="000632EE" w:rsidTr="001A30EA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EA" w:rsidRPr="000632EE" w:rsidRDefault="001A30EA" w:rsidP="009B5765">
            <w:pPr>
              <w:spacing w:after="0" w:line="240" w:lineRule="auto"/>
              <w:jc w:val="left"/>
              <w:rPr>
                <w:rFonts w:ascii="Cambria" w:eastAsia="Calibri" w:hAnsi="Cambria" w:cs="Times New Roman"/>
                <w:b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Podnikateľská činnosť subjektu verejnej správy, príjmy a výdavky školského stravovania a iné nerozpočtované príjmy a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0EA" w:rsidRPr="000632EE" w:rsidRDefault="00923889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0632EE">
              <w:rPr>
                <w:rFonts w:ascii="Cambria" w:eastAsia="Calibri" w:hAnsi="Cambria" w:cs="Times New Roman"/>
                <w:b/>
                <w:szCs w:val="24"/>
              </w:rPr>
              <w:t>Príjmy spolu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923889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79 971,00 €</w:t>
            </w:r>
          </w:p>
        </w:tc>
      </w:tr>
    </w:tbl>
    <w:p w:rsidR="006B5CD2" w:rsidRPr="000632EE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Bežné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923889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75 141,48 €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Kapitálové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923889" w:rsidP="001A30EA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Finančné operácie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923889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3 562,69 €</w:t>
            </w:r>
          </w:p>
        </w:tc>
      </w:tr>
      <w:tr w:rsidR="006B5CD2" w:rsidRPr="000632EE" w:rsidTr="001A30EA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B5765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Podnikateľská činnosť subjektu verejnej správy, príjmy a výdavky školského stravovania a iné nerozpočtované príjmy a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0EA" w:rsidRPr="000632EE" w:rsidRDefault="00923889" w:rsidP="001A30EA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0632EE">
              <w:rPr>
                <w:rFonts w:ascii="Cambria" w:eastAsia="Calibri" w:hAnsi="Cambria" w:cs="Times New Roman"/>
                <w:b/>
                <w:szCs w:val="24"/>
              </w:rPr>
              <w:t>Výdavky spolu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923889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78 704,17 €</w:t>
            </w:r>
          </w:p>
        </w:tc>
      </w:tr>
    </w:tbl>
    <w:p w:rsidR="00256631" w:rsidRDefault="00256631" w:rsidP="00256631">
      <w:pPr>
        <w:pStyle w:val="Bezriadkovania"/>
      </w:pPr>
    </w:p>
    <w:p w:rsidR="00256631" w:rsidRDefault="00256631" w:rsidP="00256631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6B5CD2" w:rsidRPr="007C74CE" w:rsidTr="001C5C69">
        <w:trPr>
          <w:trHeight w:val="400"/>
        </w:trPr>
        <w:tc>
          <w:tcPr>
            <w:tcW w:w="539" w:type="dxa"/>
          </w:tcPr>
          <w:p w:rsidR="006B5CD2" w:rsidRPr="007C74CE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 xml:space="preserve">5. 2. </w:t>
            </w:r>
          </w:p>
        </w:tc>
        <w:tc>
          <w:tcPr>
            <w:tcW w:w="7109" w:type="dxa"/>
          </w:tcPr>
          <w:p w:rsidR="006B5CD2" w:rsidRPr="00065671" w:rsidRDefault="001C5C69" w:rsidP="00FE2C55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1C5C69">
              <w:rPr>
                <w:rFonts w:cs="Arial"/>
                <w:b/>
                <w:szCs w:val="24"/>
              </w:rPr>
              <w:t xml:space="preserve">Výsledok rozpočtového hospodárenia po vylúčení finančných operácií </w:t>
            </w:r>
            <w:r w:rsidR="006B5CD2" w:rsidRPr="00065671">
              <w:rPr>
                <w:rFonts w:cs="Arial"/>
                <w:b/>
                <w:szCs w:val="24"/>
              </w:rPr>
              <w:t>201</w:t>
            </w:r>
            <w:r w:rsidR="00FE2C55">
              <w:rPr>
                <w:rFonts w:cs="Arial"/>
                <w:b/>
                <w:szCs w:val="24"/>
              </w:rPr>
              <w:t>5</w:t>
            </w:r>
          </w:p>
        </w:tc>
        <w:tc>
          <w:tcPr>
            <w:tcW w:w="882" w:type="dxa"/>
          </w:tcPr>
          <w:p w:rsidR="006B5CD2" w:rsidRPr="007C74CE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Prebytok hospodárenia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8D" w:rsidRPr="000632EE" w:rsidRDefault="001C5C69" w:rsidP="00575B28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4 664,99 €</w:t>
            </w:r>
          </w:p>
        </w:tc>
      </w:tr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Schodok hospodárenia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575B28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</w:p>
        </w:tc>
      </w:tr>
    </w:tbl>
    <w:p w:rsidR="006B5CD2" w:rsidRDefault="006B5CD2" w:rsidP="006B5CD2">
      <w:pPr>
        <w:pStyle w:val="Default"/>
        <w:spacing w:line="360" w:lineRule="auto"/>
        <w:jc w:val="right"/>
        <w:rPr>
          <w:rFonts w:asciiTheme="majorHAnsi" w:hAnsiTheme="majorHAnsi"/>
        </w:rPr>
      </w:pPr>
    </w:p>
    <w:p w:rsidR="00627A42" w:rsidRDefault="00627A42" w:rsidP="006B5CD2">
      <w:pPr>
        <w:pStyle w:val="Default"/>
        <w:spacing w:line="360" w:lineRule="auto"/>
        <w:jc w:val="right"/>
        <w:rPr>
          <w:rFonts w:asciiTheme="majorHAnsi" w:hAnsiTheme="maj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817"/>
        <w:gridCol w:w="882"/>
      </w:tblGrid>
      <w:tr w:rsidR="006B5CD2" w:rsidRPr="00FC7861" w:rsidTr="009D0706">
        <w:trPr>
          <w:trHeight w:val="400"/>
        </w:trPr>
        <w:tc>
          <w:tcPr>
            <w:tcW w:w="539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6.</w:t>
            </w:r>
          </w:p>
        </w:tc>
        <w:tc>
          <w:tcPr>
            <w:tcW w:w="7817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Informácia o vývoji obce z pohľadu účtovníctva</w:t>
            </w:r>
          </w:p>
        </w:tc>
        <w:tc>
          <w:tcPr>
            <w:tcW w:w="882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</w:p>
        </w:tc>
      </w:tr>
    </w:tbl>
    <w:p w:rsidR="000C47B8" w:rsidRDefault="000C47B8" w:rsidP="008B75D1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6B5CD2" w:rsidTr="009D0706">
        <w:trPr>
          <w:trHeight w:val="400"/>
        </w:trPr>
        <w:tc>
          <w:tcPr>
            <w:tcW w:w="539" w:type="dxa"/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 xml:space="preserve">6. 1. </w:t>
            </w:r>
          </w:p>
        </w:tc>
        <w:tc>
          <w:tcPr>
            <w:tcW w:w="7109" w:type="dxa"/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>Majetok</w:t>
            </w:r>
          </w:p>
        </w:tc>
        <w:tc>
          <w:tcPr>
            <w:tcW w:w="882" w:type="dxa"/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6B5CD2" w:rsidRPr="00E63926" w:rsidTr="009D0706">
        <w:trPr>
          <w:trHeight w:val="320"/>
        </w:trPr>
        <w:tc>
          <w:tcPr>
            <w:tcW w:w="5495" w:type="dxa"/>
            <w:vAlign w:val="center"/>
          </w:tcPr>
          <w:p w:rsidR="006B5CD2" w:rsidRPr="00E63926" w:rsidRDefault="006B5CD2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Názov</w:t>
            </w:r>
          </w:p>
        </w:tc>
        <w:tc>
          <w:tcPr>
            <w:tcW w:w="1843" w:type="dxa"/>
            <w:vAlign w:val="center"/>
          </w:tcPr>
          <w:p w:rsidR="006B5CD2" w:rsidRPr="00E63926" w:rsidRDefault="006B5CD2" w:rsidP="00FE2C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FE2C55">
              <w:rPr>
                <w:rFonts w:ascii="Cambria" w:eastAsia="Calibri" w:hAnsi="Cambria" w:cs="Times New Roman"/>
                <w:b/>
                <w:szCs w:val="24"/>
              </w:rPr>
              <w:t>4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  <w:tc>
          <w:tcPr>
            <w:tcW w:w="1874" w:type="dxa"/>
            <w:vAlign w:val="center"/>
          </w:tcPr>
          <w:p w:rsidR="006B5CD2" w:rsidRPr="00E63926" w:rsidRDefault="006B5CD2" w:rsidP="00FE2C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FE2C55">
              <w:rPr>
                <w:rFonts w:ascii="Cambria" w:eastAsia="Calibri" w:hAnsi="Cambria" w:cs="Times New Roman"/>
                <w:b/>
                <w:szCs w:val="24"/>
              </w:rPr>
              <w:t>5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C66AC7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 w:rsidRPr="00C66AC7">
              <w:rPr>
                <w:rFonts w:ascii="Cambria" w:eastAsia="Calibri" w:hAnsi="Cambria" w:cs="Times New Roman"/>
                <w:b/>
                <w:i/>
                <w:szCs w:val="24"/>
              </w:rPr>
              <w:t>Majetok spolu</w:t>
            </w:r>
          </w:p>
        </w:tc>
        <w:tc>
          <w:tcPr>
            <w:tcW w:w="1843" w:type="dxa"/>
            <w:vAlign w:val="center"/>
          </w:tcPr>
          <w:p w:rsidR="00FE2C55" w:rsidRPr="00091177" w:rsidRDefault="00FE2C55" w:rsidP="002E315C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812 598,23</w:t>
            </w:r>
          </w:p>
        </w:tc>
        <w:tc>
          <w:tcPr>
            <w:tcW w:w="1874" w:type="dxa"/>
            <w:vAlign w:val="center"/>
          </w:tcPr>
          <w:p w:rsidR="00FE2C55" w:rsidRPr="00091177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908 123,55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C66AC7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C66AC7">
              <w:rPr>
                <w:rFonts w:ascii="Cambria" w:eastAsia="Calibri" w:hAnsi="Cambria" w:cs="Times New Roman"/>
                <w:b/>
                <w:szCs w:val="24"/>
              </w:rPr>
              <w:t>Neobežný majetok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spolu</w:t>
            </w:r>
          </w:p>
        </w:tc>
        <w:tc>
          <w:tcPr>
            <w:tcW w:w="1843" w:type="dxa"/>
            <w:vAlign w:val="center"/>
          </w:tcPr>
          <w:p w:rsidR="00FE2C55" w:rsidRPr="00091177" w:rsidRDefault="00FE2C55" w:rsidP="002E315C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810 516,76</w:t>
            </w:r>
          </w:p>
        </w:tc>
        <w:tc>
          <w:tcPr>
            <w:tcW w:w="1874" w:type="dxa"/>
            <w:vAlign w:val="center"/>
          </w:tcPr>
          <w:p w:rsidR="00FE2C55" w:rsidRPr="00091177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906 147,85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toho:</w:t>
            </w:r>
          </w:p>
        </w:tc>
        <w:tc>
          <w:tcPr>
            <w:tcW w:w="1843" w:type="dxa"/>
            <w:vAlign w:val="center"/>
          </w:tcPr>
          <w:p w:rsidR="00FE2C55" w:rsidRPr="00091177" w:rsidRDefault="00FE2C55" w:rsidP="002E315C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FE2C55" w:rsidRPr="00091177" w:rsidRDefault="00FE2C55" w:rsidP="00731479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Dlhodobý nehmotný majetok</w:t>
            </w:r>
          </w:p>
        </w:tc>
        <w:tc>
          <w:tcPr>
            <w:tcW w:w="1843" w:type="dxa"/>
            <w:vAlign w:val="center"/>
          </w:tcPr>
          <w:p w:rsidR="00FE2C55" w:rsidRPr="00091177" w:rsidRDefault="00FE2C55" w:rsidP="002E315C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  <w:tc>
          <w:tcPr>
            <w:tcW w:w="1874" w:type="dxa"/>
            <w:vAlign w:val="center"/>
          </w:tcPr>
          <w:p w:rsidR="00FE2C55" w:rsidRPr="00091177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Dlhodobý hmotný majetok</w:t>
            </w:r>
          </w:p>
        </w:tc>
        <w:tc>
          <w:tcPr>
            <w:tcW w:w="1843" w:type="dxa"/>
            <w:vAlign w:val="center"/>
          </w:tcPr>
          <w:p w:rsidR="00FE2C55" w:rsidRPr="00091177" w:rsidRDefault="00FE2C55" w:rsidP="002E315C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761 721,85</w:t>
            </w:r>
          </w:p>
        </w:tc>
        <w:tc>
          <w:tcPr>
            <w:tcW w:w="1874" w:type="dxa"/>
            <w:vAlign w:val="center"/>
          </w:tcPr>
          <w:p w:rsidR="00FE2C55" w:rsidRPr="00091177" w:rsidRDefault="00FE2C55" w:rsidP="00677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857 352,79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Dlhodobý finančný majetok</w:t>
            </w:r>
          </w:p>
        </w:tc>
        <w:tc>
          <w:tcPr>
            <w:tcW w:w="1843" w:type="dxa"/>
            <w:vAlign w:val="center"/>
          </w:tcPr>
          <w:p w:rsidR="00FE2C55" w:rsidRPr="00091177" w:rsidRDefault="00FE2C55" w:rsidP="002E315C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48 795,06</w:t>
            </w:r>
          </w:p>
        </w:tc>
        <w:tc>
          <w:tcPr>
            <w:tcW w:w="1874" w:type="dxa"/>
            <w:vAlign w:val="center"/>
          </w:tcPr>
          <w:p w:rsidR="00FE2C55" w:rsidRPr="00091177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48 795,06</w:t>
            </w:r>
          </w:p>
        </w:tc>
      </w:tr>
    </w:tbl>
    <w:p w:rsidR="00853824" w:rsidRDefault="00853824"/>
    <w:p w:rsidR="00853824" w:rsidRDefault="00853824"/>
    <w:p w:rsidR="00853824" w:rsidRDefault="00853824" w:rsidP="00853824">
      <w:pPr>
        <w:jc w:val="right"/>
      </w:pPr>
      <w:r>
        <w:lastRenderedPageBreak/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853824" w:rsidRPr="00E63926" w:rsidTr="00853824">
        <w:trPr>
          <w:trHeight w:val="32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824" w:rsidRPr="00853824" w:rsidRDefault="00853824" w:rsidP="0085382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853824">
              <w:rPr>
                <w:rFonts w:ascii="Cambria" w:eastAsia="Calibri" w:hAnsi="Cambria" w:cs="Times New Roman"/>
                <w:b/>
                <w:szCs w:val="24"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824" w:rsidRPr="00853824" w:rsidRDefault="00853824" w:rsidP="00FE2C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853824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FE2C55">
              <w:rPr>
                <w:rFonts w:ascii="Cambria" w:eastAsia="Calibri" w:hAnsi="Cambria" w:cs="Times New Roman"/>
                <w:b/>
                <w:szCs w:val="24"/>
              </w:rPr>
              <w:t>4</w:t>
            </w:r>
            <w:r w:rsidRPr="00853824"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824" w:rsidRPr="00853824" w:rsidRDefault="00853824" w:rsidP="00FE2C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853824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FE2C55">
              <w:rPr>
                <w:rFonts w:ascii="Cambria" w:eastAsia="Calibri" w:hAnsi="Cambria" w:cs="Times New Roman"/>
                <w:b/>
                <w:szCs w:val="24"/>
              </w:rPr>
              <w:t>5</w:t>
            </w:r>
            <w:r w:rsidRPr="00853824"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C66AC7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C66AC7">
              <w:rPr>
                <w:rFonts w:ascii="Cambria" w:eastAsia="Calibri" w:hAnsi="Cambria" w:cs="Times New Roman"/>
                <w:b/>
                <w:szCs w:val="24"/>
              </w:rPr>
              <w:t>Obežný majetok spolu</w:t>
            </w:r>
          </w:p>
        </w:tc>
        <w:tc>
          <w:tcPr>
            <w:tcW w:w="1843" w:type="dxa"/>
            <w:vAlign w:val="center"/>
          </w:tcPr>
          <w:p w:rsidR="00FE2C55" w:rsidRPr="00091177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2 013,87</w:t>
            </w:r>
          </w:p>
        </w:tc>
        <w:tc>
          <w:tcPr>
            <w:tcW w:w="1874" w:type="dxa"/>
            <w:vAlign w:val="center"/>
          </w:tcPr>
          <w:p w:rsidR="00FE2C55" w:rsidRPr="00091177" w:rsidRDefault="00FE2C55" w:rsidP="00FE2C55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1 975,70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toho: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Zásoby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23,85</w:t>
            </w: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292,23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Zúčtovanie medzi objektami VS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Dlhodobé pohľadávky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Krátkodobé pohľadávky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101,34</w:t>
            </w: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185,44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Finančné účty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1 888,68</w:t>
            </w: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1 498,03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Poskytnuté návratné finančné výpomoci dlhodobé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A450DD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B722C3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Poskytnuté návratné finančné výpomoci krátkodobé</w:t>
            </w:r>
          </w:p>
        </w:tc>
        <w:tc>
          <w:tcPr>
            <w:tcW w:w="1843" w:type="dxa"/>
            <w:vAlign w:val="bottom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  <w:tc>
          <w:tcPr>
            <w:tcW w:w="1874" w:type="dxa"/>
            <w:vAlign w:val="bottom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526A2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526A25">
              <w:rPr>
                <w:rFonts w:ascii="Cambria" w:eastAsia="Calibri" w:hAnsi="Cambria" w:cs="Times New Roman"/>
                <w:b/>
                <w:szCs w:val="24"/>
              </w:rPr>
              <w:t>Časové rozlíšenie</w:t>
            </w:r>
          </w:p>
        </w:tc>
        <w:tc>
          <w:tcPr>
            <w:tcW w:w="1843" w:type="dxa"/>
            <w:vAlign w:val="center"/>
          </w:tcPr>
          <w:p w:rsidR="00FE2C55" w:rsidRPr="00E63926" w:rsidRDefault="00FE2C55" w:rsidP="009F554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67,60</w:t>
            </w:r>
          </w:p>
        </w:tc>
        <w:tc>
          <w:tcPr>
            <w:tcW w:w="1874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</w:tbl>
    <w:p w:rsidR="008A0E8D" w:rsidRDefault="008A0E8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6B5CD2" w:rsidTr="009D0706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 xml:space="preserve">6. </w:t>
            </w:r>
            <w:r>
              <w:rPr>
                <w:rFonts w:cs="Arial"/>
                <w:b/>
                <w:szCs w:val="24"/>
              </w:rPr>
              <w:t>2</w:t>
            </w:r>
            <w:r w:rsidRPr="00065671">
              <w:rPr>
                <w:rFonts w:cs="Arial"/>
                <w:b/>
                <w:szCs w:val="24"/>
              </w:rPr>
              <w:t xml:space="preserve">. 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14738">
              <w:rPr>
                <w:rFonts w:ascii="Cambria" w:eastAsia="Calibri" w:hAnsi="Cambria" w:cs="Times New Roman"/>
                <w:b/>
                <w:szCs w:val="24"/>
              </w:rPr>
              <w:t xml:space="preserve">Vlastné imanie a záväzky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6B5CD2" w:rsidRPr="00E63926" w:rsidTr="009D0706">
        <w:trPr>
          <w:trHeight w:val="320"/>
        </w:trPr>
        <w:tc>
          <w:tcPr>
            <w:tcW w:w="5495" w:type="dxa"/>
            <w:vAlign w:val="center"/>
          </w:tcPr>
          <w:p w:rsidR="006B5CD2" w:rsidRPr="00E63926" w:rsidRDefault="006B5CD2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Názov</w:t>
            </w:r>
          </w:p>
        </w:tc>
        <w:tc>
          <w:tcPr>
            <w:tcW w:w="1843" w:type="dxa"/>
            <w:vAlign w:val="center"/>
          </w:tcPr>
          <w:p w:rsidR="006B5CD2" w:rsidRPr="00E63926" w:rsidRDefault="006B5CD2" w:rsidP="00FE2C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FE2C55">
              <w:rPr>
                <w:rFonts w:ascii="Cambria" w:eastAsia="Calibri" w:hAnsi="Cambria" w:cs="Times New Roman"/>
                <w:b/>
                <w:szCs w:val="24"/>
              </w:rPr>
              <w:t>4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  <w:tc>
          <w:tcPr>
            <w:tcW w:w="1874" w:type="dxa"/>
            <w:vAlign w:val="center"/>
          </w:tcPr>
          <w:p w:rsidR="006B5CD2" w:rsidRPr="00E63926" w:rsidRDefault="006B5CD2" w:rsidP="00FE2C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FE2C55">
              <w:rPr>
                <w:rFonts w:ascii="Cambria" w:eastAsia="Calibri" w:hAnsi="Cambria" w:cs="Times New Roman"/>
                <w:b/>
                <w:szCs w:val="24"/>
              </w:rPr>
              <w:t>5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C66AC7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>
              <w:rPr>
                <w:rFonts w:ascii="Cambria" w:eastAsia="Calibri" w:hAnsi="Cambria" w:cs="Times New Roman"/>
                <w:b/>
                <w:i/>
                <w:szCs w:val="24"/>
              </w:rPr>
              <w:t>Vlastné imanie a záväzky spolu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812 598,23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908 123,55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C66AC7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>
              <w:rPr>
                <w:rFonts w:ascii="Cambria" w:eastAsia="Calibri" w:hAnsi="Cambria" w:cs="Times New Roman"/>
                <w:b/>
                <w:szCs w:val="24"/>
              </w:rPr>
              <w:t>Vlastné imanie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245 265,36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361 293,02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toho: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FE2C55" w:rsidRPr="00771B7D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Oceňovacie rozdiely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Fondy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9D0706">
        <w:trPr>
          <w:trHeight w:val="320"/>
        </w:trPr>
        <w:tc>
          <w:tcPr>
            <w:tcW w:w="5495" w:type="dxa"/>
            <w:vAlign w:val="center"/>
          </w:tcPr>
          <w:p w:rsidR="00FE2C55" w:rsidRPr="00E63926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Výsledok hospodárenia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245 265,36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160E53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361 293,02</w:t>
            </w: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Pr="00C66AC7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>
              <w:rPr>
                <w:rFonts w:ascii="Cambria" w:eastAsia="Calibri" w:hAnsi="Cambria" w:cs="Times New Roman"/>
                <w:b/>
                <w:szCs w:val="24"/>
              </w:rPr>
              <w:t>Záväzky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98 394,89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79 891,71</w:t>
            </w: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FE2C55" w:rsidRPr="00771B7D" w:rsidRDefault="00FE2C55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Rezervy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1 000,00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Zúčtovanie medzi objektami VS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1,54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Dlhodobé záväzky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1 327,74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Krátkodobé záväzky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40 648,59</w:t>
            </w:r>
          </w:p>
        </w:tc>
        <w:tc>
          <w:tcPr>
            <w:tcW w:w="1874" w:type="dxa"/>
            <w:vAlign w:val="center"/>
          </w:tcPr>
          <w:p w:rsidR="00FE2C55" w:rsidRPr="00771B7D" w:rsidRDefault="00160E53" w:rsidP="00160E53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28 037,38</w:t>
            </w: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Pr="0063798C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63798C">
              <w:rPr>
                <w:rFonts w:ascii="Cambria" w:eastAsia="Calibri" w:hAnsi="Cambria" w:cs="Times New Roman"/>
                <w:szCs w:val="24"/>
              </w:rPr>
              <w:t>Bankové úvery a výpomoci</w:t>
            </w:r>
          </w:p>
        </w:tc>
        <w:tc>
          <w:tcPr>
            <w:tcW w:w="1843" w:type="dxa"/>
            <w:vAlign w:val="center"/>
          </w:tcPr>
          <w:p w:rsidR="00FE2C55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55 417,02</w:t>
            </w:r>
          </w:p>
        </w:tc>
        <w:tc>
          <w:tcPr>
            <w:tcW w:w="1874" w:type="dxa"/>
            <w:vAlign w:val="center"/>
          </w:tcPr>
          <w:p w:rsidR="00FE2C55" w:rsidRDefault="007F0DEB" w:rsidP="00C67E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51 854,33</w:t>
            </w:r>
          </w:p>
        </w:tc>
      </w:tr>
      <w:tr w:rsidR="00FE2C55" w:rsidRPr="00E63926" w:rsidTr="00772EEA">
        <w:trPr>
          <w:trHeight w:val="320"/>
        </w:trPr>
        <w:tc>
          <w:tcPr>
            <w:tcW w:w="5495" w:type="dxa"/>
            <w:vAlign w:val="center"/>
          </w:tcPr>
          <w:p w:rsidR="00FE2C55" w:rsidRPr="00D77187" w:rsidRDefault="00FE2C55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D77187">
              <w:rPr>
                <w:rFonts w:ascii="Cambria" w:eastAsia="Calibri" w:hAnsi="Cambria" w:cs="Times New Roman"/>
                <w:b/>
                <w:szCs w:val="24"/>
              </w:rPr>
              <w:t>Časové rozlíšenie</w:t>
            </w:r>
          </w:p>
        </w:tc>
        <w:tc>
          <w:tcPr>
            <w:tcW w:w="1843" w:type="dxa"/>
            <w:vAlign w:val="center"/>
          </w:tcPr>
          <w:p w:rsidR="00FE2C55" w:rsidRPr="00771B7D" w:rsidRDefault="00FE2C55" w:rsidP="0078266D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468 937,98</w:t>
            </w:r>
          </w:p>
        </w:tc>
        <w:tc>
          <w:tcPr>
            <w:tcW w:w="1874" w:type="dxa"/>
            <w:vAlign w:val="center"/>
          </w:tcPr>
          <w:p w:rsidR="00FE2C55" w:rsidRPr="00771B7D" w:rsidRDefault="007F0DEB" w:rsidP="009D070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466 938,82</w:t>
            </w:r>
          </w:p>
        </w:tc>
      </w:tr>
    </w:tbl>
    <w:p w:rsidR="006B5CD2" w:rsidRDefault="006B5CD2" w:rsidP="006B5CD2">
      <w:pPr>
        <w:jc w:val="right"/>
        <w:rPr>
          <w:rFonts w:ascii="Cambria" w:eastAsia="Calibri" w:hAnsi="Cambria" w:cs="Times New Roman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817"/>
        <w:gridCol w:w="882"/>
      </w:tblGrid>
      <w:tr w:rsidR="006B5CD2" w:rsidRPr="00FC7861" w:rsidTr="009D0706">
        <w:trPr>
          <w:trHeight w:val="400"/>
        </w:trPr>
        <w:tc>
          <w:tcPr>
            <w:tcW w:w="539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7.</w:t>
            </w:r>
          </w:p>
        </w:tc>
        <w:tc>
          <w:tcPr>
            <w:tcW w:w="7817" w:type="dxa"/>
            <w:vAlign w:val="center"/>
          </w:tcPr>
          <w:p w:rsidR="006B5CD2" w:rsidRPr="00FC7861" w:rsidRDefault="006B5CD2" w:rsidP="00FE2C55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>
              <w:rPr>
                <w:rFonts w:cs="Arial"/>
                <w:b/>
                <w:color w:val="0033CC"/>
                <w:szCs w:val="24"/>
              </w:rPr>
              <w:t>V</w:t>
            </w:r>
            <w:r w:rsidRPr="00FC7861">
              <w:rPr>
                <w:rFonts w:cs="Arial"/>
                <w:b/>
                <w:color w:val="0033CC"/>
                <w:szCs w:val="24"/>
              </w:rPr>
              <w:t>ýsledok</w:t>
            </w:r>
            <w:r>
              <w:rPr>
                <w:rFonts w:cs="Arial"/>
                <w:b/>
                <w:color w:val="0033CC"/>
                <w:szCs w:val="24"/>
              </w:rPr>
              <w:t xml:space="preserve"> hospodárenia</w:t>
            </w:r>
            <w:r w:rsidRPr="00FC7861">
              <w:rPr>
                <w:rFonts w:cs="Arial"/>
                <w:b/>
                <w:color w:val="0033CC"/>
                <w:szCs w:val="24"/>
              </w:rPr>
              <w:t xml:space="preserve"> za rok 201</w:t>
            </w:r>
            <w:r w:rsidR="00FE2C55">
              <w:rPr>
                <w:rFonts w:cs="Arial"/>
                <w:b/>
                <w:color w:val="0033CC"/>
                <w:szCs w:val="24"/>
              </w:rPr>
              <w:t>5</w:t>
            </w:r>
            <w:r w:rsidRPr="00FC7861">
              <w:rPr>
                <w:rFonts w:cs="Arial"/>
                <w:b/>
                <w:color w:val="0033CC"/>
                <w:szCs w:val="24"/>
              </w:rPr>
              <w:t xml:space="preserve"> - vývoj nákladov a výnosov </w:t>
            </w:r>
          </w:p>
        </w:tc>
        <w:tc>
          <w:tcPr>
            <w:tcW w:w="882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Výsledok hospodárenia pred zdanením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7F0DEB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17 566,35 €</w:t>
            </w:r>
          </w:p>
        </w:tc>
      </w:tr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Výsledok hospodárenia po zdanení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7F0DEB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17 566,35 €</w:t>
            </w:r>
          </w:p>
        </w:tc>
      </w:tr>
    </w:tbl>
    <w:p w:rsidR="00256631" w:rsidRDefault="00256631" w:rsidP="006B5CD2">
      <w:pPr>
        <w:pStyle w:val="Bezriadkovania"/>
      </w:pPr>
    </w:p>
    <w:p w:rsidR="00853824" w:rsidRDefault="00853824" w:rsidP="006B5CD2">
      <w:pPr>
        <w:pStyle w:val="Bezriadkovania"/>
      </w:pPr>
    </w:p>
    <w:p w:rsidR="00853824" w:rsidRDefault="00853824" w:rsidP="006B5CD2">
      <w:pPr>
        <w:pStyle w:val="Bezriadkovania"/>
      </w:pPr>
    </w:p>
    <w:p w:rsidR="00853824" w:rsidRDefault="00853824" w:rsidP="006B5CD2">
      <w:pPr>
        <w:pStyle w:val="Bezriadkovania"/>
      </w:pPr>
    </w:p>
    <w:p w:rsidR="00853824" w:rsidRDefault="00853824" w:rsidP="006B5CD2">
      <w:pPr>
        <w:pStyle w:val="Bezriadkovania"/>
      </w:pPr>
    </w:p>
    <w:p w:rsidR="00853824" w:rsidRDefault="00853824" w:rsidP="006B5CD2">
      <w:pPr>
        <w:pStyle w:val="Bezriadkovania"/>
      </w:pPr>
    </w:p>
    <w:p w:rsidR="00853824" w:rsidRDefault="00853824" w:rsidP="006B5CD2">
      <w:pPr>
        <w:pStyle w:val="Bezriadkovania"/>
      </w:pPr>
    </w:p>
    <w:p w:rsidR="00853824" w:rsidRPr="00853824" w:rsidRDefault="00853824" w:rsidP="00853824">
      <w:pPr>
        <w:pStyle w:val="Bezriadkovania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99"/>
      </w:tblGrid>
      <w:tr w:rsidR="006B5CD2" w:rsidTr="009D0706">
        <w:trPr>
          <w:trHeight w:val="400"/>
        </w:trPr>
        <w:tc>
          <w:tcPr>
            <w:tcW w:w="539" w:type="dxa"/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8699" w:type="dxa"/>
            <w:vAlign w:val="center"/>
          </w:tcPr>
          <w:p w:rsidR="006B5CD2" w:rsidRDefault="006B5CD2" w:rsidP="00FE2C55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Výkaz z</w:t>
            </w:r>
            <w:r w:rsidRPr="00014738">
              <w:rPr>
                <w:rFonts w:cs="Arial"/>
                <w:b/>
                <w:szCs w:val="24"/>
              </w:rPr>
              <w:t>isk</w:t>
            </w:r>
            <w:r>
              <w:rPr>
                <w:rFonts w:cs="Arial"/>
                <w:b/>
                <w:szCs w:val="24"/>
              </w:rPr>
              <w:t xml:space="preserve">ov </w:t>
            </w:r>
            <w:r w:rsidRPr="00014738">
              <w:rPr>
                <w:rFonts w:cs="Arial"/>
                <w:b/>
                <w:szCs w:val="24"/>
              </w:rPr>
              <w:t>a</w:t>
            </w:r>
            <w:r>
              <w:rPr>
                <w:rFonts w:cs="Arial"/>
                <w:b/>
                <w:szCs w:val="24"/>
              </w:rPr>
              <w:t> </w:t>
            </w:r>
            <w:r w:rsidRPr="00014738">
              <w:rPr>
                <w:rFonts w:cs="Arial"/>
                <w:b/>
                <w:szCs w:val="24"/>
              </w:rPr>
              <w:t>str</w:t>
            </w:r>
            <w:r>
              <w:rPr>
                <w:rFonts w:cs="Arial"/>
                <w:b/>
                <w:szCs w:val="24"/>
              </w:rPr>
              <w:t>át za rok 201</w:t>
            </w:r>
            <w:r w:rsidR="00FE2C55">
              <w:rPr>
                <w:rFonts w:cs="Arial"/>
                <w:b/>
                <w:szCs w:val="24"/>
              </w:rPr>
              <w:t>5</w:t>
            </w: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Pr="00C66A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>
              <w:rPr>
                <w:rFonts w:ascii="Cambria" w:eastAsia="Calibri" w:hAnsi="Cambria" w:cs="Times New Roman"/>
                <w:b/>
                <w:i/>
                <w:szCs w:val="24"/>
              </w:rPr>
              <w:t>Náklady</w:t>
            </w:r>
          </w:p>
        </w:tc>
        <w:tc>
          <w:tcPr>
            <w:tcW w:w="2300" w:type="dxa"/>
            <w:vAlign w:val="center"/>
          </w:tcPr>
          <w:p w:rsidR="006B5CD2" w:rsidRPr="00254433" w:rsidRDefault="006B5CD2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254433">
              <w:rPr>
                <w:rFonts w:ascii="Cambria" w:eastAsia="Calibri" w:hAnsi="Cambria" w:cs="Times New Roman"/>
                <w:b/>
                <w:szCs w:val="24"/>
              </w:rPr>
              <w:t>€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Pr="00E63926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Spotrebované nákupy</w:t>
            </w:r>
          </w:p>
        </w:tc>
        <w:tc>
          <w:tcPr>
            <w:tcW w:w="2300" w:type="dxa"/>
            <w:vAlign w:val="center"/>
          </w:tcPr>
          <w:p w:rsidR="006B5CD2" w:rsidRPr="00254433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</w:t>
            </w:r>
            <w:r w:rsidR="00FE2C55">
              <w:rPr>
                <w:rFonts w:ascii="Cambria" w:eastAsia="Calibri" w:hAnsi="Cambria" w:cs="Times New Roman"/>
                <w:szCs w:val="24"/>
              </w:rPr>
              <w:t>6 510,58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Pr="00E63926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Služby</w:t>
            </w:r>
          </w:p>
        </w:tc>
        <w:tc>
          <w:tcPr>
            <w:tcW w:w="2300" w:type="dxa"/>
            <w:vAlign w:val="center"/>
          </w:tcPr>
          <w:p w:rsidR="006B5CD2" w:rsidRPr="00254433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</w:t>
            </w:r>
            <w:r w:rsidR="00FE2C55">
              <w:rPr>
                <w:rFonts w:ascii="Cambria" w:eastAsia="Calibri" w:hAnsi="Cambria" w:cs="Times New Roman"/>
                <w:szCs w:val="24"/>
              </w:rPr>
              <w:t>6 502,17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Pr="00E63926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Osobné náklady</w:t>
            </w:r>
          </w:p>
        </w:tc>
        <w:tc>
          <w:tcPr>
            <w:tcW w:w="2300" w:type="dxa"/>
            <w:vAlign w:val="center"/>
          </w:tcPr>
          <w:p w:rsidR="006B5CD2" w:rsidRPr="00254433" w:rsidRDefault="00FE2C55" w:rsidP="00FE2C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47 716,32</w:t>
            </w:r>
          </w:p>
        </w:tc>
      </w:tr>
      <w:tr w:rsidR="009D0706" w:rsidRPr="00E63926" w:rsidTr="009D0706">
        <w:trPr>
          <w:trHeight w:val="300"/>
        </w:trPr>
        <w:tc>
          <w:tcPr>
            <w:tcW w:w="6912" w:type="dxa"/>
            <w:vAlign w:val="center"/>
          </w:tcPr>
          <w:p w:rsidR="009D0706" w:rsidRDefault="009D0706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Dane a poplatky</w:t>
            </w:r>
          </w:p>
        </w:tc>
        <w:tc>
          <w:tcPr>
            <w:tcW w:w="2300" w:type="dxa"/>
            <w:vAlign w:val="center"/>
          </w:tcPr>
          <w:p w:rsidR="009D0706" w:rsidRPr="00254433" w:rsidRDefault="00FE2C55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Pr="00014738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Ostatné náklady na prevádzkovú činnosť</w:t>
            </w:r>
          </w:p>
        </w:tc>
        <w:tc>
          <w:tcPr>
            <w:tcW w:w="2300" w:type="dxa"/>
            <w:vAlign w:val="center"/>
          </w:tcPr>
          <w:p w:rsidR="006B5CD2" w:rsidRPr="00254433" w:rsidRDefault="00FE2C55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Default="006B5CD2" w:rsidP="00C31855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Odpisy, rezervy a opravné položky z prevádzkovej činnosti a finančnej činnosti a zúčtovanie časového rozlíšenia</w:t>
            </w:r>
          </w:p>
        </w:tc>
        <w:tc>
          <w:tcPr>
            <w:tcW w:w="2300" w:type="dxa"/>
            <w:vAlign w:val="bottom"/>
          </w:tcPr>
          <w:p w:rsidR="006B5CD2" w:rsidRPr="00254433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2 830,22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Finančné náklady</w:t>
            </w:r>
          </w:p>
        </w:tc>
        <w:tc>
          <w:tcPr>
            <w:tcW w:w="2300" w:type="dxa"/>
            <w:vAlign w:val="center"/>
          </w:tcPr>
          <w:p w:rsidR="006B5CD2" w:rsidRPr="00254433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2 271,86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Náklady na </w:t>
            </w:r>
            <w:proofErr w:type="spellStart"/>
            <w:r w:rsidR="00BF3468">
              <w:rPr>
                <w:rFonts w:ascii="Cambria" w:eastAsia="Calibri" w:hAnsi="Cambria" w:cs="Times New Roman"/>
                <w:szCs w:val="24"/>
              </w:rPr>
              <w:t>transfér</w:t>
            </w:r>
            <w:proofErr w:type="spellEnd"/>
          </w:p>
        </w:tc>
        <w:tc>
          <w:tcPr>
            <w:tcW w:w="2300" w:type="dxa"/>
            <w:vAlign w:val="center"/>
          </w:tcPr>
          <w:p w:rsidR="006B5CD2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Celkom</w:t>
            </w:r>
          </w:p>
        </w:tc>
        <w:tc>
          <w:tcPr>
            <w:tcW w:w="2300" w:type="dxa"/>
            <w:vAlign w:val="center"/>
          </w:tcPr>
          <w:p w:rsidR="006B5CD2" w:rsidRPr="00254433" w:rsidRDefault="00160E53" w:rsidP="00C318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65 831,15</w:t>
            </w: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FC7861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>
              <w:rPr>
                <w:rFonts w:ascii="Cambria" w:eastAsia="Calibri" w:hAnsi="Cambria" w:cs="Times New Roman"/>
                <w:b/>
                <w:i/>
                <w:szCs w:val="24"/>
              </w:rPr>
              <w:t>Výnosy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254433" w:rsidRDefault="006B5CD2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254433">
              <w:rPr>
                <w:rFonts w:ascii="Cambria" w:eastAsia="Calibri" w:hAnsi="Cambria" w:cs="Times New Roman"/>
                <w:b/>
                <w:szCs w:val="24"/>
              </w:rPr>
              <w:t>€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Tržby za vlastné výkony a tovar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160E53" w:rsidP="0073147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1 007,48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Daňové a colné výnosy z prevádzkovej činnosti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160E53" w:rsidP="005779F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75 899,66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Ostatné výnosy z prevádzkovej činnosti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2 323,19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14738" w:rsidRDefault="006B5CD2" w:rsidP="00C31855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Zúčtovanie rezerv a opravných položiek z prevádzkovej činnosti a finančnej činnosti a zúčtovanie časového rozlíšenia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CD2" w:rsidRPr="00FC7861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1 000,00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Finančné výnosy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E63926" w:rsidRDefault="00160E53" w:rsidP="00160E5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    0,05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Výnosy z </w:t>
            </w:r>
            <w:proofErr w:type="spellStart"/>
            <w:r>
              <w:rPr>
                <w:rFonts w:ascii="Cambria" w:eastAsia="Calibri" w:hAnsi="Cambria" w:cs="Times New Roman"/>
                <w:szCs w:val="24"/>
              </w:rPr>
              <w:t>transférov</w:t>
            </w:r>
            <w:proofErr w:type="spellEnd"/>
            <w:r>
              <w:rPr>
                <w:rFonts w:ascii="Cambria" w:eastAsia="Calibri" w:hAnsi="Cambria" w:cs="Times New Roman"/>
                <w:szCs w:val="24"/>
              </w:rPr>
              <w:t xml:space="preserve"> a rozpočtových príjmov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5779F6" w:rsidRDefault="00160E53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3 167,12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Celkom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5779F6" w:rsidRDefault="00160E53" w:rsidP="00575B28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83 397,50</w:t>
            </w:r>
          </w:p>
        </w:tc>
      </w:tr>
    </w:tbl>
    <w:p w:rsidR="006B5CD2" w:rsidRDefault="006B5CD2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8A0E8D" w:rsidRDefault="008A0E8D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853824" w:rsidRDefault="00853824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853824" w:rsidRDefault="00853824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853824" w:rsidRDefault="00853824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256631" w:rsidRDefault="00256631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8A0E8D" w:rsidRDefault="008A0E8D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853824" w:rsidP="00104B7E">
      <w:pPr>
        <w:autoSpaceDE w:val="0"/>
        <w:autoSpaceDN w:val="0"/>
        <w:adjustRightInd w:val="0"/>
        <w:spacing w:after="0"/>
        <w:jc w:val="right"/>
        <w:rPr>
          <w:szCs w:val="24"/>
        </w:rPr>
      </w:pPr>
      <w:r>
        <w:rPr>
          <w:szCs w:val="24"/>
        </w:rPr>
        <w:lastRenderedPageBreak/>
        <w:t>8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8"/>
      </w:tblGrid>
      <w:tr w:rsidR="008607CC" w:rsidRPr="00FC7861" w:rsidTr="00254433">
        <w:trPr>
          <w:trHeight w:val="400"/>
        </w:trPr>
        <w:tc>
          <w:tcPr>
            <w:tcW w:w="9238" w:type="dxa"/>
            <w:vAlign w:val="center"/>
          </w:tcPr>
          <w:p w:rsidR="008607CC" w:rsidRPr="00FC7861" w:rsidRDefault="008607CC" w:rsidP="00254433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>
              <w:rPr>
                <w:rFonts w:cs="Arial"/>
                <w:b/>
                <w:color w:val="0033CC"/>
                <w:szCs w:val="24"/>
              </w:rPr>
              <w:t>Záver</w:t>
            </w:r>
            <w:r w:rsidRPr="00FC7861">
              <w:rPr>
                <w:rFonts w:cs="Arial"/>
                <w:b/>
                <w:color w:val="0033CC"/>
                <w:szCs w:val="24"/>
              </w:rPr>
              <w:t xml:space="preserve"> </w:t>
            </w:r>
          </w:p>
        </w:tc>
      </w:tr>
    </w:tbl>
    <w:p w:rsidR="008607CC" w:rsidRDefault="008607CC" w:rsidP="008607CC">
      <w:pPr>
        <w:autoSpaceDE w:val="0"/>
        <w:autoSpaceDN w:val="0"/>
        <w:adjustRightInd w:val="0"/>
        <w:rPr>
          <w:rFonts w:cs="Arial"/>
          <w:szCs w:val="24"/>
        </w:rPr>
      </w:pPr>
    </w:p>
    <w:p w:rsidR="008607CC" w:rsidRDefault="008607CC" w:rsidP="00771B7D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r w:rsidRPr="008607CC">
        <w:rPr>
          <w:rFonts w:cs="Arial"/>
          <w:szCs w:val="24"/>
        </w:rPr>
        <w:t>V budúcom období bude obec i naďalej zabezpečovať plnenie úloh v zmysle zákona SNR č. 369/1990 Zb. o obecnom zriadení</w:t>
      </w:r>
      <w:r>
        <w:rPr>
          <w:rFonts w:cs="Arial"/>
          <w:szCs w:val="24"/>
        </w:rPr>
        <w:t xml:space="preserve"> v znení neskorších predpisov.</w:t>
      </w:r>
    </w:p>
    <w:p w:rsidR="008607CC" w:rsidRDefault="008607CC" w:rsidP="00771B7D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             Táto </w:t>
      </w:r>
      <w:r w:rsidR="00771B7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výročná </w:t>
      </w:r>
      <w:r w:rsidR="00771B7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správa sa vyhotovuje </w:t>
      </w:r>
      <w:r w:rsidR="00771B7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 účtovné obdobie od 1. januára 201</w:t>
      </w:r>
      <w:r w:rsidR="00FE2C55"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 do 31. decembra 201</w:t>
      </w:r>
      <w:r w:rsidR="00FE2C55"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. Účtovná závierka bola odovzdaná metodikovi pre účtovníctvo na Daňovom úrade vo </w:t>
      </w:r>
      <w:r w:rsidR="00C66BC8">
        <w:rPr>
          <w:rFonts w:cs="Arial"/>
          <w:szCs w:val="24"/>
        </w:rPr>
        <w:t>Vranove nad Topľou</w:t>
      </w:r>
      <w:r>
        <w:rPr>
          <w:rFonts w:cs="Arial"/>
          <w:szCs w:val="24"/>
        </w:rPr>
        <w:t xml:space="preserve"> v písomnej aj elektronickej forme v zákonom stanovenom termíne.</w:t>
      </w:r>
    </w:p>
    <w:p w:rsidR="008607CC" w:rsidRDefault="008607CC" w:rsidP="00771B7D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ab/>
        <w:t>Po ukončení účtovného obdobia nenastali žiadne udalosti osobitného významu, ktoré by bolo potrebné uviesť v tejto výročnej správe.</w:t>
      </w:r>
    </w:p>
    <w:p w:rsidR="008607CC" w:rsidRDefault="008607CC" w:rsidP="008607CC">
      <w:pPr>
        <w:autoSpaceDE w:val="0"/>
        <w:autoSpaceDN w:val="0"/>
        <w:adjustRightInd w:val="0"/>
        <w:rPr>
          <w:rFonts w:cs="Arial"/>
          <w:szCs w:val="24"/>
        </w:rPr>
      </w:pPr>
    </w:p>
    <w:p w:rsidR="008607CC" w:rsidRDefault="007F6EBE" w:rsidP="008607CC">
      <w:pPr>
        <w:autoSpaceDE w:val="0"/>
        <w:autoSpaceDN w:val="0"/>
        <w:adjustRightInd w:val="0"/>
      </w:pPr>
      <w:r>
        <w:rPr>
          <w:rFonts w:cs="Arial"/>
          <w:szCs w:val="24"/>
        </w:rPr>
        <w:t>Babie</w:t>
      </w:r>
      <w:r w:rsidR="008A0E8D">
        <w:rPr>
          <w:rFonts w:cs="Arial"/>
          <w:szCs w:val="24"/>
        </w:rPr>
        <w:t xml:space="preserve"> </w:t>
      </w:r>
      <w:r w:rsidR="008607CC">
        <w:rPr>
          <w:rFonts w:cs="Arial"/>
          <w:szCs w:val="24"/>
        </w:rPr>
        <w:t>dňa</w:t>
      </w:r>
      <w:r w:rsidR="00771B7D">
        <w:rPr>
          <w:rFonts w:cs="Arial"/>
          <w:szCs w:val="24"/>
        </w:rPr>
        <w:t xml:space="preserve"> </w:t>
      </w:r>
      <w:r w:rsidR="00FE2C55">
        <w:rPr>
          <w:rFonts w:cs="Arial"/>
          <w:szCs w:val="24"/>
        </w:rPr>
        <w:t>10</w:t>
      </w:r>
      <w:r w:rsidR="00771B7D">
        <w:rPr>
          <w:rFonts w:cs="Arial"/>
          <w:szCs w:val="24"/>
        </w:rPr>
        <w:t xml:space="preserve">. </w:t>
      </w:r>
      <w:r w:rsidR="00B13B9F">
        <w:rPr>
          <w:rFonts w:cs="Arial"/>
          <w:szCs w:val="24"/>
        </w:rPr>
        <w:t>septembra</w:t>
      </w:r>
      <w:r w:rsidR="00771B7D">
        <w:rPr>
          <w:rFonts w:cs="Arial"/>
          <w:szCs w:val="24"/>
        </w:rPr>
        <w:t xml:space="preserve"> 201</w:t>
      </w:r>
      <w:r w:rsidR="00FE2C55">
        <w:rPr>
          <w:rFonts w:cs="Arial"/>
          <w:szCs w:val="24"/>
        </w:rPr>
        <w:t>6</w:t>
      </w:r>
    </w:p>
    <w:p w:rsidR="008607CC" w:rsidRDefault="008607CC" w:rsidP="00065671">
      <w:pPr>
        <w:autoSpaceDE w:val="0"/>
        <w:autoSpaceDN w:val="0"/>
        <w:adjustRightInd w:val="0"/>
        <w:spacing w:after="0"/>
        <w:rPr>
          <w:szCs w:val="24"/>
        </w:rPr>
      </w:pPr>
    </w:p>
    <w:p w:rsidR="00771B7D" w:rsidRDefault="00771B7D" w:rsidP="00065671">
      <w:pPr>
        <w:autoSpaceDE w:val="0"/>
        <w:autoSpaceDN w:val="0"/>
        <w:adjustRightInd w:val="0"/>
        <w:spacing w:after="0"/>
        <w:rPr>
          <w:szCs w:val="24"/>
        </w:rPr>
      </w:pPr>
    </w:p>
    <w:p w:rsidR="00771B7D" w:rsidRDefault="00771B7D" w:rsidP="00065671">
      <w:pPr>
        <w:autoSpaceDE w:val="0"/>
        <w:autoSpaceDN w:val="0"/>
        <w:adjustRightInd w:val="0"/>
        <w:spacing w:after="0"/>
        <w:rPr>
          <w:szCs w:val="24"/>
        </w:rPr>
      </w:pPr>
      <w:bookmarkStart w:id="0" w:name="_GoBack"/>
      <w:bookmarkEnd w:id="0"/>
    </w:p>
    <w:p w:rsidR="00771B7D" w:rsidRDefault="00771B7D" w:rsidP="00065671">
      <w:pPr>
        <w:autoSpaceDE w:val="0"/>
        <w:autoSpaceDN w:val="0"/>
        <w:adjustRightInd w:val="0"/>
        <w:spacing w:after="0"/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827"/>
      </w:tblGrid>
      <w:tr w:rsidR="00771B7D" w:rsidTr="00A05227">
        <w:tc>
          <w:tcPr>
            <w:tcW w:w="5070" w:type="dxa"/>
            <w:tcBorders>
              <w:bottom w:val="nil"/>
            </w:tcBorders>
          </w:tcPr>
          <w:p w:rsidR="00771B7D" w:rsidRDefault="00771B7D" w:rsidP="0025443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771B7D" w:rsidRDefault="00771B7D" w:rsidP="00254433">
            <w:pPr>
              <w:jc w:val="center"/>
              <w:rPr>
                <w:sz w:val="40"/>
                <w:szCs w:val="40"/>
              </w:rPr>
            </w:pPr>
          </w:p>
        </w:tc>
      </w:tr>
      <w:tr w:rsidR="00771B7D" w:rsidTr="00A05227">
        <w:tc>
          <w:tcPr>
            <w:tcW w:w="5070" w:type="dxa"/>
            <w:tcBorders>
              <w:bottom w:val="nil"/>
            </w:tcBorders>
          </w:tcPr>
          <w:p w:rsidR="00771B7D" w:rsidRDefault="00771B7D" w:rsidP="0025443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nil"/>
            </w:tcBorders>
          </w:tcPr>
          <w:p w:rsidR="00256631" w:rsidRPr="00256631" w:rsidRDefault="007F6EBE" w:rsidP="00256631">
            <w:pPr>
              <w:pStyle w:val="vyrocne"/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JUDr. Martina Hliboká</w:t>
            </w:r>
          </w:p>
          <w:p w:rsidR="00771B7D" w:rsidRDefault="00771B7D" w:rsidP="00256631">
            <w:pPr>
              <w:pStyle w:val="vyrocne"/>
              <w:spacing w:line="276" w:lineRule="auto"/>
              <w:jc w:val="center"/>
              <w:rPr>
                <w:sz w:val="40"/>
                <w:szCs w:val="40"/>
              </w:rPr>
            </w:pPr>
            <w:r w:rsidRPr="00256631">
              <w:rPr>
                <w:lang w:eastAsia="sk-SK"/>
              </w:rPr>
              <w:t>starost</w:t>
            </w:r>
            <w:r w:rsidR="00853824">
              <w:rPr>
                <w:lang w:eastAsia="sk-SK"/>
              </w:rPr>
              <w:t>k</w:t>
            </w:r>
            <w:r w:rsidRPr="00256631">
              <w:rPr>
                <w:lang w:eastAsia="sk-SK"/>
              </w:rPr>
              <w:t>a obce</w:t>
            </w:r>
          </w:p>
        </w:tc>
      </w:tr>
    </w:tbl>
    <w:p w:rsidR="00771B7D" w:rsidRDefault="00771B7D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15D00" w:rsidRDefault="00115D00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15D00" w:rsidRDefault="00115D00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104B7E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104B7E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104B7E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104B7E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104B7E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104B7E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15D00" w:rsidRDefault="00115D00" w:rsidP="001C5C69">
      <w:pPr>
        <w:autoSpaceDE w:val="0"/>
        <w:autoSpaceDN w:val="0"/>
        <w:adjustRightInd w:val="0"/>
        <w:spacing w:after="0"/>
        <w:rPr>
          <w:szCs w:val="24"/>
        </w:rPr>
      </w:pPr>
    </w:p>
    <w:sectPr w:rsidR="00115D00" w:rsidSect="00771B7D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E9"/>
    <w:multiLevelType w:val="hybridMultilevel"/>
    <w:tmpl w:val="54C47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838AF"/>
    <w:multiLevelType w:val="hybridMultilevel"/>
    <w:tmpl w:val="A8848290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96B0580"/>
    <w:multiLevelType w:val="hybridMultilevel"/>
    <w:tmpl w:val="73FC1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A69E5"/>
    <w:multiLevelType w:val="multilevel"/>
    <w:tmpl w:val="5744535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0D911B98"/>
    <w:multiLevelType w:val="multilevel"/>
    <w:tmpl w:val="EEB4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E0816"/>
    <w:multiLevelType w:val="hybridMultilevel"/>
    <w:tmpl w:val="A99EB520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154365E7"/>
    <w:multiLevelType w:val="multilevel"/>
    <w:tmpl w:val="2440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51B7D"/>
    <w:multiLevelType w:val="hybridMultilevel"/>
    <w:tmpl w:val="9EEC3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80E9C"/>
    <w:multiLevelType w:val="hybridMultilevel"/>
    <w:tmpl w:val="CC72BE06"/>
    <w:lvl w:ilvl="0" w:tplc="26888062">
      <w:numFmt w:val="bullet"/>
      <w:lvlText w:val="-"/>
      <w:lvlJc w:val="left"/>
      <w:pPr>
        <w:ind w:left="4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>
    <w:nsid w:val="221653DC"/>
    <w:multiLevelType w:val="multilevel"/>
    <w:tmpl w:val="E824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07655"/>
    <w:multiLevelType w:val="hybridMultilevel"/>
    <w:tmpl w:val="E4727A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C3261"/>
    <w:multiLevelType w:val="multilevel"/>
    <w:tmpl w:val="EBD2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1A7A5D"/>
    <w:multiLevelType w:val="multilevel"/>
    <w:tmpl w:val="242C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E67BB0"/>
    <w:multiLevelType w:val="hybridMultilevel"/>
    <w:tmpl w:val="C8C0E9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B41C8"/>
    <w:multiLevelType w:val="multilevel"/>
    <w:tmpl w:val="E114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9F5532"/>
    <w:multiLevelType w:val="hybridMultilevel"/>
    <w:tmpl w:val="66901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D524A"/>
    <w:multiLevelType w:val="hybridMultilevel"/>
    <w:tmpl w:val="611015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52D73"/>
    <w:multiLevelType w:val="multilevel"/>
    <w:tmpl w:val="9C00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5E3C8A"/>
    <w:multiLevelType w:val="hybridMultilevel"/>
    <w:tmpl w:val="82B846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01899"/>
    <w:multiLevelType w:val="hybridMultilevel"/>
    <w:tmpl w:val="C8308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7830BD"/>
    <w:multiLevelType w:val="multilevel"/>
    <w:tmpl w:val="071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46853"/>
    <w:multiLevelType w:val="multilevel"/>
    <w:tmpl w:val="F646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9074C9"/>
    <w:multiLevelType w:val="hybridMultilevel"/>
    <w:tmpl w:val="C09E1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A0084"/>
    <w:multiLevelType w:val="hybridMultilevel"/>
    <w:tmpl w:val="CD8C1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6A191F"/>
    <w:multiLevelType w:val="multilevel"/>
    <w:tmpl w:val="D418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5C5996"/>
    <w:multiLevelType w:val="multilevel"/>
    <w:tmpl w:val="55E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8A2725"/>
    <w:multiLevelType w:val="multilevel"/>
    <w:tmpl w:val="F31E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3B1741"/>
    <w:multiLevelType w:val="hybridMultilevel"/>
    <w:tmpl w:val="BFE8CB4C"/>
    <w:lvl w:ilvl="0" w:tplc="041B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F74636"/>
    <w:multiLevelType w:val="multilevel"/>
    <w:tmpl w:val="9188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C04E7F"/>
    <w:multiLevelType w:val="multilevel"/>
    <w:tmpl w:val="4C62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0C1428"/>
    <w:multiLevelType w:val="hybridMultilevel"/>
    <w:tmpl w:val="C8D641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554C2"/>
    <w:multiLevelType w:val="multilevel"/>
    <w:tmpl w:val="0888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60A65"/>
    <w:multiLevelType w:val="multilevel"/>
    <w:tmpl w:val="CD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B53F42"/>
    <w:multiLevelType w:val="multilevel"/>
    <w:tmpl w:val="7458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336902"/>
    <w:multiLevelType w:val="hybridMultilevel"/>
    <w:tmpl w:val="5EE4C9A2"/>
    <w:lvl w:ilvl="0" w:tplc="26888062">
      <w:numFmt w:val="bullet"/>
      <w:lvlText w:val="-"/>
      <w:lvlJc w:val="left"/>
      <w:pPr>
        <w:ind w:left="4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8F10FD"/>
    <w:multiLevelType w:val="hybridMultilevel"/>
    <w:tmpl w:val="EF727A0C"/>
    <w:lvl w:ilvl="0" w:tplc="26888062">
      <w:numFmt w:val="bullet"/>
      <w:lvlText w:val="-"/>
      <w:lvlJc w:val="left"/>
      <w:pPr>
        <w:ind w:left="4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5"/>
  </w:num>
  <w:num w:numId="4">
    <w:abstractNumId w:val="23"/>
  </w:num>
  <w:num w:numId="5">
    <w:abstractNumId w:val="22"/>
  </w:num>
  <w:num w:numId="6">
    <w:abstractNumId w:val="31"/>
  </w:num>
  <w:num w:numId="7">
    <w:abstractNumId w:val="9"/>
  </w:num>
  <w:num w:numId="8">
    <w:abstractNumId w:val="18"/>
  </w:num>
  <w:num w:numId="9">
    <w:abstractNumId w:val="33"/>
  </w:num>
  <w:num w:numId="10">
    <w:abstractNumId w:val="17"/>
  </w:num>
  <w:num w:numId="11">
    <w:abstractNumId w:val="13"/>
  </w:num>
  <w:num w:numId="12">
    <w:abstractNumId w:val="4"/>
  </w:num>
  <w:num w:numId="13">
    <w:abstractNumId w:val="20"/>
  </w:num>
  <w:num w:numId="14">
    <w:abstractNumId w:val="0"/>
  </w:num>
  <w:num w:numId="15">
    <w:abstractNumId w:val="12"/>
  </w:num>
  <w:num w:numId="16">
    <w:abstractNumId w:val="29"/>
  </w:num>
  <w:num w:numId="17">
    <w:abstractNumId w:val="7"/>
  </w:num>
  <w:num w:numId="18">
    <w:abstractNumId w:val="14"/>
  </w:num>
  <w:num w:numId="19">
    <w:abstractNumId w:val="5"/>
  </w:num>
  <w:num w:numId="20">
    <w:abstractNumId w:val="1"/>
  </w:num>
  <w:num w:numId="21">
    <w:abstractNumId w:val="8"/>
  </w:num>
  <w:num w:numId="22">
    <w:abstractNumId w:val="35"/>
  </w:num>
  <w:num w:numId="23">
    <w:abstractNumId w:val="34"/>
  </w:num>
  <w:num w:numId="24">
    <w:abstractNumId w:val="27"/>
  </w:num>
  <w:num w:numId="25">
    <w:abstractNumId w:val="10"/>
  </w:num>
  <w:num w:numId="26">
    <w:abstractNumId w:val="30"/>
  </w:num>
  <w:num w:numId="27">
    <w:abstractNumId w:val="15"/>
  </w:num>
  <w:num w:numId="28">
    <w:abstractNumId w:val="11"/>
  </w:num>
  <w:num w:numId="29">
    <w:abstractNumId w:val="26"/>
  </w:num>
  <w:num w:numId="30">
    <w:abstractNumId w:val="19"/>
  </w:num>
  <w:num w:numId="31">
    <w:abstractNumId w:val="3"/>
  </w:num>
  <w:num w:numId="32">
    <w:abstractNumId w:val="24"/>
  </w:num>
  <w:num w:numId="33">
    <w:abstractNumId w:val="16"/>
  </w:num>
  <w:num w:numId="34">
    <w:abstractNumId w:val="32"/>
  </w:num>
  <w:num w:numId="35">
    <w:abstractNumId w:val="2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20"/>
    <w:rsid w:val="00012CEA"/>
    <w:rsid w:val="00014738"/>
    <w:rsid w:val="00032D54"/>
    <w:rsid w:val="000334AA"/>
    <w:rsid w:val="0004466A"/>
    <w:rsid w:val="00062758"/>
    <w:rsid w:val="00065671"/>
    <w:rsid w:val="000719B4"/>
    <w:rsid w:val="000B0A37"/>
    <w:rsid w:val="000B1A97"/>
    <w:rsid w:val="000B2BC2"/>
    <w:rsid w:val="000C47B8"/>
    <w:rsid w:val="000F39FB"/>
    <w:rsid w:val="000F4F18"/>
    <w:rsid w:val="001003B9"/>
    <w:rsid w:val="00104B7E"/>
    <w:rsid w:val="00115D00"/>
    <w:rsid w:val="00160E53"/>
    <w:rsid w:val="00164C34"/>
    <w:rsid w:val="001662ED"/>
    <w:rsid w:val="00191107"/>
    <w:rsid w:val="001A30EA"/>
    <w:rsid w:val="001A34D1"/>
    <w:rsid w:val="001B4520"/>
    <w:rsid w:val="001C0C2B"/>
    <w:rsid w:val="001C4A56"/>
    <w:rsid w:val="001C5C69"/>
    <w:rsid w:val="0021649D"/>
    <w:rsid w:val="00254433"/>
    <w:rsid w:val="00256631"/>
    <w:rsid w:val="00256F1D"/>
    <w:rsid w:val="00271F22"/>
    <w:rsid w:val="00285F4B"/>
    <w:rsid w:val="002A4E13"/>
    <w:rsid w:val="002F4F11"/>
    <w:rsid w:val="0030762B"/>
    <w:rsid w:val="00317393"/>
    <w:rsid w:val="003655B1"/>
    <w:rsid w:val="003966E6"/>
    <w:rsid w:val="003A321D"/>
    <w:rsid w:val="003A73EE"/>
    <w:rsid w:val="003B364A"/>
    <w:rsid w:val="003F7B2E"/>
    <w:rsid w:val="00411731"/>
    <w:rsid w:val="004438AA"/>
    <w:rsid w:val="00444F33"/>
    <w:rsid w:val="004512DD"/>
    <w:rsid w:val="00456020"/>
    <w:rsid w:val="004963C2"/>
    <w:rsid w:val="004A231E"/>
    <w:rsid w:val="004B62F2"/>
    <w:rsid w:val="004C2AA3"/>
    <w:rsid w:val="00505C72"/>
    <w:rsid w:val="005407FD"/>
    <w:rsid w:val="00575B28"/>
    <w:rsid w:val="00575EB7"/>
    <w:rsid w:val="005779F6"/>
    <w:rsid w:val="005903AC"/>
    <w:rsid w:val="005A4F7B"/>
    <w:rsid w:val="005C21F8"/>
    <w:rsid w:val="005D2E89"/>
    <w:rsid w:val="005F3E49"/>
    <w:rsid w:val="005F4F54"/>
    <w:rsid w:val="00616892"/>
    <w:rsid w:val="00627A42"/>
    <w:rsid w:val="0063798C"/>
    <w:rsid w:val="00643F8F"/>
    <w:rsid w:val="00677706"/>
    <w:rsid w:val="00682258"/>
    <w:rsid w:val="00682DB7"/>
    <w:rsid w:val="00690243"/>
    <w:rsid w:val="006A4417"/>
    <w:rsid w:val="006A4D2F"/>
    <w:rsid w:val="006B5CD2"/>
    <w:rsid w:val="006E1793"/>
    <w:rsid w:val="006F14EE"/>
    <w:rsid w:val="006F496F"/>
    <w:rsid w:val="00701270"/>
    <w:rsid w:val="00731479"/>
    <w:rsid w:val="00744E27"/>
    <w:rsid w:val="00771B7D"/>
    <w:rsid w:val="00772EEA"/>
    <w:rsid w:val="00797038"/>
    <w:rsid w:val="007C74CE"/>
    <w:rsid w:val="007E5171"/>
    <w:rsid w:val="007F0DEB"/>
    <w:rsid w:val="007F6EBE"/>
    <w:rsid w:val="008056FE"/>
    <w:rsid w:val="00853824"/>
    <w:rsid w:val="00857A15"/>
    <w:rsid w:val="008607CC"/>
    <w:rsid w:val="008A0E8D"/>
    <w:rsid w:val="008B3B4A"/>
    <w:rsid w:val="008B75D1"/>
    <w:rsid w:val="008C7490"/>
    <w:rsid w:val="008E3868"/>
    <w:rsid w:val="008F0D8A"/>
    <w:rsid w:val="008F0E40"/>
    <w:rsid w:val="00923889"/>
    <w:rsid w:val="009616FA"/>
    <w:rsid w:val="00962060"/>
    <w:rsid w:val="00985529"/>
    <w:rsid w:val="009A4B32"/>
    <w:rsid w:val="009B5765"/>
    <w:rsid w:val="009D0706"/>
    <w:rsid w:val="009F0F49"/>
    <w:rsid w:val="00A05227"/>
    <w:rsid w:val="00A23702"/>
    <w:rsid w:val="00A43457"/>
    <w:rsid w:val="00A450DD"/>
    <w:rsid w:val="00A7093F"/>
    <w:rsid w:val="00A75CEF"/>
    <w:rsid w:val="00A966AF"/>
    <w:rsid w:val="00AC401E"/>
    <w:rsid w:val="00AF75D2"/>
    <w:rsid w:val="00B13B9F"/>
    <w:rsid w:val="00B30D06"/>
    <w:rsid w:val="00B3780D"/>
    <w:rsid w:val="00B404A1"/>
    <w:rsid w:val="00B479D4"/>
    <w:rsid w:val="00B646D3"/>
    <w:rsid w:val="00B722C3"/>
    <w:rsid w:val="00BC44B8"/>
    <w:rsid w:val="00BF3468"/>
    <w:rsid w:val="00BF5B89"/>
    <w:rsid w:val="00C10E71"/>
    <w:rsid w:val="00C156BF"/>
    <w:rsid w:val="00C15A15"/>
    <w:rsid w:val="00C266FB"/>
    <w:rsid w:val="00C31855"/>
    <w:rsid w:val="00C3708E"/>
    <w:rsid w:val="00C40AB8"/>
    <w:rsid w:val="00C54918"/>
    <w:rsid w:val="00C64B30"/>
    <w:rsid w:val="00C66BC8"/>
    <w:rsid w:val="00C67E06"/>
    <w:rsid w:val="00C8137C"/>
    <w:rsid w:val="00C84B64"/>
    <w:rsid w:val="00CA0F30"/>
    <w:rsid w:val="00CF493F"/>
    <w:rsid w:val="00CF70E5"/>
    <w:rsid w:val="00CF7C46"/>
    <w:rsid w:val="00D4746D"/>
    <w:rsid w:val="00D54F75"/>
    <w:rsid w:val="00D6435E"/>
    <w:rsid w:val="00D66A48"/>
    <w:rsid w:val="00D94A44"/>
    <w:rsid w:val="00D95E97"/>
    <w:rsid w:val="00E11B64"/>
    <w:rsid w:val="00E2509D"/>
    <w:rsid w:val="00E31644"/>
    <w:rsid w:val="00E318EE"/>
    <w:rsid w:val="00E57D30"/>
    <w:rsid w:val="00E64386"/>
    <w:rsid w:val="00E65E76"/>
    <w:rsid w:val="00E6705E"/>
    <w:rsid w:val="00E9046E"/>
    <w:rsid w:val="00EA06E5"/>
    <w:rsid w:val="00EA6805"/>
    <w:rsid w:val="00EB5AAC"/>
    <w:rsid w:val="00FA6C43"/>
    <w:rsid w:val="00FB0F07"/>
    <w:rsid w:val="00FB68EC"/>
    <w:rsid w:val="00FB6FEF"/>
    <w:rsid w:val="00FC1DB4"/>
    <w:rsid w:val="00FC7861"/>
    <w:rsid w:val="00FD243C"/>
    <w:rsid w:val="00FD32AA"/>
    <w:rsid w:val="00FD4357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5B89"/>
    <w:pPr>
      <w:spacing w:line="360" w:lineRule="auto"/>
      <w:jc w:val="both"/>
    </w:pPr>
    <w:rPr>
      <w:rFonts w:asciiTheme="majorHAnsi" w:hAnsiTheme="majorHAnsi"/>
      <w:sz w:val="24"/>
    </w:rPr>
  </w:style>
  <w:style w:type="paragraph" w:styleId="Nadpis2">
    <w:name w:val="heading 2"/>
    <w:basedOn w:val="Normlny"/>
    <w:link w:val="Nadpis2Char"/>
    <w:uiPriority w:val="9"/>
    <w:qFormat/>
    <w:rsid w:val="008F0D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3F8F"/>
    <w:pPr>
      <w:keepNext/>
      <w:keepLines/>
      <w:spacing w:before="200" w:after="0" w:line="276" w:lineRule="auto"/>
      <w:jc w:val="left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04A1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52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B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6A4D2F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6A4D2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8F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F0D8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-label">
    <w:name w:val="field-label"/>
    <w:basedOn w:val="Predvolenpsmoodseku"/>
    <w:rsid w:val="008F0D8A"/>
  </w:style>
  <w:style w:type="character" w:customStyle="1" w:styleId="apple-converted-space">
    <w:name w:val="apple-converted-space"/>
    <w:basedOn w:val="Predvolenpsmoodseku"/>
    <w:rsid w:val="008F0D8A"/>
  </w:style>
  <w:style w:type="paragraph" w:styleId="Bezriadkovania">
    <w:name w:val="No Spacing"/>
    <w:uiPriority w:val="1"/>
    <w:qFormat/>
    <w:rsid w:val="008F0D8A"/>
    <w:pPr>
      <w:spacing w:after="0" w:line="240" w:lineRule="auto"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B404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w-headline">
    <w:name w:val="mw-headline"/>
    <w:basedOn w:val="Predvolenpsmoodseku"/>
    <w:rsid w:val="00D95E97"/>
  </w:style>
  <w:style w:type="character" w:customStyle="1" w:styleId="mw-editsection-bracket">
    <w:name w:val="mw-editsection-bracket"/>
    <w:basedOn w:val="Predvolenpsmoodseku"/>
    <w:rsid w:val="00D95E97"/>
  </w:style>
  <w:style w:type="character" w:customStyle="1" w:styleId="mw-editsection-divider">
    <w:name w:val="mw-editsection-divider"/>
    <w:basedOn w:val="Predvolenpsmoodseku"/>
    <w:rsid w:val="00D95E97"/>
  </w:style>
  <w:style w:type="character" w:customStyle="1" w:styleId="int-own-work">
    <w:name w:val="int-own-work"/>
    <w:basedOn w:val="Predvolenpsmoodseku"/>
    <w:rsid w:val="000334AA"/>
  </w:style>
  <w:style w:type="paragraph" w:styleId="Odsekzoznamu">
    <w:name w:val="List Paragraph"/>
    <w:basedOn w:val="Normlny"/>
    <w:uiPriority w:val="34"/>
    <w:qFormat/>
    <w:rsid w:val="00E9046E"/>
    <w:pPr>
      <w:ind w:left="720"/>
      <w:contextualSpacing/>
    </w:pPr>
  </w:style>
  <w:style w:type="paragraph" w:customStyle="1" w:styleId="vyrocne">
    <w:name w:val="vyrocne"/>
    <w:basedOn w:val="Normlny"/>
    <w:link w:val="vyrocneChar"/>
    <w:qFormat/>
    <w:rsid w:val="00012CEA"/>
    <w:pPr>
      <w:shd w:val="clear" w:color="auto" w:fill="FFFFFF"/>
      <w:spacing w:after="0"/>
    </w:pPr>
    <w:rPr>
      <w:rFonts w:cs="Arial"/>
      <w:szCs w:val="24"/>
    </w:rPr>
  </w:style>
  <w:style w:type="character" w:customStyle="1" w:styleId="vyrocneChar">
    <w:name w:val="vyrocne Char"/>
    <w:basedOn w:val="Predvolenpsmoodseku"/>
    <w:link w:val="vyrocne"/>
    <w:rsid w:val="00012CEA"/>
    <w:rPr>
      <w:rFonts w:asciiTheme="majorHAnsi" w:hAnsiTheme="majorHAnsi" w:cs="Arial"/>
      <w:sz w:val="24"/>
      <w:szCs w:val="24"/>
      <w:shd w:val="clear" w:color="auto" w:fill="FFFFF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3F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5B89"/>
    <w:pPr>
      <w:spacing w:line="360" w:lineRule="auto"/>
      <w:jc w:val="both"/>
    </w:pPr>
    <w:rPr>
      <w:rFonts w:asciiTheme="majorHAnsi" w:hAnsiTheme="majorHAnsi"/>
      <w:sz w:val="24"/>
    </w:rPr>
  </w:style>
  <w:style w:type="paragraph" w:styleId="Nadpis2">
    <w:name w:val="heading 2"/>
    <w:basedOn w:val="Normlny"/>
    <w:link w:val="Nadpis2Char"/>
    <w:uiPriority w:val="9"/>
    <w:qFormat/>
    <w:rsid w:val="008F0D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3F8F"/>
    <w:pPr>
      <w:keepNext/>
      <w:keepLines/>
      <w:spacing w:before="200" w:after="0" w:line="276" w:lineRule="auto"/>
      <w:jc w:val="left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04A1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52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B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6A4D2F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6A4D2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8F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F0D8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-label">
    <w:name w:val="field-label"/>
    <w:basedOn w:val="Predvolenpsmoodseku"/>
    <w:rsid w:val="008F0D8A"/>
  </w:style>
  <w:style w:type="character" w:customStyle="1" w:styleId="apple-converted-space">
    <w:name w:val="apple-converted-space"/>
    <w:basedOn w:val="Predvolenpsmoodseku"/>
    <w:rsid w:val="008F0D8A"/>
  </w:style>
  <w:style w:type="paragraph" w:styleId="Bezriadkovania">
    <w:name w:val="No Spacing"/>
    <w:uiPriority w:val="1"/>
    <w:qFormat/>
    <w:rsid w:val="008F0D8A"/>
    <w:pPr>
      <w:spacing w:after="0" w:line="240" w:lineRule="auto"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B404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w-headline">
    <w:name w:val="mw-headline"/>
    <w:basedOn w:val="Predvolenpsmoodseku"/>
    <w:rsid w:val="00D95E97"/>
  </w:style>
  <w:style w:type="character" w:customStyle="1" w:styleId="mw-editsection-bracket">
    <w:name w:val="mw-editsection-bracket"/>
    <w:basedOn w:val="Predvolenpsmoodseku"/>
    <w:rsid w:val="00D95E97"/>
  </w:style>
  <w:style w:type="character" w:customStyle="1" w:styleId="mw-editsection-divider">
    <w:name w:val="mw-editsection-divider"/>
    <w:basedOn w:val="Predvolenpsmoodseku"/>
    <w:rsid w:val="00D95E97"/>
  </w:style>
  <w:style w:type="character" w:customStyle="1" w:styleId="int-own-work">
    <w:name w:val="int-own-work"/>
    <w:basedOn w:val="Predvolenpsmoodseku"/>
    <w:rsid w:val="000334AA"/>
  </w:style>
  <w:style w:type="paragraph" w:styleId="Odsekzoznamu">
    <w:name w:val="List Paragraph"/>
    <w:basedOn w:val="Normlny"/>
    <w:uiPriority w:val="34"/>
    <w:qFormat/>
    <w:rsid w:val="00E9046E"/>
    <w:pPr>
      <w:ind w:left="720"/>
      <w:contextualSpacing/>
    </w:pPr>
  </w:style>
  <w:style w:type="paragraph" w:customStyle="1" w:styleId="vyrocne">
    <w:name w:val="vyrocne"/>
    <w:basedOn w:val="Normlny"/>
    <w:link w:val="vyrocneChar"/>
    <w:qFormat/>
    <w:rsid w:val="00012CEA"/>
    <w:pPr>
      <w:shd w:val="clear" w:color="auto" w:fill="FFFFFF"/>
      <w:spacing w:after="0"/>
    </w:pPr>
    <w:rPr>
      <w:rFonts w:cs="Arial"/>
      <w:szCs w:val="24"/>
    </w:rPr>
  </w:style>
  <w:style w:type="character" w:customStyle="1" w:styleId="vyrocneChar">
    <w:name w:val="vyrocne Char"/>
    <w:basedOn w:val="Predvolenpsmoodseku"/>
    <w:link w:val="vyrocne"/>
    <w:rsid w:val="00012CEA"/>
    <w:rPr>
      <w:rFonts w:asciiTheme="majorHAnsi" w:hAnsiTheme="majorHAnsi" w:cs="Arial"/>
      <w:sz w:val="24"/>
      <w:szCs w:val="24"/>
      <w:shd w:val="clear" w:color="auto" w:fill="FFFFF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3F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9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4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0051">
          <w:marLeft w:val="0"/>
          <w:marRight w:val="0"/>
          <w:marTop w:val="0"/>
          <w:marBottom w:val="225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2385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498555">
          <w:marLeft w:val="0"/>
          <w:marRight w:val="0"/>
          <w:marTop w:val="0"/>
          <w:marBottom w:val="225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7417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9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5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1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26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43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2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kraj/PO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e-obce.sk/okres/svidnik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0D169-9D31-4ED6-9EEE-C156D833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1235</Words>
  <Characters>7045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Gulicka</dc:creator>
  <cp:lastModifiedBy>desktop1</cp:lastModifiedBy>
  <cp:revision>2</cp:revision>
  <dcterms:created xsi:type="dcterms:W3CDTF">2016-12-30T11:14:00Z</dcterms:created>
  <dcterms:modified xsi:type="dcterms:W3CDTF">2016-12-30T11:14:00Z</dcterms:modified>
</cp:coreProperties>
</file>