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6C22" w:rsidRPr="00A538FA" w:rsidRDefault="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E50D39" w:rsidRPr="00A538FA" w:rsidRDefault="00886C22" w:rsidP="00886C22">
      <w:pPr>
        <w:jc w:val="center"/>
        <w:rPr>
          <w:rFonts w:ascii="Times New Roman" w:hAnsi="Times New Roman" w:cs="Times New Roman"/>
        </w:rPr>
      </w:pPr>
      <w:r w:rsidRPr="00A538FA">
        <w:rPr>
          <w:rFonts w:ascii="Times New Roman" w:hAnsi="Times New Roman" w:cs="Times New Roman"/>
          <w:noProof/>
          <w:lang w:eastAsia="sk-SK"/>
        </w:rPr>
        <w:drawing>
          <wp:inline distT="0" distB="0" distL="0" distR="0">
            <wp:extent cx="1476375" cy="1695450"/>
            <wp:effectExtent l="19050" t="0" r="9525" b="0"/>
            <wp:docPr id="1" name="Obrázok 0"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476375" cy="1695450"/>
                    </a:xfrm>
                    <a:prstGeom prst="rect">
                      <a:avLst/>
                    </a:prstGeom>
                  </pic:spPr>
                </pic:pic>
              </a:graphicData>
            </a:graphic>
          </wp:inline>
        </w:drawing>
      </w: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sz w:val="72"/>
          <w:szCs w:val="72"/>
        </w:rPr>
      </w:pPr>
    </w:p>
    <w:p w:rsidR="00886C22" w:rsidRPr="00A538FA" w:rsidRDefault="00886C22" w:rsidP="00886C22">
      <w:pPr>
        <w:jc w:val="center"/>
        <w:rPr>
          <w:rFonts w:ascii="Times New Roman" w:hAnsi="Times New Roman" w:cs="Times New Roman"/>
          <w:b/>
          <w:sz w:val="72"/>
          <w:szCs w:val="72"/>
        </w:rPr>
      </w:pPr>
      <w:r w:rsidRPr="00A538FA">
        <w:rPr>
          <w:rFonts w:ascii="Times New Roman" w:hAnsi="Times New Roman" w:cs="Times New Roman"/>
          <w:b/>
          <w:sz w:val="72"/>
          <w:szCs w:val="72"/>
        </w:rPr>
        <w:t>Obec Hajnáčka</w:t>
      </w: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Vypracoval: Adam Šuhaj, ekonóm obce</w:t>
      </w:r>
    </w:p>
    <w:p w:rsidR="008B093E"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 xml:space="preserve">Schválil: Jozef </w:t>
      </w:r>
      <w:proofErr w:type="spellStart"/>
      <w:r w:rsidRPr="00A538FA">
        <w:rPr>
          <w:rFonts w:ascii="Times New Roman" w:hAnsi="Times New Roman" w:cs="Times New Roman"/>
          <w:sz w:val="24"/>
          <w:szCs w:val="24"/>
        </w:rPr>
        <w:t>Hunyák</w:t>
      </w:r>
      <w:proofErr w:type="spellEnd"/>
      <w:r w:rsidRPr="00A538FA">
        <w:rPr>
          <w:rFonts w:ascii="Times New Roman" w:hAnsi="Times New Roman" w:cs="Times New Roman"/>
          <w:sz w:val="24"/>
          <w:szCs w:val="24"/>
        </w:rPr>
        <w:t>, starosta obce</w:t>
      </w: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b/>
          <w:sz w:val="32"/>
          <w:szCs w:val="32"/>
        </w:rPr>
      </w:pPr>
      <w:r w:rsidRPr="008D48EB">
        <w:rPr>
          <w:rFonts w:ascii="Times New Roman" w:hAnsi="Times New Roman" w:cs="Times New Roman"/>
          <w:b/>
          <w:sz w:val="32"/>
          <w:szCs w:val="32"/>
        </w:rPr>
        <w:t>História obce:</w:t>
      </w:r>
    </w:p>
    <w:p w:rsidR="008D48EB" w:rsidRDefault="008D48EB">
      <w:pPr>
        <w:rPr>
          <w:rFonts w:ascii="Times New Roman" w:hAnsi="Times New Roman" w:cs="Times New Roman"/>
          <w:b/>
          <w:sz w:val="32"/>
          <w:szCs w:val="32"/>
        </w:rPr>
      </w:pPr>
    </w:p>
    <w:p w:rsidR="008D48EB" w:rsidRDefault="008D48EB" w:rsidP="00D546E9">
      <w:pPr>
        <w:spacing w:line="480" w:lineRule="auto"/>
        <w:rPr>
          <w:rFonts w:ascii="Times New Roman" w:hAnsi="Times New Roman" w:cs="Times New Roman"/>
          <w:sz w:val="24"/>
          <w:szCs w:val="24"/>
        </w:rPr>
      </w:pPr>
      <w:r>
        <w:rPr>
          <w:rFonts w:ascii="Times New Roman" w:hAnsi="Times New Roman" w:cs="Times New Roman"/>
          <w:sz w:val="24"/>
          <w:szCs w:val="24"/>
        </w:rPr>
        <w:t>Obec Hajnáčka leží v malej vnútro</w:t>
      </w:r>
      <w:r w:rsidR="00BC3850">
        <w:rPr>
          <w:rFonts w:ascii="Times New Roman" w:hAnsi="Times New Roman" w:cs="Times New Roman"/>
          <w:sz w:val="24"/>
          <w:szCs w:val="24"/>
        </w:rPr>
        <w:t xml:space="preserve"> </w:t>
      </w:r>
      <w:r>
        <w:rPr>
          <w:rFonts w:ascii="Times New Roman" w:hAnsi="Times New Roman" w:cs="Times New Roman"/>
          <w:sz w:val="24"/>
          <w:szCs w:val="24"/>
        </w:rPr>
        <w:t xml:space="preserve">horskej </w:t>
      </w:r>
      <w:r w:rsidR="0091273A">
        <w:rPr>
          <w:rFonts w:ascii="Times New Roman" w:hAnsi="Times New Roman" w:cs="Times New Roman"/>
          <w:sz w:val="24"/>
          <w:szCs w:val="24"/>
        </w:rPr>
        <w:t>kotline obklopenej vulkanickými kopcami uprostred Cerovej vrchoviny v nadmorskej výške 220 m. Kotlinu pretína potok Gortva. Mierne zvlnené kopce okolia Hajnáčky budujú pieskovce, do ktorých pred 5 miliónmi rokov prenikla cez hlboké zlomy bazaltová láva. Bazaltové kopce dodnes tvoria najvyššie časti okolitých vrchov. Vulkanická činnosť pred poldruha miliónmi rokov síce utíchla, jej dozvuky sú však badateľné vo forme výverov minerálnych prameňov.</w:t>
      </w:r>
    </w:p>
    <w:p w:rsidR="0091273A" w:rsidRDefault="0091273A"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V stredovekých listinách sa názov obce spomína už v roku 1344 ako </w:t>
      </w:r>
      <w:proofErr w:type="spellStart"/>
      <w:r>
        <w:rPr>
          <w:rFonts w:ascii="Times New Roman" w:hAnsi="Times New Roman" w:cs="Times New Roman"/>
          <w:sz w:val="24"/>
          <w:szCs w:val="24"/>
        </w:rPr>
        <w:t>Anyaskw</w:t>
      </w:r>
      <w:proofErr w:type="spellEnd"/>
      <w:r>
        <w:rPr>
          <w:rFonts w:ascii="Times New Roman" w:hAnsi="Times New Roman" w:cs="Times New Roman"/>
          <w:sz w:val="24"/>
          <w:szCs w:val="24"/>
        </w:rPr>
        <w:t xml:space="preserve"> alebo </w:t>
      </w:r>
      <w:proofErr w:type="spellStart"/>
      <w:r>
        <w:rPr>
          <w:rFonts w:ascii="Times New Roman" w:hAnsi="Times New Roman" w:cs="Times New Roman"/>
          <w:sz w:val="24"/>
          <w:szCs w:val="24"/>
        </w:rPr>
        <w:t>Aynaskew</w:t>
      </w:r>
      <w:proofErr w:type="spellEnd"/>
      <w:r>
        <w:rPr>
          <w:rFonts w:ascii="Times New Roman" w:hAnsi="Times New Roman" w:cs="Times New Roman"/>
          <w:sz w:val="24"/>
          <w:szCs w:val="24"/>
        </w:rPr>
        <w:t xml:space="preserve">. Na začiatku 15. storočia obec patrila rodine </w:t>
      </w:r>
      <w:proofErr w:type="spellStart"/>
      <w:r>
        <w:rPr>
          <w:rFonts w:ascii="Times New Roman" w:hAnsi="Times New Roman" w:cs="Times New Roman"/>
          <w:sz w:val="24"/>
          <w:szCs w:val="24"/>
        </w:rPr>
        <w:t>Szécsényiovcov</w:t>
      </w:r>
      <w:proofErr w:type="spellEnd"/>
      <w:r>
        <w:rPr>
          <w:rFonts w:ascii="Times New Roman" w:hAnsi="Times New Roman" w:cs="Times New Roman"/>
          <w:sz w:val="24"/>
          <w:szCs w:val="24"/>
        </w:rPr>
        <w:t xml:space="preserve">, ale v roku 1424 bola už kráľovským majetkom. Majiteľmi obecných pozemkov sa neskôr stali </w:t>
      </w:r>
      <w:proofErr w:type="spellStart"/>
      <w:r>
        <w:rPr>
          <w:rFonts w:ascii="Times New Roman" w:hAnsi="Times New Roman" w:cs="Times New Roman"/>
          <w:sz w:val="24"/>
          <w:szCs w:val="24"/>
        </w:rPr>
        <w:t>Vécseyovci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Kubinyiovci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Vayovci</w:t>
      </w:r>
      <w:proofErr w:type="spellEnd"/>
      <w:r>
        <w:rPr>
          <w:rFonts w:ascii="Times New Roman" w:hAnsi="Times New Roman" w:cs="Times New Roman"/>
          <w:sz w:val="24"/>
          <w:szCs w:val="24"/>
        </w:rPr>
        <w:t xml:space="preserve">, ako aj rodiny </w:t>
      </w:r>
      <w:proofErr w:type="spellStart"/>
      <w:r>
        <w:rPr>
          <w:rFonts w:ascii="Times New Roman" w:hAnsi="Times New Roman" w:cs="Times New Roman"/>
          <w:sz w:val="24"/>
          <w:szCs w:val="24"/>
        </w:rPr>
        <w:t>Károlyi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Kemény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Ebeczky</w:t>
      </w:r>
      <w:proofErr w:type="spellEnd"/>
      <w:r>
        <w:rPr>
          <w:rFonts w:ascii="Times New Roman" w:hAnsi="Times New Roman" w:cs="Times New Roman"/>
          <w:sz w:val="24"/>
          <w:szCs w:val="24"/>
        </w:rPr>
        <w:t xml:space="preserve">. V 19. storočí v okolí obce vo veľkom pestovali vinič, ale vyhľadávané boli z Hajnáčky aj čerešne. Obyvatelia sa zaoberali najmä poľnohospodárstvom. Obec bola v celej krajine známa aj vďaka výverom minerálnych vôd v osade </w:t>
      </w:r>
      <w:proofErr w:type="spellStart"/>
      <w:r>
        <w:rPr>
          <w:rFonts w:ascii="Times New Roman" w:hAnsi="Times New Roman" w:cs="Times New Roman"/>
          <w:sz w:val="24"/>
          <w:szCs w:val="24"/>
        </w:rPr>
        <w:t>Štavica</w:t>
      </w:r>
      <w:proofErr w:type="spellEnd"/>
      <w:r>
        <w:rPr>
          <w:rFonts w:ascii="Times New Roman" w:hAnsi="Times New Roman" w:cs="Times New Roman"/>
          <w:sz w:val="24"/>
          <w:szCs w:val="24"/>
        </w:rPr>
        <w:t xml:space="preserve">, kde zriadili kúpele. V roku 1828 mala obec 84 domov s 375 obyvateľmi. Od 19. </w:t>
      </w:r>
      <w:r w:rsidR="00CA49CF">
        <w:rPr>
          <w:rFonts w:ascii="Times New Roman" w:hAnsi="Times New Roman" w:cs="Times New Roman"/>
          <w:sz w:val="24"/>
          <w:szCs w:val="24"/>
        </w:rPr>
        <w:t>storočia tu prevádzkovali tehelň</w:t>
      </w:r>
      <w:r>
        <w:rPr>
          <w:rFonts w:ascii="Times New Roman" w:hAnsi="Times New Roman" w:cs="Times New Roman"/>
          <w:sz w:val="24"/>
          <w:szCs w:val="24"/>
        </w:rPr>
        <w:t xml:space="preserve">u, ale ťažili aj čadič z okolitých sopečných vrchov. Kameňolom na vrchu </w:t>
      </w:r>
      <w:proofErr w:type="spellStart"/>
      <w:r>
        <w:rPr>
          <w:rFonts w:ascii="Times New Roman" w:hAnsi="Times New Roman" w:cs="Times New Roman"/>
          <w:sz w:val="24"/>
          <w:szCs w:val="24"/>
        </w:rPr>
        <w:t>Borkút</w:t>
      </w:r>
      <w:proofErr w:type="spellEnd"/>
      <w:r>
        <w:rPr>
          <w:rFonts w:ascii="Times New Roman" w:hAnsi="Times New Roman" w:cs="Times New Roman"/>
          <w:sz w:val="24"/>
          <w:szCs w:val="24"/>
        </w:rPr>
        <w:t xml:space="preserve"> otvorili v roku 1864, </w:t>
      </w:r>
      <w:proofErr w:type="spellStart"/>
      <w:r>
        <w:rPr>
          <w:rFonts w:ascii="Times New Roman" w:hAnsi="Times New Roman" w:cs="Times New Roman"/>
          <w:sz w:val="24"/>
          <w:szCs w:val="24"/>
        </w:rPr>
        <w:t>Ebeczkého</w:t>
      </w:r>
      <w:proofErr w:type="spellEnd"/>
      <w:r>
        <w:rPr>
          <w:rFonts w:ascii="Times New Roman" w:hAnsi="Times New Roman" w:cs="Times New Roman"/>
          <w:sz w:val="24"/>
          <w:szCs w:val="24"/>
        </w:rPr>
        <w:t xml:space="preserve"> baňu na </w:t>
      </w:r>
      <w:proofErr w:type="spellStart"/>
      <w:r>
        <w:rPr>
          <w:rFonts w:ascii="Times New Roman" w:hAnsi="Times New Roman" w:cs="Times New Roman"/>
          <w:sz w:val="24"/>
          <w:szCs w:val="24"/>
        </w:rPr>
        <w:t>Ragáči</w:t>
      </w:r>
      <w:proofErr w:type="spellEnd"/>
      <w:r>
        <w:rPr>
          <w:rFonts w:ascii="Times New Roman" w:hAnsi="Times New Roman" w:cs="Times New Roman"/>
          <w:sz w:val="24"/>
          <w:szCs w:val="24"/>
        </w:rPr>
        <w:t xml:space="preserve"> v roku 1884. </w:t>
      </w:r>
    </w:p>
    <w:p w:rsidR="0091273A" w:rsidRPr="008D48EB" w:rsidRDefault="00CA49CF" w:rsidP="00D546E9">
      <w:pPr>
        <w:spacing w:line="480" w:lineRule="auto"/>
        <w:rPr>
          <w:rFonts w:ascii="Times New Roman" w:hAnsi="Times New Roman" w:cs="Times New Roman"/>
          <w:sz w:val="24"/>
          <w:szCs w:val="24"/>
        </w:rPr>
      </w:pPr>
      <w:r>
        <w:rPr>
          <w:rFonts w:ascii="Times New Roman" w:hAnsi="Times New Roman" w:cs="Times New Roman"/>
          <w:sz w:val="24"/>
          <w:szCs w:val="24"/>
        </w:rPr>
        <w:t>Obec má v súčas</w:t>
      </w:r>
      <w:r w:rsidR="0091273A">
        <w:rPr>
          <w:rFonts w:ascii="Times New Roman" w:hAnsi="Times New Roman" w:cs="Times New Roman"/>
          <w:sz w:val="24"/>
          <w:szCs w:val="24"/>
        </w:rPr>
        <w:t>nosti 1243 obyvateľov. Rozloha katastra je 2 566ha. Okrem hradných ruín je najhodnotnejšou kultúrnou pamiatkou obce kaplnka z 18. storočia, kaštieľ z roku 1820 a</w:t>
      </w:r>
      <w:r w:rsidR="00882D98">
        <w:rPr>
          <w:rFonts w:ascii="Times New Roman" w:hAnsi="Times New Roman" w:cs="Times New Roman"/>
          <w:sz w:val="24"/>
          <w:szCs w:val="24"/>
        </w:rPr>
        <w:t> </w:t>
      </w:r>
      <w:proofErr w:type="spellStart"/>
      <w:r w:rsidR="0091273A">
        <w:rPr>
          <w:rFonts w:ascii="Times New Roman" w:hAnsi="Times New Roman" w:cs="Times New Roman"/>
          <w:sz w:val="24"/>
          <w:szCs w:val="24"/>
        </w:rPr>
        <w:t>rímsko</w:t>
      </w:r>
      <w:r w:rsidR="00882D98">
        <w:rPr>
          <w:rFonts w:ascii="Times New Roman" w:hAnsi="Times New Roman" w:cs="Times New Roman"/>
          <w:sz w:val="24"/>
          <w:szCs w:val="24"/>
        </w:rPr>
        <w:t>katoli</w:t>
      </w:r>
      <w:r w:rsidR="0091273A">
        <w:rPr>
          <w:rFonts w:ascii="Times New Roman" w:hAnsi="Times New Roman" w:cs="Times New Roman"/>
          <w:sz w:val="24"/>
          <w:szCs w:val="24"/>
        </w:rPr>
        <w:t>cký</w:t>
      </w:r>
      <w:proofErr w:type="spellEnd"/>
      <w:r w:rsidR="0091273A">
        <w:rPr>
          <w:rFonts w:ascii="Times New Roman" w:hAnsi="Times New Roman" w:cs="Times New Roman"/>
          <w:sz w:val="24"/>
          <w:szCs w:val="24"/>
        </w:rPr>
        <w:t xml:space="preserve"> </w:t>
      </w:r>
      <w:r w:rsidR="00D546E9">
        <w:rPr>
          <w:rFonts w:ascii="Times New Roman" w:hAnsi="Times New Roman" w:cs="Times New Roman"/>
          <w:sz w:val="24"/>
          <w:szCs w:val="24"/>
        </w:rPr>
        <w:t xml:space="preserve"> kostol s dvomi vežami postavený v roku 1994, posvätený narodeniu Panny Márie. V obci je pošta, pekáreň, hostinec, zdravotné stredisko, dom sociálnej starostlivosti, hasičská stanica, športový areál a </w:t>
      </w:r>
      <w:r w:rsidR="00CC0461">
        <w:rPr>
          <w:rFonts w:ascii="Times New Roman" w:hAnsi="Times New Roman" w:cs="Times New Roman"/>
          <w:sz w:val="24"/>
          <w:szCs w:val="24"/>
        </w:rPr>
        <w:t xml:space="preserve">o </w:t>
      </w:r>
      <w:r w:rsidR="00D546E9">
        <w:rPr>
          <w:rFonts w:ascii="Times New Roman" w:hAnsi="Times New Roman" w:cs="Times New Roman"/>
          <w:sz w:val="24"/>
          <w:szCs w:val="24"/>
        </w:rPr>
        <w:t>poľnohospodárske pozemky sa stará Gazda s. r. o.</w:t>
      </w:r>
    </w:p>
    <w:p w:rsidR="00886C22" w:rsidRPr="00D546E9" w:rsidRDefault="008B093E" w:rsidP="00886C22">
      <w:pPr>
        <w:rPr>
          <w:rFonts w:ascii="Times New Roman" w:hAnsi="Times New Roman" w:cs="Times New Roman"/>
          <w:b/>
          <w:sz w:val="40"/>
          <w:szCs w:val="40"/>
        </w:rPr>
      </w:pPr>
      <w:r w:rsidRPr="008B093E">
        <w:rPr>
          <w:rFonts w:ascii="Times New Roman" w:hAnsi="Times New Roman" w:cs="Times New Roman"/>
          <w:b/>
          <w:sz w:val="40"/>
          <w:szCs w:val="40"/>
        </w:rPr>
        <w:lastRenderedPageBreak/>
        <w:t xml:space="preserve"> </w:t>
      </w:r>
      <w:r w:rsidR="00886C22" w:rsidRPr="00A538FA">
        <w:rPr>
          <w:rFonts w:ascii="Times New Roman" w:hAnsi="Times New Roman" w:cs="Times New Roman"/>
          <w:sz w:val="28"/>
          <w:szCs w:val="28"/>
          <w:u w:val="single"/>
        </w:rPr>
        <w:t>Identifikačné údaje obce:</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Názov: Obec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Adresa: Hajnáčka č. 484, 980 33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Telefón: 047/58 121 43, fax: 047/58 121 44</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e-mail: hajnacka@stonline.sk</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web: www.hajnacka.webnode.sk</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Okres: Rimavská Sobota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IČO: 00318736</w:t>
      </w:r>
      <w:r w:rsidRPr="00A538FA">
        <w:rPr>
          <w:rFonts w:ascii="Times New Roman" w:hAnsi="Times New Roman" w:cs="Times New Roman"/>
          <w:sz w:val="24"/>
          <w:szCs w:val="24"/>
        </w:rPr>
        <w:tab/>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DIČ: 2021230145</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Právna forma: právnická osoba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Obec ako samostatný územný samosprávny a správny celok sa riadi zákonom č. 369/1990 Zb. o obecnom zriadení v znení neskorších zmien a doplnkov a Ústavou SR.</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Rozloha obce: 2 566 ha.</w:t>
      </w:r>
    </w:p>
    <w:p w:rsidR="0048152A" w:rsidRPr="00A538FA" w:rsidRDefault="0048152A" w:rsidP="0048152A">
      <w:pPr>
        <w:rPr>
          <w:rFonts w:ascii="Times New Roman" w:hAnsi="Times New Roman" w:cs="Times New Roman"/>
          <w:sz w:val="24"/>
          <w:szCs w:val="24"/>
        </w:rPr>
      </w:pPr>
    </w:p>
    <w:p w:rsidR="0048152A" w:rsidRPr="00A538FA" w:rsidRDefault="0048152A" w:rsidP="0048152A">
      <w:pPr>
        <w:rPr>
          <w:rFonts w:ascii="Times New Roman" w:hAnsi="Times New Roman" w:cs="Times New Roman"/>
          <w:sz w:val="28"/>
          <w:szCs w:val="28"/>
        </w:rPr>
      </w:pPr>
      <w:r w:rsidRPr="00A538FA">
        <w:rPr>
          <w:rFonts w:ascii="Times New Roman" w:hAnsi="Times New Roman" w:cs="Times New Roman"/>
          <w:sz w:val="28"/>
          <w:szCs w:val="28"/>
        </w:rPr>
        <w:t>Demografické údaje o obci Hajnáčka za rok 201</w:t>
      </w:r>
      <w:r w:rsidR="0047450C">
        <w:rPr>
          <w:rFonts w:ascii="Times New Roman" w:hAnsi="Times New Roman" w:cs="Times New Roman"/>
          <w:sz w:val="28"/>
          <w:szCs w:val="28"/>
        </w:rPr>
        <w:t>5</w:t>
      </w:r>
      <w:r w:rsidRPr="00A538FA">
        <w:rPr>
          <w:rFonts w:ascii="Times New Roman" w:hAnsi="Times New Roman" w:cs="Times New Roman"/>
          <w:sz w:val="28"/>
          <w:szCs w:val="28"/>
        </w:rPr>
        <w:t>:</w:t>
      </w:r>
    </w:p>
    <w:p w:rsidR="0048152A" w:rsidRPr="00A538FA" w:rsidRDefault="0048152A" w:rsidP="0048152A">
      <w:pPr>
        <w:rPr>
          <w:rFonts w:ascii="Times New Roman" w:hAnsi="Times New Roman" w:cs="Times New Roman"/>
          <w:sz w:val="28"/>
          <w:szCs w:val="28"/>
        </w:rPr>
      </w:pPr>
    </w:p>
    <w:p w:rsidR="000E64F5" w:rsidRPr="00681F18" w:rsidRDefault="0048152A" w:rsidP="000E64F5">
      <w:pPr>
        <w:pStyle w:val="Odsekzoznamu"/>
        <w:numPr>
          <w:ilvl w:val="0"/>
          <w:numId w:val="2"/>
        </w:numPr>
        <w:rPr>
          <w:rFonts w:ascii="Times New Roman" w:hAnsi="Times New Roman" w:cs="Times New Roman"/>
          <w:sz w:val="24"/>
          <w:szCs w:val="24"/>
          <w:u w:val="single"/>
        </w:rPr>
      </w:pPr>
      <w:r w:rsidRPr="00681F18">
        <w:rPr>
          <w:rFonts w:ascii="Times New Roman" w:hAnsi="Times New Roman" w:cs="Times New Roman"/>
          <w:sz w:val="24"/>
          <w:szCs w:val="24"/>
        </w:rPr>
        <w:t>Počet obyvateľov obce k 31. 12. 201</w:t>
      </w:r>
      <w:r w:rsidR="0047450C">
        <w:rPr>
          <w:rFonts w:ascii="Times New Roman" w:hAnsi="Times New Roman" w:cs="Times New Roman"/>
          <w:sz w:val="24"/>
          <w:szCs w:val="24"/>
        </w:rPr>
        <w:t>5</w:t>
      </w:r>
    </w:p>
    <w:p w:rsidR="00681F18" w:rsidRPr="00681F18" w:rsidRDefault="00681F18" w:rsidP="00681F18">
      <w:pPr>
        <w:pStyle w:val="Odsekzoznamu"/>
        <w:rPr>
          <w:rFonts w:ascii="Times New Roman" w:hAnsi="Times New Roman" w:cs="Times New Roman"/>
          <w:sz w:val="24"/>
          <w:szCs w:val="24"/>
          <w:u w:val="single"/>
        </w:rPr>
      </w:pPr>
    </w:p>
    <w:p w:rsidR="0048152A" w:rsidRPr="00A538FA" w:rsidRDefault="0048152A" w:rsidP="0048152A">
      <w:pPr>
        <w:pStyle w:val="Odsekzoznamu"/>
        <w:numPr>
          <w:ilvl w:val="0"/>
          <w:numId w:val="2"/>
        </w:numPr>
        <w:rPr>
          <w:rFonts w:ascii="Times New Roman" w:hAnsi="Times New Roman" w:cs="Times New Roman"/>
          <w:sz w:val="24"/>
          <w:szCs w:val="24"/>
          <w:u w:val="single"/>
        </w:rPr>
      </w:pPr>
      <w:r w:rsidRPr="00A538FA">
        <w:rPr>
          <w:rFonts w:ascii="Times New Roman" w:hAnsi="Times New Roman" w:cs="Times New Roman"/>
          <w:sz w:val="24"/>
          <w:szCs w:val="24"/>
          <w:u w:val="single"/>
        </w:rPr>
        <w:t>Deti( do 15 rokov)</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Dievčatá:</w:t>
      </w:r>
      <w:bookmarkStart w:id="0" w:name="_GoBack"/>
      <w:bookmarkEnd w:id="0"/>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Chlapci:</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u w:val="single"/>
        </w:rPr>
      </w:pPr>
    </w:p>
    <w:p w:rsidR="0048152A"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Mládež ( od 15 do 18 rokov ):</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Dievčatá:</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Chlapci:</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rPr>
      </w:pPr>
    </w:p>
    <w:p w:rsidR="000E64F5"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Dospelí:</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 xml:space="preserve">Ženy: </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Muži:</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A538FA" w:rsidRPr="00A538FA" w:rsidRDefault="00A538FA" w:rsidP="000E64F5">
      <w:pPr>
        <w:rPr>
          <w:rFonts w:ascii="Times New Roman" w:hAnsi="Times New Roman" w:cs="Times New Roman"/>
          <w:sz w:val="32"/>
          <w:szCs w:val="32"/>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lastRenderedPageBreak/>
        <w:t>Erb obce:</w:t>
      </w:r>
    </w:p>
    <w:p w:rsidR="000E64F5" w:rsidRPr="00A538FA" w:rsidRDefault="000E64F5" w:rsidP="000E64F5">
      <w:pPr>
        <w:jc w:val="center"/>
        <w:rPr>
          <w:rFonts w:ascii="Times New Roman" w:hAnsi="Times New Roman" w:cs="Times New Roman"/>
          <w:sz w:val="40"/>
          <w:szCs w:val="40"/>
        </w:rPr>
      </w:pPr>
      <w:r w:rsidRPr="00A538FA">
        <w:rPr>
          <w:rFonts w:ascii="Times New Roman" w:hAnsi="Times New Roman" w:cs="Times New Roman"/>
          <w:noProof/>
          <w:sz w:val="40"/>
          <w:szCs w:val="40"/>
          <w:lang w:eastAsia="sk-SK"/>
        </w:rPr>
        <w:drawing>
          <wp:inline distT="0" distB="0" distL="0" distR="0">
            <wp:extent cx="1969239" cy="2261448"/>
            <wp:effectExtent l="19050" t="0" r="0" b="0"/>
            <wp:docPr id="2" name="Obrázok 1"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974915" cy="2267967"/>
                    </a:xfrm>
                    <a:prstGeom prst="rect">
                      <a:avLst/>
                    </a:prstGeom>
                  </pic:spPr>
                </pic:pic>
              </a:graphicData>
            </a:graphic>
          </wp:inline>
        </w:drawing>
      </w:r>
    </w:p>
    <w:p w:rsidR="000E64F5" w:rsidRPr="00A538FA" w:rsidRDefault="000E64F5" w:rsidP="000E64F5">
      <w:pPr>
        <w:jc w:val="center"/>
        <w:rPr>
          <w:rFonts w:ascii="Times New Roman" w:hAnsi="Times New Roman" w:cs="Times New Roman"/>
          <w:sz w:val="40"/>
          <w:szCs w:val="40"/>
        </w:rPr>
      </w:pPr>
    </w:p>
    <w:p w:rsidR="000E64F5" w:rsidRPr="00A538FA" w:rsidRDefault="000E64F5" w:rsidP="000E64F5">
      <w:pPr>
        <w:jc w:val="center"/>
        <w:rPr>
          <w:rFonts w:ascii="Times New Roman" w:hAnsi="Times New Roman" w:cs="Times New Roman"/>
          <w:b/>
          <w:sz w:val="32"/>
          <w:szCs w:val="32"/>
        </w:rPr>
      </w:pPr>
      <w:r w:rsidRPr="00A538FA">
        <w:rPr>
          <w:rFonts w:ascii="Times New Roman" w:hAnsi="Times New Roman" w:cs="Times New Roman"/>
          <w:b/>
          <w:sz w:val="32"/>
          <w:szCs w:val="32"/>
        </w:rPr>
        <w:t>Základné orgány obce</w:t>
      </w:r>
    </w:p>
    <w:p w:rsidR="000E64F5" w:rsidRPr="00A538FA" w:rsidRDefault="000E64F5" w:rsidP="000E64F5">
      <w:pPr>
        <w:rPr>
          <w:rFonts w:ascii="Times New Roman" w:hAnsi="Times New Roman" w:cs="Times New Roman"/>
          <w:b/>
          <w:sz w:val="28"/>
          <w:szCs w:val="28"/>
        </w:rPr>
      </w:pP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Starosta obce</w:t>
      </w: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Obecné zastupiteľstvo</w:t>
      </w: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t>Obecný úrad:</w:t>
      </w:r>
    </w:p>
    <w:p w:rsidR="000E64F5" w:rsidRPr="00A538FA" w:rsidRDefault="000E64F5" w:rsidP="000E64F5">
      <w:pPr>
        <w:rPr>
          <w:rFonts w:ascii="Times New Roman" w:hAnsi="Times New Roman" w:cs="Times New Roman"/>
          <w:sz w:val="32"/>
          <w:szCs w:val="32"/>
        </w:rPr>
      </w:pPr>
    </w:p>
    <w:p w:rsidR="000E64F5" w:rsidRPr="00A538FA" w:rsidRDefault="000E64F5" w:rsidP="00A538FA">
      <w:pPr>
        <w:spacing w:line="360" w:lineRule="auto"/>
        <w:rPr>
          <w:rFonts w:ascii="Times New Roman" w:hAnsi="Times New Roman" w:cs="Times New Roman"/>
          <w:b/>
          <w:sz w:val="24"/>
          <w:szCs w:val="24"/>
        </w:rPr>
      </w:pPr>
      <w:r w:rsidRPr="00A538FA">
        <w:rPr>
          <w:rFonts w:ascii="Times New Roman" w:hAnsi="Times New Roman" w:cs="Times New Roman"/>
          <w:sz w:val="24"/>
          <w:szCs w:val="24"/>
        </w:rPr>
        <w:t xml:space="preserve">Obecný úrad je výkonným orgánom obecného zastupiteľstva a starostu obce, zabezpečuje organizačné a administratívne práce. Prácu a činnosti obecného úradu organizuje a riadi starosta obce: </w:t>
      </w:r>
      <w:r w:rsidRPr="00A538FA">
        <w:rPr>
          <w:rFonts w:ascii="Times New Roman" w:hAnsi="Times New Roman" w:cs="Times New Roman"/>
          <w:b/>
          <w:sz w:val="24"/>
          <w:szCs w:val="24"/>
        </w:rPr>
        <w:t xml:space="preserve">Jozef </w:t>
      </w:r>
      <w:proofErr w:type="spellStart"/>
      <w:r w:rsidRPr="00A538FA">
        <w:rPr>
          <w:rFonts w:ascii="Times New Roman" w:hAnsi="Times New Roman" w:cs="Times New Roman"/>
          <w:b/>
          <w:sz w:val="24"/>
          <w:szCs w:val="24"/>
        </w:rPr>
        <w:t>Hunyák</w:t>
      </w:r>
      <w:proofErr w:type="spellEnd"/>
      <w:r w:rsidRPr="00A538FA">
        <w:rPr>
          <w:rFonts w:ascii="Times New Roman" w:hAnsi="Times New Roman" w:cs="Times New Roman"/>
          <w:b/>
          <w:sz w:val="24"/>
          <w:szCs w:val="24"/>
        </w:rPr>
        <w:t>, bytom Hajnáčka č. 383, 980 33 Hajnáčka.</w:t>
      </w:r>
    </w:p>
    <w:p w:rsidR="000E64F5" w:rsidRPr="00A538FA" w:rsidRDefault="000E64F5" w:rsidP="00A538FA">
      <w:pPr>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Starosta obce je predstaveným obce a jej najvyšším výkonným orgánom. Zvoláva a vedie zasadnutia obecného zastupiteľstva, zastupuje obec vo vzťahu k štátnym orgánom, právnickým a fyzickým osobám, vykonáva obecnú správu a rozhoduje o veciach, ktoré nie sú vyhradené obecnému zastupiteľstvu. </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28"/>
          <w:szCs w:val="28"/>
        </w:rPr>
      </w:pPr>
    </w:p>
    <w:p w:rsidR="000E64F5" w:rsidRPr="00D546E9" w:rsidRDefault="000E64F5" w:rsidP="000E64F5">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Zamestnanci obecného úradu:</w:t>
      </w:r>
    </w:p>
    <w:p w:rsidR="00A538FA" w:rsidRPr="00A538FA" w:rsidRDefault="00A538FA" w:rsidP="00A538FA">
      <w:pPr>
        <w:ind w:left="360"/>
        <w:rPr>
          <w:rFonts w:ascii="Times New Roman" w:hAnsi="Times New Roman" w:cs="Times New Roman"/>
          <w:sz w:val="24"/>
          <w:szCs w:val="24"/>
        </w:rPr>
      </w:pPr>
    </w:p>
    <w:p w:rsidR="000E64F5" w:rsidRPr="00A538FA" w:rsidRDefault="008E7E3F" w:rsidP="000E64F5">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Adriana </w:t>
      </w:r>
      <w:proofErr w:type="spellStart"/>
      <w:r w:rsidRPr="00A538FA">
        <w:rPr>
          <w:rFonts w:ascii="Times New Roman" w:hAnsi="Times New Roman" w:cs="Times New Roman"/>
          <w:b/>
          <w:sz w:val="28"/>
          <w:szCs w:val="28"/>
        </w:rPr>
        <w:t>Kunyová</w:t>
      </w:r>
      <w:proofErr w:type="spellEnd"/>
      <w:r w:rsidRPr="00A538FA">
        <w:rPr>
          <w:rFonts w:ascii="Times New Roman" w:hAnsi="Times New Roman" w:cs="Times New Roman"/>
          <w:sz w:val="24"/>
          <w:szCs w:val="24"/>
        </w:rPr>
        <w:t xml:space="preserve">, bytom Hajnáčka č. 480, 980 33 Hajnáčka - samostatný odborný referent,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Pracovníčka obecného úradu poberá správne po</w:t>
      </w:r>
      <w:r w:rsidR="00BC3850">
        <w:rPr>
          <w:rFonts w:ascii="Times New Roman" w:hAnsi="Times New Roman" w:cs="Times New Roman"/>
          <w:sz w:val="24"/>
          <w:szCs w:val="24"/>
        </w:rPr>
        <w:t>platky a tiež uskutočňuje informá</w:t>
      </w:r>
      <w:r w:rsidRPr="00A538FA">
        <w:rPr>
          <w:rFonts w:ascii="Times New Roman" w:hAnsi="Times New Roman" w:cs="Times New Roman"/>
          <w:sz w:val="24"/>
          <w:szCs w:val="24"/>
        </w:rPr>
        <w:t>cie v miestnom rozhlase. Vykonáva poštové a telekomunikačné služby, sprvu daní a poplatkov, administratívnych úkonov a ich zhotovenie, miestne poplatky na území obce, administratívnu správu cintorína, informačné služby, evidencia majetku obce a iné úkony.</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Magdaléna </w:t>
      </w:r>
      <w:proofErr w:type="spellStart"/>
      <w:r w:rsidRPr="00A538FA">
        <w:rPr>
          <w:rFonts w:ascii="Times New Roman" w:hAnsi="Times New Roman" w:cs="Times New Roman"/>
          <w:b/>
          <w:sz w:val="28"/>
          <w:szCs w:val="28"/>
        </w:rPr>
        <w:t>Bortelekiová</w:t>
      </w:r>
      <w:proofErr w:type="spellEnd"/>
      <w:r w:rsidRPr="00A538FA">
        <w:rPr>
          <w:rFonts w:ascii="Times New Roman" w:hAnsi="Times New Roman" w:cs="Times New Roman"/>
          <w:sz w:val="24"/>
          <w:szCs w:val="24"/>
        </w:rPr>
        <w:t xml:space="preserve">, bytom Hajnáčka č. 484, 980 33 Hajnáčka - matrikárka,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riadi a zodpovedá za vedenie matriky, vedie knihu narodení, knihu manželstiev a knihu úmrtí. Vedie index zápisov do matričnej knihy. Vykonáva dodatočné záznamy do matrík o zmene alebo doplnení údajov v zápisoch na základe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verejných listín vydaných súdmi a inými úradmi. Vydáva výpisy z matričných kníh na použitie v tuzemsku aj v cudzine. Vyhotovuje mesačne štatistické výkazy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a vykonáva ďalšiu agendu na základe pokynov iných štátnych orgánov.</w:t>
      </w:r>
    </w:p>
    <w:p w:rsidR="008E7E3F" w:rsidRPr="00A538FA" w:rsidRDefault="008E7E3F" w:rsidP="008E7E3F">
      <w:pPr>
        <w:pStyle w:val="Odsekzoznamu"/>
        <w:rPr>
          <w:rFonts w:ascii="Times New Roman" w:hAnsi="Times New Roman" w:cs="Times New Roman"/>
          <w:sz w:val="24"/>
          <w:szCs w:val="24"/>
        </w:rPr>
      </w:pPr>
    </w:p>
    <w:p w:rsidR="00A538FA"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Adam Šuhaj</w:t>
      </w:r>
      <w:r w:rsidRPr="00A538FA">
        <w:rPr>
          <w:rFonts w:ascii="Times New Roman" w:hAnsi="Times New Roman" w:cs="Times New Roman"/>
          <w:sz w:val="24"/>
          <w:szCs w:val="24"/>
        </w:rPr>
        <w:t>, bytom Rybárska 4/1, 979 01 Rimavská Sobota</w:t>
      </w:r>
      <w:r w:rsidR="00A538FA" w:rsidRPr="00A538FA">
        <w:rPr>
          <w:rFonts w:ascii="Times New Roman" w:hAnsi="Times New Roman" w:cs="Times New Roman"/>
          <w:sz w:val="24"/>
          <w:szCs w:val="24"/>
        </w:rPr>
        <w:t xml:space="preserve"> - ekonóm obce, zamestnaný od 01. 2. 2009</w:t>
      </w:r>
    </w:p>
    <w:p w:rsidR="00A538FA" w:rsidRPr="00A538FA" w:rsidRDefault="00A538FA" w:rsidP="00A538FA">
      <w:pPr>
        <w:pStyle w:val="Odsekzoznamu"/>
        <w:rPr>
          <w:rFonts w:ascii="Times New Roman" w:hAnsi="Times New Roman" w:cs="Times New Roman"/>
          <w:sz w:val="24"/>
          <w:szCs w:val="24"/>
        </w:rPr>
      </w:pPr>
    </w:p>
    <w:p w:rsidR="00A538FA" w:rsidRPr="00A538FA" w:rsidRDefault="00A538FA"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Pracovní obecného úradu zabezpečuje účtovné a finančné operácie s majetkom obce, finančnými prostriedkami v bankách, inventarizáciu majetku, účtovné, majetkové práva, ich ochranu.</w:t>
      </w: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DF3650" w:rsidRDefault="00A538FA" w:rsidP="00A538FA">
      <w:pPr>
        <w:rPr>
          <w:rFonts w:ascii="Times New Roman" w:hAnsi="Times New Roman" w:cs="Times New Roman"/>
          <w:sz w:val="32"/>
          <w:szCs w:val="32"/>
        </w:rPr>
      </w:pPr>
    </w:p>
    <w:p w:rsidR="008B093E" w:rsidRDefault="008B093E" w:rsidP="00A538FA">
      <w:pPr>
        <w:rPr>
          <w:rFonts w:ascii="Times New Roman" w:hAnsi="Times New Roman" w:cs="Times New Roman"/>
          <w:sz w:val="32"/>
          <w:szCs w:val="32"/>
        </w:rPr>
      </w:pPr>
    </w:p>
    <w:p w:rsidR="00A538FA" w:rsidRPr="00D546E9" w:rsidRDefault="00A538FA" w:rsidP="00A538FA">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Obecné zastupiteľstvo: </w:t>
      </w:r>
    </w:p>
    <w:p w:rsidR="00A538FA" w:rsidRDefault="00A538FA" w:rsidP="00A538FA">
      <w:pPr>
        <w:rPr>
          <w:rFonts w:ascii="Times New Roman" w:hAnsi="Times New Roman" w:cs="Times New Roman"/>
          <w:sz w:val="32"/>
          <w:szCs w:val="32"/>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Obecné zastupiteľstvo je zastupiteľský zbor zložený z poslancov zvolených v priamych voľbách, ktoré sa konali v roku 201</w:t>
      </w:r>
      <w:r w:rsidR="0047450C">
        <w:rPr>
          <w:rFonts w:ascii="Times New Roman" w:hAnsi="Times New Roman" w:cs="Times New Roman"/>
          <w:sz w:val="24"/>
          <w:szCs w:val="24"/>
        </w:rPr>
        <w:t>5</w:t>
      </w:r>
      <w:r>
        <w:rPr>
          <w:rFonts w:ascii="Times New Roman" w:hAnsi="Times New Roman" w:cs="Times New Roman"/>
          <w:sz w:val="24"/>
          <w:szCs w:val="24"/>
        </w:rPr>
        <w:t xml:space="preserve"> na obdobie 4 rokov v počte 7.</w:t>
      </w:r>
    </w:p>
    <w:p w:rsidR="00A538FA" w:rsidRDefault="00A538FA" w:rsidP="00A538FA">
      <w:pPr>
        <w:rPr>
          <w:rFonts w:ascii="Times New Roman" w:hAnsi="Times New Roman" w:cs="Times New Roman"/>
          <w:sz w:val="24"/>
          <w:szCs w:val="24"/>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Poslanci obecného zastupiteľstvo:</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Kovács Ladislav</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Tóth Tomáš</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Štefan</w:t>
      </w:r>
    </w:p>
    <w:p w:rsidR="00A538FA" w:rsidRDefault="0003265E"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Július </w:t>
      </w:r>
      <w:proofErr w:type="spellStart"/>
      <w:r>
        <w:rPr>
          <w:rFonts w:ascii="Times New Roman" w:hAnsi="Times New Roman" w:cs="Times New Roman"/>
          <w:sz w:val="24"/>
          <w:szCs w:val="24"/>
        </w:rPr>
        <w:t>Bial</w:t>
      </w:r>
      <w:proofErr w:type="spellEnd"/>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Poprocky</w:t>
      </w:r>
      <w:proofErr w:type="spellEnd"/>
      <w:r>
        <w:rPr>
          <w:rFonts w:ascii="Times New Roman" w:hAnsi="Times New Roman" w:cs="Times New Roman"/>
          <w:sz w:val="24"/>
          <w:szCs w:val="24"/>
        </w:rPr>
        <w:t xml:space="preserve"> Ivan</w:t>
      </w:r>
    </w:p>
    <w:p w:rsidR="00A538FA" w:rsidRDefault="0003265E"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Herényi</w:t>
      </w:r>
      <w:proofErr w:type="spellEnd"/>
      <w:r>
        <w:rPr>
          <w:rFonts w:ascii="Times New Roman" w:hAnsi="Times New Roman" w:cs="Times New Roman"/>
          <w:sz w:val="24"/>
          <w:szCs w:val="24"/>
        </w:rPr>
        <w:t xml:space="preserve"> </w:t>
      </w:r>
    </w:p>
    <w:p w:rsidR="00A538FA" w:rsidRDefault="0003265E"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Huszti</w:t>
      </w:r>
      <w:proofErr w:type="spellEnd"/>
      <w:r>
        <w:rPr>
          <w:rFonts w:ascii="Times New Roman" w:hAnsi="Times New Roman" w:cs="Times New Roman"/>
          <w:sz w:val="24"/>
          <w:szCs w:val="24"/>
        </w:rPr>
        <w:t xml:space="preserve"> Róbert </w:t>
      </w:r>
    </w:p>
    <w:p w:rsidR="00A538FA" w:rsidRDefault="00A538FA"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Obecné zastupiteľstvo rozhodovalo a schvaľovalo na svojich zasadnutiach základné otázky zo života obce ako aj ich občanov. Zasadnutia sa konali v dňoch: </w:t>
      </w:r>
      <w:r w:rsidR="00681F18">
        <w:rPr>
          <w:rFonts w:ascii="Times New Roman" w:hAnsi="Times New Roman" w:cs="Times New Roman"/>
          <w:sz w:val="24"/>
          <w:szCs w:val="24"/>
        </w:rPr>
        <w:t>27.3.201</w:t>
      </w:r>
      <w:r w:rsidR="0047450C">
        <w:rPr>
          <w:rFonts w:ascii="Times New Roman" w:hAnsi="Times New Roman" w:cs="Times New Roman"/>
          <w:sz w:val="24"/>
          <w:szCs w:val="24"/>
        </w:rPr>
        <w:t>5</w:t>
      </w:r>
      <w:r w:rsidR="00681F18">
        <w:rPr>
          <w:rFonts w:ascii="Times New Roman" w:hAnsi="Times New Roman" w:cs="Times New Roman"/>
          <w:sz w:val="24"/>
          <w:szCs w:val="24"/>
        </w:rPr>
        <w:t>, 10.7.201</w:t>
      </w:r>
      <w:r w:rsidR="0047450C">
        <w:rPr>
          <w:rFonts w:ascii="Times New Roman" w:hAnsi="Times New Roman" w:cs="Times New Roman"/>
          <w:sz w:val="24"/>
          <w:szCs w:val="24"/>
        </w:rPr>
        <w:t>5</w:t>
      </w:r>
      <w:r w:rsidR="00681F18">
        <w:rPr>
          <w:rFonts w:ascii="Times New Roman" w:hAnsi="Times New Roman" w:cs="Times New Roman"/>
          <w:sz w:val="24"/>
          <w:szCs w:val="24"/>
        </w:rPr>
        <w:t>, 14.11.201</w:t>
      </w:r>
      <w:r w:rsidR="0047450C">
        <w:rPr>
          <w:rFonts w:ascii="Times New Roman" w:hAnsi="Times New Roman" w:cs="Times New Roman"/>
          <w:sz w:val="24"/>
          <w:szCs w:val="24"/>
        </w:rPr>
        <w:t>5</w:t>
      </w:r>
      <w:r w:rsidR="00681F18">
        <w:rPr>
          <w:rFonts w:ascii="Times New Roman" w:hAnsi="Times New Roman" w:cs="Times New Roman"/>
          <w:sz w:val="24"/>
          <w:szCs w:val="24"/>
        </w:rPr>
        <w:t>, 10.12.201</w:t>
      </w:r>
      <w:r w:rsidR="0047450C">
        <w:rPr>
          <w:rFonts w:ascii="Times New Roman" w:hAnsi="Times New Roman" w:cs="Times New Roman"/>
          <w:sz w:val="24"/>
          <w:szCs w:val="24"/>
        </w:rPr>
        <w:t>5</w:t>
      </w:r>
    </w:p>
    <w:p w:rsidR="00B3709A" w:rsidRDefault="00B3709A" w:rsidP="00A538FA">
      <w:pPr>
        <w:spacing w:line="360" w:lineRule="auto"/>
        <w:rPr>
          <w:rFonts w:ascii="Times New Roman" w:hAnsi="Times New Roman" w:cs="Times New Roman"/>
          <w:sz w:val="24"/>
          <w:szCs w:val="24"/>
        </w:rPr>
      </w:pPr>
      <w:r>
        <w:rPr>
          <w:rFonts w:ascii="Times New Roman" w:hAnsi="Times New Roman" w:cs="Times New Roman"/>
          <w:sz w:val="24"/>
          <w:szCs w:val="24"/>
        </w:rPr>
        <w:t>Pozvánka na zasadnutie obecného zastupiteľstva bola zverejnená na úradnej tabuli obce najneskôr 3 dni pred konaním zasadnutia. Zasadnutia obecného zastupiteľstva boli verejné.</w:t>
      </w:r>
    </w:p>
    <w:p w:rsidR="00B3709A" w:rsidRDefault="00B3709A" w:rsidP="00A538FA">
      <w:pPr>
        <w:spacing w:line="360" w:lineRule="auto"/>
        <w:rPr>
          <w:rFonts w:ascii="Times New Roman" w:hAnsi="Times New Roman" w:cs="Times New Roman"/>
          <w:sz w:val="24"/>
          <w:szCs w:val="24"/>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t xml:space="preserve">Hlavný kontrolór obce: </w:t>
      </w:r>
    </w:p>
    <w:p w:rsidR="00B3709A" w:rsidRDefault="00B3709A" w:rsidP="00A538FA">
      <w:pPr>
        <w:spacing w:line="360" w:lineRule="auto"/>
        <w:rPr>
          <w:rFonts w:ascii="Times New Roman" w:hAnsi="Times New Roman" w:cs="Times New Roman"/>
          <w:sz w:val="24"/>
          <w:szCs w:val="24"/>
        </w:rPr>
      </w:pPr>
      <w:r w:rsidRPr="00D546E9">
        <w:rPr>
          <w:rFonts w:ascii="Times New Roman" w:hAnsi="Times New Roman" w:cs="Times New Roman"/>
          <w:b/>
          <w:sz w:val="28"/>
          <w:szCs w:val="28"/>
        </w:rPr>
        <w:t>Ing. Peter Šuhaj</w:t>
      </w:r>
      <w:r>
        <w:rPr>
          <w:rFonts w:ascii="Times New Roman" w:hAnsi="Times New Roman" w:cs="Times New Roman"/>
          <w:sz w:val="28"/>
          <w:szCs w:val="28"/>
        </w:rPr>
        <w:t xml:space="preserve">, </w:t>
      </w:r>
      <w:r>
        <w:rPr>
          <w:rFonts w:ascii="Times New Roman" w:hAnsi="Times New Roman" w:cs="Times New Roman"/>
          <w:sz w:val="24"/>
          <w:szCs w:val="24"/>
        </w:rPr>
        <w:t xml:space="preserve">bytom Jozefa </w:t>
      </w:r>
      <w:proofErr w:type="spellStart"/>
      <w:r>
        <w:rPr>
          <w:rFonts w:ascii="Times New Roman" w:hAnsi="Times New Roman" w:cs="Times New Roman"/>
          <w:sz w:val="24"/>
          <w:szCs w:val="24"/>
        </w:rPr>
        <w:t>Bodona</w:t>
      </w:r>
      <w:proofErr w:type="spellEnd"/>
      <w:r>
        <w:rPr>
          <w:rFonts w:ascii="Times New Roman" w:hAnsi="Times New Roman" w:cs="Times New Roman"/>
          <w:sz w:val="24"/>
          <w:szCs w:val="24"/>
        </w:rPr>
        <w:t xml:space="preserve"> 1702/12, 979 01 Rimavská Sobota. V roku 201</w:t>
      </w:r>
      <w:r w:rsidR="0047450C">
        <w:rPr>
          <w:rFonts w:ascii="Times New Roman" w:hAnsi="Times New Roman" w:cs="Times New Roman"/>
          <w:sz w:val="24"/>
          <w:szCs w:val="24"/>
        </w:rPr>
        <w:t>5</w:t>
      </w:r>
      <w:r>
        <w:rPr>
          <w:rFonts w:ascii="Times New Roman" w:hAnsi="Times New Roman" w:cs="Times New Roman"/>
          <w:sz w:val="24"/>
          <w:szCs w:val="24"/>
        </w:rPr>
        <w:t xml:space="preserve"> hlavný kontrolór obce pracoval v zmysle plánu kontrolnej činnosti obce schváleného obecným zastupiteľstvom. </w:t>
      </w:r>
    </w:p>
    <w:p w:rsidR="00B3709A" w:rsidRDefault="00B3709A" w:rsidP="00A538FA">
      <w:pPr>
        <w:spacing w:line="360" w:lineRule="auto"/>
        <w:rPr>
          <w:rFonts w:ascii="Times New Roman" w:hAnsi="Times New Roman" w:cs="Times New Roman"/>
          <w:sz w:val="24"/>
          <w:szCs w:val="24"/>
        </w:rPr>
      </w:pPr>
    </w:p>
    <w:p w:rsidR="00DF3650" w:rsidRDefault="00DF3650" w:rsidP="00A538FA">
      <w:pPr>
        <w:spacing w:line="360" w:lineRule="auto"/>
        <w:rPr>
          <w:rFonts w:ascii="Times New Roman" w:hAnsi="Times New Roman" w:cs="Times New Roman"/>
          <w:sz w:val="32"/>
          <w:szCs w:val="32"/>
        </w:rPr>
      </w:pPr>
    </w:p>
    <w:p w:rsidR="00DF3650" w:rsidRDefault="00DF3650" w:rsidP="00A538FA">
      <w:pPr>
        <w:spacing w:line="360" w:lineRule="auto"/>
        <w:rPr>
          <w:rFonts w:ascii="Times New Roman" w:hAnsi="Times New Roman" w:cs="Times New Roman"/>
          <w:sz w:val="32"/>
          <w:szCs w:val="32"/>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Komisie: </w:t>
      </w:r>
    </w:p>
    <w:p w:rsidR="00DF3650" w:rsidRPr="00D546E9" w:rsidRDefault="00DF3650" w:rsidP="00A538FA">
      <w:pPr>
        <w:spacing w:line="360" w:lineRule="auto"/>
        <w:rPr>
          <w:rFonts w:ascii="Times New Roman" w:hAnsi="Times New Roman" w:cs="Times New Roman"/>
          <w:b/>
          <w:sz w:val="28"/>
          <w:szCs w:val="28"/>
        </w:rPr>
      </w:pPr>
      <w:r w:rsidRPr="00D546E9">
        <w:rPr>
          <w:rFonts w:ascii="Times New Roman" w:hAnsi="Times New Roman" w:cs="Times New Roman"/>
          <w:b/>
          <w:sz w:val="28"/>
          <w:szCs w:val="28"/>
        </w:rPr>
        <w:t>Inventarizačná komisia:</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 xml:space="preserve">Jozef </w:t>
      </w:r>
      <w:proofErr w:type="spellStart"/>
      <w:r w:rsidRPr="00DF3650">
        <w:rPr>
          <w:rFonts w:ascii="Times New Roman" w:hAnsi="Times New Roman" w:cs="Times New Roman"/>
          <w:sz w:val="24"/>
          <w:szCs w:val="24"/>
        </w:rPr>
        <w:t>Hunyák</w:t>
      </w:r>
      <w:proofErr w:type="spellEnd"/>
      <w:r w:rsidRPr="00DF3650">
        <w:rPr>
          <w:rFonts w:ascii="Times New Roman" w:hAnsi="Times New Roman" w:cs="Times New Roman"/>
          <w:sz w:val="24"/>
          <w:szCs w:val="24"/>
        </w:rPr>
        <w:t xml:space="preserve"> - predseda IK</w:t>
      </w:r>
    </w:p>
    <w:p w:rsidR="00DF3650" w:rsidRPr="00DF3650" w:rsidRDefault="003D1274"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Štefan </w:t>
      </w: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w:t>
      </w:r>
      <w:r w:rsidR="00DF3650" w:rsidRPr="00DF3650">
        <w:rPr>
          <w:rFonts w:ascii="Times New Roman" w:hAnsi="Times New Roman" w:cs="Times New Roman"/>
          <w:sz w:val="24"/>
          <w:szCs w:val="24"/>
        </w:rPr>
        <w:t xml:space="preserve"> - člen IK</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Adam Šuhaj - člen IK</w:t>
      </w:r>
    </w:p>
    <w:p w:rsidR="00DF3650" w:rsidRDefault="00DF3650" w:rsidP="00A538FA">
      <w:pPr>
        <w:spacing w:line="360" w:lineRule="auto"/>
        <w:rPr>
          <w:rFonts w:ascii="Times New Roman" w:hAnsi="Times New Roman" w:cs="Times New Roman"/>
          <w:sz w:val="24"/>
          <w:szCs w:val="24"/>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t>Samospráva obce</w:t>
      </w:r>
    </w:p>
    <w:p w:rsidR="00DF3650" w:rsidRDefault="00DF3650" w:rsidP="00DF3650">
      <w:pPr>
        <w:spacing w:line="360" w:lineRule="auto"/>
        <w:jc w:val="center"/>
        <w:rPr>
          <w:rFonts w:ascii="Times New Roman" w:hAnsi="Times New Roman" w:cs="Times New Roman"/>
          <w:b/>
          <w:sz w:val="32"/>
          <w:szCs w:val="32"/>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samostatne rozhoduje a uskutočňuje všetky úkony súvisiace so správou obce a jej majetku, všetky záležitosti, ktoré ako jej samosprávnu pôsobnosť upravuje osobitný zákon. </w:t>
      </w: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pri výkone samosprávy najmä vykonáva úkony súvisiace s riadnym hospodárením s hnuteľným a nehnuteľným majetkom obce, zostavuje a schvaľuje rozpočet obce a záverečný účet obce, rozhoduje vo veciach miestnych daní a miestnych poplatkov a vykonáva ich správu. Ďalej obec vykonáva správu a údržbu miestnych komunikácií, verejných priestranstiev, obecného cintorína, kultúrneho zariadenia. Zabezpečuje verejnoprospešné služby medzi ktoré patrí nakladanie s komunálnym odpadom, udržiavanie čistoty v obci, správu a údržbu verejných komunikácií, správu a údržbu verejnej zelene, verejného osvetlenia a podobne.</w:t>
      </w:r>
    </w:p>
    <w:p w:rsidR="00DF3650" w:rsidRDefault="00DF3650" w:rsidP="00DF3650">
      <w:pPr>
        <w:spacing w:line="360" w:lineRule="auto"/>
        <w:rPr>
          <w:rFonts w:ascii="Times New Roman" w:hAnsi="Times New Roman" w:cs="Times New Roman"/>
          <w:sz w:val="24"/>
          <w:szCs w:val="24"/>
        </w:rPr>
      </w:pPr>
    </w:p>
    <w:p w:rsidR="008B093E" w:rsidRDefault="008B093E" w:rsidP="00DF3650">
      <w:pPr>
        <w:spacing w:line="360" w:lineRule="auto"/>
        <w:jc w:val="center"/>
        <w:rPr>
          <w:rFonts w:ascii="Times New Roman" w:hAnsi="Times New Roman" w:cs="Times New Roman"/>
          <w:sz w:val="28"/>
          <w:szCs w:val="28"/>
        </w:rPr>
      </w:pPr>
    </w:p>
    <w:p w:rsidR="00DF3650" w:rsidRPr="00D546E9" w:rsidRDefault="00DF3650" w:rsidP="00DF3650">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Financovanie obce</w:t>
      </w:r>
    </w:p>
    <w:p w:rsidR="00DF3650" w:rsidRDefault="00DF3650" w:rsidP="00DF3650">
      <w:pPr>
        <w:spacing w:line="360" w:lineRule="auto"/>
        <w:rPr>
          <w:rFonts w:ascii="Times New Roman" w:hAnsi="Times New Roman" w:cs="Times New Roman"/>
          <w:sz w:val="28"/>
          <w:szCs w:val="28"/>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Obec financuje svoje potreby hlavne z vlastných príjmov, dotácií zo štátneho rozpočtu a ďalších zdrojov.</w:t>
      </w:r>
    </w:p>
    <w:p w:rsidR="00CA49CF" w:rsidRDefault="00CA49CF" w:rsidP="00DF3650">
      <w:pPr>
        <w:spacing w:line="360" w:lineRule="auto"/>
        <w:jc w:val="center"/>
        <w:rPr>
          <w:rFonts w:ascii="Times New Roman" w:hAnsi="Times New Roman" w:cs="Times New Roman"/>
          <w:b/>
          <w:sz w:val="32"/>
          <w:szCs w:val="32"/>
          <w:u w:val="single"/>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lastRenderedPageBreak/>
        <w:t>Rozpočet obce</w:t>
      </w:r>
    </w:p>
    <w:p w:rsidR="002E228F" w:rsidRDefault="002E228F" w:rsidP="002E228F">
      <w:pPr>
        <w:spacing w:line="360" w:lineRule="auto"/>
        <w:rPr>
          <w:rFonts w:ascii="Times New Roman" w:hAnsi="Times New Roman" w:cs="Times New Roman"/>
          <w:sz w:val="28"/>
          <w:szCs w:val="28"/>
        </w:rPr>
      </w:pPr>
    </w:p>
    <w:p w:rsidR="002E228F" w:rsidRDefault="002E228F" w:rsidP="002E228F">
      <w:pPr>
        <w:spacing w:line="360" w:lineRule="auto"/>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Základnom finančného hospodárenia obce je rozpočet obce, ktorý sa v roku 201</w:t>
      </w:r>
      <w:r w:rsidR="0047450C">
        <w:rPr>
          <w:rFonts w:ascii="Times New Roman" w:hAnsi="Times New Roman" w:cs="Times New Roman"/>
          <w:sz w:val="24"/>
          <w:szCs w:val="24"/>
        </w:rPr>
        <w:t>5</w:t>
      </w:r>
      <w:r>
        <w:rPr>
          <w:rFonts w:ascii="Times New Roman" w:hAnsi="Times New Roman" w:cs="Times New Roman"/>
          <w:sz w:val="24"/>
          <w:szCs w:val="24"/>
        </w:rPr>
        <w:t xml:space="preserve"> zostavoval na obdobie 3 rokov.</w:t>
      </w:r>
    </w:p>
    <w:p w:rsidR="002E228F" w:rsidRDefault="002E228F" w:rsidP="002E228F">
      <w:pPr>
        <w:spacing w:line="360" w:lineRule="auto"/>
        <w:rPr>
          <w:rFonts w:ascii="Times New Roman" w:hAnsi="Times New Roman" w:cs="Times New Roman"/>
          <w:sz w:val="24"/>
          <w:szCs w:val="24"/>
        </w:rPr>
      </w:pPr>
    </w:p>
    <w:p w:rsidR="002E228F" w:rsidRPr="00D546E9" w:rsidRDefault="002E228F" w:rsidP="002E228F">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Informácie o rozpočte a hodnotenie plnenia rozpočtu</w:t>
      </w:r>
    </w:p>
    <w:p w:rsidR="00DF3650" w:rsidRDefault="00DF3650" w:rsidP="00A538FA">
      <w:pPr>
        <w:spacing w:line="360" w:lineRule="auto"/>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Bežné príjmy:</w:t>
      </w: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príjmov FO</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nehnuteľností ( daň z pozemkov, daň zo stavieb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Dane za špecifické služby ( príjem za psa, za odpady )</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Nedaňové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Príjmy z vlastníctva ( z prenajatých pozemkov, budov a ostatných zariadení, ostatné)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Administratívne poplatky ( správne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Poplatky, platby z nepriemyselného predaja</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Za hlásenie v miestnom rozhlase, ostatné</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Ďalšie administratívne a iné poplatky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 vkladov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príjmy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Pr="002E228F" w:rsidRDefault="002E228F" w:rsidP="002E228F">
      <w:pPr>
        <w:spacing w:line="360" w:lineRule="auto"/>
        <w:ind w:left="1080"/>
        <w:rPr>
          <w:rFonts w:ascii="Times New Roman" w:hAnsi="Times New Roman" w:cs="Times New Roman"/>
          <w:sz w:val="24"/>
          <w:szCs w:val="24"/>
        </w:rPr>
      </w:pPr>
    </w:p>
    <w:p w:rsidR="00566880" w:rsidRDefault="00566880" w:rsidP="00566880">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Kapitálové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kapitálových aktivít</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pozemkov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Bežné výdavky: </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Výdavky verejnej správy ( mzdy, platy, služobné príjmy, tarifný, základný funkčný plat, príplatky, odmeny, zákonné poistenie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Tovary a služby ( cestovné výdavky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Energia, komunikácie ( elektrická energia, telefón, rozhlas, internet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Materiál a služby ( výpočtová technika, telekomunikačná technika, kancelárske potreby, materiál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Dopravné (palivo, mazivá, oleje, servis, údržba, opravy, náhradné diely a pod.)</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tovary a služby</w:t>
      </w:r>
    </w:p>
    <w:p w:rsidR="00A942B5" w:rsidRDefault="00A942B5" w:rsidP="00A942B5">
      <w:pPr>
        <w:pStyle w:val="Odsekzoznamu"/>
        <w:spacing w:line="360" w:lineRule="auto"/>
        <w:ind w:left="1440"/>
        <w:rPr>
          <w:rFonts w:ascii="Times New Roman" w:hAnsi="Times New Roman" w:cs="Times New Roman"/>
          <w:sz w:val="24"/>
          <w:szCs w:val="24"/>
        </w:rPr>
      </w:pPr>
    </w:p>
    <w:p w:rsidR="00A942B5" w:rsidRDefault="00A942B5" w:rsidP="00A942B5">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Kapitálové výdavky</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 Rekonštrukcia budov</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Nákup strojov, prístrojov a zariadení</w:t>
      </w: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Pr="00D546E9" w:rsidRDefault="00A942B5" w:rsidP="00A942B5">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lastRenderedPageBreak/>
        <w:t>Informácie o rozpočte a hodnotenie plnenia rozpočtu</w:t>
      </w: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sz w:val="24"/>
          <w:szCs w:val="24"/>
        </w:rPr>
      </w:pPr>
    </w:p>
    <w:p w:rsidR="008B093E" w:rsidRDefault="008B093E" w:rsidP="00BD3B77">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t xml:space="preserve">Príjmy </w:t>
      </w:r>
      <w:r w:rsidR="00BD3B77">
        <w:rPr>
          <w:rFonts w:ascii="Times New Roman" w:hAnsi="Times New Roman" w:cs="Times New Roman"/>
          <w:b/>
          <w:sz w:val="32"/>
          <w:szCs w:val="32"/>
        </w:rPr>
        <w:t>rozpočtu</w:t>
      </w:r>
    </w:p>
    <w:tbl>
      <w:tblPr>
        <w:tblStyle w:val="Obyajntabuka1"/>
        <w:tblW w:w="10627" w:type="dxa"/>
        <w:jc w:val="center"/>
        <w:tblLook w:val="04A0" w:firstRow="1" w:lastRow="0" w:firstColumn="1" w:lastColumn="0" w:noHBand="0" w:noVBand="1"/>
      </w:tblPr>
      <w:tblGrid>
        <w:gridCol w:w="960"/>
        <w:gridCol w:w="663"/>
        <w:gridCol w:w="4751"/>
        <w:gridCol w:w="1418"/>
        <w:gridCol w:w="1417"/>
        <w:gridCol w:w="1418"/>
      </w:tblGrid>
      <w:tr w:rsidR="00742F31" w:rsidRPr="00742F31" w:rsidTr="00BD3B7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111003</w:t>
            </w:r>
          </w:p>
        </w:tc>
        <w:tc>
          <w:tcPr>
            <w:tcW w:w="663" w:type="dxa"/>
            <w:noWrap/>
            <w:hideMark/>
          </w:tcPr>
          <w:p w:rsidR="00742F31" w:rsidRPr="009F736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41</w:t>
            </w:r>
          </w:p>
        </w:tc>
        <w:tc>
          <w:tcPr>
            <w:tcW w:w="4751" w:type="dxa"/>
            <w:noWrap/>
            <w:hideMark/>
          </w:tcPr>
          <w:p w:rsidR="00742F31" w:rsidRPr="009F736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Výnos dane z príjmov poukázaný územnej samospráve</w:t>
            </w:r>
          </w:p>
        </w:tc>
        <w:tc>
          <w:tcPr>
            <w:tcW w:w="1418" w:type="dxa"/>
            <w:noWrap/>
            <w:hideMark/>
          </w:tcPr>
          <w:p w:rsidR="00742F31" w:rsidRPr="009F7361" w:rsidRDefault="00742F31" w:rsidP="00742F31">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250 500,00 €</w:t>
            </w:r>
          </w:p>
        </w:tc>
        <w:tc>
          <w:tcPr>
            <w:tcW w:w="1417" w:type="dxa"/>
            <w:noWrap/>
            <w:hideMark/>
          </w:tcPr>
          <w:p w:rsidR="00742F31" w:rsidRPr="009F7361" w:rsidRDefault="00742F31" w:rsidP="00742F31">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250 500,00 €</w:t>
            </w:r>
          </w:p>
        </w:tc>
        <w:tc>
          <w:tcPr>
            <w:tcW w:w="1418" w:type="dxa"/>
            <w:noWrap/>
            <w:hideMark/>
          </w:tcPr>
          <w:p w:rsidR="00742F31" w:rsidRPr="009F7361" w:rsidRDefault="00742F31" w:rsidP="00742F31">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254 034,00 €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121001</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pozemkov</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7 544,00 €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121002</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stavieb</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8 500,00 €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8 500,00 €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8 614,00 €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133001</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psa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489,00 €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133006</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ubytovanie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318,72 €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133013</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komunálne odpady a drobné stavebné odpady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4 850,00 €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134001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Nájomné v 13 </w:t>
            </w:r>
            <w:proofErr w:type="spellStart"/>
            <w:r w:rsidRPr="00742F31">
              <w:rPr>
                <w:rFonts w:ascii="Calibri" w:eastAsia="Times New Roman" w:hAnsi="Calibri" w:cs="Times New Roman"/>
                <w:color w:val="000000"/>
                <w:lang w:eastAsia="sk-SK"/>
              </w:rPr>
              <w:t>bj</w:t>
            </w:r>
            <w:proofErr w:type="spellEnd"/>
            <w:r w:rsidRPr="00742F31">
              <w:rPr>
                <w:rFonts w:ascii="Calibri" w:eastAsia="Times New Roman" w:hAnsi="Calibri" w:cs="Times New Roman"/>
                <w:color w:val="000000"/>
                <w:lang w:eastAsia="sk-SK"/>
              </w:rPr>
              <w:t>.</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7 758,00 €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134001</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46</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Kúrenie v 13 </w:t>
            </w:r>
            <w:proofErr w:type="spellStart"/>
            <w:r w:rsidRPr="00742F31">
              <w:rPr>
                <w:rFonts w:ascii="Calibri" w:eastAsia="Times New Roman" w:hAnsi="Calibri" w:cs="Times New Roman"/>
                <w:color w:val="000000"/>
                <w:lang w:eastAsia="sk-SK"/>
              </w:rPr>
              <w:t>bj</w:t>
            </w:r>
            <w:proofErr w:type="spellEnd"/>
            <w:r w:rsidRPr="00742F31">
              <w:rPr>
                <w:rFonts w:ascii="Calibri" w:eastAsia="Times New Roman" w:hAnsi="Calibri" w:cs="Times New Roman"/>
                <w:color w:val="000000"/>
                <w:lang w:eastAsia="sk-SK"/>
              </w:rPr>
              <w:t>.</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5 629,57 €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134001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Nájomné Gortva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4 711,00 €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221004</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Ostatné poplatky- VUB poplatky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221005</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Licencie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330,00 €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223001</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predaj výrobkov, tovarov a služieb</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980,00 €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223004</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prebytočný hnuteľný majetok</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229002</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odber podzemnej vody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1 102,00 €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291001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neziskovej organizácie poskytujúcej všeobecne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291004</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fyzickej osoby(overovanie, zvonenie]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497,94 €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291008</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Stravníci v </w:t>
            </w:r>
            <w:proofErr w:type="spellStart"/>
            <w:r w:rsidRPr="00742F31">
              <w:rPr>
                <w:rFonts w:ascii="Calibri" w:eastAsia="Times New Roman" w:hAnsi="Calibri" w:cs="Times New Roman"/>
                <w:color w:val="000000"/>
                <w:lang w:eastAsia="sk-SK"/>
              </w:rPr>
              <w:t>Šj</w:t>
            </w:r>
            <w:proofErr w:type="spellEnd"/>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2 398,00 €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292008</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výťažkov z lotérií a iných podobných hier</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165,00 €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292017</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proofErr w:type="spellStart"/>
            <w:r w:rsidRPr="00742F31">
              <w:rPr>
                <w:rFonts w:ascii="Calibri" w:eastAsia="Times New Roman" w:hAnsi="Calibri" w:cs="Times New Roman"/>
                <w:color w:val="000000"/>
                <w:lang w:eastAsia="sk-SK"/>
              </w:rPr>
              <w:t>Vratky</w:t>
            </w:r>
            <w:proofErr w:type="spellEnd"/>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292019</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refundácie - cestovné ZŠ</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846,00 €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292027</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Iné- školské potreby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292027</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Iné - strava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2 712,00 €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Transfer - voľby, skladníčky CO.</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312001</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Zo </w:t>
            </w:r>
            <w:proofErr w:type="spellStart"/>
            <w:r w:rsidRPr="00742F31">
              <w:rPr>
                <w:rFonts w:ascii="Calibri" w:eastAsia="Times New Roman" w:hAnsi="Calibri" w:cs="Times New Roman"/>
                <w:color w:val="000000"/>
                <w:lang w:eastAsia="sk-SK"/>
              </w:rPr>
              <w:t>štátného</w:t>
            </w:r>
            <w:proofErr w:type="spellEnd"/>
            <w:r w:rsidRPr="00742F31">
              <w:rPr>
                <w:rFonts w:ascii="Calibri" w:eastAsia="Times New Roman" w:hAnsi="Calibri" w:cs="Times New Roman"/>
                <w:color w:val="000000"/>
                <w:lang w:eastAsia="sk-SK"/>
              </w:rPr>
              <w:t xml:space="preserve"> rozpočtu- VPP</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10 260,00 €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Zo </w:t>
            </w:r>
            <w:proofErr w:type="spellStart"/>
            <w:r w:rsidRPr="00742F31">
              <w:rPr>
                <w:rFonts w:ascii="Calibri" w:eastAsia="Times New Roman" w:hAnsi="Calibri" w:cs="Times New Roman"/>
                <w:color w:val="000000"/>
                <w:lang w:eastAsia="sk-SK"/>
              </w:rPr>
              <w:t>štátného</w:t>
            </w:r>
            <w:proofErr w:type="spellEnd"/>
            <w:r w:rsidRPr="00742F31">
              <w:rPr>
                <w:rFonts w:ascii="Calibri" w:eastAsia="Times New Roman" w:hAnsi="Calibri" w:cs="Times New Roman"/>
                <w:color w:val="000000"/>
                <w:lang w:eastAsia="sk-SK"/>
              </w:rPr>
              <w:t xml:space="preserve"> rozpočtu - ŠJ</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4 100,00 €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312002</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účelového fondu- Matrika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510,00 €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312002</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rozpočtu - Hradná cesta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312007</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rozpočtu obce- ŽS vzdelávací poukaz</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312007</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MŠ vzdelávací poukaz</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814,00 €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312008</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rozpočtu vyššieho územného celku- stav. úrad</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312011</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Detské prídavky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2 072,00 €</w:t>
            </w:r>
          </w:p>
        </w:tc>
      </w:tr>
      <w:tr w:rsidR="00742F31" w:rsidRPr="00742F31" w:rsidTr="00BD3B7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291004</w:t>
            </w:r>
          </w:p>
        </w:tc>
        <w:tc>
          <w:tcPr>
            <w:tcW w:w="663"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fyzickej osoby - Kúrenie zdrav. stredisko</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7"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BD3B77">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 </w:t>
            </w:r>
            <w:r w:rsidR="009F7361" w:rsidRPr="009F7361">
              <w:rPr>
                <w:rFonts w:ascii="Calibri" w:eastAsia="Times New Roman" w:hAnsi="Calibri" w:cs="Times New Roman"/>
                <w:b w:val="0"/>
                <w:color w:val="000000"/>
                <w:lang w:eastAsia="sk-SK"/>
              </w:rPr>
              <w:t>Spolu</w:t>
            </w:r>
          </w:p>
        </w:tc>
        <w:tc>
          <w:tcPr>
            <w:tcW w:w="663"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475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356 930,00 €</w:t>
            </w:r>
          </w:p>
        </w:tc>
        <w:tc>
          <w:tcPr>
            <w:tcW w:w="1417"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356 930,00 €</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328 185,23 €</w:t>
            </w:r>
          </w:p>
        </w:tc>
      </w:tr>
    </w:tbl>
    <w:p w:rsidR="00D84120" w:rsidRDefault="00D84120" w:rsidP="00D84120">
      <w:pPr>
        <w:spacing w:line="360" w:lineRule="auto"/>
        <w:rPr>
          <w:rFonts w:ascii="Times New Roman" w:hAnsi="Times New Roman" w:cs="Times New Roman"/>
          <w:b/>
          <w:sz w:val="32"/>
          <w:szCs w:val="32"/>
        </w:rPr>
      </w:pPr>
    </w:p>
    <w:p w:rsidR="00463D8F" w:rsidRDefault="00463D8F" w:rsidP="00DB43A0">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lastRenderedPageBreak/>
        <w:t xml:space="preserve">Výdavky </w:t>
      </w:r>
      <w:r w:rsidR="00BD3B77">
        <w:rPr>
          <w:rFonts w:ascii="Times New Roman" w:hAnsi="Times New Roman" w:cs="Times New Roman"/>
          <w:b/>
          <w:sz w:val="32"/>
          <w:szCs w:val="32"/>
        </w:rPr>
        <w:t>rozpočtu</w:t>
      </w:r>
    </w:p>
    <w:p w:rsidR="00D84120" w:rsidRDefault="00D84120" w:rsidP="00D84120">
      <w:pPr>
        <w:spacing w:line="360" w:lineRule="auto"/>
        <w:rPr>
          <w:rFonts w:ascii="Times New Roman" w:hAnsi="Times New Roman" w:cs="Times New Roman"/>
          <w:b/>
          <w:sz w:val="32"/>
          <w:szCs w:val="32"/>
        </w:rPr>
      </w:pPr>
    </w:p>
    <w:tbl>
      <w:tblPr>
        <w:tblStyle w:val="Obyajntabuka1"/>
        <w:tblW w:w="11231" w:type="dxa"/>
        <w:jc w:val="center"/>
        <w:tblLook w:val="04A0" w:firstRow="1" w:lastRow="0" w:firstColumn="1" w:lastColumn="0" w:noHBand="0" w:noVBand="1"/>
      </w:tblPr>
      <w:tblGrid>
        <w:gridCol w:w="1028"/>
        <w:gridCol w:w="710"/>
        <w:gridCol w:w="5061"/>
        <w:gridCol w:w="1418"/>
        <w:gridCol w:w="1559"/>
        <w:gridCol w:w="1455"/>
      </w:tblGrid>
      <w:tr w:rsidR="00742F31" w:rsidRPr="00742F31" w:rsidTr="00082113">
        <w:trPr>
          <w:cnfStyle w:val="100000000000" w:firstRow="1" w:lastRow="0" w:firstColumn="0" w:lastColumn="0" w:oddVBand="0" w:evenVBand="0" w:oddHBand="0"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 </w:t>
            </w:r>
          </w:p>
        </w:tc>
        <w:tc>
          <w:tcPr>
            <w:tcW w:w="710" w:type="dxa"/>
            <w:noWrap/>
            <w:hideMark/>
          </w:tcPr>
          <w:p w:rsidR="00742F31" w:rsidRPr="00742F3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1" w:type="dxa"/>
            <w:noWrap/>
            <w:hideMark/>
          </w:tcPr>
          <w:p w:rsidR="00742F31" w:rsidRPr="00742F3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1-bežný rozpočet</w:t>
            </w:r>
          </w:p>
        </w:tc>
        <w:tc>
          <w:tcPr>
            <w:tcW w:w="1418" w:type="dxa"/>
            <w:noWrap/>
            <w:hideMark/>
          </w:tcPr>
          <w:p w:rsidR="00742F31" w:rsidRPr="00742F3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559" w:type="dxa"/>
            <w:noWrap/>
            <w:hideMark/>
          </w:tcPr>
          <w:p w:rsidR="00742F31" w:rsidRPr="00742F3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455" w:type="dxa"/>
            <w:noWrap/>
            <w:hideMark/>
          </w:tcPr>
          <w:p w:rsidR="00742F31" w:rsidRPr="00742F31" w:rsidRDefault="00742F31" w:rsidP="00742F31">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OÚ</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615</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Ostatné osobné vyrovnania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4 400,00 €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4 400,00 €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4 223,00 €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Poistné do </w:t>
            </w:r>
            <w:proofErr w:type="spellStart"/>
            <w:r w:rsidRPr="00742F31">
              <w:rPr>
                <w:rFonts w:ascii="Calibri" w:eastAsia="Times New Roman" w:hAnsi="Calibri" w:cs="Times New Roman"/>
                <w:color w:val="000000"/>
                <w:lang w:eastAsia="sk-SK"/>
              </w:rPr>
              <w:t>Union</w:t>
            </w:r>
            <w:proofErr w:type="spellEnd"/>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1 440,00 €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864,00 €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1 128,00 €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372,00 €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2 964,00 €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631001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Tuzemské</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Šport- Energia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2 160,00 €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7 104,00 €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1 150,00 €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Poštové služby a telekomunikačné služby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Výpočtová technika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941,00 €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5 638,00 €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633007</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Špeciálny materiál</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1 280,00 €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633009</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Knihy, časopisy, noviny , učebnice, učebné pomôcky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271,00 €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633010</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Pracovné odevy, obuv a pracovné pomôcky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11 371,00 €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Reprezentačné</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361,00 €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1 882,00 €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493,00 €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634005</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Karty, známky, poplatky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Interiérového vybavenia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Budov, objektov alebo ich častí</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4 890,00 €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Školenia, kurzy, semináre, porady, konferencie,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Hradná cesta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Konkurzy a súťaže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Všeobecné služby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2 850,00 €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2 850,00 €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1 871,00 €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Voľby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650,00 €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650,00 €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637005</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Špeciálne služby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1 670,00 €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1 670,00 €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946,00 €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lastRenderedPageBreak/>
              <w:t>637015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nájomné byty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1 139,00 €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637023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Kolkové známky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637026</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a príspevky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637027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zamestnancov mimopracovného pomeru</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1 440,00 €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637034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Zdravotníckym zariadeniam</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641012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Ostatným subjektom verejnej správy - šport</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14 415,00 €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Občianskemu združeniu, nadácii a neinvestičnému</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členské príspevky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236,00 €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642007</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Cirkvi, náboženskej spoločnosti a cirkevnej - kostol</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1 064,00 €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642014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Jednotlivcovi</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642015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dávky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642029</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náhradu - detské prídavky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5 139,20 €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Mat.</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4 541,00 €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4 541,00 €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3 350,63 €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580,00 €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580,00 €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Školenia, kurzy, semináre, porady, konferencie,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 - Hasič</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227,20 €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Prevádzkových strojov, prístrojov, zariadení,</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VPP</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4 180,00 €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Poistné do </w:t>
            </w:r>
            <w:proofErr w:type="spellStart"/>
            <w:r w:rsidRPr="00742F31">
              <w:rPr>
                <w:rFonts w:ascii="Calibri" w:eastAsia="Times New Roman" w:hAnsi="Calibri" w:cs="Times New Roman"/>
                <w:color w:val="000000"/>
                <w:lang w:eastAsia="sk-SK"/>
              </w:rPr>
              <w:t>Union</w:t>
            </w:r>
            <w:proofErr w:type="spellEnd"/>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670,00 €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48,00 €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99,00 €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367,50 €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633010</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Pracovné odevy, obuv a pracovné pomôcky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 - Zeleň</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1 600,00 €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 - Cesty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358,80 €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 - Odpad</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500,92 €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Prevádzkových strojov, prístrojov, zariadení,</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Všeobecné služby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7 762,00 €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lastRenderedPageBreak/>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 - V.O.</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633006</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210,00 €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235,00 €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Palivá ako zdroj energie - </w:t>
            </w:r>
            <w:proofErr w:type="spellStart"/>
            <w:r w:rsidRPr="00742F31">
              <w:rPr>
                <w:rFonts w:ascii="Calibri" w:eastAsia="Times New Roman" w:hAnsi="Calibri" w:cs="Times New Roman"/>
                <w:color w:val="000000"/>
                <w:lang w:eastAsia="sk-SK"/>
              </w:rPr>
              <w:t>Zdr</w:t>
            </w:r>
            <w:proofErr w:type="spellEnd"/>
            <w:r w:rsidRPr="00742F31">
              <w:rPr>
                <w:rFonts w:ascii="Calibri" w:eastAsia="Times New Roman" w:hAnsi="Calibri" w:cs="Times New Roman"/>
                <w:color w:val="000000"/>
                <w:lang w:eastAsia="sk-SK"/>
              </w:rPr>
              <w:t>. Stred.</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MŠ</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15 474,00 €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15 474,00 €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14 828,00 €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1 824,00 €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625005</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ZŠ</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37 950,00 €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614</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5 040,00 €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1 030,00 €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1 030,00 €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1 020,00 €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468,00 €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1 690,00 €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1 690,00 €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1 680,00 €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631001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Tuzemské</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85,00 €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1 764,00 €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632003</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Poštové služby a telekomunikačné služby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680,00 €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633009</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Knihy, časopisy, noviny , učebnice, učebné pomôcky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1 922,00 €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1 922,00 €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633015</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5 868,00 €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Výpočtovej techniky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635006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Budov, objektov alebo ich častí</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3 010,00 €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Špeciálne služby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1 930,00 €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637027</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zamestnancov mimopracovného pomeru</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642026</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dávku v hmotnej núdzi a príspevky k dávke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ŠKD</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7 860,00 €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7 860,00 €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7 854,00 €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890,00 €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890,00 €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888,00 €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1 370,00 €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1 370,00 €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625003</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625004</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168,00 €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lastRenderedPageBreak/>
              <w:t>625005</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625007</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264,00 €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611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ŠJ</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9 130,00 €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9 130,00 €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9 120,00 €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632002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633011</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15 290,00 €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15 290,00 €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15 277,00 €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634001</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393,00 €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637012</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r>
      <w:tr w:rsidR="00742F31"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642002</w:t>
            </w:r>
          </w:p>
        </w:tc>
        <w:tc>
          <w:tcPr>
            <w:tcW w:w="710"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1" w:type="dxa"/>
            <w:noWrap/>
            <w:hideMark/>
          </w:tcPr>
          <w:p w:rsidR="00742F31" w:rsidRPr="00742F31" w:rsidRDefault="00742F31" w:rsidP="00742F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Neziskovej organizácii poskytujúcej všeobecne</w:t>
            </w:r>
          </w:p>
        </w:tc>
        <w:tc>
          <w:tcPr>
            <w:tcW w:w="1418"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559"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455" w:type="dxa"/>
            <w:noWrap/>
            <w:hideMark/>
          </w:tcPr>
          <w:p w:rsidR="00742F31" w:rsidRPr="00742F31" w:rsidRDefault="00742F31" w:rsidP="00742F31">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r>
      <w:tr w:rsidR="00742F31"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28" w:type="dxa"/>
            <w:noWrap/>
            <w:hideMark/>
          </w:tcPr>
          <w:p w:rsidR="00742F31" w:rsidRPr="009F7361" w:rsidRDefault="00742F31" w:rsidP="00742F31">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 </w:t>
            </w:r>
            <w:r w:rsidR="00082113" w:rsidRPr="009F7361">
              <w:rPr>
                <w:rFonts w:ascii="Calibri" w:eastAsia="Times New Roman" w:hAnsi="Calibri" w:cs="Times New Roman"/>
                <w:b w:val="0"/>
                <w:color w:val="000000"/>
                <w:lang w:eastAsia="sk-SK"/>
              </w:rPr>
              <w:t>Spolu</w:t>
            </w:r>
          </w:p>
        </w:tc>
        <w:tc>
          <w:tcPr>
            <w:tcW w:w="710"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1" w:type="dxa"/>
            <w:noWrap/>
            <w:hideMark/>
          </w:tcPr>
          <w:p w:rsidR="00742F31" w:rsidRPr="00742F31" w:rsidRDefault="00742F31" w:rsidP="00742F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p>
        </w:tc>
        <w:tc>
          <w:tcPr>
            <w:tcW w:w="1418"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401 603,00 €</w:t>
            </w:r>
          </w:p>
        </w:tc>
        <w:tc>
          <w:tcPr>
            <w:tcW w:w="1559"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401 603,00 €</w:t>
            </w:r>
          </w:p>
        </w:tc>
        <w:tc>
          <w:tcPr>
            <w:tcW w:w="1455" w:type="dxa"/>
            <w:noWrap/>
            <w:hideMark/>
          </w:tcPr>
          <w:p w:rsidR="00742F31" w:rsidRPr="00742F31" w:rsidRDefault="00742F31" w:rsidP="00742F31">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304 779,25 €</w:t>
            </w:r>
          </w:p>
        </w:tc>
      </w:tr>
    </w:tbl>
    <w:p w:rsidR="008D48EB" w:rsidRDefault="008D48EB" w:rsidP="000E64F5">
      <w:pPr>
        <w:rPr>
          <w:rFonts w:ascii="Times New Roman" w:hAnsi="Times New Roman" w:cs="Times New Roman"/>
          <w:sz w:val="32"/>
          <w:szCs w:val="32"/>
        </w:rPr>
      </w:pPr>
    </w:p>
    <w:p w:rsidR="008D48EB" w:rsidRPr="00CA18B6" w:rsidRDefault="00DB43A0" w:rsidP="000E64F5">
      <w:pPr>
        <w:rPr>
          <w:rFonts w:ascii="Times New Roman" w:hAnsi="Times New Roman" w:cs="Times New Roman"/>
          <w:b/>
          <w:sz w:val="28"/>
          <w:szCs w:val="28"/>
        </w:rPr>
      </w:pPr>
      <w:r w:rsidRPr="00CA18B6">
        <w:rPr>
          <w:rFonts w:ascii="Times New Roman" w:hAnsi="Times New Roman" w:cs="Times New Roman"/>
          <w:b/>
          <w:sz w:val="28"/>
          <w:szCs w:val="28"/>
        </w:rPr>
        <w:t xml:space="preserve">Príjmy kapitálového rozpočtu </w:t>
      </w:r>
    </w:p>
    <w:tbl>
      <w:tblPr>
        <w:tblStyle w:val="Obyajntabuka1"/>
        <w:tblW w:w="10627" w:type="dxa"/>
        <w:jc w:val="center"/>
        <w:tblLook w:val="04A0" w:firstRow="1" w:lastRow="0" w:firstColumn="1" w:lastColumn="0" w:noHBand="0" w:noVBand="1"/>
      </w:tblPr>
      <w:tblGrid>
        <w:gridCol w:w="960"/>
        <w:gridCol w:w="730"/>
        <w:gridCol w:w="4751"/>
        <w:gridCol w:w="1418"/>
        <w:gridCol w:w="1417"/>
        <w:gridCol w:w="1418"/>
      </w:tblGrid>
      <w:tr w:rsidR="00DB43A0" w:rsidRPr="00742F31" w:rsidTr="00DB43A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tcPr>
          <w:p w:rsidR="00DB43A0" w:rsidRPr="00DB43A0" w:rsidRDefault="00DB43A0" w:rsidP="00082113">
            <w:pPr>
              <w:rPr>
                <w:rFonts w:ascii="Calibri" w:eastAsia="Times New Roman" w:hAnsi="Calibri" w:cs="Times New Roman"/>
                <w:b w:val="0"/>
                <w:color w:val="000000"/>
                <w:lang w:eastAsia="sk-SK"/>
              </w:rPr>
            </w:pPr>
            <w:proofErr w:type="spellStart"/>
            <w:r w:rsidRPr="00DB43A0">
              <w:rPr>
                <w:rFonts w:ascii="Calibri" w:eastAsia="Times New Roman" w:hAnsi="Calibri" w:cs="Times New Roman"/>
                <w:b w:val="0"/>
                <w:color w:val="000000"/>
                <w:lang w:eastAsia="sk-SK"/>
              </w:rPr>
              <w:t>Ekon.kl</w:t>
            </w:r>
            <w:proofErr w:type="spellEnd"/>
            <w:r w:rsidRPr="00DB43A0">
              <w:rPr>
                <w:rFonts w:ascii="Calibri" w:eastAsia="Times New Roman" w:hAnsi="Calibri" w:cs="Times New Roman"/>
                <w:b w:val="0"/>
                <w:color w:val="000000"/>
                <w:lang w:eastAsia="sk-SK"/>
              </w:rPr>
              <w:t>.</w:t>
            </w:r>
          </w:p>
        </w:tc>
        <w:tc>
          <w:tcPr>
            <w:tcW w:w="663" w:type="dxa"/>
            <w:noWrap/>
            <w:hideMark/>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Zdroj </w:t>
            </w:r>
          </w:p>
        </w:tc>
        <w:tc>
          <w:tcPr>
            <w:tcW w:w="4751" w:type="dxa"/>
            <w:noWrap/>
            <w:hideMark/>
          </w:tcPr>
          <w:p w:rsidR="00DB43A0" w:rsidRPr="00DB43A0" w:rsidRDefault="00DB43A0" w:rsidP="00DB43A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Názov</w:t>
            </w:r>
          </w:p>
        </w:tc>
        <w:tc>
          <w:tcPr>
            <w:tcW w:w="1418" w:type="dxa"/>
            <w:noWrap/>
            <w:hideMark/>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 Schválený</w:t>
            </w:r>
          </w:p>
        </w:tc>
        <w:tc>
          <w:tcPr>
            <w:tcW w:w="1417" w:type="dxa"/>
            <w:noWrap/>
            <w:hideMark/>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Upravený</w:t>
            </w:r>
          </w:p>
        </w:tc>
        <w:tc>
          <w:tcPr>
            <w:tcW w:w="1418" w:type="dxa"/>
            <w:noWrap/>
            <w:hideMark/>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Čerpanie</w:t>
            </w:r>
          </w:p>
        </w:tc>
      </w:tr>
      <w:tr w:rsidR="00DB43A0" w:rsidRPr="00742F31" w:rsidTr="00DB43A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tcPr>
          <w:p w:rsidR="00DB43A0" w:rsidRPr="009F7361" w:rsidRDefault="00DB43A0" w:rsidP="00082113">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322003</w:t>
            </w:r>
          </w:p>
        </w:tc>
        <w:tc>
          <w:tcPr>
            <w:tcW w:w="663" w:type="dxa"/>
            <w:noWrap/>
            <w:hideMark/>
          </w:tcPr>
          <w:p w:rsidR="00DB43A0" w:rsidRPr="00742F31" w:rsidRDefault="00DB43A0" w:rsidP="0008211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DB43A0" w:rsidRPr="00742F31" w:rsidRDefault="00DB43A0" w:rsidP="0008211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Prestavba zdravotného strediska</w:t>
            </w:r>
          </w:p>
        </w:tc>
        <w:tc>
          <w:tcPr>
            <w:tcW w:w="1418"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417"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418"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399 888,00 €</w:t>
            </w:r>
          </w:p>
        </w:tc>
      </w:tr>
      <w:tr w:rsidR="00DB43A0" w:rsidRPr="00742F31" w:rsidTr="00DB43A0">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tcPr>
          <w:p w:rsidR="00DB43A0" w:rsidRPr="009F7361" w:rsidRDefault="00DB43A0" w:rsidP="00082113">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322003</w:t>
            </w:r>
          </w:p>
        </w:tc>
        <w:tc>
          <w:tcPr>
            <w:tcW w:w="663" w:type="dxa"/>
            <w:noWrap/>
            <w:hideMark/>
          </w:tcPr>
          <w:p w:rsidR="00DB43A0" w:rsidRPr="00742F31" w:rsidRDefault="00DB43A0" w:rsidP="0008211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4751" w:type="dxa"/>
            <w:noWrap/>
            <w:hideMark/>
          </w:tcPr>
          <w:p w:rsidR="00DB43A0" w:rsidRPr="00742F31" w:rsidRDefault="00DB43A0" w:rsidP="0008211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Prestavba zdravotného strediska - vlastné zdroje </w:t>
            </w:r>
          </w:p>
        </w:tc>
        <w:tc>
          <w:tcPr>
            <w:tcW w:w="1418"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417"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418"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20 547,00 €</w:t>
            </w:r>
          </w:p>
        </w:tc>
      </w:tr>
      <w:tr w:rsidR="00DB43A0" w:rsidRPr="00742F31" w:rsidTr="00DB43A0">
        <w:trPr>
          <w:cnfStyle w:val="000000100000" w:firstRow="0" w:lastRow="0" w:firstColumn="0" w:lastColumn="0" w:oddVBand="0" w:evenVBand="0" w:oddHBand="1"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960" w:type="dxa"/>
            <w:noWrap/>
          </w:tcPr>
          <w:p w:rsidR="00DB43A0" w:rsidRPr="009F7361" w:rsidRDefault="00DB43A0" w:rsidP="00082113">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322001</w:t>
            </w:r>
          </w:p>
        </w:tc>
        <w:tc>
          <w:tcPr>
            <w:tcW w:w="663" w:type="dxa"/>
            <w:noWrap/>
            <w:hideMark/>
          </w:tcPr>
          <w:p w:rsidR="00DB43A0" w:rsidRPr="00742F31" w:rsidRDefault="00DB43A0" w:rsidP="0008211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4751" w:type="dxa"/>
            <w:noWrap/>
            <w:hideMark/>
          </w:tcPr>
          <w:p w:rsidR="00DB43A0" w:rsidRPr="00742F31" w:rsidRDefault="00DB43A0" w:rsidP="0008211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rozpočtu- na ZŠ KSÚ BB</w:t>
            </w:r>
          </w:p>
        </w:tc>
        <w:tc>
          <w:tcPr>
            <w:tcW w:w="1418"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81 600,00 €</w:t>
            </w:r>
          </w:p>
        </w:tc>
        <w:tc>
          <w:tcPr>
            <w:tcW w:w="1417"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81 600,00 €</w:t>
            </w:r>
          </w:p>
        </w:tc>
        <w:tc>
          <w:tcPr>
            <w:tcW w:w="1418" w:type="dxa"/>
            <w:noWrap/>
            <w:hideMark/>
          </w:tcPr>
          <w:p w:rsidR="00DB43A0" w:rsidRPr="00742F31" w:rsidRDefault="00DB43A0" w:rsidP="0008211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82 705,00 €</w:t>
            </w:r>
          </w:p>
        </w:tc>
      </w:tr>
      <w:tr w:rsidR="00DB43A0" w:rsidRPr="00742F31" w:rsidTr="00DB43A0">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tcPr>
          <w:p w:rsidR="00DB43A0" w:rsidRPr="00082113" w:rsidRDefault="00082113" w:rsidP="00082113">
            <w:pPr>
              <w:rPr>
                <w:rFonts w:ascii="Calibri" w:eastAsia="Times New Roman" w:hAnsi="Calibri" w:cs="Times New Roman"/>
                <w:b w:val="0"/>
                <w:color w:val="000000"/>
                <w:lang w:eastAsia="sk-SK"/>
              </w:rPr>
            </w:pPr>
            <w:r w:rsidRPr="00082113">
              <w:rPr>
                <w:rFonts w:ascii="Calibri" w:eastAsia="Times New Roman" w:hAnsi="Calibri" w:cs="Times New Roman"/>
                <w:b w:val="0"/>
                <w:color w:val="000000"/>
                <w:lang w:eastAsia="sk-SK"/>
              </w:rPr>
              <w:t>Spolu</w:t>
            </w:r>
          </w:p>
        </w:tc>
        <w:tc>
          <w:tcPr>
            <w:tcW w:w="663" w:type="dxa"/>
            <w:noWrap/>
            <w:hideMark/>
          </w:tcPr>
          <w:p w:rsidR="00DB43A0" w:rsidRPr="00742F31" w:rsidRDefault="00DB43A0" w:rsidP="0008211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4751" w:type="dxa"/>
            <w:noWrap/>
            <w:hideMark/>
          </w:tcPr>
          <w:p w:rsidR="00DB43A0" w:rsidRPr="00742F31" w:rsidRDefault="00DB43A0" w:rsidP="0008211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p>
        </w:tc>
        <w:tc>
          <w:tcPr>
            <w:tcW w:w="1418"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555 600,00 €</w:t>
            </w:r>
          </w:p>
        </w:tc>
        <w:tc>
          <w:tcPr>
            <w:tcW w:w="1417"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555 600,00 €</w:t>
            </w:r>
          </w:p>
        </w:tc>
        <w:tc>
          <w:tcPr>
            <w:tcW w:w="1418" w:type="dxa"/>
            <w:noWrap/>
            <w:hideMark/>
          </w:tcPr>
          <w:p w:rsidR="00DB43A0" w:rsidRPr="00742F31" w:rsidRDefault="00DB43A0" w:rsidP="0008211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503 140,00 €</w:t>
            </w:r>
          </w:p>
        </w:tc>
      </w:tr>
    </w:tbl>
    <w:p w:rsidR="00DB43A0" w:rsidRPr="00CA18B6" w:rsidRDefault="00DB43A0" w:rsidP="000E64F5">
      <w:pPr>
        <w:rPr>
          <w:rFonts w:ascii="Times New Roman" w:hAnsi="Times New Roman" w:cs="Times New Roman"/>
          <w:b/>
          <w:sz w:val="32"/>
          <w:szCs w:val="32"/>
        </w:rPr>
      </w:pPr>
    </w:p>
    <w:p w:rsidR="00DB43A0" w:rsidRPr="00CA18B6" w:rsidRDefault="00DB43A0" w:rsidP="008D48EB">
      <w:pPr>
        <w:tabs>
          <w:tab w:val="left" w:pos="1620"/>
          <w:tab w:val="left" w:pos="2160"/>
          <w:tab w:val="left" w:pos="6480"/>
        </w:tabs>
        <w:jc w:val="both"/>
        <w:rPr>
          <w:rFonts w:ascii="Times New Roman" w:hAnsi="Times New Roman" w:cs="Times New Roman"/>
          <w:b/>
          <w:sz w:val="28"/>
          <w:szCs w:val="28"/>
        </w:rPr>
      </w:pPr>
      <w:r w:rsidRPr="00CA18B6">
        <w:rPr>
          <w:rFonts w:ascii="Times New Roman" w:hAnsi="Times New Roman" w:cs="Times New Roman"/>
          <w:b/>
          <w:sz w:val="28"/>
          <w:szCs w:val="28"/>
        </w:rPr>
        <w:t>Výdavky kapitálového rozpočtu</w:t>
      </w:r>
    </w:p>
    <w:tbl>
      <w:tblPr>
        <w:tblStyle w:val="Obyajntabuka1"/>
        <w:tblW w:w="11052" w:type="dxa"/>
        <w:jc w:val="center"/>
        <w:tblLook w:val="04A0" w:firstRow="1" w:lastRow="0" w:firstColumn="1" w:lastColumn="0" w:noHBand="0" w:noVBand="1"/>
      </w:tblPr>
      <w:tblGrid>
        <w:gridCol w:w="1012"/>
        <w:gridCol w:w="699"/>
        <w:gridCol w:w="5088"/>
        <w:gridCol w:w="1418"/>
        <w:gridCol w:w="1417"/>
        <w:gridCol w:w="1418"/>
      </w:tblGrid>
      <w:tr w:rsidR="00DB43A0" w:rsidRPr="00742F31" w:rsidTr="00CA18B6">
        <w:trPr>
          <w:cnfStyle w:val="100000000000" w:firstRow="1" w:lastRow="0" w:firstColumn="0" w:lastColumn="0" w:oddVBand="0" w:evenVBand="0" w:oddHBand="0"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tcPr>
          <w:p w:rsidR="00DB43A0" w:rsidRPr="00DB43A0" w:rsidRDefault="00DB43A0" w:rsidP="00082113">
            <w:pPr>
              <w:rPr>
                <w:rFonts w:ascii="Calibri" w:eastAsia="Times New Roman" w:hAnsi="Calibri" w:cs="Times New Roman"/>
                <w:b w:val="0"/>
                <w:color w:val="000000"/>
                <w:lang w:eastAsia="sk-SK"/>
              </w:rPr>
            </w:pPr>
            <w:proofErr w:type="spellStart"/>
            <w:r>
              <w:rPr>
                <w:rFonts w:ascii="Calibri" w:eastAsia="Times New Roman" w:hAnsi="Calibri" w:cs="Times New Roman"/>
                <w:b w:val="0"/>
                <w:color w:val="000000"/>
                <w:lang w:eastAsia="sk-SK"/>
              </w:rPr>
              <w:t>Ekon.kl</w:t>
            </w:r>
            <w:proofErr w:type="spellEnd"/>
            <w:r>
              <w:rPr>
                <w:rFonts w:ascii="Calibri" w:eastAsia="Times New Roman" w:hAnsi="Calibri" w:cs="Times New Roman"/>
                <w:b w:val="0"/>
                <w:color w:val="000000"/>
                <w:lang w:eastAsia="sk-SK"/>
              </w:rPr>
              <w:t>.</w:t>
            </w:r>
          </w:p>
        </w:tc>
        <w:tc>
          <w:tcPr>
            <w:tcW w:w="699" w:type="dxa"/>
            <w:noWrap/>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Pr>
                <w:rFonts w:ascii="Calibri" w:eastAsia="Times New Roman" w:hAnsi="Calibri" w:cs="Times New Roman"/>
                <w:b w:val="0"/>
                <w:color w:val="000000"/>
                <w:lang w:eastAsia="sk-SK"/>
              </w:rPr>
              <w:t>Zdroj</w:t>
            </w:r>
          </w:p>
        </w:tc>
        <w:tc>
          <w:tcPr>
            <w:tcW w:w="5088" w:type="dxa"/>
            <w:noWrap/>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Pr>
                <w:rFonts w:ascii="Calibri" w:eastAsia="Times New Roman" w:hAnsi="Calibri" w:cs="Times New Roman"/>
                <w:b w:val="0"/>
                <w:color w:val="000000"/>
                <w:lang w:eastAsia="sk-SK"/>
              </w:rPr>
              <w:t>Názov</w:t>
            </w:r>
          </w:p>
        </w:tc>
        <w:tc>
          <w:tcPr>
            <w:tcW w:w="1418" w:type="dxa"/>
            <w:noWrap/>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Pr>
                <w:rFonts w:ascii="Calibri" w:eastAsia="Times New Roman" w:hAnsi="Calibri" w:cs="Times New Roman"/>
                <w:b w:val="0"/>
                <w:color w:val="000000"/>
                <w:lang w:eastAsia="sk-SK"/>
              </w:rPr>
              <w:t>Schválený</w:t>
            </w:r>
          </w:p>
        </w:tc>
        <w:tc>
          <w:tcPr>
            <w:tcW w:w="1417" w:type="dxa"/>
            <w:noWrap/>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Pr>
                <w:rFonts w:ascii="Calibri" w:eastAsia="Times New Roman" w:hAnsi="Calibri" w:cs="Times New Roman"/>
                <w:b w:val="0"/>
                <w:color w:val="000000"/>
                <w:lang w:eastAsia="sk-SK"/>
              </w:rPr>
              <w:t>Upravený</w:t>
            </w:r>
          </w:p>
        </w:tc>
        <w:tc>
          <w:tcPr>
            <w:tcW w:w="1418" w:type="dxa"/>
            <w:noWrap/>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Pr>
                <w:rFonts w:ascii="Calibri" w:eastAsia="Times New Roman" w:hAnsi="Calibri" w:cs="Times New Roman"/>
                <w:b w:val="0"/>
                <w:color w:val="000000"/>
                <w:lang w:eastAsia="sk-SK"/>
              </w:rPr>
              <w:t>Čerpanie</w:t>
            </w:r>
          </w:p>
        </w:tc>
      </w:tr>
      <w:tr w:rsidR="00DB43A0" w:rsidRPr="00742F31" w:rsidTr="00CA18B6">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tcPr>
          <w:p w:rsidR="00DB43A0" w:rsidRPr="009F7361" w:rsidRDefault="00DB43A0" w:rsidP="00DB43A0">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712001</w:t>
            </w:r>
          </w:p>
        </w:tc>
        <w:tc>
          <w:tcPr>
            <w:tcW w:w="699" w:type="dxa"/>
            <w:noWrap/>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41</w:t>
            </w:r>
          </w:p>
        </w:tc>
        <w:tc>
          <w:tcPr>
            <w:tcW w:w="5088" w:type="dxa"/>
            <w:noWrap/>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Čistiareň odpadových vôd</w:t>
            </w:r>
          </w:p>
        </w:tc>
        <w:tc>
          <w:tcPr>
            <w:tcW w:w="1418"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7 894,00 €</w:t>
            </w:r>
          </w:p>
        </w:tc>
        <w:tc>
          <w:tcPr>
            <w:tcW w:w="1417"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7 894,00 €</w:t>
            </w:r>
          </w:p>
        </w:tc>
        <w:tc>
          <w:tcPr>
            <w:tcW w:w="1418"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7 894,00 €</w:t>
            </w:r>
          </w:p>
        </w:tc>
      </w:tr>
      <w:tr w:rsidR="00DB43A0" w:rsidRPr="00742F31" w:rsidTr="00CA18B6">
        <w:trPr>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9F7361" w:rsidRDefault="00DB43A0" w:rsidP="00DB43A0">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712001</w:t>
            </w:r>
          </w:p>
        </w:tc>
        <w:tc>
          <w:tcPr>
            <w:tcW w:w="699"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41</w:t>
            </w:r>
          </w:p>
        </w:tc>
        <w:tc>
          <w:tcPr>
            <w:tcW w:w="5088"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Kanalizácia Hajnáčka</w:t>
            </w:r>
          </w:p>
        </w:tc>
        <w:tc>
          <w:tcPr>
            <w:tcW w:w="1418"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42 178,00 €</w:t>
            </w:r>
          </w:p>
        </w:tc>
        <w:tc>
          <w:tcPr>
            <w:tcW w:w="1417"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42 178,00 €</w:t>
            </w:r>
          </w:p>
        </w:tc>
        <w:tc>
          <w:tcPr>
            <w:tcW w:w="1418"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0,00 €</w:t>
            </w:r>
          </w:p>
        </w:tc>
      </w:tr>
      <w:tr w:rsidR="00DB43A0" w:rsidRPr="00742F31" w:rsidTr="00CA18B6">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9F7361" w:rsidRDefault="00DB43A0" w:rsidP="00DB43A0">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712001</w:t>
            </w:r>
          </w:p>
        </w:tc>
        <w:tc>
          <w:tcPr>
            <w:tcW w:w="699" w:type="dxa"/>
            <w:noWrap/>
            <w:hideMark/>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41</w:t>
            </w:r>
          </w:p>
        </w:tc>
        <w:tc>
          <w:tcPr>
            <w:tcW w:w="5088" w:type="dxa"/>
            <w:noWrap/>
            <w:hideMark/>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Budov, objektov alebo ich častí</w:t>
            </w:r>
          </w:p>
        </w:tc>
        <w:tc>
          <w:tcPr>
            <w:tcW w:w="1418"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450 000,00 €</w:t>
            </w:r>
          </w:p>
        </w:tc>
        <w:tc>
          <w:tcPr>
            <w:tcW w:w="1417"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450 000,00 €</w:t>
            </w:r>
          </w:p>
        </w:tc>
        <w:tc>
          <w:tcPr>
            <w:tcW w:w="1418"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444 269,00 €</w:t>
            </w:r>
          </w:p>
        </w:tc>
      </w:tr>
      <w:tr w:rsidR="00DB43A0" w:rsidRPr="00742F31" w:rsidTr="00CA18B6">
        <w:trPr>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DB43A0" w:rsidRDefault="00DB43A0" w:rsidP="00DB43A0">
            <w:pPr>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 </w:t>
            </w:r>
            <w:r>
              <w:rPr>
                <w:rFonts w:ascii="Calibri" w:eastAsia="Times New Roman" w:hAnsi="Calibri" w:cs="Times New Roman"/>
                <w:b w:val="0"/>
                <w:color w:val="000000"/>
                <w:lang w:eastAsia="sk-SK"/>
              </w:rPr>
              <w:t>Spolu</w:t>
            </w:r>
          </w:p>
        </w:tc>
        <w:tc>
          <w:tcPr>
            <w:tcW w:w="699"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 </w:t>
            </w:r>
          </w:p>
        </w:tc>
        <w:tc>
          <w:tcPr>
            <w:tcW w:w="5088"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p>
        </w:tc>
        <w:tc>
          <w:tcPr>
            <w:tcW w:w="1418"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500 072,00 €</w:t>
            </w:r>
          </w:p>
        </w:tc>
        <w:tc>
          <w:tcPr>
            <w:tcW w:w="1417"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500 072,00 €</w:t>
            </w:r>
          </w:p>
        </w:tc>
        <w:tc>
          <w:tcPr>
            <w:tcW w:w="1418"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452 163,00 €</w:t>
            </w:r>
          </w:p>
        </w:tc>
      </w:tr>
    </w:tbl>
    <w:p w:rsidR="00DB43A0" w:rsidRDefault="00DB43A0" w:rsidP="008D48EB">
      <w:pPr>
        <w:tabs>
          <w:tab w:val="left" w:pos="1620"/>
          <w:tab w:val="left" w:pos="2160"/>
          <w:tab w:val="left" w:pos="6480"/>
        </w:tabs>
        <w:jc w:val="both"/>
        <w:rPr>
          <w:rFonts w:ascii="Times New Roman" w:hAnsi="Times New Roman" w:cs="Times New Roman"/>
          <w:sz w:val="28"/>
          <w:szCs w:val="28"/>
        </w:rPr>
      </w:pPr>
    </w:p>
    <w:p w:rsidR="00DB43A0" w:rsidRPr="00CA18B6" w:rsidRDefault="00DB43A0" w:rsidP="008D48EB">
      <w:pPr>
        <w:tabs>
          <w:tab w:val="left" w:pos="1620"/>
          <w:tab w:val="left" w:pos="2160"/>
          <w:tab w:val="left" w:pos="6480"/>
        </w:tabs>
        <w:jc w:val="both"/>
        <w:rPr>
          <w:rFonts w:ascii="Times New Roman" w:hAnsi="Times New Roman" w:cs="Times New Roman"/>
          <w:b/>
          <w:sz w:val="28"/>
          <w:szCs w:val="28"/>
        </w:rPr>
      </w:pPr>
      <w:r w:rsidRPr="00CA18B6">
        <w:rPr>
          <w:rFonts w:ascii="Times New Roman" w:hAnsi="Times New Roman" w:cs="Times New Roman"/>
          <w:b/>
          <w:sz w:val="28"/>
          <w:szCs w:val="28"/>
        </w:rPr>
        <w:t>Finančné operácie výdavkové</w:t>
      </w:r>
    </w:p>
    <w:tbl>
      <w:tblPr>
        <w:tblStyle w:val="Obyajntabuka1"/>
        <w:tblW w:w="11053" w:type="dxa"/>
        <w:jc w:val="center"/>
        <w:tblLook w:val="04A0" w:firstRow="1" w:lastRow="0" w:firstColumn="1" w:lastColumn="0" w:noHBand="0" w:noVBand="1"/>
      </w:tblPr>
      <w:tblGrid>
        <w:gridCol w:w="1012"/>
        <w:gridCol w:w="699"/>
        <w:gridCol w:w="5308"/>
        <w:gridCol w:w="1344"/>
        <w:gridCol w:w="1345"/>
        <w:gridCol w:w="1345"/>
      </w:tblGrid>
      <w:tr w:rsidR="00DB43A0" w:rsidRPr="00742F31" w:rsidTr="00082113">
        <w:trPr>
          <w:cnfStyle w:val="100000000000" w:firstRow="1" w:lastRow="0" w:firstColumn="0" w:lastColumn="0" w:oddVBand="0" w:evenVBand="0" w:oddHBand="0"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DB43A0" w:rsidRDefault="00DB43A0" w:rsidP="00082113">
            <w:pPr>
              <w:rPr>
                <w:rFonts w:ascii="Calibri" w:eastAsia="Times New Roman" w:hAnsi="Calibri" w:cs="Times New Roman"/>
                <w:b w:val="0"/>
                <w:color w:val="000000"/>
                <w:lang w:eastAsia="sk-SK"/>
              </w:rPr>
            </w:pPr>
            <w:proofErr w:type="spellStart"/>
            <w:r w:rsidRPr="00DB43A0">
              <w:rPr>
                <w:rFonts w:ascii="Calibri" w:eastAsia="Times New Roman" w:hAnsi="Calibri" w:cs="Times New Roman"/>
                <w:b w:val="0"/>
                <w:color w:val="000000"/>
                <w:lang w:eastAsia="sk-SK"/>
              </w:rPr>
              <w:t>Ekon.kl</w:t>
            </w:r>
            <w:proofErr w:type="spellEnd"/>
            <w:r w:rsidRPr="00DB43A0">
              <w:rPr>
                <w:rFonts w:ascii="Calibri" w:eastAsia="Times New Roman" w:hAnsi="Calibri" w:cs="Times New Roman"/>
                <w:b w:val="0"/>
                <w:color w:val="000000"/>
                <w:lang w:eastAsia="sk-SK"/>
              </w:rPr>
              <w:t>.</w:t>
            </w:r>
          </w:p>
        </w:tc>
        <w:tc>
          <w:tcPr>
            <w:tcW w:w="699" w:type="dxa"/>
            <w:noWrap/>
            <w:hideMark/>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Zdroj</w:t>
            </w:r>
          </w:p>
        </w:tc>
        <w:tc>
          <w:tcPr>
            <w:tcW w:w="5308" w:type="dxa"/>
            <w:noWrap/>
            <w:hideMark/>
          </w:tcPr>
          <w:p w:rsidR="00DB43A0" w:rsidRPr="00DB43A0" w:rsidRDefault="00DB43A0" w:rsidP="0008211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Názov</w:t>
            </w:r>
          </w:p>
        </w:tc>
        <w:tc>
          <w:tcPr>
            <w:tcW w:w="1344" w:type="dxa"/>
            <w:noWrap/>
            <w:hideMark/>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Schválený</w:t>
            </w:r>
          </w:p>
        </w:tc>
        <w:tc>
          <w:tcPr>
            <w:tcW w:w="1345" w:type="dxa"/>
            <w:noWrap/>
            <w:hideMark/>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Upravený</w:t>
            </w:r>
          </w:p>
        </w:tc>
        <w:tc>
          <w:tcPr>
            <w:tcW w:w="1345" w:type="dxa"/>
            <w:noWrap/>
            <w:hideMark/>
          </w:tcPr>
          <w:p w:rsidR="00DB43A0" w:rsidRPr="00DB43A0" w:rsidRDefault="00DB43A0" w:rsidP="0008211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Čerpanie</w:t>
            </w:r>
          </w:p>
        </w:tc>
      </w:tr>
      <w:tr w:rsidR="00DB43A0"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tcPr>
          <w:p w:rsidR="00DB43A0" w:rsidRPr="009F7361" w:rsidRDefault="00DB43A0" w:rsidP="00DB43A0">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821005</w:t>
            </w:r>
          </w:p>
        </w:tc>
        <w:tc>
          <w:tcPr>
            <w:tcW w:w="699" w:type="dxa"/>
            <w:noWrap/>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41</w:t>
            </w:r>
          </w:p>
        </w:tc>
        <w:tc>
          <w:tcPr>
            <w:tcW w:w="5308" w:type="dxa"/>
            <w:noWrap/>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Z bankových úverov dlhodobých</w:t>
            </w:r>
          </w:p>
        </w:tc>
        <w:tc>
          <w:tcPr>
            <w:tcW w:w="1344"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8 880,00 €</w:t>
            </w:r>
          </w:p>
        </w:tc>
        <w:tc>
          <w:tcPr>
            <w:tcW w:w="1345"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8 880,00 €</w:t>
            </w:r>
          </w:p>
        </w:tc>
        <w:tc>
          <w:tcPr>
            <w:tcW w:w="1345" w:type="dxa"/>
            <w:noWrap/>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8 880,36 €</w:t>
            </w:r>
          </w:p>
        </w:tc>
      </w:tr>
      <w:tr w:rsidR="00DB43A0" w:rsidRPr="00742F31" w:rsidTr="00082113">
        <w:trPr>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9F7361" w:rsidRDefault="00DB43A0" w:rsidP="00DB43A0">
            <w:pPr>
              <w:rPr>
                <w:rFonts w:ascii="Calibri" w:eastAsia="Times New Roman" w:hAnsi="Calibri" w:cs="Times New Roman"/>
                <w:b w:val="0"/>
                <w:color w:val="000000"/>
                <w:lang w:eastAsia="sk-SK"/>
              </w:rPr>
            </w:pPr>
            <w:r w:rsidRPr="009F7361">
              <w:rPr>
                <w:rFonts w:ascii="Calibri" w:eastAsia="Times New Roman" w:hAnsi="Calibri" w:cs="Times New Roman"/>
                <w:b w:val="0"/>
                <w:color w:val="000000"/>
                <w:lang w:eastAsia="sk-SK"/>
              </w:rPr>
              <w:t>821007</w:t>
            </w:r>
          </w:p>
        </w:tc>
        <w:tc>
          <w:tcPr>
            <w:tcW w:w="699"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51</w:t>
            </w:r>
          </w:p>
        </w:tc>
        <w:tc>
          <w:tcPr>
            <w:tcW w:w="5308" w:type="dxa"/>
            <w:noWrap/>
            <w:hideMark/>
          </w:tcPr>
          <w:p w:rsidR="00DB43A0" w:rsidRPr="00DB43A0" w:rsidRDefault="00DB43A0" w:rsidP="00DB43A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Z ostatných úverov , pôžičiek a návratných</w:t>
            </w:r>
          </w:p>
        </w:tc>
        <w:tc>
          <w:tcPr>
            <w:tcW w:w="1344"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1 975,00 €</w:t>
            </w:r>
          </w:p>
        </w:tc>
        <w:tc>
          <w:tcPr>
            <w:tcW w:w="1345"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1 975,00 €</w:t>
            </w:r>
          </w:p>
        </w:tc>
        <w:tc>
          <w:tcPr>
            <w:tcW w:w="1345" w:type="dxa"/>
            <w:noWrap/>
            <w:hideMark/>
          </w:tcPr>
          <w:p w:rsidR="00DB43A0" w:rsidRPr="00DB43A0" w:rsidRDefault="00DB43A0" w:rsidP="00DB43A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1 975,68 €</w:t>
            </w:r>
          </w:p>
        </w:tc>
      </w:tr>
      <w:tr w:rsidR="00DB43A0" w:rsidRPr="00742F31" w:rsidTr="00082113">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1012" w:type="dxa"/>
            <w:noWrap/>
            <w:hideMark/>
          </w:tcPr>
          <w:p w:rsidR="00DB43A0" w:rsidRPr="00DB43A0" w:rsidRDefault="00DB43A0" w:rsidP="00DB43A0">
            <w:pPr>
              <w:rPr>
                <w:rFonts w:ascii="Calibri" w:eastAsia="Times New Roman" w:hAnsi="Calibri" w:cs="Times New Roman"/>
                <w:b w:val="0"/>
                <w:color w:val="000000"/>
                <w:lang w:eastAsia="sk-SK"/>
              </w:rPr>
            </w:pPr>
            <w:r w:rsidRPr="00DB43A0">
              <w:rPr>
                <w:rFonts w:ascii="Calibri" w:eastAsia="Times New Roman" w:hAnsi="Calibri" w:cs="Times New Roman"/>
                <w:b w:val="0"/>
                <w:color w:val="000000"/>
                <w:lang w:eastAsia="sk-SK"/>
              </w:rPr>
              <w:t> </w:t>
            </w:r>
            <w:r>
              <w:rPr>
                <w:rFonts w:ascii="Calibri" w:eastAsia="Times New Roman" w:hAnsi="Calibri" w:cs="Times New Roman"/>
                <w:b w:val="0"/>
                <w:color w:val="000000"/>
                <w:lang w:eastAsia="sk-SK"/>
              </w:rPr>
              <w:t>Spolu</w:t>
            </w:r>
          </w:p>
        </w:tc>
        <w:tc>
          <w:tcPr>
            <w:tcW w:w="699" w:type="dxa"/>
            <w:noWrap/>
            <w:hideMark/>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 </w:t>
            </w:r>
          </w:p>
        </w:tc>
        <w:tc>
          <w:tcPr>
            <w:tcW w:w="5308" w:type="dxa"/>
            <w:noWrap/>
            <w:hideMark/>
          </w:tcPr>
          <w:p w:rsidR="00DB43A0" w:rsidRPr="00DB43A0" w:rsidRDefault="00DB43A0" w:rsidP="00DB43A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p>
        </w:tc>
        <w:tc>
          <w:tcPr>
            <w:tcW w:w="1344"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10 855,00 €</w:t>
            </w:r>
          </w:p>
        </w:tc>
        <w:tc>
          <w:tcPr>
            <w:tcW w:w="1345"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10 855,00 €</w:t>
            </w:r>
          </w:p>
        </w:tc>
        <w:tc>
          <w:tcPr>
            <w:tcW w:w="1345" w:type="dxa"/>
            <w:noWrap/>
            <w:hideMark/>
          </w:tcPr>
          <w:p w:rsidR="00DB43A0" w:rsidRPr="00DB43A0" w:rsidRDefault="00DB43A0" w:rsidP="00DB43A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sk-SK"/>
              </w:rPr>
            </w:pPr>
            <w:r w:rsidRPr="00DB43A0">
              <w:rPr>
                <w:rFonts w:ascii="Calibri" w:eastAsia="Times New Roman" w:hAnsi="Calibri" w:cs="Times New Roman"/>
                <w:color w:val="000000"/>
                <w:lang w:eastAsia="sk-SK"/>
              </w:rPr>
              <w:t>10 856,04 €</w:t>
            </w:r>
          </w:p>
        </w:tc>
      </w:tr>
    </w:tbl>
    <w:p w:rsidR="00DB43A0" w:rsidRDefault="00DB43A0" w:rsidP="008D48EB">
      <w:pPr>
        <w:tabs>
          <w:tab w:val="left" w:pos="1620"/>
          <w:tab w:val="left" w:pos="2160"/>
          <w:tab w:val="left" w:pos="6480"/>
        </w:tabs>
        <w:jc w:val="both"/>
        <w:rPr>
          <w:rFonts w:ascii="Times New Roman" w:hAnsi="Times New Roman" w:cs="Times New Roman"/>
          <w:sz w:val="28"/>
          <w:szCs w:val="28"/>
        </w:rPr>
      </w:pPr>
    </w:p>
    <w:p w:rsidR="00DB43A0" w:rsidRPr="00DB43A0" w:rsidRDefault="00DB43A0" w:rsidP="008D48EB">
      <w:pPr>
        <w:tabs>
          <w:tab w:val="left" w:pos="1620"/>
          <w:tab w:val="left" w:pos="2160"/>
          <w:tab w:val="left" w:pos="6480"/>
        </w:tabs>
        <w:jc w:val="both"/>
        <w:rPr>
          <w:rFonts w:ascii="Times New Roman" w:hAnsi="Times New Roman" w:cs="Times New Roman"/>
          <w:sz w:val="28"/>
          <w:szCs w:val="28"/>
        </w:rPr>
      </w:pPr>
    </w:p>
    <w:p w:rsidR="00E130A6" w:rsidRDefault="00E130A6" w:rsidP="008D48EB">
      <w:pPr>
        <w:tabs>
          <w:tab w:val="left" w:pos="1620"/>
          <w:tab w:val="left" w:pos="2160"/>
          <w:tab w:val="left" w:pos="6480"/>
        </w:tabs>
        <w:jc w:val="both"/>
        <w:rPr>
          <w:rFonts w:ascii="Times New Roman" w:hAnsi="Times New Roman" w:cs="Times New Roman"/>
          <w:b/>
          <w:sz w:val="28"/>
          <w:szCs w:val="28"/>
        </w:rPr>
      </w:pPr>
    </w:p>
    <w:p w:rsidR="00CA18B6" w:rsidRDefault="00CA18B6" w:rsidP="008D48EB">
      <w:pPr>
        <w:tabs>
          <w:tab w:val="left" w:pos="1620"/>
          <w:tab w:val="left" w:pos="2160"/>
          <w:tab w:val="left" w:pos="6480"/>
        </w:tabs>
        <w:jc w:val="both"/>
        <w:rPr>
          <w:rFonts w:ascii="Times New Roman" w:hAnsi="Times New Roman" w:cs="Times New Roman"/>
          <w:b/>
          <w:sz w:val="28"/>
          <w:szCs w:val="28"/>
        </w:rPr>
      </w:pPr>
    </w:p>
    <w:p w:rsidR="00CA18B6" w:rsidRDefault="00CA18B6" w:rsidP="008D48EB">
      <w:pPr>
        <w:tabs>
          <w:tab w:val="left" w:pos="1620"/>
          <w:tab w:val="left" w:pos="2160"/>
          <w:tab w:val="left" w:pos="6480"/>
        </w:tabs>
        <w:jc w:val="both"/>
        <w:rPr>
          <w:rFonts w:ascii="Times New Roman" w:hAnsi="Times New Roman" w:cs="Times New Roman"/>
          <w:b/>
          <w:sz w:val="28"/>
          <w:szCs w:val="28"/>
        </w:rPr>
      </w:pPr>
    </w:p>
    <w:p w:rsidR="00CA18B6" w:rsidRDefault="00CA18B6" w:rsidP="008D48EB">
      <w:pPr>
        <w:tabs>
          <w:tab w:val="left" w:pos="1620"/>
          <w:tab w:val="left" w:pos="2160"/>
          <w:tab w:val="left" w:pos="6480"/>
        </w:tabs>
        <w:jc w:val="both"/>
        <w:rPr>
          <w:rFonts w:ascii="Times New Roman" w:hAnsi="Times New Roman" w:cs="Times New Roman"/>
          <w:b/>
          <w:sz w:val="28"/>
          <w:szCs w:val="28"/>
        </w:rPr>
      </w:pP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Bilancia aktív a pasív k 31.12.201</w:t>
      </w:r>
      <w:r>
        <w:rPr>
          <w:rFonts w:ascii="Times New Roman" w:hAnsi="Times New Roman" w:cs="Times New Roman"/>
          <w:b/>
          <w:sz w:val="28"/>
          <w:szCs w:val="28"/>
        </w:rPr>
        <w:t>5</w:t>
      </w:r>
    </w:p>
    <w:tbl>
      <w:tblPr>
        <w:tblpPr w:leftFromText="141" w:rightFromText="141" w:vertAnchor="text" w:horzAnchor="margin" w:tblpY="608"/>
        <w:tblW w:w="0" w:type="auto"/>
        <w:tblLayout w:type="fixed"/>
        <w:tblLook w:val="0000" w:firstRow="0" w:lastRow="0" w:firstColumn="0" w:lastColumn="0" w:noHBand="0" w:noVBand="0"/>
      </w:tblPr>
      <w:tblGrid>
        <w:gridCol w:w="4428"/>
        <w:gridCol w:w="2340"/>
        <w:gridCol w:w="2417"/>
      </w:tblGrid>
      <w:tr w:rsidR="00CA18B6" w:rsidRPr="008D48EB" w:rsidTr="00882D98">
        <w:tc>
          <w:tcPr>
            <w:tcW w:w="4428" w:type="dxa"/>
            <w:tcBorders>
              <w:top w:val="single" w:sz="4" w:space="0" w:color="000000"/>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340" w:type="dxa"/>
            <w:tcBorders>
              <w:top w:val="single" w:sz="4" w:space="0" w:color="000000"/>
              <w:left w:val="single" w:sz="4" w:space="0" w:color="000000"/>
              <w:bottom w:val="single" w:sz="4" w:space="0" w:color="000000"/>
            </w:tcBorders>
          </w:tcPr>
          <w:p w:rsidR="00CA18B6" w:rsidRPr="008D48EB" w:rsidRDefault="00CA18B6" w:rsidP="00CA18B6">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w:t>
            </w:r>
            <w:r>
              <w:rPr>
                <w:rFonts w:ascii="Times New Roman" w:hAnsi="Times New Roman" w:cs="Times New Roman"/>
                <w:b/>
                <w:sz w:val="28"/>
                <w:szCs w:val="28"/>
              </w:rPr>
              <w:t>5</w:t>
            </w:r>
          </w:p>
        </w:tc>
        <w:tc>
          <w:tcPr>
            <w:tcW w:w="2417" w:type="dxa"/>
            <w:tcBorders>
              <w:top w:val="single" w:sz="4" w:space="0" w:color="000000"/>
              <w:left w:val="single" w:sz="4" w:space="0" w:color="000000"/>
              <w:bottom w:val="single" w:sz="4" w:space="0" w:color="000000"/>
              <w:right w:val="single" w:sz="4" w:space="0" w:color="000000"/>
            </w:tcBorders>
          </w:tcPr>
          <w:p w:rsidR="00CA18B6" w:rsidRPr="008D48EB" w:rsidRDefault="00CA18B6" w:rsidP="00CA18B6">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KZ k 31. 12. 201</w:t>
            </w:r>
            <w:r>
              <w:rPr>
                <w:rFonts w:ascii="Times New Roman" w:hAnsi="Times New Roman" w:cs="Times New Roman"/>
                <w:b/>
                <w:sz w:val="28"/>
                <w:szCs w:val="28"/>
              </w:rPr>
              <w:t>5</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Neobežný majetok spolu</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2 797 968,58</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3 207 588,04</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nehmotný majetok</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hmotný majetok</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2 576 764,58</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2 986 384,04</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finančný majetok</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221 204</w:t>
            </w:r>
            <w:r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221 204,-</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Obežný majetok spolu</w:t>
            </w:r>
          </w:p>
        </w:tc>
        <w:tc>
          <w:tcPr>
            <w:tcW w:w="2340" w:type="dxa"/>
            <w:tcBorders>
              <w:left w:val="single" w:sz="4" w:space="0" w:color="000000"/>
              <w:bottom w:val="single" w:sz="4" w:space="0" w:color="000000"/>
            </w:tcBorders>
          </w:tcPr>
          <w:p w:rsidR="00CA18B6" w:rsidRPr="008D48EB" w:rsidRDefault="00CA18B6" w:rsidP="00CA18B6">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88 093,34</w:t>
            </w:r>
          </w:p>
        </w:tc>
        <w:tc>
          <w:tcPr>
            <w:tcW w:w="2417" w:type="dxa"/>
            <w:tcBorders>
              <w:left w:val="single" w:sz="4" w:space="0" w:color="000000"/>
              <w:bottom w:val="single" w:sz="4" w:space="0" w:color="000000"/>
              <w:right w:val="single" w:sz="4" w:space="0" w:color="000000"/>
            </w:tcBorders>
          </w:tcPr>
          <w:p w:rsidR="00CA18B6" w:rsidRPr="008D48EB" w:rsidRDefault="00CA18B6" w:rsidP="009F7361">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65 251,</w:t>
            </w:r>
            <w:r w:rsidR="009F7361">
              <w:rPr>
                <w:rFonts w:ascii="Times New Roman" w:hAnsi="Times New Roman" w:cs="Times New Roman"/>
                <w:b/>
                <w:sz w:val="32"/>
                <w:szCs w:val="32"/>
              </w:rPr>
              <w:t>19</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center"/>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Zásoby</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Pohľadávky</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22 040,07</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5 951,89</w:t>
            </w:r>
          </w:p>
        </w:tc>
      </w:tr>
      <w:tr w:rsidR="009F7361" w:rsidRPr="008D48EB" w:rsidTr="00882D98">
        <w:tc>
          <w:tcPr>
            <w:tcW w:w="4428" w:type="dxa"/>
            <w:tcBorders>
              <w:left w:val="single" w:sz="4" w:space="0" w:color="000000"/>
              <w:bottom w:val="single" w:sz="4" w:space="0" w:color="000000"/>
            </w:tcBorders>
          </w:tcPr>
          <w:p w:rsidR="009F7361" w:rsidRPr="008D48EB" w:rsidRDefault="009F7361" w:rsidP="00882D98">
            <w:pPr>
              <w:tabs>
                <w:tab w:val="left" w:pos="1620"/>
                <w:tab w:val="left" w:pos="2160"/>
                <w:tab w:val="left" w:pos="6480"/>
              </w:tabs>
              <w:snapToGrid w:val="0"/>
              <w:jc w:val="both"/>
              <w:rPr>
                <w:rFonts w:ascii="Times New Roman" w:hAnsi="Times New Roman" w:cs="Times New Roman"/>
                <w:sz w:val="28"/>
                <w:szCs w:val="28"/>
              </w:rPr>
            </w:pPr>
            <w:r>
              <w:rPr>
                <w:rFonts w:ascii="Times New Roman" w:hAnsi="Times New Roman" w:cs="Times New Roman"/>
                <w:sz w:val="28"/>
                <w:szCs w:val="28"/>
              </w:rPr>
              <w:t>Ostatné zúčtovanie rozpočtu obce a VÚC</w:t>
            </w:r>
          </w:p>
        </w:tc>
        <w:tc>
          <w:tcPr>
            <w:tcW w:w="2340" w:type="dxa"/>
            <w:tcBorders>
              <w:left w:val="single" w:sz="4" w:space="0" w:color="000000"/>
              <w:bottom w:val="single" w:sz="4" w:space="0" w:color="000000"/>
            </w:tcBorders>
          </w:tcPr>
          <w:p w:rsidR="009F7361"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9F7361"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26 035,33</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Finančný majetok</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66 053,27</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33 263,97</w:t>
            </w:r>
          </w:p>
        </w:tc>
      </w:tr>
      <w:tr w:rsidR="00CA18B6" w:rsidRPr="008D48EB" w:rsidTr="00882D98">
        <w:trPr>
          <w:trHeight w:val="577"/>
        </w:trPr>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dlh.</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krát.</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CA18B6" w:rsidRPr="008D48EB" w:rsidTr="00882D98">
        <w:tc>
          <w:tcPr>
            <w:tcW w:w="4428" w:type="dxa"/>
            <w:tcBorders>
              <w:left w:val="single" w:sz="4" w:space="0" w:color="000000"/>
              <w:bottom w:val="single" w:sz="4" w:space="0" w:color="000000"/>
            </w:tcBorders>
          </w:tcPr>
          <w:p w:rsidR="00CA18B6" w:rsidRPr="009F7361" w:rsidRDefault="00CA18B6" w:rsidP="00882D98">
            <w:pPr>
              <w:tabs>
                <w:tab w:val="left" w:pos="1620"/>
                <w:tab w:val="left" w:pos="2160"/>
                <w:tab w:val="left" w:pos="6480"/>
              </w:tabs>
              <w:snapToGrid w:val="0"/>
              <w:jc w:val="both"/>
              <w:rPr>
                <w:rFonts w:ascii="Times New Roman" w:hAnsi="Times New Roman" w:cs="Times New Roman"/>
                <w:sz w:val="28"/>
                <w:szCs w:val="28"/>
              </w:rPr>
            </w:pPr>
            <w:r w:rsidRPr="009F7361">
              <w:rPr>
                <w:rFonts w:ascii="Times New Roman" w:hAnsi="Times New Roman" w:cs="Times New Roman"/>
                <w:sz w:val="28"/>
                <w:szCs w:val="28"/>
              </w:rPr>
              <w:t>Časové rozlíšenie -NBO</w:t>
            </w:r>
          </w:p>
        </w:tc>
        <w:tc>
          <w:tcPr>
            <w:tcW w:w="234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340" w:type="dxa"/>
            <w:tcBorders>
              <w:left w:val="single" w:sz="4" w:space="0" w:color="000000"/>
              <w:bottom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2 886 061,92</w:t>
            </w:r>
          </w:p>
        </w:tc>
        <w:tc>
          <w:tcPr>
            <w:tcW w:w="2417" w:type="dxa"/>
            <w:tcBorders>
              <w:left w:val="single" w:sz="4" w:space="0" w:color="000000"/>
              <w:bottom w:val="single" w:sz="4" w:space="0" w:color="000000"/>
              <w:right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3 272 839,04</w:t>
            </w:r>
          </w:p>
        </w:tc>
      </w:tr>
    </w:tbl>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Aktíva:</w:t>
      </w: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p>
    <w:p w:rsidR="00CA18B6" w:rsidRPr="008D48EB" w:rsidRDefault="00CA18B6" w:rsidP="00CA18B6">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PASÍVA</w:t>
      </w:r>
    </w:p>
    <w:tbl>
      <w:tblPr>
        <w:tblW w:w="0" w:type="auto"/>
        <w:tblInd w:w="-5" w:type="dxa"/>
        <w:tblLayout w:type="fixed"/>
        <w:tblLook w:val="0000" w:firstRow="0" w:lastRow="0" w:firstColumn="0" w:lastColumn="0" w:noHBand="0" w:noVBand="0"/>
      </w:tblPr>
      <w:tblGrid>
        <w:gridCol w:w="4428"/>
        <w:gridCol w:w="2490"/>
        <w:gridCol w:w="2308"/>
      </w:tblGrid>
      <w:tr w:rsidR="00CA18B6" w:rsidRPr="008D48EB" w:rsidTr="00882D98">
        <w:tc>
          <w:tcPr>
            <w:tcW w:w="4428" w:type="dxa"/>
            <w:tcBorders>
              <w:top w:val="single" w:sz="4" w:space="0" w:color="000000"/>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490" w:type="dxa"/>
            <w:tcBorders>
              <w:top w:val="single" w:sz="4" w:space="0" w:color="000000"/>
              <w:left w:val="single" w:sz="4" w:space="0" w:color="000000"/>
              <w:bottom w:val="single" w:sz="4" w:space="0" w:color="000000"/>
            </w:tcBorders>
          </w:tcPr>
          <w:p w:rsidR="00CA18B6" w:rsidRPr="008D48EB" w:rsidRDefault="00CA18B6" w:rsidP="009F7361">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w:t>
            </w:r>
            <w:r w:rsidR="009F7361">
              <w:rPr>
                <w:rFonts w:ascii="Times New Roman" w:hAnsi="Times New Roman" w:cs="Times New Roman"/>
                <w:b/>
                <w:sz w:val="28"/>
                <w:szCs w:val="28"/>
              </w:rPr>
              <w:t>5</w:t>
            </w:r>
          </w:p>
        </w:tc>
        <w:tc>
          <w:tcPr>
            <w:tcW w:w="2308" w:type="dxa"/>
            <w:tcBorders>
              <w:top w:val="single" w:sz="4" w:space="0" w:color="000000"/>
              <w:left w:val="single" w:sz="4" w:space="0" w:color="000000"/>
              <w:bottom w:val="single" w:sz="4" w:space="0" w:color="000000"/>
              <w:right w:val="single" w:sz="4" w:space="0" w:color="000000"/>
            </w:tcBorders>
          </w:tcPr>
          <w:p w:rsidR="00CA18B6" w:rsidRPr="008D48EB" w:rsidRDefault="00CA18B6" w:rsidP="009F7361">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 31. 12. 201</w:t>
            </w:r>
            <w:r w:rsidR="009F7361">
              <w:rPr>
                <w:rFonts w:ascii="Times New Roman" w:hAnsi="Times New Roman" w:cs="Times New Roman"/>
                <w:b/>
                <w:sz w:val="28"/>
                <w:szCs w:val="28"/>
              </w:rPr>
              <w:t>5</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Vlastné imanie a záväzky</w:t>
            </w:r>
          </w:p>
        </w:tc>
        <w:tc>
          <w:tcPr>
            <w:tcW w:w="2490" w:type="dxa"/>
            <w:tcBorders>
              <w:left w:val="single" w:sz="4" w:space="0" w:color="000000"/>
              <w:bottom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2 886 061,92</w:t>
            </w:r>
          </w:p>
        </w:tc>
        <w:tc>
          <w:tcPr>
            <w:tcW w:w="2308" w:type="dxa"/>
            <w:tcBorders>
              <w:left w:val="single" w:sz="4" w:space="0" w:color="000000"/>
              <w:bottom w:val="single" w:sz="4" w:space="0" w:color="000000"/>
              <w:right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3 272 839,23</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top w:val="single" w:sz="4" w:space="0" w:color="auto"/>
              <w:left w:val="single" w:sz="4" w:space="0" w:color="000000"/>
              <w:bottom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                                                                             </w:t>
            </w:r>
          </w:p>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Vlastné  imanie</w:t>
            </w:r>
          </w:p>
        </w:tc>
        <w:tc>
          <w:tcPr>
            <w:tcW w:w="2490" w:type="dxa"/>
            <w:tcBorders>
              <w:top w:val="single" w:sz="4" w:space="0" w:color="auto"/>
              <w:left w:val="single" w:sz="4" w:space="0" w:color="000000"/>
              <w:bottom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850 779,32</w:t>
            </w:r>
          </w:p>
        </w:tc>
        <w:tc>
          <w:tcPr>
            <w:tcW w:w="2308" w:type="dxa"/>
            <w:tcBorders>
              <w:top w:val="single" w:sz="4" w:space="0" w:color="auto"/>
              <w:left w:val="single" w:sz="4" w:space="0" w:color="000000"/>
              <w:bottom w:val="single" w:sz="4" w:space="0" w:color="auto"/>
              <w:right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1 407 207,95</w:t>
            </w:r>
          </w:p>
        </w:tc>
      </w:tr>
      <w:tr w:rsidR="00CA18B6" w:rsidRPr="008D48EB" w:rsidTr="00882D98">
        <w:tc>
          <w:tcPr>
            <w:tcW w:w="4428" w:type="dxa"/>
            <w:tcBorders>
              <w:top w:val="single" w:sz="4" w:space="0" w:color="auto"/>
              <w:left w:val="single" w:sz="4" w:space="0" w:color="auto"/>
              <w:right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Výsledok hospodárenia  </w:t>
            </w:r>
          </w:p>
        </w:tc>
        <w:tc>
          <w:tcPr>
            <w:tcW w:w="2490" w:type="dxa"/>
            <w:tcBorders>
              <w:top w:val="single" w:sz="4" w:space="0" w:color="auto"/>
              <w:left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843 979,34</w:t>
            </w:r>
          </w:p>
        </w:tc>
        <w:tc>
          <w:tcPr>
            <w:tcW w:w="2308" w:type="dxa"/>
            <w:tcBorders>
              <w:top w:val="single" w:sz="4" w:space="0" w:color="auto"/>
              <w:left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1 400 407,97</w:t>
            </w:r>
          </w:p>
        </w:tc>
      </w:tr>
      <w:tr w:rsidR="00CA18B6" w:rsidRPr="008D48EB" w:rsidTr="00882D98">
        <w:tc>
          <w:tcPr>
            <w:tcW w:w="4428" w:type="dxa"/>
            <w:tcBorders>
              <w:left w:val="single" w:sz="4" w:space="0" w:color="auto"/>
              <w:bottom w:val="single" w:sz="4" w:space="0" w:color="auto"/>
              <w:right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490" w:type="dxa"/>
            <w:tcBorders>
              <w:left w:val="single" w:sz="4" w:space="0" w:color="auto"/>
              <w:bottom w:val="single" w:sz="4" w:space="0" w:color="auto"/>
              <w:right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auto"/>
              <w:bottom w:val="single" w:sz="4" w:space="0" w:color="auto"/>
              <w:right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top w:val="single" w:sz="4" w:space="0" w:color="auto"/>
              <w:left w:val="single" w:sz="4" w:space="0" w:color="auto"/>
              <w:bottom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Záväzky</w:t>
            </w:r>
          </w:p>
        </w:tc>
        <w:tc>
          <w:tcPr>
            <w:tcW w:w="2490" w:type="dxa"/>
            <w:tcBorders>
              <w:top w:val="single" w:sz="4" w:space="0" w:color="auto"/>
              <w:left w:val="single" w:sz="4" w:space="0" w:color="000000"/>
              <w:bottom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131 151,59</w:t>
            </w:r>
          </w:p>
        </w:tc>
        <w:tc>
          <w:tcPr>
            <w:tcW w:w="2308" w:type="dxa"/>
            <w:tcBorders>
              <w:top w:val="single" w:sz="4" w:space="0" w:color="auto"/>
              <w:left w:val="single" w:sz="4" w:space="0" w:color="auto"/>
              <w:bottom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115 166,92</w:t>
            </w:r>
          </w:p>
        </w:tc>
      </w:tr>
      <w:tr w:rsidR="00CA18B6" w:rsidRPr="008D48EB" w:rsidTr="00882D98">
        <w:tc>
          <w:tcPr>
            <w:tcW w:w="4428" w:type="dxa"/>
            <w:tcBorders>
              <w:top w:val="single" w:sz="4" w:space="0" w:color="auto"/>
              <w:left w:val="single" w:sz="4" w:space="0" w:color="auto"/>
              <w:bottom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top w:val="single" w:sz="4" w:space="0" w:color="auto"/>
              <w:left w:val="single" w:sz="4" w:space="0" w:color="000000"/>
              <w:bottom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top w:val="single" w:sz="4" w:space="0" w:color="auto"/>
              <w:left w:val="single" w:sz="4" w:space="0" w:color="000000"/>
              <w:bottom w:val="single" w:sz="4" w:space="0" w:color="auto"/>
              <w:right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top w:val="single" w:sz="4" w:space="0" w:color="auto"/>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Dlhodobé záväzky</w:t>
            </w:r>
          </w:p>
        </w:tc>
        <w:tc>
          <w:tcPr>
            <w:tcW w:w="2490" w:type="dxa"/>
            <w:tcBorders>
              <w:top w:val="single" w:sz="4" w:space="0" w:color="auto"/>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134 862,-</w:t>
            </w:r>
          </w:p>
        </w:tc>
        <w:tc>
          <w:tcPr>
            <w:tcW w:w="2308" w:type="dxa"/>
            <w:tcBorders>
              <w:top w:val="single" w:sz="4" w:space="0" w:color="auto"/>
              <w:left w:val="single" w:sz="4" w:space="0" w:color="000000"/>
              <w:bottom w:val="single" w:sz="4" w:space="0" w:color="000000"/>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128 354,-</w:t>
            </w:r>
          </w:p>
        </w:tc>
      </w:tr>
      <w:tr w:rsidR="00CA18B6" w:rsidRPr="008D48EB" w:rsidTr="00882D98">
        <w:tc>
          <w:tcPr>
            <w:tcW w:w="4428" w:type="dxa"/>
            <w:tcBorders>
              <w:left w:val="single" w:sz="4" w:space="0" w:color="000000"/>
              <w:bottom w:val="single" w:sz="4" w:space="0" w:color="000000"/>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Krátkodobé záväzky</w:t>
            </w:r>
          </w:p>
        </w:tc>
        <w:tc>
          <w:tcPr>
            <w:tcW w:w="2490" w:type="dxa"/>
            <w:tcBorders>
              <w:left w:val="single" w:sz="4" w:space="0" w:color="000000"/>
              <w:bottom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0</w:t>
            </w:r>
            <w:r w:rsidR="00CA18B6" w:rsidRPr="008D48EB">
              <w:rPr>
                <w:rFonts w:ascii="Times New Roman" w:hAnsi="Times New Roman" w:cs="Times New Roman"/>
                <w:b/>
                <w:sz w:val="32"/>
                <w:szCs w:val="32"/>
              </w:rPr>
              <w:t>,-</w:t>
            </w:r>
          </w:p>
        </w:tc>
        <w:tc>
          <w:tcPr>
            <w:tcW w:w="2308" w:type="dxa"/>
            <w:tcBorders>
              <w:left w:val="single" w:sz="4" w:space="0" w:color="000000"/>
              <w:bottom w:val="single" w:sz="4" w:space="0" w:color="000000"/>
              <w:right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9 030,77</w:t>
            </w:r>
            <w:r w:rsidR="00CA18B6" w:rsidRPr="008D48EB">
              <w:rPr>
                <w:rFonts w:ascii="Times New Roman" w:hAnsi="Times New Roman" w:cs="Times New Roman"/>
                <w:b/>
                <w:sz w:val="32"/>
                <w:szCs w:val="32"/>
              </w:rPr>
              <w:t>,-</w:t>
            </w:r>
          </w:p>
        </w:tc>
      </w:tr>
      <w:tr w:rsidR="00CA18B6" w:rsidRPr="008D48EB" w:rsidTr="00882D98">
        <w:tc>
          <w:tcPr>
            <w:tcW w:w="4428" w:type="dxa"/>
            <w:tcBorders>
              <w:left w:val="single" w:sz="4" w:space="0" w:color="000000"/>
              <w:bottom w:val="single" w:sz="4" w:space="0" w:color="000000"/>
            </w:tcBorders>
          </w:tcPr>
          <w:p w:rsidR="00CA18B6" w:rsidRPr="008D48EB" w:rsidRDefault="009F7361" w:rsidP="00882D98">
            <w:pPr>
              <w:tabs>
                <w:tab w:val="left" w:pos="1620"/>
                <w:tab w:val="left" w:pos="2160"/>
                <w:tab w:val="left" w:pos="6480"/>
              </w:tabs>
              <w:snapToGrid w:val="0"/>
              <w:jc w:val="both"/>
              <w:rPr>
                <w:rFonts w:ascii="Times New Roman" w:hAnsi="Times New Roman" w:cs="Times New Roman"/>
                <w:sz w:val="28"/>
                <w:szCs w:val="28"/>
              </w:rPr>
            </w:pPr>
            <w:r>
              <w:rPr>
                <w:rFonts w:ascii="Times New Roman" w:hAnsi="Times New Roman" w:cs="Times New Roman"/>
                <w:sz w:val="28"/>
                <w:szCs w:val="28"/>
              </w:rPr>
              <w:t xml:space="preserve">Bankové úvery </w:t>
            </w:r>
          </w:p>
        </w:tc>
        <w:tc>
          <w:tcPr>
            <w:tcW w:w="2490" w:type="dxa"/>
            <w:tcBorders>
              <w:left w:val="single" w:sz="4" w:space="0" w:color="000000"/>
              <w:bottom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122 120,82</w:t>
            </w:r>
          </w:p>
        </w:tc>
        <w:tc>
          <w:tcPr>
            <w:tcW w:w="2308" w:type="dxa"/>
            <w:tcBorders>
              <w:left w:val="single" w:sz="4" w:space="0" w:color="000000"/>
              <w:bottom w:val="single" w:sz="4" w:space="0" w:color="000000"/>
              <w:right w:val="single" w:sz="4" w:space="0" w:color="000000"/>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115 166,92</w:t>
            </w:r>
          </w:p>
        </w:tc>
      </w:tr>
      <w:tr w:rsidR="00CA18B6" w:rsidRPr="008D48EB" w:rsidTr="00882D98">
        <w:tc>
          <w:tcPr>
            <w:tcW w:w="4428" w:type="dxa"/>
            <w:tcBorders>
              <w:left w:val="single" w:sz="4" w:space="0" w:color="000000"/>
              <w:bottom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sz w:val="28"/>
                <w:szCs w:val="28"/>
              </w:rPr>
            </w:pPr>
          </w:p>
        </w:tc>
        <w:tc>
          <w:tcPr>
            <w:tcW w:w="2490" w:type="dxa"/>
            <w:tcBorders>
              <w:left w:val="single" w:sz="4" w:space="0" w:color="000000"/>
              <w:bottom w:val="single" w:sz="4" w:space="0" w:color="auto"/>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auto"/>
              <w:right w:val="single" w:sz="4" w:space="0" w:color="000000"/>
            </w:tcBorders>
          </w:tcPr>
          <w:p w:rsidR="00CA18B6" w:rsidRPr="008D48EB" w:rsidRDefault="00CA18B6" w:rsidP="00882D98">
            <w:pPr>
              <w:tabs>
                <w:tab w:val="left" w:pos="1620"/>
                <w:tab w:val="left" w:pos="2160"/>
                <w:tab w:val="left" w:pos="6480"/>
              </w:tabs>
              <w:snapToGrid w:val="0"/>
              <w:jc w:val="right"/>
              <w:rPr>
                <w:rFonts w:ascii="Times New Roman" w:hAnsi="Times New Roman" w:cs="Times New Roman"/>
                <w:b/>
                <w:sz w:val="32"/>
                <w:szCs w:val="32"/>
              </w:rPr>
            </w:pPr>
          </w:p>
        </w:tc>
      </w:tr>
      <w:tr w:rsidR="00CA18B6" w:rsidRPr="008D48EB" w:rsidTr="00882D98">
        <w:tc>
          <w:tcPr>
            <w:tcW w:w="4428" w:type="dxa"/>
            <w:tcBorders>
              <w:top w:val="single" w:sz="4" w:space="0" w:color="auto"/>
              <w:left w:val="single" w:sz="4" w:space="0" w:color="auto"/>
              <w:bottom w:val="single" w:sz="4" w:space="0" w:color="auto"/>
              <w:right w:val="single" w:sz="4" w:space="0" w:color="auto"/>
            </w:tcBorders>
          </w:tcPr>
          <w:p w:rsidR="00CA18B6" w:rsidRPr="008D48EB" w:rsidRDefault="00CA18B6" w:rsidP="00882D98">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490" w:type="dxa"/>
            <w:tcBorders>
              <w:top w:val="single" w:sz="4" w:space="0" w:color="auto"/>
              <w:left w:val="single" w:sz="4" w:space="0" w:color="auto"/>
              <w:bottom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2 886 061,92</w:t>
            </w:r>
          </w:p>
        </w:tc>
        <w:tc>
          <w:tcPr>
            <w:tcW w:w="2308" w:type="dxa"/>
            <w:tcBorders>
              <w:top w:val="single" w:sz="4" w:space="0" w:color="auto"/>
              <w:left w:val="single" w:sz="4" w:space="0" w:color="auto"/>
              <w:bottom w:val="single" w:sz="4" w:space="0" w:color="auto"/>
              <w:right w:val="single" w:sz="4" w:space="0" w:color="auto"/>
            </w:tcBorders>
          </w:tcPr>
          <w:p w:rsidR="00CA18B6" w:rsidRPr="008D48EB" w:rsidRDefault="009F7361" w:rsidP="00882D98">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3 272 839,23</w:t>
            </w:r>
          </w:p>
        </w:tc>
      </w:tr>
    </w:tbl>
    <w:p w:rsidR="00CA18B6" w:rsidRDefault="00CA18B6" w:rsidP="00CA18B6">
      <w:pPr>
        <w:rPr>
          <w:rFonts w:ascii="Times New Roman" w:hAnsi="Times New Roman" w:cs="Times New Roman"/>
          <w:sz w:val="32"/>
          <w:szCs w:val="32"/>
        </w:rPr>
      </w:pPr>
    </w:p>
    <w:p w:rsidR="00CA18B6" w:rsidRDefault="00CA18B6" w:rsidP="008D48EB">
      <w:pPr>
        <w:tabs>
          <w:tab w:val="left" w:pos="1620"/>
          <w:tab w:val="left" w:pos="2160"/>
          <w:tab w:val="left" w:pos="6480"/>
        </w:tabs>
        <w:jc w:val="both"/>
        <w:rPr>
          <w:rFonts w:ascii="Times New Roman" w:hAnsi="Times New Roman" w:cs="Times New Roman"/>
          <w:b/>
          <w:sz w:val="28"/>
          <w:szCs w:val="28"/>
        </w:rPr>
      </w:pPr>
    </w:p>
    <w:p w:rsidR="00566880" w:rsidRDefault="00566880" w:rsidP="000E64F5">
      <w:pPr>
        <w:rPr>
          <w:rFonts w:ascii="Times New Roman" w:hAnsi="Times New Roman" w:cs="Times New Roman"/>
          <w:sz w:val="32"/>
          <w:szCs w:val="32"/>
        </w:rPr>
      </w:pPr>
    </w:p>
    <w:p w:rsidR="0047450C" w:rsidRDefault="0047450C"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CA18B6" w:rsidRDefault="00CA18B6" w:rsidP="000E64F5">
      <w:pPr>
        <w:rPr>
          <w:rFonts w:ascii="Times New Roman" w:hAnsi="Times New Roman" w:cs="Times New Roman"/>
          <w:sz w:val="32"/>
          <w:szCs w:val="32"/>
        </w:rPr>
      </w:pPr>
    </w:p>
    <w:p w:rsidR="009F7361" w:rsidRDefault="009F7361"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r>
        <w:rPr>
          <w:rFonts w:ascii="Times New Roman" w:hAnsi="Times New Roman" w:cs="Times New Roman"/>
          <w:noProof/>
          <w:sz w:val="32"/>
          <w:szCs w:val="32"/>
          <w:lang w:eastAsia="sk-SK"/>
        </w:rPr>
        <w:lastRenderedPageBreak/>
        <w:drawing>
          <wp:anchor distT="0" distB="0" distL="114300" distR="114300" simplePos="0" relativeHeight="251658240" behindDoc="1" locked="0" layoutInCell="1" allowOverlap="1">
            <wp:simplePos x="0" y="0"/>
            <wp:positionH relativeFrom="column">
              <wp:posOffset>3161094</wp:posOffset>
            </wp:positionH>
            <wp:positionV relativeFrom="paragraph">
              <wp:posOffset>203455</wp:posOffset>
            </wp:positionV>
            <wp:extent cx="2104700" cy="2814143"/>
            <wp:effectExtent l="342900" t="228600" r="314650" b="195757"/>
            <wp:wrapNone/>
            <wp:docPr id="3" name="Obrázok 2"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stol.jpg"/>
                    <pic:cNvPicPr/>
                  </pic:nvPicPr>
                  <pic:blipFill>
                    <a:blip r:embed="rId10" cstate="print"/>
                    <a:stretch>
                      <a:fillRect/>
                    </a:stretch>
                  </pic:blipFill>
                  <pic:spPr>
                    <a:xfrm rot="20740288">
                      <a:off x="0" y="0"/>
                      <a:ext cx="2104700" cy="2814143"/>
                    </a:xfrm>
                    <a:prstGeom prst="rect">
                      <a:avLst/>
                    </a:prstGeom>
                  </pic:spPr>
                </pic:pic>
              </a:graphicData>
            </a:graphic>
          </wp:anchor>
        </w:drawing>
      </w:r>
    </w:p>
    <w:p w:rsidR="00566880" w:rsidRPr="00566880" w:rsidRDefault="00566880" w:rsidP="000E64F5">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Kostol Svätej Panny Márie v Hajnáčke</w:t>
      </w:r>
      <w:r>
        <w:rPr>
          <w:rFonts w:ascii="Times New Roman" w:hAnsi="Times New Roman" w:cs="Times New Roman"/>
          <w:sz w:val="24"/>
          <w:szCs w:val="24"/>
        </w:rPr>
        <w:t xml:space="preserve"> )</w:t>
      </w:r>
      <w:r w:rsidRPr="00566880">
        <w:rPr>
          <w:rFonts w:ascii="Times New Roman" w:hAnsi="Times New Roman" w:cs="Times New Roman"/>
          <w:sz w:val="24"/>
          <w:szCs w:val="24"/>
        </w:rPr>
        <w:br w:type="textWrapping" w:clear="all"/>
      </w:r>
    </w:p>
    <w:p w:rsidR="00566880" w:rsidRDefault="00566880" w:rsidP="00566880">
      <w:pPr>
        <w:rPr>
          <w:rFonts w:ascii="Times New Roman" w:hAnsi="Times New Roman" w:cs="Times New Roman"/>
          <w:sz w:val="32"/>
          <w:szCs w:val="32"/>
        </w:rPr>
      </w:pPr>
    </w:p>
    <w:p w:rsid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59264" behindDoc="1" locked="0" layoutInCell="1" allowOverlap="1">
            <wp:simplePos x="0" y="0"/>
            <wp:positionH relativeFrom="column">
              <wp:posOffset>1755896</wp:posOffset>
            </wp:positionH>
            <wp:positionV relativeFrom="paragraph">
              <wp:posOffset>329122</wp:posOffset>
            </wp:positionV>
            <wp:extent cx="2926257" cy="2195949"/>
            <wp:effectExtent l="361950" t="571500" r="331293" b="547251"/>
            <wp:wrapNone/>
            <wp:docPr id="4" name="Obrázok 3" descr="hajnack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jnacka1.jpg"/>
                    <pic:cNvPicPr/>
                  </pic:nvPicPr>
                  <pic:blipFill>
                    <a:blip r:embed="rId11" cstate="print"/>
                    <a:stretch>
                      <a:fillRect/>
                    </a:stretch>
                  </pic:blipFill>
                  <pic:spPr>
                    <a:xfrm rot="1727764">
                      <a:off x="0" y="0"/>
                      <a:ext cx="2926257" cy="2195949"/>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tabs>
          <w:tab w:val="left" w:pos="6597"/>
        </w:tabs>
        <w:rPr>
          <w:rFonts w:ascii="Times New Roman" w:hAnsi="Times New Roman" w:cs="Times New Roman"/>
          <w:sz w:val="32"/>
          <w:szCs w:val="32"/>
        </w:rPr>
      </w:pPr>
      <w:r>
        <w:rPr>
          <w:rFonts w:ascii="Times New Roman" w:hAnsi="Times New Roman" w:cs="Times New Roman"/>
          <w:sz w:val="32"/>
          <w:szCs w:val="32"/>
        </w:rPr>
        <w:tab/>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Obec Hajnáčka</w:t>
      </w:r>
      <w:r>
        <w:rPr>
          <w:rFonts w:ascii="Times New Roman" w:hAnsi="Times New Roman" w:cs="Times New Roman"/>
          <w:sz w:val="24"/>
          <w:szCs w:val="24"/>
        </w:rPr>
        <w:t xml:space="preserve"> )</w:t>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CA18B6"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60288" behindDoc="1" locked="0" layoutInCell="1" allowOverlap="1" wp14:anchorId="396184DF" wp14:editId="6D33225F">
            <wp:simplePos x="0" y="0"/>
            <wp:positionH relativeFrom="column">
              <wp:posOffset>-289719</wp:posOffset>
            </wp:positionH>
            <wp:positionV relativeFrom="paragraph">
              <wp:posOffset>286078</wp:posOffset>
            </wp:positionV>
            <wp:extent cx="3249930" cy="2430780"/>
            <wp:effectExtent l="266700" t="476250" r="312420" b="445770"/>
            <wp:wrapNone/>
            <wp:docPr id="5" name="Obrázok 4" descr="hrad-hajnac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d-hajnacka-2.jpg"/>
                    <pic:cNvPicPr/>
                  </pic:nvPicPr>
                  <pic:blipFill>
                    <a:blip r:embed="rId12" cstate="print"/>
                    <a:stretch>
                      <a:fillRect/>
                    </a:stretch>
                  </pic:blipFill>
                  <pic:spPr>
                    <a:xfrm rot="20451057">
                      <a:off x="0" y="0"/>
                      <a:ext cx="3249930" cy="2430780"/>
                    </a:xfrm>
                    <a:prstGeom prst="rect">
                      <a:avLst/>
                    </a:prstGeom>
                  </pic:spPr>
                </pic:pic>
              </a:graphicData>
            </a:graphic>
          </wp:anchor>
        </w:drawing>
      </w:r>
    </w:p>
    <w:p w:rsidR="00566880" w:rsidRPr="00566880" w:rsidRDefault="00566880" w:rsidP="00566880">
      <w:pPr>
        <w:rPr>
          <w:rFonts w:ascii="Times New Roman" w:hAnsi="Times New Roman" w:cs="Times New Roman"/>
          <w:sz w:val="32"/>
          <w:szCs w:val="32"/>
        </w:rPr>
      </w:pPr>
    </w:p>
    <w:p w:rsidR="00566880" w:rsidRDefault="00566880" w:rsidP="00566880">
      <w:pPr>
        <w:rPr>
          <w:rFonts w:ascii="Times New Roman" w:hAnsi="Times New Roman" w:cs="Times New Roman"/>
          <w:sz w:val="32"/>
          <w:szCs w:val="32"/>
        </w:rPr>
      </w:pPr>
    </w:p>
    <w:p w:rsidR="00566880" w:rsidRDefault="00566880" w:rsidP="00566880">
      <w:pPr>
        <w:ind w:firstLine="708"/>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Default="00CA18B6" w:rsidP="00CA18B6">
      <w:pPr>
        <w:jc w:val="center"/>
        <w:rPr>
          <w:rFonts w:ascii="Times New Roman" w:hAnsi="Times New Roman" w:cs="Times New Roman"/>
          <w:sz w:val="24"/>
          <w:szCs w:val="24"/>
        </w:rPr>
      </w:pPr>
      <w:r>
        <w:rPr>
          <w:rFonts w:ascii="Times New Roman" w:hAnsi="Times New Roman" w:cs="Times New Roman"/>
          <w:sz w:val="32"/>
          <w:szCs w:val="32"/>
        </w:rPr>
        <w:t xml:space="preserve">            ( </w:t>
      </w:r>
      <w:r>
        <w:rPr>
          <w:rFonts w:ascii="Times New Roman" w:hAnsi="Times New Roman" w:cs="Times New Roman"/>
          <w:sz w:val="24"/>
          <w:szCs w:val="24"/>
        </w:rPr>
        <w:t>Hrad Hajnáčka)</w:t>
      </w:r>
    </w:p>
    <w:p w:rsidR="00BC3850" w:rsidRDefault="00BC3850" w:rsidP="00CA18B6">
      <w:pPr>
        <w:jc w:val="center"/>
        <w:rPr>
          <w:rFonts w:ascii="Times New Roman" w:hAnsi="Times New Roman" w:cs="Times New Roman"/>
          <w:sz w:val="24"/>
          <w:szCs w:val="24"/>
        </w:rPr>
      </w:pPr>
    </w:p>
    <w:p w:rsidR="00BC3850" w:rsidRPr="00BC3850" w:rsidRDefault="00BC3850" w:rsidP="00BC3850">
      <w:pPr>
        <w:spacing w:after="0"/>
        <w:jc w:val="center"/>
        <w:rPr>
          <w:rFonts w:ascii="Times New Roman" w:hAnsi="Times New Roman" w:cs="Times New Roman"/>
          <w:sz w:val="28"/>
          <w:szCs w:val="28"/>
        </w:rPr>
      </w:pPr>
      <w:r>
        <w:rPr>
          <w:rFonts w:ascii="Times New Roman" w:hAnsi="Times New Roman" w:cs="Times New Roman"/>
          <w:noProof/>
          <w:sz w:val="32"/>
          <w:szCs w:val="32"/>
          <w:lang w:eastAsia="sk-SK"/>
        </w:rPr>
        <w:lastRenderedPageBreak/>
        <w:drawing>
          <wp:anchor distT="0" distB="0" distL="114300" distR="114300" simplePos="0" relativeHeight="251661312" behindDoc="1" locked="0" layoutInCell="1" allowOverlap="1">
            <wp:simplePos x="0" y="0"/>
            <wp:positionH relativeFrom="column">
              <wp:posOffset>-585470</wp:posOffset>
            </wp:positionH>
            <wp:positionV relativeFrom="paragraph">
              <wp:posOffset>576580</wp:posOffset>
            </wp:positionV>
            <wp:extent cx="3505887" cy="1971675"/>
            <wp:effectExtent l="266700" t="685800" r="189865" b="676275"/>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50702_110039.jpg"/>
                    <pic:cNvPicPr/>
                  </pic:nvPicPr>
                  <pic:blipFill>
                    <a:blip r:embed="rId13" cstate="print">
                      <a:extLst>
                        <a:ext uri="{28A0092B-C50C-407E-A947-70E740481C1C}">
                          <a14:useLocalDpi xmlns:a14="http://schemas.microsoft.com/office/drawing/2010/main" val="0"/>
                        </a:ext>
                      </a:extLst>
                    </a:blip>
                    <a:stretch>
                      <a:fillRect/>
                    </a:stretch>
                  </pic:blipFill>
                  <pic:spPr>
                    <a:xfrm rot="20036016">
                      <a:off x="0" y="0"/>
                      <a:ext cx="3505887" cy="197167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32"/>
          <w:szCs w:val="32"/>
        </w:rPr>
        <w:t xml:space="preserve">                                                      (</w:t>
      </w:r>
      <w:r w:rsidRPr="00BC3850">
        <w:rPr>
          <w:rFonts w:ascii="Times New Roman" w:hAnsi="Times New Roman" w:cs="Times New Roman"/>
          <w:sz w:val="28"/>
          <w:szCs w:val="28"/>
        </w:rPr>
        <w:t>Z</w:t>
      </w:r>
      <w:r>
        <w:rPr>
          <w:rFonts w:ascii="Times New Roman" w:hAnsi="Times New Roman" w:cs="Times New Roman"/>
          <w:sz w:val="28"/>
          <w:szCs w:val="28"/>
        </w:rPr>
        <w:t xml:space="preserve">rekonštruovaná </w:t>
      </w:r>
      <w:r w:rsidRPr="00BC3850">
        <w:rPr>
          <w:rFonts w:ascii="Times New Roman" w:hAnsi="Times New Roman" w:cs="Times New Roman"/>
          <w:sz w:val="28"/>
          <w:szCs w:val="28"/>
        </w:rPr>
        <w:t>požiarna zbrojnica</w:t>
      </w:r>
      <w:r>
        <w:rPr>
          <w:rFonts w:ascii="Times New Roman" w:hAnsi="Times New Roman" w:cs="Times New Roman"/>
          <w:sz w:val="28"/>
          <w:szCs w:val="28"/>
        </w:rPr>
        <w:t>)</w:t>
      </w:r>
    </w:p>
    <w:sectPr w:rsidR="00BC3850" w:rsidRPr="00BC3850" w:rsidSect="00E50D39">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3DE7" w:rsidRDefault="00E73DE7" w:rsidP="00886C22">
      <w:pPr>
        <w:spacing w:after="0" w:line="240" w:lineRule="auto"/>
      </w:pPr>
      <w:r>
        <w:separator/>
      </w:r>
    </w:p>
  </w:endnote>
  <w:endnote w:type="continuationSeparator" w:id="0">
    <w:p w:rsidR="00E73DE7" w:rsidRDefault="00E73DE7" w:rsidP="00886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altName w:val="Century"/>
    <w:charset w:val="EE"/>
    <w:family w:val="roman"/>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3DE7" w:rsidRDefault="00E73DE7" w:rsidP="00886C22">
      <w:pPr>
        <w:spacing w:after="0" w:line="240" w:lineRule="auto"/>
      </w:pPr>
      <w:r>
        <w:separator/>
      </w:r>
    </w:p>
  </w:footnote>
  <w:footnote w:type="continuationSeparator" w:id="0">
    <w:p w:rsidR="00E73DE7" w:rsidRDefault="00E73DE7" w:rsidP="00886C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D98" w:rsidRDefault="00882D98">
    <w:pPr>
      <w:pStyle w:val="Hlavika"/>
    </w:pPr>
    <w:r>
      <w:rPr>
        <w:noProof/>
        <w:lang w:eastAsia="sk-SK"/>
      </w:rPr>
      <mc:AlternateContent>
        <mc:Choice Requires="wpg">
          <w:drawing>
            <wp:anchor distT="0" distB="0" distL="114300" distR="114300" simplePos="0" relativeHeight="251660288" behindDoc="0" locked="0" layoutInCell="0" allowOverlap="1">
              <wp:simplePos x="0" y="0"/>
              <wp:positionH relativeFrom="page">
                <wp:align>center</wp:align>
              </wp:positionH>
              <wp:positionV relativeFrom="topMargin">
                <wp:align>center</wp:align>
              </wp:positionV>
              <wp:extent cx="7162165" cy="530225"/>
              <wp:effectExtent l="9525" t="9525" r="10795" b="12700"/>
              <wp:wrapNone/>
              <wp:docPr id="6"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2165" cy="530225"/>
                        <a:chOff x="330" y="308"/>
                        <a:chExt cx="11586" cy="835"/>
                      </a:xfrm>
                    </wpg:grpSpPr>
                    <wps:wsp>
                      <wps:cNvPr id="7" name="Rectangle 2"/>
                      <wps:cNvSpPr>
                        <a:spLocks noChangeArrowheads="1"/>
                      </wps:cNvSpPr>
                      <wps:spPr bwMode="auto">
                        <a:xfrm>
                          <a:off x="377" y="360"/>
                          <a:ext cx="9346" cy="720"/>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Content>
                              <w:p w:rsidR="00882D98" w:rsidRDefault="00882D98">
                                <w:pPr>
                                  <w:pStyle w:val="Hlavika"/>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wps:txbx>
                      <wps:bodyPr rot="0" vert="horz" wrap="square" lIns="91440" tIns="45720" rIns="91440" bIns="45720" anchor="ctr" anchorCtr="0" upright="1">
                        <a:noAutofit/>
                      </wps:bodyPr>
                    </wps:wsp>
                    <wps:wsp>
                      <wps:cNvPr id="8" name="Rectangle 3"/>
                      <wps:cNvSpPr>
                        <a:spLocks noChangeArrowheads="1"/>
                      </wps:cNvSpPr>
                      <wps:spPr bwMode="auto">
                        <a:xfrm>
                          <a:off x="9763" y="360"/>
                          <a:ext cx="2102" cy="720"/>
                        </a:xfrm>
                        <a:prstGeom prst="rect">
                          <a:avLst/>
                        </a:prstGeom>
                        <a:solidFill>
                          <a:schemeClr val="accent3">
                            <a:lumMod val="100000"/>
                            <a:lumOff val="0"/>
                          </a:schemeClr>
                        </a:solidFill>
                        <a:ln>
                          <a:noFill/>
                        </a:ln>
                        <a:extLst>
                          <a:ext uri="{91240B29-F687-4F45-9708-019B960494DF}">
                            <a14:hiddenLine xmlns:a14="http://schemas.microsoft.com/office/drawing/2010/main" w="25400">
                              <a:solidFill>
                                <a:schemeClr val="bg1">
                                  <a:lumMod val="100000"/>
                                  <a:lumOff val="0"/>
                                </a:schemeClr>
                              </a:solidFill>
                              <a:miter lim="800000"/>
                              <a:headEnd/>
                              <a:tailEnd/>
                            </a14:hiddenLine>
                          </a:ext>
                        </a:extLst>
                      </wps:spPr>
                      <wps:txbx>
                        <w:txbxContent>
                          <w:sdt>
                            <w:sdtPr>
                              <w:rPr>
                                <w:rFonts w:ascii="Times New Roman" w:hAnsi="Times New Roman" w:cs="Times New Roman"/>
                                <w:color w:val="000000" w:themeColor="text1"/>
                                <w:sz w:val="48"/>
                                <w:szCs w:val="48"/>
                              </w:rPr>
                              <w:alias w:val="Rok"/>
                              <w:id w:val="78709920"/>
                              <w:dataBinding w:prefixMappings="xmlns:ns0='http://schemas.microsoft.com/office/2006/coverPageProps'" w:xpath="/ns0:CoverPageProperties[1]/ns0:PublishDate[1]" w:storeItemID="{55AF091B-3C7A-41E3-B477-F2FDAA23CFDA}"/>
                              <w:date w:fullDate="2015-01-01T00:00:00Z">
                                <w:dateFormat w:val="yyyy"/>
                                <w:lid w:val="sk-SK"/>
                                <w:storeMappedDataAs w:val="dateTime"/>
                                <w:calendar w:val="gregorian"/>
                              </w:date>
                            </w:sdtPr>
                            <w:sdtContent>
                              <w:p w:rsidR="00882D98" w:rsidRDefault="00882D98">
                                <w:pPr>
                                  <w:pStyle w:val="Hlavika"/>
                                  <w:rPr>
                                    <w:color w:val="FFFFFF" w:themeColor="background1"/>
                                    <w:sz w:val="36"/>
                                    <w:szCs w:val="36"/>
                                  </w:rPr>
                                </w:pPr>
                                <w:r>
                                  <w:rPr>
                                    <w:rFonts w:ascii="Times New Roman" w:hAnsi="Times New Roman" w:cs="Times New Roman"/>
                                    <w:color w:val="000000" w:themeColor="text1"/>
                                    <w:sz w:val="48"/>
                                    <w:szCs w:val="48"/>
                                  </w:rPr>
                                  <w:t>2015</w:t>
                                </w:r>
                              </w:p>
                            </w:sdtContent>
                          </w:sdt>
                        </w:txbxContent>
                      </wps:txbx>
                      <wps:bodyPr rot="0" vert="horz" wrap="square" lIns="91440" tIns="45720" rIns="91440" bIns="45720" anchor="ctr" anchorCtr="0" upright="1">
                        <a:noAutofit/>
                      </wps:bodyPr>
                    </wps:wsp>
                    <wps:wsp>
                      <wps:cNvPr id="9" name="Rectangle 4"/>
                      <wps:cNvSpPr>
                        <a:spLocks noChangeArrowheads="1"/>
                      </wps:cNvSpPr>
                      <wps:spPr bwMode="auto">
                        <a:xfrm>
                          <a:off x="330" y="308"/>
                          <a:ext cx="11586" cy="8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95000</wp14:pctWidth>
              </wp14:sizeRelH>
              <wp14:sizeRelV relativeFrom="page">
                <wp14:pctHeight>0</wp14:pctHeight>
              </wp14:sizeRelV>
            </wp:anchor>
          </w:drawing>
        </mc:Choice>
        <mc:Fallback>
          <w:pict>
            <v:group id="Group 1" o:spid="_x0000_s1026" style="position:absolute;margin-left:0;margin-top:0;width:563.95pt;height:41.75pt;z-index:251660288;mso-width-percent:950;mso-position-horizontal:center;mso-position-horizontal-relative:page;mso-position-vertical:center;mso-position-vertical-relative:top-margin-area;mso-width-percent:950" coordorigin="330,308" coordsize="1158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" o:allowincell="f">
              <v:rect id="Rectangle 2" o:spid="_x0000_s1027" style="position:absolute;left:377;top:360;width:9346;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tDlcIA&#10;AADaAAAADwAAAGRycy9kb3ducmV2LnhtbESPQWvCQBSE74L/YXlCb2ZjC1VSV6mC0EMP1qT3R/Yl&#10;G5p9G7PbJO2vdwsFj8PMfMNs95NtxUC9bxwrWCUpCOLS6YZrBUV+Wm5A+ICssXVMCn7Iw343n20x&#10;027kDxouoRYRwj5DBSaELpPSl4Ys+sR1xNGrXG8xRNnXUvc4Rrht5WOaPkuLDccFgx0dDZVfl2+r&#10;IPfYFScb3s+/lTkUdJXp02el1MNien0BEWgK9/B/+00rWMPflXgD5O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60OVwgAAANoAAAAPAAAAAAAAAAAAAAAAAJgCAABkcnMvZG93&#10;bnJldi54bWxQSwUGAAAAAAQABAD1AAAAhwMAAAAA&#10;" fillcolor="#b32c16 [3206]" strokecolor="#f2f2f2 [3041]" strokeweight="3pt">
                <v:shadow on="t" color="#59150b [1606]" opacity=".5" offset="1pt"/>
                <v:textbox>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EndPr/>
                      <w:sdtContent>
                        <w:p w:rsidR="00D84120" w:rsidRDefault="00D84120">
                          <w:pPr>
                            <w:pStyle w:val="Hlavika"/>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v:textbox>
              </v:rect>
              <v:rect id="Rectangle 3" o:spid="_x0000_s1028" style="position:absolute;left:9763;top:360;width:2102;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XUesEA&#10;AADaAAAADwAAAGRycy9kb3ducmV2LnhtbERPz2vCMBS+D/wfwhvsIms6hyK1UZwim+BFHXh9NG9N&#10;sXmpSVa7/345DHb8+H6Xq8G2oicfGscKXrIcBHHldMO1gs/z7nkOIkRkja1jUvBDAVbL0UOJhXZ3&#10;PlJ/irVIIRwKVGBi7AopQ2XIYshcR5y4L+ctxgR9LbXHewq3rZzk+UxabDg1GOxoY6i6nr6tgmq/&#10;v5wNjW+H7evb1TZe7qbvvVJPj8N6ASLSEP/Ff+4PrSBtTVfSDZ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V1HrBAAAA2gAAAA8AAAAAAAAAAAAAAAAAmAIAAGRycy9kb3du&#10;cmV2LnhtbFBLBQYAAAAABAAEAPUAAACGAwAAAAA=&#10;" fillcolor="#b32c16 [3206]" stroked="f" strokecolor="white [3212]" strokeweight="2pt">
                <v:textbox>
                  <w:txbxContent>
                    <w:sdt>
                      <w:sdtPr>
                        <w:rPr>
                          <w:rFonts w:ascii="Times New Roman" w:hAnsi="Times New Roman" w:cs="Times New Roman"/>
                          <w:color w:val="000000" w:themeColor="text1"/>
                          <w:sz w:val="48"/>
                          <w:szCs w:val="48"/>
                        </w:rPr>
                        <w:alias w:val="Rok"/>
                        <w:id w:val="78709920"/>
                        <w:placeholder>
                          <w:docPart w:val="38112B1380344420A15083F95581DD91"/>
                        </w:placeholder>
                        <w:dataBinding w:prefixMappings="xmlns:ns0='http://schemas.microsoft.com/office/2006/coverPageProps'" w:xpath="/ns0:CoverPageProperties[1]/ns0:PublishDate[1]" w:storeItemID="{55AF091B-3C7A-41E3-B477-F2FDAA23CFDA}"/>
                        <w:date w:fullDate="2015-01-01T00:00:00Z">
                          <w:dateFormat w:val="yyyy"/>
                          <w:lid w:val="sk-SK"/>
                          <w:storeMappedDataAs w:val="dateTime"/>
                          <w:calendar w:val="gregorian"/>
                        </w:date>
                      </w:sdtPr>
                      <w:sdtEndPr/>
                      <w:sdtContent>
                        <w:p w:rsidR="00D84120" w:rsidRDefault="0047450C">
                          <w:pPr>
                            <w:pStyle w:val="Hlavika"/>
                            <w:rPr>
                              <w:color w:val="FFFFFF" w:themeColor="background1"/>
                              <w:sz w:val="36"/>
                              <w:szCs w:val="36"/>
                            </w:rPr>
                          </w:pPr>
                          <w:r>
                            <w:rPr>
                              <w:rFonts w:ascii="Times New Roman" w:hAnsi="Times New Roman" w:cs="Times New Roman"/>
                              <w:color w:val="000000" w:themeColor="text1"/>
                              <w:sz w:val="48"/>
                              <w:szCs w:val="48"/>
                            </w:rPr>
                            <w:t>2015</w:t>
                          </w:r>
                        </w:p>
                      </w:sdtContent>
                    </w:sdt>
                  </w:txbxContent>
                </v:textbox>
              </v:rect>
              <v:rect id="Rectangle 4" o:spid="_x0000_s1029" style="position:absolute;left:330;top:308;width:11586;height: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On8QA&#10;AADaAAAADwAAAGRycy9kb3ducmV2LnhtbESPT4vCMBTE78J+h/AWvMia+mdFq1GWBUE8CNZF9vho&#10;nm2xeSlJ1PrtjSB4HGbmN8xi1ZpaXMn5yrKCQT8BQZxbXXGh4O+w/pqC8AFZY22ZFNzJw2r50Vlg&#10;qu2N93TNQiEihH2KCsoQmlRKn5dk0PdtQxy9k3UGQ5SukNrhLcJNLYdJMpEGK44LJTb0W1J+zi5G&#10;wXb8nfyH48AepufRbOfq3nGyvSjV/Wx/5iACteEdfrU3WsEMnlfiD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2Tp/EAAAA2gAAAA8AAAAAAAAAAAAAAAAAmAIAAGRycy9k&#10;b3ducmV2LnhtbFBLBQYAAAAABAAEAPUAAACJAwAAAAA=&#10;" filled="f" strokeweight="1pt"/>
              <w10:wrap anchorx="page" anchory="margin"/>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B33CD"/>
    <w:multiLevelType w:val="hybridMultilevel"/>
    <w:tmpl w:val="DB5854D6"/>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0BE62DDF"/>
    <w:multiLevelType w:val="hybridMultilevel"/>
    <w:tmpl w:val="E5B85D4A"/>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15:restartNumberingAfterBreak="0">
    <w:nsid w:val="1E2E7314"/>
    <w:multiLevelType w:val="hybridMultilevel"/>
    <w:tmpl w:val="25FA6790"/>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15:restartNumberingAfterBreak="0">
    <w:nsid w:val="323F50B2"/>
    <w:multiLevelType w:val="hybridMultilevel"/>
    <w:tmpl w:val="22F42FC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A076B20"/>
    <w:multiLevelType w:val="hybridMultilevel"/>
    <w:tmpl w:val="A92228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15:restartNumberingAfterBreak="0">
    <w:nsid w:val="560B38AB"/>
    <w:multiLevelType w:val="hybridMultilevel"/>
    <w:tmpl w:val="72548C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6F111E18"/>
    <w:multiLevelType w:val="hybridMultilevel"/>
    <w:tmpl w:val="81DC58B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1B04E93"/>
    <w:multiLevelType w:val="hybridMultilevel"/>
    <w:tmpl w:val="5F8CD5F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5104612"/>
    <w:multiLevelType w:val="hybridMultilevel"/>
    <w:tmpl w:val="2FD45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5BE4731"/>
    <w:multiLevelType w:val="hybridMultilevel"/>
    <w:tmpl w:val="C0201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8"/>
  </w:num>
  <w:num w:numId="5">
    <w:abstractNumId w:val="1"/>
  </w:num>
  <w:num w:numId="6">
    <w:abstractNumId w:val="0"/>
  </w:num>
  <w:num w:numId="7">
    <w:abstractNumId w:val="3"/>
  </w:num>
  <w:num w:numId="8">
    <w:abstractNumId w:val="7"/>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C22"/>
    <w:rsid w:val="0003265E"/>
    <w:rsid w:val="00052133"/>
    <w:rsid w:val="00082113"/>
    <w:rsid w:val="000C1CCC"/>
    <w:rsid w:val="000C5ED8"/>
    <w:rsid w:val="000E64F5"/>
    <w:rsid w:val="002125F2"/>
    <w:rsid w:val="002E19C0"/>
    <w:rsid w:val="002E228F"/>
    <w:rsid w:val="003B2243"/>
    <w:rsid w:val="003D1274"/>
    <w:rsid w:val="00400DD3"/>
    <w:rsid w:val="00463D8F"/>
    <w:rsid w:val="0047450C"/>
    <w:rsid w:val="0048152A"/>
    <w:rsid w:val="00566880"/>
    <w:rsid w:val="00593C58"/>
    <w:rsid w:val="005B4BDE"/>
    <w:rsid w:val="00664966"/>
    <w:rsid w:val="00681F18"/>
    <w:rsid w:val="00742F31"/>
    <w:rsid w:val="00882D98"/>
    <w:rsid w:val="008859A2"/>
    <w:rsid w:val="00886C22"/>
    <w:rsid w:val="008B093E"/>
    <w:rsid w:val="008D48EB"/>
    <w:rsid w:val="008E7E3F"/>
    <w:rsid w:val="0091273A"/>
    <w:rsid w:val="0095021D"/>
    <w:rsid w:val="00992AB6"/>
    <w:rsid w:val="009F7361"/>
    <w:rsid w:val="00A538FA"/>
    <w:rsid w:val="00A942B5"/>
    <w:rsid w:val="00B3709A"/>
    <w:rsid w:val="00B60CC2"/>
    <w:rsid w:val="00BC3850"/>
    <w:rsid w:val="00BD3B77"/>
    <w:rsid w:val="00CA1456"/>
    <w:rsid w:val="00CA18B6"/>
    <w:rsid w:val="00CA49CF"/>
    <w:rsid w:val="00CC0461"/>
    <w:rsid w:val="00CD35D6"/>
    <w:rsid w:val="00D546E9"/>
    <w:rsid w:val="00D84120"/>
    <w:rsid w:val="00DB43A0"/>
    <w:rsid w:val="00DC2D53"/>
    <w:rsid w:val="00DF3650"/>
    <w:rsid w:val="00E130A6"/>
    <w:rsid w:val="00E50D39"/>
    <w:rsid w:val="00E51471"/>
    <w:rsid w:val="00E73DE7"/>
    <w:rsid w:val="00EE2C1D"/>
    <w:rsid w:val="00F767D5"/>
    <w:rsid w:val="00FA61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0AAA2A7-A6FC-43FF-B92D-A2AADD83B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0D39"/>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86C2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86C22"/>
  </w:style>
  <w:style w:type="paragraph" w:styleId="Pta">
    <w:name w:val="footer"/>
    <w:basedOn w:val="Normlny"/>
    <w:link w:val="PtaChar"/>
    <w:uiPriority w:val="99"/>
    <w:unhideWhenUsed/>
    <w:rsid w:val="00886C22"/>
    <w:pPr>
      <w:tabs>
        <w:tab w:val="center" w:pos="4536"/>
        <w:tab w:val="right" w:pos="9072"/>
      </w:tabs>
      <w:spacing w:after="0" w:line="240" w:lineRule="auto"/>
    </w:pPr>
  </w:style>
  <w:style w:type="character" w:customStyle="1" w:styleId="PtaChar">
    <w:name w:val="Päta Char"/>
    <w:basedOn w:val="Predvolenpsmoodseku"/>
    <w:link w:val="Pta"/>
    <w:uiPriority w:val="99"/>
    <w:rsid w:val="00886C22"/>
  </w:style>
  <w:style w:type="paragraph" w:styleId="Textbubliny">
    <w:name w:val="Balloon Text"/>
    <w:basedOn w:val="Normlny"/>
    <w:link w:val="TextbublinyChar"/>
    <w:uiPriority w:val="99"/>
    <w:semiHidden/>
    <w:unhideWhenUsed/>
    <w:rsid w:val="00886C2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86C22"/>
    <w:rPr>
      <w:rFonts w:ascii="Tahoma" w:hAnsi="Tahoma" w:cs="Tahoma"/>
      <w:sz w:val="16"/>
      <w:szCs w:val="16"/>
    </w:rPr>
  </w:style>
  <w:style w:type="paragraph" w:styleId="Odsekzoznamu">
    <w:name w:val="List Paragraph"/>
    <w:basedOn w:val="Normlny"/>
    <w:uiPriority w:val="34"/>
    <w:qFormat/>
    <w:rsid w:val="00886C22"/>
    <w:pPr>
      <w:ind w:left="720"/>
      <w:contextualSpacing/>
    </w:pPr>
  </w:style>
  <w:style w:type="table" w:styleId="Mriekatabuky">
    <w:name w:val="Table Grid"/>
    <w:basedOn w:val="Normlnatabuka"/>
    <w:uiPriority w:val="59"/>
    <w:rsid w:val="008B09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semiHidden/>
    <w:unhideWhenUsed/>
    <w:rsid w:val="00742F31"/>
    <w:rPr>
      <w:color w:val="0000FF"/>
      <w:u w:val="single"/>
    </w:rPr>
  </w:style>
  <w:style w:type="character" w:styleId="PouitHypertextovPrepojenie">
    <w:name w:val="FollowedHyperlink"/>
    <w:basedOn w:val="Predvolenpsmoodseku"/>
    <w:uiPriority w:val="99"/>
    <w:semiHidden/>
    <w:unhideWhenUsed/>
    <w:rsid w:val="00742F31"/>
    <w:rPr>
      <w:color w:val="800080"/>
      <w:u w:val="single"/>
    </w:rPr>
  </w:style>
  <w:style w:type="paragraph" w:customStyle="1" w:styleId="xl66">
    <w:name w:val="xl66"/>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table" w:styleId="Obyajntabuka1">
    <w:name w:val="Plain Table 1"/>
    <w:basedOn w:val="Normlnatabuka"/>
    <w:uiPriority w:val="41"/>
    <w:rsid w:val="00BD3B7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8534171">
      <w:bodyDiv w:val="1"/>
      <w:marLeft w:val="0"/>
      <w:marRight w:val="0"/>
      <w:marTop w:val="0"/>
      <w:marBottom w:val="0"/>
      <w:divBdr>
        <w:top w:val="none" w:sz="0" w:space="0" w:color="auto"/>
        <w:left w:val="none" w:sz="0" w:space="0" w:color="auto"/>
        <w:bottom w:val="none" w:sz="0" w:space="0" w:color="auto"/>
        <w:right w:val="none" w:sz="0" w:space="0" w:color="auto"/>
      </w:divBdr>
    </w:div>
    <w:div w:id="752236511">
      <w:bodyDiv w:val="1"/>
      <w:marLeft w:val="0"/>
      <w:marRight w:val="0"/>
      <w:marTop w:val="0"/>
      <w:marBottom w:val="0"/>
      <w:divBdr>
        <w:top w:val="none" w:sz="0" w:space="0" w:color="auto"/>
        <w:left w:val="none" w:sz="0" w:space="0" w:color="auto"/>
        <w:bottom w:val="none" w:sz="0" w:space="0" w:color="auto"/>
        <w:right w:val="none" w:sz="0" w:space="0" w:color="auto"/>
      </w:divBdr>
    </w:div>
    <w:div w:id="853885970">
      <w:bodyDiv w:val="1"/>
      <w:marLeft w:val="0"/>
      <w:marRight w:val="0"/>
      <w:marTop w:val="0"/>
      <w:marBottom w:val="0"/>
      <w:divBdr>
        <w:top w:val="none" w:sz="0" w:space="0" w:color="auto"/>
        <w:left w:val="none" w:sz="0" w:space="0" w:color="auto"/>
        <w:bottom w:val="none" w:sz="0" w:space="0" w:color="auto"/>
        <w:right w:val="none" w:sz="0" w:space="0" w:color="auto"/>
      </w:divBdr>
    </w:div>
    <w:div w:id="885534119">
      <w:bodyDiv w:val="1"/>
      <w:marLeft w:val="0"/>
      <w:marRight w:val="0"/>
      <w:marTop w:val="0"/>
      <w:marBottom w:val="0"/>
      <w:divBdr>
        <w:top w:val="none" w:sz="0" w:space="0" w:color="auto"/>
        <w:left w:val="none" w:sz="0" w:space="0" w:color="auto"/>
        <w:bottom w:val="none" w:sz="0" w:space="0" w:color="auto"/>
        <w:right w:val="none" w:sz="0" w:space="0" w:color="auto"/>
      </w:divBdr>
    </w:div>
    <w:div w:id="1253196803">
      <w:bodyDiv w:val="1"/>
      <w:marLeft w:val="0"/>
      <w:marRight w:val="0"/>
      <w:marTop w:val="0"/>
      <w:marBottom w:val="0"/>
      <w:divBdr>
        <w:top w:val="none" w:sz="0" w:space="0" w:color="auto"/>
        <w:left w:val="none" w:sz="0" w:space="0" w:color="auto"/>
        <w:bottom w:val="none" w:sz="0" w:space="0" w:color="auto"/>
        <w:right w:val="none" w:sz="0" w:space="0" w:color="auto"/>
      </w:divBdr>
    </w:div>
    <w:div w:id="1392194928">
      <w:bodyDiv w:val="1"/>
      <w:marLeft w:val="0"/>
      <w:marRight w:val="0"/>
      <w:marTop w:val="0"/>
      <w:marBottom w:val="0"/>
      <w:divBdr>
        <w:top w:val="none" w:sz="0" w:space="0" w:color="auto"/>
        <w:left w:val="none" w:sz="0" w:space="0" w:color="auto"/>
        <w:bottom w:val="none" w:sz="0" w:space="0" w:color="auto"/>
        <w:right w:val="none" w:sz="0" w:space="0" w:color="auto"/>
      </w:divBdr>
    </w:div>
    <w:div w:id="1418943778">
      <w:bodyDiv w:val="1"/>
      <w:marLeft w:val="0"/>
      <w:marRight w:val="0"/>
      <w:marTop w:val="0"/>
      <w:marBottom w:val="0"/>
      <w:divBdr>
        <w:top w:val="none" w:sz="0" w:space="0" w:color="auto"/>
        <w:left w:val="none" w:sz="0" w:space="0" w:color="auto"/>
        <w:bottom w:val="none" w:sz="0" w:space="0" w:color="auto"/>
        <w:right w:val="none" w:sz="0" w:space="0" w:color="auto"/>
      </w:divBdr>
    </w:div>
    <w:div w:id="1470980255">
      <w:bodyDiv w:val="1"/>
      <w:marLeft w:val="0"/>
      <w:marRight w:val="0"/>
      <w:marTop w:val="0"/>
      <w:marBottom w:val="0"/>
      <w:divBdr>
        <w:top w:val="none" w:sz="0" w:space="0" w:color="auto"/>
        <w:left w:val="none" w:sz="0" w:space="0" w:color="auto"/>
        <w:bottom w:val="none" w:sz="0" w:space="0" w:color="auto"/>
        <w:right w:val="none" w:sz="0" w:space="0" w:color="auto"/>
      </w:divBdr>
    </w:div>
    <w:div w:id="1693530480">
      <w:bodyDiv w:val="1"/>
      <w:marLeft w:val="0"/>
      <w:marRight w:val="0"/>
      <w:marTop w:val="0"/>
      <w:marBottom w:val="0"/>
      <w:divBdr>
        <w:top w:val="none" w:sz="0" w:space="0" w:color="auto"/>
        <w:left w:val="none" w:sz="0" w:space="0" w:color="auto"/>
        <w:bottom w:val="none" w:sz="0" w:space="0" w:color="auto"/>
        <w:right w:val="none" w:sz="0" w:space="0" w:color="auto"/>
      </w:divBdr>
    </w:div>
    <w:div w:id="185750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CD4F09C6CD842528C012D9527B93075"/>
        <w:category>
          <w:name w:val="Všeobecné"/>
          <w:gallery w:val="placeholder"/>
        </w:category>
        <w:types>
          <w:type w:val="bbPlcHdr"/>
        </w:types>
        <w:behaviors>
          <w:behavior w:val="content"/>
        </w:behaviors>
        <w:guid w:val="{08C67989-6CEB-4EAB-B913-46178175A28F}"/>
      </w:docPartPr>
      <w:docPartBody>
        <w:p w:rsidR="00477022" w:rsidRDefault="00477022" w:rsidP="00477022">
          <w:pPr>
            <w:pStyle w:val="CCD4F09C6CD842528C012D9527B93075"/>
          </w:pPr>
          <w:r>
            <w:rPr>
              <w:color w:val="FFFFFF" w:themeColor="background1"/>
              <w:sz w:val="28"/>
              <w:szCs w:val="28"/>
            </w:rPr>
            <w:t>[Zadajte 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altName w:val="Century"/>
    <w:charset w:val="EE"/>
    <w:family w:val="roman"/>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477022"/>
    <w:rsid w:val="00385BBF"/>
    <w:rsid w:val="00477022"/>
    <w:rsid w:val="00682398"/>
    <w:rsid w:val="0087178F"/>
    <w:rsid w:val="008D4DFC"/>
    <w:rsid w:val="00944CA5"/>
    <w:rsid w:val="00A64843"/>
    <w:rsid w:val="00B76015"/>
    <w:rsid w:val="00D60F1A"/>
    <w:rsid w:val="00D812EA"/>
    <w:rsid w:val="00DF0454"/>
    <w:rsid w:val="00E01B9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12E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CD4F09C6CD842528C012D9527B93075">
    <w:name w:val="CCD4F09C6CD842528C012D9527B93075"/>
    <w:rsid w:val="00477022"/>
  </w:style>
  <w:style w:type="paragraph" w:customStyle="1" w:styleId="38112B1380344420A15083F95581DD91">
    <w:name w:val="38112B1380344420A15083F95581DD91"/>
    <w:rsid w:val="004770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Arkáda">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Arkáda">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Arkáda">
      <a:fillStyleLst>
        <a:solidFill>
          <a:schemeClr val="phClr"/>
        </a:solidFill>
        <a:gradFill rotWithShape="1">
          <a:gsLst>
            <a:gs pos="0">
              <a:schemeClr val="phClr">
                <a:tint val="35000"/>
                <a:satMod val="260000"/>
              </a:schemeClr>
            </a:gs>
            <a:gs pos="30000">
              <a:schemeClr val="phClr">
                <a:tint val="38000"/>
                <a:satMod val="260000"/>
              </a:schemeClr>
            </a:gs>
            <a:gs pos="75000">
              <a:schemeClr val="phClr">
                <a:tint val="55000"/>
                <a:satMod val="255000"/>
              </a:schemeClr>
            </a:gs>
            <a:gs pos="100000">
              <a:schemeClr val="phClr">
                <a:tint val="70000"/>
                <a:satMod val="255000"/>
              </a:schemeClr>
            </a:gs>
          </a:gsLst>
          <a:path path="circle">
            <a:fillToRect l="5000" t="100000" r="120000" b="10000"/>
          </a:path>
        </a:gradFill>
        <a:gradFill rotWithShape="1">
          <a:gsLst>
            <a:gs pos="0">
              <a:schemeClr val="phClr">
                <a:shade val="63000"/>
                <a:satMod val="165000"/>
              </a:schemeClr>
            </a:gs>
            <a:gs pos="30000">
              <a:schemeClr val="phClr">
                <a:shade val="58000"/>
                <a:satMod val="165000"/>
              </a:schemeClr>
            </a:gs>
            <a:gs pos="75000">
              <a:schemeClr val="phClr">
                <a:shade val="30000"/>
                <a:satMod val="175000"/>
              </a:schemeClr>
            </a:gs>
            <a:gs pos="100000">
              <a:schemeClr val="phClr">
                <a:shade val="15000"/>
                <a:satMod val="175000"/>
              </a:schemeClr>
            </a:gs>
          </a:gsLst>
          <a:path path="circle">
            <a:fillToRect l="5000" t="100000" r="120000" b="10000"/>
          </a:path>
        </a:gradFill>
      </a:fillStyleLst>
      <a:lnStyleLst>
        <a:ln w="12700" cap="flat" cmpd="sng" algn="ctr">
          <a:solidFill>
            <a:schemeClr val="phClr">
              <a:shade val="70000"/>
              <a:satMod val="150000"/>
            </a:schemeClr>
          </a:solidFill>
          <a:prstDash val="solid"/>
        </a:ln>
        <a:ln w="25400" cap="flat" cmpd="sng" algn="ctr">
          <a:solidFill>
            <a:schemeClr val="phClr"/>
          </a:solidFill>
          <a:prstDash val="solid"/>
        </a:ln>
        <a:ln w="34925" cap="flat" cmpd="sng" algn="ctr">
          <a:solidFill>
            <a:schemeClr val="phClr"/>
          </a:solidFill>
          <a:prstDash val="solid"/>
        </a:ln>
      </a:lnStyleLst>
      <a:effectStyleLst>
        <a:effectStyle>
          <a:effectLst>
            <a:outerShdw blurRad="50800" dist="25000" dir="5400000" rotWithShape="0">
              <a:srgbClr val="000000">
                <a:alpha val="40000"/>
              </a:srgbClr>
            </a:outerShdw>
          </a:effectLst>
        </a:effectStyle>
        <a:effectStyle>
          <a:effectLst>
            <a:outerShdw blurRad="50800" dist="20000" dir="5400000" rotWithShape="0">
              <a:srgbClr val="000000">
                <a:alpha val="42000"/>
              </a:srgbClr>
            </a:outerShdw>
          </a:effectLst>
        </a:effectStyle>
        <a:effectStyle>
          <a:effectLst>
            <a:outerShdw blurRad="50800" dist="20000" dir="5400000" rotWithShape="0">
              <a:srgbClr val="000000">
                <a:alpha val="42000"/>
              </a:srgbClr>
            </a:outerShdw>
          </a:effectLst>
          <a:scene3d>
            <a:camera prst="orthographicFront">
              <a:rot lat="0" lon="0" rev="0"/>
            </a:camera>
            <a:lightRig rig="balanced" dir="t">
              <a:rot lat="0" lon="0" rev="0"/>
            </a:lightRig>
          </a:scene3d>
          <a:sp3d>
            <a:bevelT w="47625" h="69850"/>
            <a:contourClr>
              <a:schemeClr val="lt1"/>
            </a:contourClr>
          </a:sp3d>
        </a:effectStyle>
      </a:effectStyleLst>
      <a:bgFillStyleLst>
        <a:solidFill>
          <a:schemeClr val="phClr"/>
        </a:solidFill>
        <a:gradFill rotWithShape="1">
          <a:gsLst>
            <a:gs pos="0">
              <a:schemeClr val="phClr">
                <a:shade val="58000"/>
                <a:satMod val="125000"/>
              </a:schemeClr>
            </a:gs>
            <a:gs pos="40000">
              <a:schemeClr val="phClr">
                <a:tint val="90000"/>
                <a:shade val="90000"/>
                <a:satMod val="120000"/>
              </a:schemeClr>
            </a:gs>
            <a:gs pos="100000">
              <a:schemeClr val="phClr">
                <a:tint val="50000"/>
              </a:schemeClr>
            </a:gs>
          </a:gsLst>
          <a:lin ang="16200000" scaled="1"/>
        </a:gradFill>
        <a:blipFill>
          <a:blip xmlns:r="http://schemas.openxmlformats.org/officeDocument/2006/relationships" r:embed="rId1">
            <a:duotone>
              <a:schemeClr val="phClr">
                <a:shade val="80000"/>
              </a:schemeClr>
              <a:schemeClr val="phClr">
                <a:tint val="91000"/>
              </a:schemeClr>
            </a:duotone>
          </a:blip>
          <a:tile tx="0" ty="0" sx="40000" sy="50000" flip="y"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65512E-9551-4028-B87E-145A6AC69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1</Pages>
  <Words>3281</Words>
  <Characters>18705</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Výročná správa</vt:lpstr>
    </vt:vector>
  </TitlesOfParts>
  <Company/>
  <LinksUpToDate>false</LinksUpToDate>
  <CharactersWithSpaces>21943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Office 2</dc:creator>
  <cp:lastModifiedBy>ŠUHAJ Adam</cp:lastModifiedBy>
  <cp:revision>13</cp:revision>
  <cp:lastPrinted>2015-04-10T12:42:00Z</cp:lastPrinted>
  <dcterms:created xsi:type="dcterms:W3CDTF">2016-04-28T07:31:00Z</dcterms:created>
  <dcterms:modified xsi:type="dcterms:W3CDTF">2016-06-23T08:48:00Z</dcterms:modified>
</cp:coreProperties>
</file>