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3677" w:rsidRDefault="00323677" w:rsidP="00323677">
      <w:pPr>
        <w:rPr>
          <w:b/>
          <w:bCs/>
        </w:rPr>
      </w:pPr>
    </w:p>
    <w:p w:rsidR="00323677" w:rsidRDefault="00323677" w:rsidP="00323677">
      <w:pPr>
        <w:rPr>
          <w:b/>
          <w:bCs/>
        </w:rPr>
      </w:pPr>
    </w:p>
    <w:p w:rsidR="00677623" w:rsidRPr="0066699F" w:rsidRDefault="00677623" w:rsidP="00677623">
      <w:pPr>
        <w:pStyle w:val="Zkladntext"/>
        <w:tabs>
          <w:tab w:val="left" w:pos="284"/>
          <w:tab w:val="left" w:pos="851"/>
          <w:tab w:val="left" w:pos="3544"/>
        </w:tabs>
        <w:rPr>
          <w:szCs w:val="24"/>
        </w:rPr>
      </w:pPr>
      <w:r>
        <w:t xml:space="preserve"> </w:t>
      </w:r>
    </w:p>
    <w:p w:rsidR="00677623" w:rsidRPr="0066699F" w:rsidRDefault="00677623" w:rsidP="00677623">
      <w:pPr>
        <w:pStyle w:val="Zkladntext"/>
        <w:tabs>
          <w:tab w:val="left" w:pos="284"/>
          <w:tab w:val="left" w:pos="851"/>
          <w:tab w:val="left" w:pos="3544"/>
        </w:tabs>
        <w:rPr>
          <w:szCs w:val="24"/>
        </w:rPr>
      </w:pPr>
    </w:p>
    <w:p w:rsidR="00677623" w:rsidRDefault="00677623" w:rsidP="00677623">
      <w:pPr>
        <w:pStyle w:val="Zkladntext"/>
        <w:tabs>
          <w:tab w:val="left" w:pos="284"/>
          <w:tab w:val="left" w:pos="851"/>
          <w:tab w:val="left" w:pos="3544"/>
        </w:tabs>
      </w:pPr>
    </w:p>
    <w:p w:rsidR="00677623" w:rsidRDefault="00677623" w:rsidP="00677623">
      <w:pPr>
        <w:jc w:val="both"/>
        <w:rPr>
          <w:b/>
          <w:i/>
          <w:sz w:val="32"/>
          <w:szCs w:val="32"/>
        </w:rPr>
      </w:pPr>
    </w:p>
    <w:p w:rsidR="00677623" w:rsidRDefault="00677623" w:rsidP="00677623">
      <w:pPr>
        <w:jc w:val="both"/>
        <w:rPr>
          <w:b/>
          <w:i/>
          <w:sz w:val="36"/>
          <w:szCs w:val="36"/>
        </w:rPr>
      </w:pPr>
      <w:r w:rsidRPr="00392FB8">
        <w:rPr>
          <w:b/>
          <w:i/>
          <w:sz w:val="36"/>
          <w:szCs w:val="36"/>
        </w:rPr>
        <w:t xml:space="preserve">                           </w:t>
      </w:r>
      <w:r>
        <w:rPr>
          <w:b/>
          <w:i/>
          <w:sz w:val="36"/>
          <w:szCs w:val="36"/>
        </w:rPr>
        <w:t xml:space="preserve">  </w:t>
      </w:r>
      <w:r w:rsidRPr="00392FB8">
        <w:rPr>
          <w:b/>
          <w:i/>
          <w:sz w:val="36"/>
          <w:szCs w:val="36"/>
        </w:rPr>
        <w:t xml:space="preserve"> </w:t>
      </w:r>
    </w:p>
    <w:p w:rsidR="00677623" w:rsidRPr="00392FB8" w:rsidRDefault="00677623" w:rsidP="00677623">
      <w:pPr>
        <w:jc w:val="both"/>
        <w:rPr>
          <w:b/>
          <w:i/>
          <w:sz w:val="36"/>
          <w:szCs w:val="36"/>
        </w:rPr>
      </w:pPr>
      <w:r>
        <w:rPr>
          <w:b/>
          <w:i/>
          <w:sz w:val="36"/>
          <w:szCs w:val="36"/>
        </w:rPr>
        <w:t xml:space="preserve">                             </w:t>
      </w:r>
      <w:r w:rsidRPr="00392FB8">
        <w:rPr>
          <w:b/>
          <w:i/>
          <w:sz w:val="36"/>
          <w:szCs w:val="36"/>
        </w:rPr>
        <w:t xml:space="preserve">  Obec Detvianska Huta</w:t>
      </w:r>
    </w:p>
    <w:p w:rsidR="00677623" w:rsidRDefault="00677623" w:rsidP="00677623">
      <w:pPr>
        <w:jc w:val="both"/>
      </w:pPr>
    </w:p>
    <w:p w:rsidR="00677623" w:rsidRDefault="00677623" w:rsidP="00677623">
      <w:pPr>
        <w:jc w:val="both"/>
      </w:pPr>
    </w:p>
    <w:p w:rsidR="00677623" w:rsidRDefault="00677623" w:rsidP="00677623">
      <w:pPr>
        <w:jc w:val="both"/>
      </w:pPr>
    </w:p>
    <w:p w:rsidR="00677623" w:rsidRDefault="00677623" w:rsidP="00677623">
      <w:pPr>
        <w:jc w:val="both"/>
      </w:pPr>
    </w:p>
    <w:p w:rsidR="00677623" w:rsidRDefault="00677623" w:rsidP="00677623">
      <w:pPr>
        <w:jc w:val="both"/>
      </w:pPr>
    </w:p>
    <w:p w:rsidR="00677623" w:rsidRDefault="00677623" w:rsidP="00677623">
      <w:pPr>
        <w:jc w:val="both"/>
      </w:pPr>
    </w:p>
    <w:p w:rsidR="00677623" w:rsidRDefault="00677623" w:rsidP="00677623">
      <w:pPr>
        <w:jc w:val="both"/>
      </w:pPr>
    </w:p>
    <w:p w:rsidR="00677623" w:rsidRPr="00AA78E2" w:rsidRDefault="00677623" w:rsidP="00677623">
      <w:pPr>
        <w:jc w:val="both"/>
        <w:rPr>
          <w:sz w:val="36"/>
          <w:szCs w:val="36"/>
        </w:rPr>
      </w:pPr>
    </w:p>
    <w:p w:rsidR="00677623" w:rsidRPr="00AA78E2" w:rsidRDefault="00677623" w:rsidP="00677623">
      <w:pPr>
        <w:jc w:val="both"/>
        <w:rPr>
          <w:sz w:val="36"/>
          <w:szCs w:val="36"/>
        </w:rPr>
      </w:pPr>
    </w:p>
    <w:p w:rsidR="00677623" w:rsidRPr="00DA2099" w:rsidRDefault="00677623" w:rsidP="00677623">
      <w:pPr>
        <w:rPr>
          <w:b/>
          <w:i/>
          <w:sz w:val="36"/>
          <w:szCs w:val="36"/>
        </w:rPr>
      </w:pPr>
      <w:r>
        <w:rPr>
          <w:b/>
          <w:i/>
          <w:sz w:val="36"/>
          <w:szCs w:val="36"/>
        </w:rPr>
        <w:t xml:space="preserve">                             </w:t>
      </w:r>
      <w:r w:rsidRPr="00DA2099">
        <w:rPr>
          <w:b/>
          <w:i/>
          <w:sz w:val="36"/>
          <w:szCs w:val="36"/>
        </w:rPr>
        <w:t xml:space="preserve">  </w:t>
      </w:r>
      <w:r>
        <w:rPr>
          <w:b/>
          <w:i/>
          <w:sz w:val="36"/>
          <w:szCs w:val="36"/>
        </w:rPr>
        <w:t>VÝROČNÁ   SPRÁVA</w:t>
      </w:r>
    </w:p>
    <w:p w:rsidR="00677623" w:rsidRPr="00DA2099" w:rsidRDefault="00677623" w:rsidP="00677623">
      <w:pPr>
        <w:rPr>
          <w:b/>
          <w:i/>
          <w:sz w:val="36"/>
          <w:szCs w:val="36"/>
        </w:rPr>
      </w:pPr>
      <w:r w:rsidRPr="00DA2099">
        <w:rPr>
          <w:b/>
          <w:i/>
          <w:sz w:val="36"/>
          <w:szCs w:val="36"/>
        </w:rPr>
        <w:t xml:space="preserve">                        OBCE DETVIANSKA HUTA </w:t>
      </w:r>
    </w:p>
    <w:p w:rsidR="00677623" w:rsidRDefault="00677623" w:rsidP="00677623">
      <w:pPr>
        <w:rPr>
          <w:b/>
          <w:i/>
          <w:sz w:val="36"/>
          <w:szCs w:val="36"/>
        </w:rPr>
      </w:pPr>
    </w:p>
    <w:p w:rsidR="00677623" w:rsidRPr="00AA78E2" w:rsidRDefault="00677623" w:rsidP="00677623">
      <w:pPr>
        <w:rPr>
          <w:b/>
          <w:i/>
          <w:sz w:val="36"/>
          <w:szCs w:val="36"/>
        </w:rPr>
      </w:pPr>
      <w:r>
        <w:rPr>
          <w:b/>
          <w:i/>
          <w:sz w:val="36"/>
          <w:szCs w:val="36"/>
        </w:rPr>
        <w:t xml:space="preserve">                                   </w:t>
      </w:r>
      <w:r w:rsidRPr="00AA78E2">
        <w:rPr>
          <w:b/>
          <w:i/>
          <w:sz w:val="36"/>
          <w:szCs w:val="36"/>
        </w:rPr>
        <w:t xml:space="preserve"> </w:t>
      </w:r>
      <w:r>
        <w:rPr>
          <w:b/>
          <w:i/>
          <w:sz w:val="36"/>
          <w:szCs w:val="36"/>
        </w:rPr>
        <w:t xml:space="preserve">za </w:t>
      </w:r>
      <w:r w:rsidRPr="00AA78E2">
        <w:rPr>
          <w:b/>
          <w:i/>
          <w:sz w:val="36"/>
          <w:szCs w:val="36"/>
        </w:rPr>
        <w:t xml:space="preserve"> rok</w:t>
      </w:r>
      <w:r>
        <w:rPr>
          <w:b/>
          <w:i/>
          <w:sz w:val="36"/>
          <w:szCs w:val="36"/>
        </w:rPr>
        <w:t xml:space="preserve"> </w:t>
      </w:r>
      <w:r w:rsidRPr="00AA78E2">
        <w:rPr>
          <w:b/>
          <w:i/>
          <w:sz w:val="36"/>
          <w:szCs w:val="36"/>
        </w:rPr>
        <w:t xml:space="preserve"> </w:t>
      </w:r>
      <w:r>
        <w:rPr>
          <w:b/>
          <w:i/>
          <w:sz w:val="36"/>
          <w:szCs w:val="36"/>
        </w:rPr>
        <w:t>2015</w:t>
      </w:r>
    </w:p>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677623"/>
    <w:p w:rsidR="00677623" w:rsidRDefault="00677623" w:rsidP="00323677">
      <w:pPr>
        <w:rPr>
          <w:i/>
        </w:rPr>
      </w:pPr>
      <w:r w:rsidRPr="00AA78E2">
        <w:rPr>
          <w:i/>
        </w:rPr>
        <w:t xml:space="preserve">                                                                                  Vypracovala : Ing. Iveta </w:t>
      </w:r>
      <w:proofErr w:type="spellStart"/>
      <w:r w:rsidRPr="00AA78E2">
        <w:rPr>
          <w:i/>
        </w:rPr>
        <w:t>Václaviková</w:t>
      </w:r>
      <w:proofErr w:type="spellEnd"/>
    </w:p>
    <w:p w:rsidR="004A6BC6" w:rsidRPr="00822D17" w:rsidRDefault="004A6BC6" w:rsidP="004A6BC6">
      <w:pPr>
        <w:pStyle w:val="Nadpis1"/>
        <w:rPr>
          <w:smallCaps/>
        </w:rPr>
      </w:pPr>
      <w:bookmarkStart w:id="0" w:name="_Toc420311458"/>
      <w:r w:rsidRPr="00822D17">
        <w:rPr>
          <w:smallCaps/>
        </w:rPr>
        <w:lastRenderedPageBreak/>
        <w:t>1. Základná charakteristika Obce</w:t>
      </w:r>
      <w:bookmarkEnd w:id="0"/>
      <w:r w:rsidRPr="00822D17">
        <w:rPr>
          <w:smallCaps/>
        </w:rPr>
        <w:t xml:space="preserve"> </w:t>
      </w:r>
    </w:p>
    <w:p w:rsidR="004A6BC6" w:rsidRPr="00822D17" w:rsidRDefault="004A6BC6" w:rsidP="004A6BC6">
      <w:pPr>
        <w:jc w:val="both"/>
        <w:rPr>
          <w:rFonts w:asciiTheme="majorHAnsi" w:hAnsiTheme="majorHAnsi"/>
        </w:rPr>
      </w:pPr>
      <w:r w:rsidRPr="00822D17">
        <w:rPr>
          <w:rFonts w:asciiTheme="majorHAnsi" w:hAnsiTheme="majorHAnsi"/>
        </w:rPr>
        <w:t xml:space="preserve">     </w:t>
      </w:r>
    </w:p>
    <w:p w:rsidR="004A6BC6" w:rsidRPr="00822D17" w:rsidRDefault="004A6BC6" w:rsidP="004A6BC6">
      <w:pPr>
        <w:widowControl w:val="0"/>
        <w:autoSpaceDE w:val="0"/>
        <w:jc w:val="both"/>
        <w:rPr>
          <w:rFonts w:asciiTheme="majorHAnsi" w:hAnsiTheme="majorHAnsi"/>
        </w:rPr>
      </w:pPr>
      <w:r w:rsidRPr="00822D17">
        <w:rPr>
          <w:rFonts w:asciiTheme="majorHAnsi" w:hAnsiTheme="majorHAnsi"/>
        </w:rPr>
        <w:t xml:space="preserve">Obec Detvianska Huta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4A6BC6" w:rsidRPr="00822D17" w:rsidRDefault="004A6BC6" w:rsidP="004A6BC6">
      <w:pPr>
        <w:autoSpaceDE w:val="0"/>
        <w:autoSpaceDN w:val="0"/>
        <w:adjustRightInd w:val="0"/>
        <w:rPr>
          <w:rFonts w:asciiTheme="majorHAnsi" w:hAnsiTheme="majorHAnsi" w:cs="Calibri"/>
          <w:color w:val="000000"/>
        </w:rPr>
      </w:pPr>
      <w:r w:rsidRPr="00822D17">
        <w:rPr>
          <w:rFonts w:asciiTheme="majorHAnsi" w:hAnsiTheme="majorHAnsi" w:cs="Calibri"/>
          <w:color w:val="000000"/>
        </w:rPr>
        <w:t>Sídlo obce: Obecný úrad Detvianska Huta</w:t>
      </w:r>
    </w:p>
    <w:p w:rsidR="004A6BC6" w:rsidRPr="00822D17" w:rsidRDefault="004A6BC6" w:rsidP="004A6BC6">
      <w:pPr>
        <w:autoSpaceDE w:val="0"/>
        <w:autoSpaceDN w:val="0"/>
        <w:adjustRightInd w:val="0"/>
        <w:rPr>
          <w:rFonts w:asciiTheme="majorHAnsi" w:hAnsiTheme="majorHAnsi" w:cs="Calibri"/>
          <w:color w:val="000000"/>
        </w:rPr>
      </w:pPr>
      <w:r w:rsidRPr="00822D17">
        <w:rPr>
          <w:rFonts w:asciiTheme="majorHAnsi" w:hAnsiTheme="majorHAnsi" w:cs="Calibri"/>
          <w:color w:val="000000"/>
        </w:rPr>
        <w:t>962 05 Detvianska Huta 102</w:t>
      </w:r>
    </w:p>
    <w:p w:rsidR="004A6BC6" w:rsidRPr="00822D17" w:rsidRDefault="004A6BC6" w:rsidP="004A6BC6">
      <w:pPr>
        <w:autoSpaceDE w:val="0"/>
        <w:autoSpaceDN w:val="0"/>
        <w:adjustRightInd w:val="0"/>
        <w:rPr>
          <w:rFonts w:asciiTheme="majorHAnsi" w:hAnsiTheme="majorHAnsi" w:cs="Calibri"/>
          <w:color w:val="000000"/>
        </w:rPr>
      </w:pPr>
      <w:r w:rsidRPr="00822D17">
        <w:rPr>
          <w:rFonts w:asciiTheme="majorHAnsi" w:hAnsiTheme="majorHAnsi" w:cs="Calibri"/>
          <w:color w:val="000000"/>
        </w:rPr>
        <w:t>IČO: 00319813  DIČ: 2021318662</w:t>
      </w:r>
    </w:p>
    <w:p w:rsidR="004A6BC6" w:rsidRPr="00822D17" w:rsidRDefault="004A6BC6" w:rsidP="004A6BC6">
      <w:pPr>
        <w:autoSpaceDE w:val="0"/>
        <w:autoSpaceDN w:val="0"/>
        <w:adjustRightInd w:val="0"/>
        <w:rPr>
          <w:rFonts w:asciiTheme="majorHAnsi" w:hAnsiTheme="majorHAnsi" w:cs="Calibri"/>
          <w:color w:val="0000FF"/>
        </w:rPr>
      </w:pPr>
      <w:r w:rsidRPr="00822D17">
        <w:rPr>
          <w:rFonts w:asciiTheme="majorHAnsi" w:hAnsiTheme="majorHAnsi" w:cs="Calibri"/>
          <w:color w:val="000000"/>
        </w:rPr>
        <w:t xml:space="preserve">web stránka: </w:t>
      </w:r>
      <w:proofErr w:type="spellStart"/>
      <w:r w:rsidRPr="00822D17">
        <w:rPr>
          <w:rFonts w:asciiTheme="majorHAnsi" w:hAnsiTheme="majorHAnsi" w:cs="Calibri"/>
          <w:color w:val="0000FF"/>
        </w:rPr>
        <w:t>www.detvianskahuta.sk</w:t>
      </w:r>
      <w:proofErr w:type="spellEnd"/>
    </w:p>
    <w:p w:rsidR="004A6BC6" w:rsidRPr="00822D17" w:rsidRDefault="004A6BC6" w:rsidP="004A6BC6">
      <w:pPr>
        <w:autoSpaceDE w:val="0"/>
        <w:autoSpaceDN w:val="0"/>
        <w:adjustRightInd w:val="0"/>
        <w:rPr>
          <w:rFonts w:asciiTheme="majorHAnsi" w:hAnsiTheme="majorHAnsi" w:cs="Calibri"/>
          <w:color w:val="0000FF"/>
        </w:rPr>
      </w:pPr>
      <w:r w:rsidRPr="00822D17">
        <w:rPr>
          <w:rFonts w:asciiTheme="majorHAnsi" w:hAnsiTheme="majorHAnsi" w:cs="Calibri"/>
          <w:color w:val="000000"/>
        </w:rPr>
        <w:t xml:space="preserve">e-mailová adresa: </w:t>
      </w:r>
      <w:r w:rsidRPr="00822D17">
        <w:rPr>
          <w:rFonts w:asciiTheme="majorHAnsi" w:hAnsiTheme="majorHAnsi" w:cs="Calibri"/>
          <w:color w:val="0000FF"/>
        </w:rPr>
        <w:t>obec.dh@gmail.com</w:t>
      </w:r>
    </w:p>
    <w:p w:rsidR="004A6BC6" w:rsidRPr="00822D17" w:rsidRDefault="004A6BC6" w:rsidP="004A6BC6">
      <w:pPr>
        <w:autoSpaceDE w:val="0"/>
        <w:autoSpaceDN w:val="0"/>
        <w:adjustRightInd w:val="0"/>
        <w:rPr>
          <w:rFonts w:asciiTheme="majorHAnsi" w:hAnsiTheme="majorHAnsi" w:cs="Calibri"/>
          <w:color w:val="000000"/>
        </w:rPr>
      </w:pPr>
      <w:r w:rsidRPr="00822D17">
        <w:rPr>
          <w:rFonts w:asciiTheme="majorHAnsi" w:hAnsiTheme="majorHAnsi" w:cs="Calibri"/>
          <w:color w:val="000000"/>
        </w:rPr>
        <w:t>SK NACE: 84.110 – všeobecná verejná správa</w:t>
      </w:r>
    </w:p>
    <w:p w:rsidR="004A6BC6" w:rsidRPr="00822D17" w:rsidRDefault="004A6BC6" w:rsidP="004A6BC6">
      <w:pPr>
        <w:autoSpaceDE w:val="0"/>
        <w:autoSpaceDN w:val="0"/>
        <w:adjustRightInd w:val="0"/>
        <w:rPr>
          <w:rFonts w:asciiTheme="majorHAnsi" w:hAnsiTheme="majorHAnsi" w:cs="Calibri"/>
          <w:color w:val="000000"/>
        </w:rPr>
      </w:pPr>
      <w:r w:rsidRPr="00822D17">
        <w:rPr>
          <w:rFonts w:asciiTheme="majorHAnsi" w:hAnsiTheme="majorHAnsi" w:cs="Calibri"/>
          <w:color w:val="000000"/>
        </w:rPr>
        <w:t xml:space="preserve">Okres: Detva </w:t>
      </w:r>
    </w:p>
    <w:p w:rsidR="004A6BC6" w:rsidRPr="00822D17" w:rsidRDefault="004A6BC6" w:rsidP="004A6BC6">
      <w:pPr>
        <w:autoSpaceDE w:val="0"/>
        <w:autoSpaceDN w:val="0"/>
        <w:adjustRightInd w:val="0"/>
        <w:rPr>
          <w:rFonts w:asciiTheme="majorHAnsi" w:hAnsiTheme="majorHAnsi" w:cs="Calibri"/>
          <w:color w:val="000000"/>
        </w:rPr>
      </w:pPr>
      <w:r w:rsidRPr="00822D17">
        <w:rPr>
          <w:rFonts w:asciiTheme="majorHAnsi" w:hAnsiTheme="majorHAnsi" w:cs="Calibri"/>
          <w:color w:val="000000"/>
        </w:rPr>
        <w:t>Kraj: Banskobystrický</w:t>
      </w:r>
    </w:p>
    <w:p w:rsidR="004A6BC6" w:rsidRPr="00822D17" w:rsidRDefault="004A6BC6" w:rsidP="004A6BC6">
      <w:pPr>
        <w:widowControl w:val="0"/>
        <w:autoSpaceDE w:val="0"/>
        <w:jc w:val="both"/>
        <w:rPr>
          <w:rFonts w:asciiTheme="majorHAnsi" w:hAnsiTheme="majorHAnsi"/>
        </w:rPr>
      </w:pPr>
      <w:r w:rsidRPr="00822D17">
        <w:rPr>
          <w:rFonts w:asciiTheme="majorHAnsi" w:hAnsiTheme="majorHAnsi" w:cs="Calibri"/>
          <w:color w:val="000000"/>
        </w:rPr>
        <w:t>Telefónne spojenie: +421 45 5376 386,  mobil starostu obce: 0905 950 405</w:t>
      </w:r>
    </w:p>
    <w:p w:rsidR="004A6BC6" w:rsidRPr="00822D17" w:rsidRDefault="004A6BC6" w:rsidP="004A6BC6">
      <w:pPr>
        <w:jc w:val="both"/>
        <w:rPr>
          <w:rFonts w:asciiTheme="majorHAnsi" w:hAnsiTheme="majorHAnsi"/>
        </w:rPr>
      </w:pPr>
    </w:p>
    <w:p w:rsidR="004A6BC6" w:rsidRPr="004A6BC6" w:rsidRDefault="004A6BC6" w:rsidP="004A6BC6">
      <w:pPr>
        <w:pStyle w:val="nadpis2"/>
        <w:numPr>
          <w:ilvl w:val="0"/>
          <w:numId w:val="0"/>
        </w:numPr>
        <w:rPr>
          <w:rStyle w:val="Intenzvnezvraznenie"/>
          <w:rFonts w:asciiTheme="majorHAnsi" w:hAnsiTheme="majorHAnsi"/>
          <w:color w:val="auto"/>
        </w:rPr>
      </w:pPr>
      <w:r w:rsidRPr="004A6BC6">
        <w:rPr>
          <w:rStyle w:val="Intenzvnezvraznenie"/>
          <w:rFonts w:asciiTheme="majorHAnsi" w:hAnsiTheme="majorHAnsi"/>
          <w:color w:val="auto"/>
        </w:rPr>
        <w:t>Geografické údaje</w:t>
      </w:r>
    </w:p>
    <w:p w:rsidR="004A6BC6" w:rsidRPr="00822D17" w:rsidRDefault="004A6BC6" w:rsidP="004A6BC6">
      <w:pPr>
        <w:autoSpaceDE w:val="0"/>
        <w:autoSpaceDN w:val="0"/>
        <w:adjustRightInd w:val="0"/>
        <w:jc w:val="both"/>
        <w:rPr>
          <w:rFonts w:asciiTheme="majorHAnsi" w:hAnsiTheme="majorHAnsi" w:cs="Calibri"/>
        </w:rPr>
      </w:pPr>
      <w:r w:rsidRPr="00822D17">
        <w:rPr>
          <w:rFonts w:asciiTheme="majorHAnsi" w:hAnsiTheme="majorHAnsi" w:cs="Calibri"/>
        </w:rPr>
        <w:t>Obec Detvianska Huta leží juhovýchodne od pohoria Poľana, vo Zvolenskej kotline, pod</w:t>
      </w:r>
    </w:p>
    <w:p w:rsidR="004A6BC6" w:rsidRPr="00822D17" w:rsidRDefault="004A6BC6" w:rsidP="004A6BC6">
      <w:pPr>
        <w:autoSpaceDE w:val="0"/>
        <w:autoSpaceDN w:val="0"/>
        <w:adjustRightInd w:val="0"/>
        <w:jc w:val="both"/>
        <w:rPr>
          <w:rFonts w:asciiTheme="majorHAnsi" w:hAnsiTheme="majorHAnsi" w:cs="Calibri"/>
        </w:rPr>
      </w:pPr>
      <w:r w:rsidRPr="00822D17">
        <w:rPr>
          <w:rFonts w:asciiTheme="majorHAnsi" w:hAnsiTheme="majorHAnsi" w:cs="Calibri"/>
        </w:rPr>
        <w:t xml:space="preserve">hrebeňom </w:t>
      </w:r>
      <w:proofErr w:type="spellStart"/>
      <w:r w:rsidRPr="00822D17">
        <w:rPr>
          <w:rFonts w:asciiTheme="majorHAnsi" w:hAnsiTheme="majorHAnsi" w:cs="Calibri"/>
        </w:rPr>
        <w:t>Veporských</w:t>
      </w:r>
      <w:proofErr w:type="spellEnd"/>
      <w:r w:rsidRPr="00822D17">
        <w:rPr>
          <w:rFonts w:asciiTheme="majorHAnsi" w:hAnsiTheme="majorHAnsi" w:cs="Calibri"/>
        </w:rPr>
        <w:t xml:space="preserve"> vrchov v Slovenskom Rudohorí, v pramennej oblasti spádového</w:t>
      </w:r>
    </w:p>
    <w:p w:rsidR="004A6BC6" w:rsidRPr="00822D17" w:rsidRDefault="004A6BC6" w:rsidP="004A6BC6">
      <w:pPr>
        <w:autoSpaceDE w:val="0"/>
        <w:autoSpaceDN w:val="0"/>
        <w:adjustRightInd w:val="0"/>
        <w:jc w:val="both"/>
        <w:rPr>
          <w:rFonts w:asciiTheme="majorHAnsi" w:hAnsiTheme="majorHAnsi" w:cs="Calibri"/>
        </w:rPr>
      </w:pPr>
      <w:r w:rsidRPr="00822D17">
        <w:rPr>
          <w:rFonts w:asciiTheme="majorHAnsi" w:hAnsiTheme="majorHAnsi" w:cs="Calibri"/>
        </w:rPr>
        <w:t>územia rieky Ipeľ.  Administratívne patrí do okresu Detva v rámci banskobystrického kraja.</w:t>
      </w:r>
    </w:p>
    <w:p w:rsidR="004A6BC6" w:rsidRPr="00822D17" w:rsidRDefault="004A6BC6" w:rsidP="004A6BC6">
      <w:pPr>
        <w:autoSpaceDE w:val="0"/>
        <w:autoSpaceDN w:val="0"/>
        <w:adjustRightInd w:val="0"/>
        <w:jc w:val="both"/>
        <w:rPr>
          <w:rFonts w:asciiTheme="majorHAnsi" w:hAnsiTheme="majorHAnsi" w:cs="Calibri"/>
        </w:rPr>
      </w:pPr>
      <w:r w:rsidRPr="00822D17">
        <w:rPr>
          <w:rFonts w:asciiTheme="majorHAnsi" w:hAnsiTheme="majorHAnsi" w:cs="Calibri"/>
        </w:rPr>
        <w:t xml:space="preserve">Prvá písomná zmienka o obci je z roku 1 670. </w:t>
      </w:r>
    </w:p>
    <w:p w:rsidR="004A6BC6" w:rsidRPr="00822D17" w:rsidRDefault="004A6BC6" w:rsidP="004A6BC6">
      <w:pPr>
        <w:autoSpaceDE w:val="0"/>
        <w:autoSpaceDN w:val="0"/>
        <w:adjustRightInd w:val="0"/>
        <w:jc w:val="both"/>
        <w:rPr>
          <w:rFonts w:asciiTheme="majorHAnsi" w:hAnsiTheme="majorHAnsi"/>
        </w:rPr>
      </w:pPr>
      <w:r w:rsidRPr="00822D17">
        <w:rPr>
          <w:rFonts w:asciiTheme="majorHAnsi" w:hAnsiTheme="majorHAnsi"/>
          <w:i/>
          <w:iCs/>
        </w:rPr>
        <w:t xml:space="preserve">Susedné mestá a obce </w:t>
      </w:r>
      <w:r w:rsidRPr="00822D17">
        <w:rPr>
          <w:rFonts w:asciiTheme="majorHAnsi" w:hAnsiTheme="majorHAnsi"/>
        </w:rPr>
        <w:t xml:space="preserve">: </w:t>
      </w:r>
    </w:p>
    <w:p w:rsidR="004A6BC6" w:rsidRPr="00822D17" w:rsidRDefault="004A6BC6" w:rsidP="004A6BC6">
      <w:pPr>
        <w:tabs>
          <w:tab w:val="left" w:pos="2442"/>
        </w:tabs>
        <w:autoSpaceDE w:val="0"/>
        <w:autoSpaceDN w:val="0"/>
        <w:adjustRightInd w:val="0"/>
        <w:jc w:val="both"/>
        <w:rPr>
          <w:rFonts w:asciiTheme="majorHAnsi" w:hAnsiTheme="majorHAnsi" w:cs="Calibri"/>
        </w:rPr>
      </w:pPr>
      <w:r w:rsidRPr="00822D17">
        <w:rPr>
          <w:rFonts w:asciiTheme="majorHAnsi" w:hAnsiTheme="majorHAnsi" w:cs="Calibri"/>
        </w:rPr>
        <w:t>Mesto: Hriňová</w:t>
      </w:r>
      <w:r>
        <w:rPr>
          <w:rFonts w:asciiTheme="majorHAnsi" w:hAnsiTheme="majorHAnsi" w:cs="Calibri"/>
        </w:rPr>
        <w:tab/>
      </w:r>
    </w:p>
    <w:p w:rsidR="004A6BC6" w:rsidRPr="00822D17" w:rsidRDefault="004A6BC6" w:rsidP="004A6BC6">
      <w:pPr>
        <w:autoSpaceDE w:val="0"/>
        <w:autoSpaceDN w:val="0"/>
        <w:adjustRightInd w:val="0"/>
        <w:jc w:val="both"/>
        <w:rPr>
          <w:rFonts w:asciiTheme="majorHAnsi" w:hAnsiTheme="majorHAnsi" w:cs="Calibri"/>
        </w:rPr>
      </w:pPr>
      <w:r w:rsidRPr="00822D17">
        <w:rPr>
          <w:rFonts w:asciiTheme="majorHAnsi" w:hAnsiTheme="majorHAnsi" w:cs="Calibri"/>
        </w:rPr>
        <w:t>Obce : Látky</w:t>
      </w:r>
    </w:p>
    <w:p w:rsidR="004A6BC6" w:rsidRPr="00822D17" w:rsidRDefault="004A6BC6" w:rsidP="004A6BC6">
      <w:pPr>
        <w:autoSpaceDE w:val="0"/>
        <w:autoSpaceDN w:val="0"/>
        <w:adjustRightInd w:val="0"/>
        <w:jc w:val="both"/>
        <w:rPr>
          <w:rFonts w:asciiTheme="majorHAnsi" w:hAnsiTheme="majorHAnsi" w:cs="Calibri"/>
        </w:rPr>
      </w:pPr>
      <w:r w:rsidRPr="00822D17">
        <w:rPr>
          <w:rFonts w:asciiTheme="majorHAnsi" w:hAnsiTheme="majorHAnsi"/>
          <w:i/>
          <w:iCs/>
        </w:rPr>
        <w:t xml:space="preserve">Celková rozloha obce </w:t>
      </w:r>
      <w:r w:rsidRPr="00822D17">
        <w:rPr>
          <w:rFonts w:asciiTheme="majorHAnsi" w:hAnsiTheme="majorHAnsi"/>
        </w:rPr>
        <w:t>: 1 431 </w:t>
      </w:r>
      <w:hyperlink r:id="rId5" w:tooltip="Hektár" w:history="1">
        <w:r w:rsidRPr="00822D17">
          <w:rPr>
            <w:rStyle w:val="Hypertextovprepojenie"/>
            <w:rFonts w:asciiTheme="majorHAnsi" w:hAnsiTheme="majorHAnsi"/>
          </w:rPr>
          <w:t>ha</w:t>
        </w:r>
      </w:hyperlink>
    </w:p>
    <w:p w:rsidR="004A6BC6" w:rsidRPr="00822D17" w:rsidRDefault="004A6BC6" w:rsidP="004A6BC6">
      <w:pPr>
        <w:jc w:val="both"/>
        <w:rPr>
          <w:rFonts w:asciiTheme="majorHAnsi" w:hAnsiTheme="majorHAnsi"/>
          <w:b/>
        </w:rPr>
      </w:pPr>
      <w:r w:rsidRPr="00822D17">
        <w:rPr>
          <w:rFonts w:asciiTheme="majorHAnsi" w:hAnsiTheme="majorHAnsi"/>
          <w:i/>
          <w:iCs/>
        </w:rPr>
        <w:t xml:space="preserve">Nadmorská výška </w:t>
      </w:r>
      <w:r w:rsidRPr="00822D17">
        <w:rPr>
          <w:rFonts w:asciiTheme="majorHAnsi" w:hAnsiTheme="majorHAnsi"/>
        </w:rPr>
        <w:t xml:space="preserve">: </w:t>
      </w:r>
      <w:r w:rsidRPr="00822D17">
        <w:rPr>
          <w:rFonts w:asciiTheme="majorHAnsi" w:hAnsiTheme="majorHAnsi" w:cs="Calibri"/>
        </w:rPr>
        <w:t xml:space="preserve">820 </w:t>
      </w:r>
      <w:proofErr w:type="spellStart"/>
      <w:r w:rsidRPr="00822D17">
        <w:rPr>
          <w:rFonts w:asciiTheme="majorHAnsi" w:hAnsiTheme="majorHAnsi" w:cs="Calibri"/>
        </w:rPr>
        <w:t>m.n.m</w:t>
      </w:r>
      <w:proofErr w:type="spellEnd"/>
      <w:r w:rsidRPr="00822D17">
        <w:rPr>
          <w:rFonts w:asciiTheme="majorHAnsi" w:hAnsiTheme="majorHAnsi" w:cs="Calibri"/>
        </w:rPr>
        <w:t>.</w:t>
      </w:r>
    </w:p>
    <w:p w:rsidR="004A6BC6" w:rsidRPr="00822D17" w:rsidRDefault="004A6BC6" w:rsidP="004A6BC6">
      <w:pPr>
        <w:jc w:val="both"/>
        <w:rPr>
          <w:rFonts w:asciiTheme="majorHAnsi" w:hAnsiTheme="majorHAnsi"/>
          <w:b/>
        </w:rPr>
      </w:pPr>
    </w:p>
    <w:p w:rsidR="004A6BC6" w:rsidRPr="004A6BC6" w:rsidRDefault="004A6BC6" w:rsidP="004A6BC6">
      <w:pPr>
        <w:tabs>
          <w:tab w:val="num" w:pos="1440"/>
        </w:tabs>
        <w:suppressAutoHyphens/>
        <w:jc w:val="both"/>
        <w:rPr>
          <w:rStyle w:val="Intenzvnezvraznenie"/>
          <w:rFonts w:asciiTheme="majorHAnsi" w:hAnsiTheme="majorHAnsi"/>
          <w:color w:val="auto"/>
        </w:rPr>
      </w:pPr>
      <w:r w:rsidRPr="004A6BC6">
        <w:rPr>
          <w:rStyle w:val="Intenzvnezvraznenie"/>
          <w:rFonts w:asciiTheme="majorHAnsi" w:hAnsiTheme="majorHAnsi"/>
          <w:color w:val="auto"/>
        </w:rPr>
        <w:t xml:space="preserve">Demografické údaje </w:t>
      </w:r>
    </w:p>
    <w:p w:rsidR="004A6BC6" w:rsidRDefault="004A6BC6" w:rsidP="004A6BC6">
      <w:pPr>
        <w:jc w:val="both"/>
        <w:rPr>
          <w:rFonts w:asciiTheme="majorHAnsi" w:hAnsiTheme="majorHAnsi"/>
        </w:rPr>
      </w:pPr>
      <w:r w:rsidRPr="00822D17">
        <w:rPr>
          <w:rFonts w:asciiTheme="majorHAnsi" w:hAnsiTheme="majorHAnsi"/>
        </w:rPr>
        <w:t>Hustota  a počet obyvateľov</w:t>
      </w:r>
      <w:r>
        <w:rPr>
          <w:rFonts w:asciiTheme="majorHAnsi" w:hAnsiTheme="majorHAnsi"/>
        </w:rPr>
        <w:t xml:space="preserve"> k </w:t>
      </w:r>
      <w:r w:rsidRPr="00822D17">
        <w:rPr>
          <w:rFonts w:asciiTheme="majorHAnsi" w:hAnsiTheme="majorHAnsi"/>
        </w:rPr>
        <w:t>31.12.2014 bolo v obci  697  obyvateľov, 49,2 obyv./</w:t>
      </w:r>
      <w:hyperlink r:id="rId6" w:tooltip="Štvorcový kilometer" w:history="1">
        <w:r w:rsidRPr="00822D17">
          <w:rPr>
            <w:rStyle w:val="Hypertextovprepojenie"/>
            <w:rFonts w:asciiTheme="majorHAnsi" w:hAnsiTheme="majorHAnsi"/>
          </w:rPr>
          <w:t>km²</w:t>
        </w:r>
      </w:hyperlink>
      <w:r w:rsidRPr="00822D17">
        <w:rPr>
          <w:rFonts w:asciiTheme="majorHAnsi" w:hAnsiTheme="majorHAnsi"/>
        </w:rPr>
        <w:t>. Počet narodených detí 4 a zomrelých občanov 11.</w:t>
      </w:r>
    </w:p>
    <w:p w:rsidR="004A6BC6" w:rsidRDefault="004A6BC6" w:rsidP="004A6BC6">
      <w:pPr>
        <w:jc w:val="both"/>
        <w:rPr>
          <w:rStyle w:val="Intenzvnezvraznenie"/>
          <w:rFonts w:asciiTheme="majorHAnsi" w:hAnsiTheme="majorHAnsi"/>
        </w:rPr>
      </w:pPr>
    </w:p>
    <w:p w:rsidR="004A6BC6" w:rsidRPr="004A6BC6" w:rsidRDefault="004A6BC6" w:rsidP="004A6BC6">
      <w:pPr>
        <w:jc w:val="both"/>
        <w:rPr>
          <w:rStyle w:val="Intenzvnezvraznenie"/>
          <w:rFonts w:asciiTheme="majorHAnsi" w:hAnsiTheme="majorHAnsi"/>
          <w:b w:val="0"/>
          <w:bCs w:val="0"/>
          <w:i w:val="0"/>
          <w:iCs w:val="0"/>
          <w:color w:val="auto"/>
        </w:rPr>
      </w:pPr>
      <w:r w:rsidRPr="004A6BC6">
        <w:rPr>
          <w:rStyle w:val="Intenzvnezvraznenie"/>
          <w:rFonts w:asciiTheme="majorHAnsi" w:hAnsiTheme="majorHAnsi"/>
        </w:rPr>
        <w:t>Symboly obce</w:t>
      </w:r>
    </w:p>
    <w:p w:rsidR="004A6BC6" w:rsidRPr="00822D17" w:rsidRDefault="004A6BC6" w:rsidP="004A6BC6">
      <w:pPr>
        <w:jc w:val="both"/>
        <w:rPr>
          <w:rFonts w:asciiTheme="majorHAnsi" w:hAnsiTheme="majorHAnsi"/>
          <w:b/>
        </w:rPr>
      </w:pPr>
    </w:p>
    <w:p w:rsidR="004A6BC6" w:rsidRPr="00822D17" w:rsidRDefault="004A6BC6" w:rsidP="004A6BC6">
      <w:pPr>
        <w:jc w:val="both"/>
        <w:rPr>
          <w:rFonts w:asciiTheme="majorHAnsi" w:hAnsiTheme="majorHAnsi"/>
          <w:b/>
        </w:rPr>
      </w:pPr>
      <w:r w:rsidRPr="00822D17">
        <w:rPr>
          <w:rFonts w:asciiTheme="majorHAnsi" w:hAnsiTheme="majorHAnsi"/>
          <w:noProof/>
        </w:rPr>
        <w:drawing>
          <wp:inline distT="0" distB="0" distL="0" distR="0">
            <wp:extent cx="1477645" cy="1477645"/>
            <wp:effectExtent l="19050" t="0" r="8255" b="0"/>
            <wp:docPr id="37" name="Obrázok 37" descr="http://www.mesta-obce.sk/imgs/erb/_51827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www.mesta-obce.sk/imgs/erb/_518271.gif"/>
                    <pic:cNvPicPr>
                      <a:picLocks noChangeAspect="1" noChangeArrowheads="1"/>
                    </pic:cNvPicPr>
                  </pic:nvPicPr>
                  <pic:blipFill>
                    <a:blip r:embed="rId7" cstate="print"/>
                    <a:srcRect/>
                    <a:stretch>
                      <a:fillRect/>
                    </a:stretch>
                  </pic:blipFill>
                  <pic:spPr bwMode="auto">
                    <a:xfrm>
                      <a:off x="0" y="0"/>
                      <a:ext cx="1477645" cy="1477645"/>
                    </a:xfrm>
                    <a:prstGeom prst="rect">
                      <a:avLst/>
                    </a:prstGeom>
                    <a:noFill/>
                    <a:ln w="9525">
                      <a:noFill/>
                      <a:miter lim="800000"/>
                      <a:headEnd/>
                      <a:tailEnd/>
                    </a:ln>
                  </pic:spPr>
                </pic:pic>
              </a:graphicData>
            </a:graphic>
          </wp:inline>
        </w:drawing>
      </w:r>
      <w:r w:rsidRPr="00822D17">
        <w:rPr>
          <w:rFonts w:asciiTheme="majorHAnsi" w:hAnsiTheme="majorHAnsi"/>
          <w:b/>
        </w:rPr>
        <w:t xml:space="preserve">              </w:t>
      </w:r>
      <w:r w:rsidRPr="00822D17">
        <w:rPr>
          <w:rFonts w:asciiTheme="majorHAnsi" w:hAnsiTheme="majorHAnsi"/>
          <w:b/>
          <w:noProof/>
        </w:rPr>
        <w:drawing>
          <wp:inline distT="0" distB="0" distL="0" distR="0">
            <wp:extent cx="1934108" cy="1356925"/>
            <wp:effectExtent l="19050" t="0" r="8992" b="0"/>
            <wp:docPr id="1" name="Obrázok 1" descr="C:\Users\OcÚ D.Huta PC3\Desktop\Bez názv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cÚ D.Huta PC3\Desktop\Bez názvu.png"/>
                    <pic:cNvPicPr>
                      <a:picLocks noChangeAspect="1" noChangeArrowheads="1"/>
                    </pic:cNvPicPr>
                  </pic:nvPicPr>
                  <pic:blipFill>
                    <a:blip r:embed="rId8" cstate="print"/>
                    <a:srcRect/>
                    <a:stretch>
                      <a:fillRect/>
                    </a:stretch>
                  </pic:blipFill>
                  <pic:spPr bwMode="auto">
                    <a:xfrm>
                      <a:off x="0" y="0"/>
                      <a:ext cx="1937368" cy="1359212"/>
                    </a:xfrm>
                    <a:prstGeom prst="rect">
                      <a:avLst/>
                    </a:prstGeom>
                    <a:noFill/>
                    <a:ln w="9525">
                      <a:noFill/>
                      <a:miter lim="800000"/>
                      <a:headEnd/>
                      <a:tailEnd/>
                    </a:ln>
                  </pic:spPr>
                </pic:pic>
              </a:graphicData>
            </a:graphic>
          </wp:inline>
        </w:drawing>
      </w:r>
    </w:p>
    <w:p w:rsidR="004A6BC6" w:rsidRPr="00822D17" w:rsidRDefault="004A6BC6" w:rsidP="004A6BC6">
      <w:pPr>
        <w:jc w:val="both"/>
        <w:rPr>
          <w:rFonts w:asciiTheme="majorHAnsi" w:hAnsiTheme="majorHAnsi"/>
          <w:b/>
        </w:rPr>
      </w:pPr>
    </w:p>
    <w:p w:rsidR="004A6BC6" w:rsidRPr="00822D17" w:rsidRDefault="004A6BC6" w:rsidP="004A6BC6">
      <w:pPr>
        <w:jc w:val="both"/>
        <w:rPr>
          <w:rFonts w:asciiTheme="majorHAnsi" w:hAnsiTheme="majorHAnsi"/>
        </w:rPr>
      </w:pPr>
      <w:r w:rsidRPr="00822D17">
        <w:rPr>
          <w:rFonts w:asciiTheme="majorHAnsi" w:hAnsiTheme="majorHAnsi"/>
        </w:rPr>
        <w:t xml:space="preserve">Erb obce Detvianska Huta znázorňuje: 3 obilné klasy, čerieslo a lemeš na návrší. Zameranie na poľnohospodárstvo. </w:t>
      </w:r>
    </w:p>
    <w:p w:rsidR="004A6BC6" w:rsidRPr="00822D17" w:rsidRDefault="004A6BC6" w:rsidP="004A6BC6">
      <w:pPr>
        <w:jc w:val="both"/>
        <w:rPr>
          <w:rFonts w:asciiTheme="majorHAnsi" w:hAnsiTheme="majorHAnsi"/>
        </w:rPr>
      </w:pPr>
      <w:r w:rsidRPr="00822D17">
        <w:rPr>
          <w:rFonts w:asciiTheme="majorHAnsi" w:hAnsiTheme="majorHAnsi"/>
        </w:rPr>
        <w:t>Vlajka obce Detvianska Huta pozostáva zo štyroch pozdĺžnych pruhov vo farbách zlatá, modrá, strieborná, zelená a ukončená je troma cípmi.</w:t>
      </w:r>
    </w:p>
    <w:p w:rsidR="004A6BC6" w:rsidRPr="00822D17" w:rsidRDefault="004A6BC6" w:rsidP="004A6BC6">
      <w:pPr>
        <w:jc w:val="both"/>
        <w:rPr>
          <w:rFonts w:asciiTheme="majorHAnsi" w:hAnsiTheme="majorHAnsi"/>
        </w:rPr>
      </w:pPr>
    </w:p>
    <w:p w:rsidR="004A6BC6" w:rsidRPr="004A6BC6" w:rsidRDefault="004A6BC6" w:rsidP="004A6BC6">
      <w:pPr>
        <w:suppressAutoHyphens/>
        <w:jc w:val="both"/>
        <w:rPr>
          <w:rStyle w:val="Intenzvnezvraznenie"/>
          <w:rFonts w:asciiTheme="majorHAnsi" w:hAnsiTheme="majorHAnsi"/>
          <w:color w:val="auto"/>
        </w:rPr>
      </w:pPr>
      <w:r w:rsidRPr="004A6BC6">
        <w:rPr>
          <w:rStyle w:val="Intenzvnezvraznenie"/>
          <w:rFonts w:asciiTheme="majorHAnsi" w:hAnsiTheme="majorHAnsi"/>
          <w:color w:val="auto"/>
        </w:rPr>
        <w:t xml:space="preserve">História obce </w:t>
      </w:r>
    </w:p>
    <w:p w:rsidR="004A6BC6" w:rsidRPr="004A6BC6" w:rsidRDefault="004A6BC6" w:rsidP="004A6BC6">
      <w:pPr>
        <w:suppressAutoHyphens/>
        <w:jc w:val="both"/>
        <w:rPr>
          <w:rFonts w:asciiTheme="majorHAnsi" w:hAnsiTheme="majorHAnsi"/>
          <w:b/>
          <w:bCs/>
          <w:i/>
          <w:iCs/>
          <w:color w:val="4F81BD" w:themeColor="accent1"/>
        </w:rPr>
      </w:pPr>
      <w:r w:rsidRPr="004A6BC6">
        <w:rPr>
          <w:rFonts w:asciiTheme="majorHAnsi" w:hAnsiTheme="majorHAnsi"/>
        </w:rPr>
        <w:t>Rozsiahle lesy v širokom teritóriu obce Detva boli priam predurčené k tomu, aby ich majitelia Vígľašského panstva dobre využili. Keďže lesy okolo vígľašskej huty boli vyrúbané, rozhodlo panstvo o zriadení novej sklárskej huty v </w:t>
      </w:r>
      <w:proofErr w:type="spellStart"/>
      <w:r w:rsidRPr="004A6BC6">
        <w:rPr>
          <w:rFonts w:asciiTheme="majorHAnsi" w:hAnsiTheme="majorHAnsi"/>
        </w:rPr>
        <w:t>detvienskych</w:t>
      </w:r>
      <w:proofErr w:type="spellEnd"/>
      <w:r w:rsidRPr="004A6BC6">
        <w:rPr>
          <w:rFonts w:asciiTheme="majorHAnsi" w:hAnsiTheme="majorHAnsi"/>
        </w:rPr>
        <w:t xml:space="preserve"> lesoch. Zmluvu na jej výstavbu podpísali 24.02.1761 vo Veľkej (dnes Zvolenskej) Slatine. Za Vígľašské panstvo ju podpísal </w:t>
      </w:r>
      <w:proofErr w:type="spellStart"/>
      <w:r w:rsidRPr="004A6BC6">
        <w:rPr>
          <w:rFonts w:asciiTheme="majorHAnsi" w:hAnsiTheme="majorHAnsi"/>
        </w:rPr>
        <w:t>fiškáľ</w:t>
      </w:r>
      <w:proofErr w:type="spellEnd"/>
      <w:r w:rsidRPr="004A6BC6">
        <w:rPr>
          <w:rFonts w:asciiTheme="majorHAnsi" w:hAnsiTheme="majorHAnsi"/>
        </w:rPr>
        <w:t xml:space="preserve"> Samuel </w:t>
      </w:r>
      <w:proofErr w:type="spellStart"/>
      <w:r w:rsidRPr="004A6BC6">
        <w:rPr>
          <w:rFonts w:asciiTheme="majorHAnsi" w:hAnsiTheme="majorHAnsi"/>
        </w:rPr>
        <w:t>Libertiny</w:t>
      </w:r>
      <w:proofErr w:type="spellEnd"/>
      <w:r w:rsidRPr="004A6BC6">
        <w:rPr>
          <w:rFonts w:asciiTheme="majorHAnsi" w:hAnsiTheme="majorHAnsi"/>
        </w:rPr>
        <w:t xml:space="preserve"> a </w:t>
      </w:r>
      <w:proofErr w:type="spellStart"/>
      <w:r w:rsidRPr="004A6BC6">
        <w:rPr>
          <w:rFonts w:asciiTheme="majorHAnsi" w:hAnsiTheme="majorHAnsi"/>
        </w:rPr>
        <w:t>provizor</w:t>
      </w:r>
      <w:proofErr w:type="spellEnd"/>
      <w:r w:rsidRPr="004A6BC6">
        <w:rPr>
          <w:rFonts w:asciiTheme="majorHAnsi" w:hAnsiTheme="majorHAnsi"/>
        </w:rPr>
        <w:t xml:space="preserve"> Ján </w:t>
      </w:r>
      <w:proofErr w:type="spellStart"/>
      <w:r w:rsidRPr="004A6BC6">
        <w:rPr>
          <w:rFonts w:asciiTheme="majorHAnsi" w:hAnsiTheme="majorHAnsi"/>
        </w:rPr>
        <w:t>Boršický</w:t>
      </w:r>
      <w:proofErr w:type="spellEnd"/>
      <w:r w:rsidRPr="004A6BC6">
        <w:rPr>
          <w:rFonts w:asciiTheme="majorHAnsi" w:hAnsiTheme="majorHAnsi"/>
        </w:rPr>
        <w:t xml:space="preserve">. Druhou právnou stranou  zmluvy bol sklársky majster Bernard Hupka, pochádzajúci z Moravy od Valašskej </w:t>
      </w:r>
      <w:proofErr w:type="spellStart"/>
      <w:r w:rsidRPr="004A6BC6">
        <w:rPr>
          <w:rFonts w:asciiTheme="majorHAnsi" w:hAnsiTheme="majorHAnsi"/>
        </w:rPr>
        <w:t>Medřice</w:t>
      </w:r>
      <w:proofErr w:type="spellEnd"/>
      <w:r w:rsidRPr="004A6BC6">
        <w:rPr>
          <w:rFonts w:asciiTheme="majorHAnsi" w:hAnsiTheme="majorHAnsi"/>
        </w:rPr>
        <w:t xml:space="preserve">. Ten sa zaviazal, že za miesto, kde panstvo na svoje náklady postaví hutu, bude ročne platiť  200 rýnskych zlatých . V priebehu roku panstvo postavilo novú hutu, celé jej zariadenie zabezpečil Bernard Hupka – tieto náklady vyčíslil na 1.888 zlatých a 18 grajciarov. Nová sklárska huta začala vyrábať tabuľové, duté sklo. Prvé rodiny usadené  okolo novej huty pochádzali z Moravy, keď podľa správy z 25. júla 1763 odišlo 14 rodín z panstva Jozefa </w:t>
      </w:r>
      <w:proofErr w:type="spellStart"/>
      <w:r w:rsidRPr="004A6BC6">
        <w:rPr>
          <w:rFonts w:asciiTheme="majorHAnsi" w:hAnsiTheme="majorHAnsi"/>
        </w:rPr>
        <w:t>Illešháziho</w:t>
      </w:r>
      <w:proofErr w:type="spellEnd"/>
      <w:r w:rsidRPr="004A6BC6">
        <w:rPr>
          <w:rFonts w:asciiTheme="majorHAnsi" w:hAnsiTheme="majorHAnsi"/>
        </w:rPr>
        <w:t xml:space="preserve"> z </w:t>
      </w:r>
      <w:proofErr w:type="spellStart"/>
      <w:r w:rsidRPr="004A6BC6">
        <w:rPr>
          <w:rFonts w:asciiTheme="majorHAnsi" w:hAnsiTheme="majorHAnsi"/>
        </w:rPr>
        <w:t>Brumova</w:t>
      </w:r>
      <w:proofErr w:type="spellEnd"/>
      <w:r w:rsidRPr="004A6BC6">
        <w:rPr>
          <w:rFonts w:asciiTheme="majorHAnsi" w:hAnsiTheme="majorHAnsi"/>
        </w:rPr>
        <w:t xml:space="preserve"> a </w:t>
      </w:r>
      <w:proofErr w:type="spellStart"/>
      <w:r w:rsidRPr="004A6BC6">
        <w:rPr>
          <w:rFonts w:asciiTheme="majorHAnsi" w:hAnsiTheme="majorHAnsi"/>
        </w:rPr>
        <w:t>Vsetína</w:t>
      </w:r>
      <w:proofErr w:type="spellEnd"/>
      <w:r w:rsidRPr="004A6BC6">
        <w:rPr>
          <w:rFonts w:asciiTheme="majorHAnsi" w:hAnsiTheme="majorHAnsi"/>
        </w:rPr>
        <w:t xml:space="preserve">, ktoré odišli do Huty Detvianskej, ležiacej vo Zvolenskej stolici. Z týchto prvých prisťahovalcov vznikla dnešná Detvianska Huta. Títo neboli sklármi, avšak svojou prácou sa podieľali na fungovaní sklárne (rúbanie a dovoz dreva, dovoz kremeňa, odvoz skla). Ľudia sa v 19. a v prvej polovici 20. storočia živili </w:t>
      </w:r>
      <w:proofErr w:type="spellStart"/>
      <w:r w:rsidRPr="004A6BC6">
        <w:rPr>
          <w:rFonts w:asciiTheme="majorHAnsi" w:hAnsiTheme="majorHAnsi"/>
        </w:rPr>
        <w:t>prevážne</w:t>
      </w:r>
      <w:proofErr w:type="spellEnd"/>
      <w:r w:rsidRPr="004A6BC6">
        <w:rPr>
          <w:rFonts w:asciiTheme="majorHAnsi" w:hAnsiTheme="majorHAnsi"/>
        </w:rPr>
        <w:t xml:space="preserve"> poľnohospodárstvom a mnohí chlapi chodili do hory ťažiť drevo. Tvrdo vypestované obilie sa mlelo v mlyne až v Málinci. Do tohto ťažkého života tvrdo zasiahli obe svetové vojny.</w:t>
      </w:r>
    </w:p>
    <w:p w:rsidR="004A6BC6" w:rsidRDefault="004A6BC6" w:rsidP="004A6BC6">
      <w:pPr>
        <w:tabs>
          <w:tab w:val="num" w:pos="1440"/>
        </w:tabs>
        <w:suppressAutoHyphens/>
        <w:jc w:val="both"/>
        <w:rPr>
          <w:rStyle w:val="Intenzvnezvraznenie"/>
          <w:rFonts w:asciiTheme="majorHAnsi" w:hAnsiTheme="majorHAnsi"/>
        </w:rPr>
      </w:pPr>
    </w:p>
    <w:p w:rsidR="004A6BC6" w:rsidRPr="004A6BC6" w:rsidRDefault="004A6BC6" w:rsidP="004A6BC6">
      <w:pPr>
        <w:tabs>
          <w:tab w:val="num" w:pos="1440"/>
        </w:tabs>
        <w:suppressAutoHyphens/>
        <w:jc w:val="both"/>
        <w:rPr>
          <w:rStyle w:val="Intenzvnezvraznenie"/>
          <w:rFonts w:asciiTheme="majorHAnsi" w:hAnsiTheme="majorHAnsi"/>
          <w:color w:val="auto"/>
        </w:rPr>
      </w:pPr>
      <w:r w:rsidRPr="004A6BC6">
        <w:rPr>
          <w:rStyle w:val="Intenzvnezvraznenie"/>
          <w:rFonts w:asciiTheme="majorHAnsi" w:hAnsiTheme="majorHAnsi"/>
          <w:color w:val="auto"/>
        </w:rPr>
        <w:t xml:space="preserve">Pamiatky </w:t>
      </w:r>
    </w:p>
    <w:p w:rsidR="004A6BC6" w:rsidRPr="00822D17" w:rsidRDefault="004A6BC6" w:rsidP="004A6BC6">
      <w:pPr>
        <w:rPr>
          <w:rFonts w:asciiTheme="majorHAnsi" w:hAnsiTheme="majorHAnsi"/>
          <w:b/>
        </w:rPr>
      </w:pPr>
      <w:proofErr w:type="spellStart"/>
      <w:r w:rsidRPr="00822D17">
        <w:rPr>
          <w:rFonts w:asciiTheme="majorHAnsi" w:hAnsiTheme="majorHAnsi"/>
          <w:b/>
        </w:rPr>
        <w:t>Rímsko</w:t>
      </w:r>
      <w:proofErr w:type="spellEnd"/>
      <w:r w:rsidRPr="00822D17">
        <w:rPr>
          <w:rFonts w:asciiTheme="majorHAnsi" w:hAnsiTheme="majorHAnsi"/>
          <w:b/>
        </w:rPr>
        <w:t xml:space="preserve"> – katolícky farský kostol</w:t>
      </w:r>
    </w:p>
    <w:p w:rsidR="004A6BC6" w:rsidRPr="00822D17" w:rsidRDefault="004A6BC6" w:rsidP="004A6BC6">
      <w:pPr>
        <w:rPr>
          <w:rFonts w:asciiTheme="majorHAnsi" w:hAnsiTheme="majorHAnsi"/>
          <w:b/>
          <w:noProof/>
        </w:rPr>
      </w:pPr>
      <w:r w:rsidRPr="00822D17">
        <w:rPr>
          <w:rFonts w:asciiTheme="majorHAnsi" w:hAnsiTheme="majorHAnsi"/>
          <w:b/>
          <w:noProof/>
        </w:rPr>
        <w:drawing>
          <wp:inline distT="0" distB="0" distL="0" distR="0">
            <wp:extent cx="3770691" cy="2121408"/>
            <wp:effectExtent l="19050" t="0" r="1209" b="0"/>
            <wp:docPr id="2" name="Obrázok 2" descr="C:\Users\OcÚ D.Huta PC3\Downloads\10515094_10152403238298512_519051251374328849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cÚ D.Huta PC3\Downloads\10515094_10152403238298512_519051251374328849_o.jpg"/>
                    <pic:cNvPicPr>
                      <a:picLocks noChangeAspect="1" noChangeArrowheads="1"/>
                    </pic:cNvPicPr>
                  </pic:nvPicPr>
                  <pic:blipFill>
                    <a:blip r:embed="rId9" cstate="print"/>
                    <a:srcRect/>
                    <a:stretch>
                      <a:fillRect/>
                    </a:stretch>
                  </pic:blipFill>
                  <pic:spPr bwMode="auto">
                    <a:xfrm>
                      <a:off x="0" y="0"/>
                      <a:ext cx="3770691" cy="2121408"/>
                    </a:xfrm>
                    <a:prstGeom prst="rect">
                      <a:avLst/>
                    </a:prstGeom>
                    <a:noFill/>
                    <a:ln w="9525">
                      <a:noFill/>
                      <a:miter lim="800000"/>
                      <a:headEnd/>
                      <a:tailEnd/>
                    </a:ln>
                  </pic:spPr>
                </pic:pic>
              </a:graphicData>
            </a:graphic>
          </wp:inline>
        </w:drawing>
      </w:r>
      <w:r w:rsidRPr="00822D17">
        <w:rPr>
          <w:rFonts w:asciiTheme="majorHAnsi" w:hAnsiTheme="majorHAnsi"/>
          <w:b/>
          <w:noProof/>
        </w:rPr>
        <w:t xml:space="preserve">              </w:t>
      </w:r>
      <w:r w:rsidRPr="00822D17">
        <w:rPr>
          <w:rFonts w:asciiTheme="majorHAnsi" w:hAnsiTheme="majorHAnsi"/>
          <w:b/>
          <w:noProof/>
        </w:rPr>
        <w:drawing>
          <wp:inline distT="0" distB="0" distL="0" distR="0">
            <wp:extent cx="45719" cy="68997"/>
            <wp:effectExtent l="19050" t="0" r="0" b="0"/>
            <wp:docPr id="3" name="Obrázok 3" descr="C:\Users\OcÚ D.Huta PC3\Downloads\10556897_817304624960886_898991878889584929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cÚ D.Huta PC3\Downloads\10556897_817304624960886_8989918788895849293_o.jpg"/>
                    <pic:cNvPicPr>
                      <a:picLocks noChangeAspect="1" noChangeArrowheads="1"/>
                    </pic:cNvPicPr>
                  </pic:nvPicPr>
                  <pic:blipFill>
                    <a:blip r:embed="rId10" cstate="print"/>
                    <a:srcRect/>
                    <a:stretch>
                      <a:fillRect/>
                    </a:stretch>
                  </pic:blipFill>
                  <pic:spPr bwMode="auto">
                    <a:xfrm>
                      <a:off x="0" y="0"/>
                      <a:ext cx="45723" cy="69003"/>
                    </a:xfrm>
                    <a:prstGeom prst="rect">
                      <a:avLst/>
                    </a:prstGeom>
                    <a:noFill/>
                    <a:ln w="9525">
                      <a:noFill/>
                      <a:miter lim="800000"/>
                      <a:headEnd/>
                      <a:tailEnd/>
                    </a:ln>
                  </pic:spPr>
                </pic:pic>
              </a:graphicData>
            </a:graphic>
          </wp:inline>
        </w:drawing>
      </w:r>
    </w:p>
    <w:p w:rsidR="004A6BC6" w:rsidRPr="00822D17" w:rsidRDefault="004A6BC6" w:rsidP="004A6BC6">
      <w:pPr>
        <w:rPr>
          <w:rFonts w:asciiTheme="majorHAnsi" w:hAnsiTheme="majorHAnsi"/>
          <w:b/>
          <w:noProof/>
        </w:rPr>
      </w:pPr>
    </w:p>
    <w:p w:rsidR="004A6BC6" w:rsidRPr="00822D17" w:rsidRDefault="004A6BC6" w:rsidP="004A6BC6">
      <w:pPr>
        <w:jc w:val="both"/>
        <w:rPr>
          <w:rFonts w:asciiTheme="majorHAnsi" w:hAnsiTheme="majorHAnsi"/>
          <w:noProof/>
        </w:rPr>
      </w:pPr>
      <w:r w:rsidRPr="00822D17">
        <w:rPr>
          <w:rFonts w:asciiTheme="majorHAnsi" w:hAnsiTheme="majorHAnsi"/>
          <w:noProof/>
        </w:rPr>
        <w:t>Za účinkovania farára Jozefa Dvorského bol postavený nový kostol v neorománskom slohu. Bol jednoloďový, 30 m dlhý a 13 m široký. Svätyňa bola zakončená polkruhovou stenou, oddelená od lode víťazným oblúkom. Loď mala obdĺžnikový pôdorys, bola zaklenutá tehlovou pruskou klenbou, ktorú niesli široké pásy, stojace na vnútorných oporných pilieroch. Do kostola bola vstavaná veža. Jej vnútorná časť stála na pilieroch, ktoré tvorili predsieň. Na nich bol upevnený organový chór. V roku 1855 bola z kameňa postavená fara</w:t>
      </w:r>
      <w:r>
        <w:rPr>
          <w:rFonts w:asciiTheme="majorHAnsi" w:hAnsiTheme="majorHAnsi"/>
          <w:noProof/>
        </w:rPr>
        <w:t>.</w:t>
      </w:r>
    </w:p>
    <w:p w:rsidR="004A6BC6" w:rsidRPr="00822D17" w:rsidRDefault="004A6BC6" w:rsidP="004A6BC6">
      <w:pPr>
        <w:jc w:val="both"/>
        <w:rPr>
          <w:rFonts w:asciiTheme="majorHAnsi" w:hAnsiTheme="majorHAnsi"/>
          <w:b/>
        </w:rPr>
      </w:pPr>
    </w:p>
    <w:p w:rsidR="004A6BC6" w:rsidRPr="00822D17" w:rsidRDefault="004A6BC6" w:rsidP="004A6BC6">
      <w:pPr>
        <w:jc w:val="both"/>
        <w:rPr>
          <w:rFonts w:asciiTheme="majorHAnsi" w:hAnsiTheme="majorHAnsi"/>
          <w:b/>
        </w:rPr>
      </w:pPr>
      <w:r w:rsidRPr="00822D17">
        <w:rPr>
          <w:rFonts w:asciiTheme="majorHAnsi" w:hAnsiTheme="majorHAnsi"/>
          <w:b/>
        </w:rPr>
        <w:t>Farské kaplnky</w:t>
      </w:r>
    </w:p>
    <w:p w:rsidR="004A6BC6" w:rsidRPr="00822D17" w:rsidRDefault="004A6BC6" w:rsidP="004A6BC6">
      <w:pPr>
        <w:jc w:val="both"/>
        <w:rPr>
          <w:rFonts w:asciiTheme="majorHAnsi" w:hAnsiTheme="majorHAnsi"/>
        </w:rPr>
      </w:pPr>
      <w:r w:rsidRPr="00822D17">
        <w:rPr>
          <w:rFonts w:asciiTheme="majorHAnsi" w:hAnsiTheme="majorHAnsi"/>
        </w:rPr>
        <w:t xml:space="preserve">Kaplnka </w:t>
      </w:r>
      <w:proofErr w:type="spellStart"/>
      <w:r w:rsidRPr="00822D17">
        <w:rPr>
          <w:rFonts w:asciiTheme="majorHAnsi" w:hAnsiTheme="majorHAnsi"/>
        </w:rPr>
        <w:t>Sedembolesnej</w:t>
      </w:r>
      <w:proofErr w:type="spellEnd"/>
      <w:r w:rsidRPr="00822D17">
        <w:rPr>
          <w:rFonts w:asciiTheme="majorHAnsi" w:hAnsiTheme="majorHAnsi"/>
        </w:rPr>
        <w:t xml:space="preserve"> Panny Márie na </w:t>
      </w:r>
      <w:proofErr w:type="spellStart"/>
      <w:r w:rsidRPr="00822D17">
        <w:rPr>
          <w:rFonts w:asciiTheme="majorHAnsi" w:hAnsiTheme="majorHAnsi"/>
        </w:rPr>
        <w:t>Bratkovici</w:t>
      </w:r>
      <w:proofErr w:type="spellEnd"/>
      <w:r w:rsidRPr="00822D17">
        <w:rPr>
          <w:rFonts w:asciiTheme="majorHAnsi" w:hAnsiTheme="majorHAnsi"/>
        </w:rPr>
        <w:t>, postavená r. 1942.</w:t>
      </w:r>
    </w:p>
    <w:p w:rsidR="004A6BC6" w:rsidRPr="00822D17" w:rsidRDefault="004A6BC6" w:rsidP="004A6BC6">
      <w:pPr>
        <w:jc w:val="both"/>
        <w:rPr>
          <w:rFonts w:asciiTheme="majorHAnsi" w:hAnsiTheme="majorHAnsi"/>
        </w:rPr>
      </w:pPr>
      <w:r w:rsidRPr="00822D17">
        <w:rPr>
          <w:rFonts w:asciiTheme="majorHAnsi" w:hAnsiTheme="majorHAnsi"/>
        </w:rPr>
        <w:t>Kaplnka Nepoškvrneného Srdca Panny Márie Vrch Dobroč</w:t>
      </w:r>
    </w:p>
    <w:p w:rsidR="004A6BC6" w:rsidRPr="00822D17" w:rsidRDefault="004A6BC6" w:rsidP="004A6BC6">
      <w:pPr>
        <w:jc w:val="both"/>
        <w:rPr>
          <w:rFonts w:asciiTheme="majorHAnsi" w:hAnsiTheme="majorHAnsi"/>
        </w:rPr>
      </w:pPr>
      <w:r w:rsidRPr="00822D17">
        <w:rPr>
          <w:rFonts w:asciiTheme="majorHAnsi" w:hAnsiTheme="majorHAnsi"/>
        </w:rPr>
        <w:t xml:space="preserve">Kaplnka </w:t>
      </w:r>
      <w:proofErr w:type="spellStart"/>
      <w:r w:rsidRPr="00822D17">
        <w:rPr>
          <w:rFonts w:asciiTheme="majorHAnsi" w:hAnsiTheme="majorHAnsi"/>
        </w:rPr>
        <w:t>Sedembolesnej</w:t>
      </w:r>
      <w:proofErr w:type="spellEnd"/>
      <w:r w:rsidRPr="00822D17">
        <w:rPr>
          <w:rFonts w:asciiTheme="majorHAnsi" w:hAnsiTheme="majorHAnsi"/>
        </w:rPr>
        <w:t xml:space="preserve"> Panny Márie na </w:t>
      </w:r>
      <w:proofErr w:type="spellStart"/>
      <w:r w:rsidRPr="00822D17">
        <w:rPr>
          <w:rFonts w:asciiTheme="majorHAnsi" w:hAnsiTheme="majorHAnsi"/>
        </w:rPr>
        <w:t>Čechánkach</w:t>
      </w:r>
      <w:proofErr w:type="spellEnd"/>
    </w:p>
    <w:p w:rsidR="004A6BC6" w:rsidRPr="00822D17" w:rsidRDefault="004A6BC6" w:rsidP="004A6BC6">
      <w:pPr>
        <w:jc w:val="both"/>
        <w:rPr>
          <w:rFonts w:asciiTheme="majorHAnsi" w:hAnsiTheme="majorHAnsi"/>
          <w:b/>
        </w:rPr>
      </w:pPr>
    </w:p>
    <w:p w:rsidR="004A6BC6" w:rsidRPr="004A6BC6" w:rsidRDefault="004A6BC6" w:rsidP="004A6BC6">
      <w:pPr>
        <w:tabs>
          <w:tab w:val="num" w:pos="1440"/>
        </w:tabs>
        <w:suppressAutoHyphens/>
        <w:jc w:val="both"/>
        <w:rPr>
          <w:rStyle w:val="Intenzvnezvraznenie"/>
          <w:rFonts w:asciiTheme="majorHAnsi" w:hAnsiTheme="majorHAnsi"/>
          <w:color w:val="auto"/>
        </w:rPr>
      </w:pPr>
      <w:r w:rsidRPr="00822D17">
        <w:rPr>
          <w:rStyle w:val="Intenzvnezvraznenie"/>
          <w:rFonts w:asciiTheme="majorHAnsi" w:hAnsiTheme="majorHAnsi"/>
        </w:rPr>
        <w:lastRenderedPageBreak/>
        <w:t xml:space="preserve"> </w:t>
      </w:r>
      <w:r w:rsidRPr="004A6BC6">
        <w:rPr>
          <w:rStyle w:val="Intenzvnezvraznenie"/>
          <w:rFonts w:asciiTheme="majorHAnsi" w:hAnsiTheme="majorHAnsi"/>
          <w:color w:val="auto"/>
        </w:rPr>
        <w:t xml:space="preserve">Výchova a vzdelávanie </w:t>
      </w:r>
    </w:p>
    <w:p w:rsidR="004A6BC6" w:rsidRPr="00822D17" w:rsidRDefault="004A6BC6" w:rsidP="004A6BC6">
      <w:pPr>
        <w:jc w:val="both"/>
        <w:rPr>
          <w:rFonts w:asciiTheme="majorHAnsi" w:hAnsiTheme="majorHAnsi"/>
        </w:rPr>
      </w:pPr>
      <w:r w:rsidRPr="00822D17">
        <w:rPr>
          <w:rFonts w:asciiTheme="majorHAnsi" w:hAnsiTheme="majorHAnsi"/>
        </w:rPr>
        <w:t>V súčasnosti výchovu a vzdelávanie detí v obci poskytuje:</w:t>
      </w:r>
    </w:p>
    <w:p w:rsidR="004A6BC6" w:rsidRPr="00822D17" w:rsidRDefault="004A6BC6" w:rsidP="004A6BC6">
      <w:pPr>
        <w:numPr>
          <w:ilvl w:val="0"/>
          <w:numId w:val="4"/>
        </w:numPr>
        <w:suppressAutoHyphens/>
        <w:jc w:val="both"/>
        <w:rPr>
          <w:rFonts w:asciiTheme="majorHAnsi" w:hAnsiTheme="majorHAnsi"/>
        </w:rPr>
      </w:pPr>
      <w:r w:rsidRPr="00822D17">
        <w:rPr>
          <w:rFonts w:asciiTheme="majorHAnsi" w:hAnsiTheme="majorHAnsi"/>
        </w:rPr>
        <w:t>Základná škola</w:t>
      </w:r>
    </w:p>
    <w:p w:rsidR="004A6BC6" w:rsidRPr="00822D17" w:rsidRDefault="004A6BC6" w:rsidP="004A6BC6">
      <w:pPr>
        <w:numPr>
          <w:ilvl w:val="0"/>
          <w:numId w:val="4"/>
        </w:numPr>
        <w:suppressAutoHyphens/>
        <w:jc w:val="both"/>
        <w:rPr>
          <w:rFonts w:asciiTheme="majorHAnsi" w:hAnsiTheme="majorHAnsi"/>
        </w:rPr>
      </w:pPr>
      <w:r w:rsidRPr="00822D17">
        <w:rPr>
          <w:rFonts w:asciiTheme="majorHAnsi" w:hAnsiTheme="majorHAnsi"/>
        </w:rPr>
        <w:t xml:space="preserve">Materská škola </w:t>
      </w:r>
    </w:p>
    <w:p w:rsidR="004A6BC6" w:rsidRPr="00822D17" w:rsidRDefault="004A6BC6" w:rsidP="004A6BC6">
      <w:pPr>
        <w:numPr>
          <w:ilvl w:val="0"/>
          <w:numId w:val="4"/>
        </w:numPr>
        <w:suppressAutoHyphens/>
        <w:jc w:val="both"/>
        <w:rPr>
          <w:rFonts w:asciiTheme="majorHAnsi" w:hAnsiTheme="majorHAnsi"/>
        </w:rPr>
      </w:pPr>
      <w:r w:rsidRPr="00822D17">
        <w:rPr>
          <w:rFonts w:asciiTheme="majorHAnsi" w:hAnsiTheme="majorHAnsi"/>
        </w:rPr>
        <w:t xml:space="preserve">Školský klub detí  </w:t>
      </w:r>
    </w:p>
    <w:p w:rsidR="004A6BC6" w:rsidRPr="00822D17" w:rsidRDefault="004A6BC6" w:rsidP="004A6BC6">
      <w:pPr>
        <w:jc w:val="both"/>
        <w:rPr>
          <w:rFonts w:asciiTheme="majorHAnsi" w:hAnsiTheme="majorHAnsi"/>
        </w:rPr>
      </w:pPr>
      <w:r w:rsidRPr="00822D17">
        <w:rPr>
          <w:rFonts w:asciiTheme="majorHAnsi" w:hAnsiTheme="majorHAnsi"/>
        </w:rPr>
        <w:t xml:space="preserve"> </w:t>
      </w:r>
    </w:p>
    <w:p w:rsidR="004A6BC6" w:rsidRPr="004A6BC6" w:rsidRDefault="004A6BC6" w:rsidP="004A6BC6">
      <w:pPr>
        <w:tabs>
          <w:tab w:val="num" w:pos="1440"/>
        </w:tabs>
        <w:suppressAutoHyphens/>
        <w:jc w:val="both"/>
        <w:rPr>
          <w:rStyle w:val="Intenzvnezvraznenie"/>
          <w:rFonts w:asciiTheme="majorHAnsi" w:hAnsiTheme="majorHAnsi"/>
          <w:color w:val="auto"/>
        </w:rPr>
      </w:pPr>
      <w:r w:rsidRPr="004A6BC6">
        <w:rPr>
          <w:rStyle w:val="Intenzvnezvraznenie"/>
          <w:rFonts w:asciiTheme="majorHAnsi" w:hAnsiTheme="majorHAnsi"/>
          <w:color w:val="auto"/>
        </w:rPr>
        <w:t>Zdravotníctvo</w:t>
      </w:r>
    </w:p>
    <w:p w:rsidR="004A6BC6" w:rsidRPr="00822D17" w:rsidRDefault="004A6BC6" w:rsidP="004A6BC6">
      <w:pPr>
        <w:autoSpaceDE w:val="0"/>
        <w:autoSpaceDN w:val="0"/>
        <w:adjustRightInd w:val="0"/>
        <w:jc w:val="both"/>
        <w:rPr>
          <w:rFonts w:asciiTheme="majorHAnsi" w:hAnsiTheme="majorHAnsi" w:cs="Calibri"/>
        </w:rPr>
      </w:pPr>
      <w:r w:rsidRPr="00822D17">
        <w:rPr>
          <w:rFonts w:asciiTheme="majorHAnsi" w:hAnsiTheme="majorHAnsi" w:cs="Calibri"/>
        </w:rPr>
        <w:t>V obci sa neposkytuje zdravotná starostlivosť. Občania dochádzajú za všeobecným</w:t>
      </w:r>
    </w:p>
    <w:p w:rsidR="004A6BC6" w:rsidRPr="00822D17" w:rsidRDefault="004A6BC6" w:rsidP="004A6BC6">
      <w:pPr>
        <w:jc w:val="both"/>
        <w:rPr>
          <w:rFonts w:asciiTheme="majorHAnsi" w:hAnsiTheme="majorHAnsi"/>
        </w:rPr>
      </w:pPr>
      <w:r w:rsidRPr="00822D17">
        <w:rPr>
          <w:rFonts w:asciiTheme="majorHAnsi" w:hAnsiTheme="majorHAnsi" w:cs="Calibri"/>
        </w:rPr>
        <w:t>lekárom do Hriňovej, prípadne Kokava n/Rimavicou.</w:t>
      </w:r>
    </w:p>
    <w:p w:rsidR="004A6BC6" w:rsidRPr="00822D17" w:rsidRDefault="004A6BC6" w:rsidP="004A6BC6">
      <w:pPr>
        <w:jc w:val="both"/>
        <w:rPr>
          <w:rFonts w:asciiTheme="majorHAnsi" w:hAnsiTheme="majorHAnsi"/>
          <w:b/>
        </w:rPr>
      </w:pPr>
      <w:r w:rsidRPr="00822D17">
        <w:rPr>
          <w:rFonts w:asciiTheme="majorHAnsi" w:hAnsiTheme="majorHAnsi"/>
        </w:rPr>
        <w:t xml:space="preserve"> </w:t>
      </w:r>
    </w:p>
    <w:p w:rsidR="004A6BC6" w:rsidRPr="004A6BC6" w:rsidRDefault="004A6BC6" w:rsidP="004A6BC6">
      <w:pPr>
        <w:tabs>
          <w:tab w:val="num" w:pos="1440"/>
        </w:tabs>
        <w:suppressAutoHyphens/>
        <w:jc w:val="both"/>
        <w:rPr>
          <w:rStyle w:val="Intenzvnezvraznenie"/>
          <w:rFonts w:asciiTheme="majorHAnsi" w:hAnsiTheme="majorHAnsi"/>
          <w:color w:val="auto"/>
        </w:rPr>
      </w:pPr>
      <w:r w:rsidRPr="004A6BC6">
        <w:rPr>
          <w:rStyle w:val="Intenzvnezvraznenie"/>
          <w:rFonts w:asciiTheme="majorHAnsi" w:hAnsiTheme="majorHAnsi"/>
          <w:color w:val="auto"/>
        </w:rPr>
        <w:t>Sociálne zabezpečenie</w:t>
      </w:r>
    </w:p>
    <w:p w:rsidR="004A6BC6" w:rsidRDefault="004A6BC6" w:rsidP="004A6BC6">
      <w:pPr>
        <w:autoSpaceDE w:val="0"/>
        <w:autoSpaceDN w:val="0"/>
        <w:adjustRightInd w:val="0"/>
        <w:jc w:val="both"/>
        <w:rPr>
          <w:rFonts w:asciiTheme="majorHAnsi" w:hAnsiTheme="majorHAnsi" w:cs="Calibri"/>
        </w:rPr>
      </w:pPr>
      <w:r w:rsidRPr="00822D17">
        <w:rPr>
          <w:rFonts w:asciiTheme="majorHAnsi" w:hAnsiTheme="majorHAnsi" w:cs="Calibri"/>
        </w:rPr>
        <w:t>Sociálne služby obec zabezpečuje prostredníctvom zaregistrovanej terénnej</w:t>
      </w:r>
      <w:r>
        <w:rPr>
          <w:rFonts w:asciiTheme="majorHAnsi" w:hAnsiTheme="majorHAnsi" w:cs="Calibri"/>
        </w:rPr>
        <w:t xml:space="preserve">  </w:t>
      </w:r>
      <w:r w:rsidRPr="00822D17">
        <w:rPr>
          <w:rFonts w:asciiTheme="majorHAnsi" w:hAnsiTheme="majorHAnsi" w:cs="Calibri"/>
        </w:rPr>
        <w:t xml:space="preserve">opatrovateľskej služby v domácnosti a zriadenej Spoločnej úradovne, so sídlom v   </w:t>
      </w:r>
      <w:r>
        <w:rPr>
          <w:rFonts w:asciiTheme="majorHAnsi" w:hAnsiTheme="majorHAnsi" w:cs="Calibri"/>
        </w:rPr>
        <w:t xml:space="preserve"> </w:t>
      </w:r>
      <w:r w:rsidRPr="00822D17">
        <w:rPr>
          <w:rFonts w:asciiTheme="majorHAnsi" w:hAnsiTheme="majorHAnsi" w:cs="Calibri"/>
        </w:rPr>
        <w:t xml:space="preserve">Hriňovej, na úseku opatrovateľskej služby. Od 2012 je v obci poskytovaná táto </w:t>
      </w:r>
      <w:r>
        <w:rPr>
          <w:rFonts w:asciiTheme="majorHAnsi" w:hAnsiTheme="majorHAnsi" w:cs="Calibri"/>
        </w:rPr>
        <w:t xml:space="preserve"> </w:t>
      </w:r>
      <w:r w:rsidRPr="00822D17">
        <w:rPr>
          <w:rFonts w:asciiTheme="majorHAnsi" w:hAnsiTheme="majorHAnsi" w:cs="Calibri"/>
        </w:rPr>
        <w:t>služba pre jedného občana na úväzok 0,93. Najbližší domov dôchodcov sa nachádza  v meste Hriňová.</w:t>
      </w:r>
    </w:p>
    <w:p w:rsidR="004A6BC6" w:rsidRPr="00822D17" w:rsidRDefault="004A6BC6" w:rsidP="004A6BC6">
      <w:pPr>
        <w:autoSpaceDE w:val="0"/>
        <w:autoSpaceDN w:val="0"/>
        <w:adjustRightInd w:val="0"/>
        <w:jc w:val="both"/>
        <w:rPr>
          <w:rFonts w:asciiTheme="majorHAnsi" w:hAnsiTheme="majorHAnsi" w:cs="Calibri"/>
        </w:rPr>
      </w:pPr>
    </w:p>
    <w:p w:rsidR="004A6BC6" w:rsidRPr="004A6BC6" w:rsidRDefault="004A6BC6" w:rsidP="004A6BC6">
      <w:pPr>
        <w:tabs>
          <w:tab w:val="num" w:pos="1440"/>
        </w:tabs>
        <w:suppressAutoHyphens/>
        <w:jc w:val="both"/>
        <w:rPr>
          <w:rStyle w:val="Intenzvnezvraznenie"/>
          <w:rFonts w:asciiTheme="majorHAnsi" w:hAnsiTheme="majorHAnsi"/>
          <w:color w:val="auto"/>
        </w:rPr>
      </w:pPr>
      <w:r w:rsidRPr="004A6BC6">
        <w:rPr>
          <w:rStyle w:val="Intenzvnezvraznenie"/>
          <w:rFonts w:asciiTheme="majorHAnsi" w:hAnsiTheme="majorHAnsi"/>
          <w:color w:val="auto"/>
        </w:rPr>
        <w:t xml:space="preserve"> Kultúra</w:t>
      </w:r>
    </w:p>
    <w:p w:rsidR="004A6BC6" w:rsidRPr="00822D17" w:rsidRDefault="004A6BC6" w:rsidP="004A6BC6">
      <w:pPr>
        <w:jc w:val="both"/>
        <w:rPr>
          <w:rFonts w:asciiTheme="majorHAnsi" w:hAnsiTheme="majorHAnsi"/>
          <w:b/>
        </w:rPr>
      </w:pPr>
      <w:r w:rsidRPr="00822D17">
        <w:rPr>
          <w:rFonts w:asciiTheme="majorHAnsi" w:hAnsiTheme="majorHAnsi"/>
        </w:rPr>
        <w:t xml:space="preserve"> Spoločenský a kultúrny život v obci zabezpečuje obec a spoločenské organizácie. </w:t>
      </w:r>
    </w:p>
    <w:p w:rsidR="004A6BC6" w:rsidRPr="00822D17" w:rsidRDefault="004A6BC6" w:rsidP="004A6BC6">
      <w:pPr>
        <w:jc w:val="both"/>
        <w:rPr>
          <w:rFonts w:asciiTheme="majorHAnsi" w:hAnsiTheme="majorHAnsi"/>
          <w:b/>
        </w:rPr>
      </w:pPr>
    </w:p>
    <w:p w:rsidR="004A6BC6" w:rsidRPr="004A6BC6" w:rsidRDefault="004A6BC6" w:rsidP="004A6BC6">
      <w:pPr>
        <w:tabs>
          <w:tab w:val="num" w:pos="1440"/>
        </w:tabs>
        <w:suppressAutoHyphens/>
        <w:jc w:val="both"/>
        <w:rPr>
          <w:rStyle w:val="Intenzvnezvraznenie"/>
          <w:rFonts w:asciiTheme="majorHAnsi" w:hAnsiTheme="majorHAnsi"/>
          <w:color w:val="auto"/>
        </w:rPr>
      </w:pPr>
      <w:r w:rsidRPr="004A6BC6">
        <w:rPr>
          <w:rStyle w:val="Intenzvnezvraznenie"/>
          <w:rFonts w:asciiTheme="majorHAnsi" w:hAnsiTheme="majorHAnsi"/>
          <w:color w:val="auto"/>
        </w:rPr>
        <w:t xml:space="preserve">Hospodárstvo </w:t>
      </w:r>
    </w:p>
    <w:p w:rsidR="004A6BC6" w:rsidRPr="00822D17" w:rsidRDefault="004A6BC6" w:rsidP="004A6BC6">
      <w:pPr>
        <w:jc w:val="both"/>
        <w:rPr>
          <w:rFonts w:asciiTheme="majorHAnsi" w:hAnsiTheme="majorHAnsi"/>
        </w:rPr>
      </w:pPr>
      <w:r w:rsidRPr="004A6BC6">
        <w:rPr>
          <w:rFonts w:asciiTheme="majorHAnsi" w:hAnsiTheme="majorHAnsi"/>
        </w:rPr>
        <w:t>Najvýznamnejší</w:t>
      </w:r>
      <w:r w:rsidRPr="00822D17">
        <w:rPr>
          <w:rFonts w:asciiTheme="majorHAnsi" w:hAnsiTheme="majorHAnsi"/>
        </w:rPr>
        <w:t xml:space="preserve"> poskytovatelia služieb v obci sú :</w:t>
      </w:r>
    </w:p>
    <w:p w:rsidR="004A6BC6" w:rsidRPr="00822D17" w:rsidRDefault="004A6BC6" w:rsidP="004A6BC6">
      <w:pPr>
        <w:ind w:left="435"/>
        <w:jc w:val="both"/>
        <w:rPr>
          <w:rFonts w:asciiTheme="majorHAnsi" w:hAnsiTheme="majorHAnsi"/>
        </w:rPr>
      </w:pPr>
      <w:r w:rsidRPr="00822D17">
        <w:rPr>
          <w:rFonts w:asciiTheme="majorHAnsi" w:hAnsiTheme="majorHAnsi"/>
        </w:rPr>
        <w:t>Predajne</w:t>
      </w:r>
    </w:p>
    <w:p w:rsidR="004A6BC6" w:rsidRPr="00822D17" w:rsidRDefault="004A6BC6" w:rsidP="004A6BC6">
      <w:pPr>
        <w:numPr>
          <w:ilvl w:val="0"/>
          <w:numId w:val="4"/>
        </w:numPr>
        <w:suppressAutoHyphens/>
        <w:jc w:val="both"/>
        <w:rPr>
          <w:rFonts w:asciiTheme="majorHAnsi" w:hAnsiTheme="majorHAnsi"/>
        </w:rPr>
      </w:pPr>
      <w:r w:rsidRPr="00822D17">
        <w:rPr>
          <w:rFonts w:asciiTheme="majorHAnsi" w:hAnsiTheme="majorHAnsi"/>
        </w:rPr>
        <w:t xml:space="preserve">Potraviny - </w:t>
      </w:r>
      <w:proofErr w:type="spellStart"/>
      <w:r w:rsidRPr="00822D17">
        <w:rPr>
          <w:rFonts w:asciiTheme="majorHAnsi" w:hAnsiTheme="majorHAnsi"/>
        </w:rPr>
        <w:t>Coop</w:t>
      </w:r>
      <w:proofErr w:type="spellEnd"/>
      <w:r w:rsidRPr="00822D17">
        <w:rPr>
          <w:rFonts w:asciiTheme="majorHAnsi" w:hAnsiTheme="majorHAnsi"/>
        </w:rPr>
        <w:t xml:space="preserve"> Jednota</w:t>
      </w:r>
    </w:p>
    <w:p w:rsidR="004A6BC6" w:rsidRDefault="004A6BC6" w:rsidP="004A6BC6">
      <w:pPr>
        <w:pStyle w:val="Odsekzoznamu"/>
        <w:numPr>
          <w:ilvl w:val="0"/>
          <w:numId w:val="4"/>
        </w:numPr>
        <w:suppressAutoHyphens/>
        <w:jc w:val="both"/>
        <w:rPr>
          <w:rFonts w:asciiTheme="majorHAnsi" w:hAnsiTheme="majorHAnsi"/>
        </w:rPr>
      </w:pPr>
      <w:r w:rsidRPr="004A6BC6">
        <w:rPr>
          <w:rFonts w:asciiTheme="majorHAnsi" w:hAnsiTheme="majorHAnsi"/>
        </w:rPr>
        <w:t xml:space="preserve">Pohostinstvo </w:t>
      </w:r>
    </w:p>
    <w:p w:rsidR="004A6BC6" w:rsidRPr="004A6BC6" w:rsidRDefault="004A6BC6" w:rsidP="004A6BC6">
      <w:pPr>
        <w:pStyle w:val="Odsekzoznamu"/>
        <w:numPr>
          <w:ilvl w:val="0"/>
          <w:numId w:val="4"/>
        </w:numPr>
        <w:suppressAutoHyphens/>
        <w:jc w:val="both"/>
        <w:rPr>
          <w:rFonts w:asciiTheme="majorHAnsi" w:hAnsiTheme="majorHAnsi"/>
        </w:rPr>
      </w:pPr>
      <w:proofErr w:type="spellStart"/>
      <w:r w:rsidRPr="004A6BC6">
        <w:rPr>
          <w:rFonts w:asciiTheme="majorHAnsi" w:hAnsiTheme="majorHAnsi"/>
        </w:rPr>
        <w:t>Fungačová</w:t>
      </w:r>
      <w:proofErr w:type="spellEnd"/>
    </w:p>
    <w:p w:rsidR="004A6BC6" w:rsidRPr="00822D17" w:rsidRDefault="004A6BC6" w:rsidP="004A6BC6">
      <w:pPr>
        <w:numPr>
          <w:ilvl w:val="0"/>
          <w:numId w:val="4"/>
        </w:numPr>
        <w:suppressAutoHyphens/>
        <w:jc w:val="both"/>
        <w:rPr>
          <w:rFonts w:asciiTheme="majorHAnsi" w:hAnsiTheme="majorHAnsi"/>
        </w:rPr>
      </w:pPr>
      <w:proofErr w:type="spellStart"/>
      <w:r>
        <w:rPr>
          <w:rFonts w:asciiTheme="majorHAnsi" w:hAnsiTheme="majorHAnsi"/>
        </w:rPr>
        <w:t>Krekaňová</w:t>
      </w:r>
      <w:proofErr w:type="spellEnd"/>
    </w:p>
    <w:p w:rsidR="004A6BC6" w:rsidRPr="004A6BC6" w:rsidRDefault="004A6BC6" w:rsidP="004A6BC6">
      <w:pPr>
        <w:tabs>
          <w:tab w:val="num" w:pos="1440"/>
        </w:tabs>
        <w:suppressAutoHyphens/>
        <w:jc w:val="both"/>
        <w:rPr>
          <w:rStyle w:val="Intenzvnezvraznenie"/>
          <w:rFonts w:asciiTheme="majorHAnsi" w:hAnsiTheme="majorHAnsi"/>
          <w:color w:val="auto"/>
        </w:rPr>
      </w:pPr>
      <w:r w:rsidRPr="004A6BC6">
        <w:rPr>
          <w:rStyle w:val="Intenzvnezvraznenie"/>
          <w:rFonts w:asciiTheme="majorHAnsi" w:hAnsiTheme="majorHAnsi"/>
          <w:color w:val="auto"/>
        </w:rPr>
        <w:t xml:space="preserve">Organizačná štruktúra obce </w:t>
      </w:r>
    </w:p>
    <w:p w:rsidR="004A6BC6" w:rsidRPr="00822D17" w:rsidRDefault="004A6BC6" w:rsidP="004A6BC6">
      <w:pPr>
        <w:jc w:val="both"/>
        <w:rPr>
          <w:rFonts w:asciiTheme="majorHAnsi" w:hAnsiTheme="majorHAnsi"/>
        </w:rPr>
      </w:pPr>
      <w:r w:rsidRPr="00822D17">
        <w:rPr>
          <w:rFonts w:asciiTheme="majorHAnsi" w:hAnsiTheme="majorHAnsi"/>
        </w:rPr>
        <w:t xml:space="preserve">Starostka obce:                         Jana </w:t>
      </w:r>
      <w:proofErr w:type="spellStart"/>
      <w:r w:rsidRPr="00822D17">
        <w:rPr>
          <w:rFonts w:asciiTheme="majorHAnsi" w:hAnsiTheme="majorHAnsi"/>
        </w:rPr>
        <w:t>Hrončeková</w:t>
      </w:r>
      <w:proofErr w:type="spellEnd"/>
    </w:p>
    <w:p w:rsidR="004A6BC6" w:rsidRPr="00822D17" w:rsidRDefault="004A6BC6" w:rsidP="004A6BC6">
      <w:pPr>
        <w:jc w:val="both"/>
        <w:rPr>
          <w:rFonts w:asciiTheme="majorHAnsi" w:hAnsiTheme="majorHAnsi"/>
        </w:rPr>
      </w:pPr>
      <w:r w:rsidRPr="00822D17">
        <w:rPr>
          <w:rFonts w:asciiTheme="majorHAnsi" w:hAnsiTheme="majorHAnsi"/>
        </w:rPr>
        <w:t xml:space="preserve">Zástupca starostu obce :         Ján </w:t>
      </w:r>
      <w:proofErr w:type="spellStart"/>
      <w:r w:rsidRPr="00822D17">
        <w:rPr>
          <w:rFonts w:asciiTheme="majorHAnsi" w:hAnsiTheme="majorHAnsi"/>
        </w:rPr>
        <w:t>Hronček</w:t>
      </w:r>
      <w:proofErr w:type="spellEnd"/>
    </w:p>
    <w:p w:rsidR="004A6BC6" w:rsidRPr="00822D17" w:rsidRDefault="004A6BC6" w:rsidP="004A6BC6">
      <w:pPr>
        <w:jc w:val="both"/>
        <w:rPr>
          <w:rFonts w:asciiTheme="majorHAnsi" w:hAnsiTheme="majorHAnsi"/>
        </w:rPr>
      </w:pPr>
      <w:r w:rsidRPr="00822D17">
        <w:rPr>
          <w:rFonts w:asciiTheme="majorHAnsi" w:hAnsiTheme="majorHAnsi"/>
        </w:rPr>
        <w:t xml:space="preserve">Hlavný kontrolór obce:          Ing. Ivan </w:t>
      </w:r>
      <w:proofErr w:type="spellStart"/>
      <w:r w:rsidRPr="00822D17">
        <w:rPr>
          <w:rFonts w:asciiTheme="majorHAnsi" w:hAnsiTheme="majorHAnsi"/>
        </w:rPr>
        <w:t>Sivok</w:t>
      </w:r>
      <w:proofErr w:type="spellEnd"/>
    </w:p>
    <w:p w:rsidR="004A6BC6" w:rsidRPr="00822D17" w:rsidRDefault="004A6BC6" w:rsidP="004A6BC6">
      <w:pPr>
        <w:jc w:val="both"/>
        <w:rPr>
          <w:rFonts w:asciiTheme="majorHAnsi" w:hAnsiTheme="majorHAnsi"/>
        </w:rPr>
      </w:pPr>
      <w:r w:rsidRPr="00822D17">
        <w:rPr>
          <w:rFonts w:asciiTheme="majorHAnsi" w:hAnsiTheme="majorHAnsi"/>
        </w:rPr>
        <w:t>Obecné zastupiteľstvo:</w:t>
      </w:r>
    </w:p>
    <w:p w:rsidR="004A6BC6" w:rsidRPr="00822D17" w:rsidRDefault="004A6BC6" w:rsidP="004A6BC6">
      <w:pPr>
        <w:jc w:val="both"/>
        <w:rPr>
          <w:rFonts w:asciiTheme="majorHAnsi" w:hAnsiTheme="majorHAnsi"/>
        </w:rPr>
      </w:pPr>
      <w:r w:rsidRPr="00822D17">
        <w:rPr>
          <w:rFonts w:asciiTheme="majorHAnsi" w:hAnsiTheme="majorHAnsi"/>
        </w:rPr>
        <w:t xml:space="preserve">                                                    Ján </w:t>
      </w:r>
      <w:proofErr w:type="spellStart"/>
      <w:r w:rsidRPr="00822D17">
        <w:rPr>
          <w:rFonts w:asciiTheme="majorHAnsi" w:hAnsiTheme="majorHAnsi"/>
        </w:rPr>
        <w:t>Hronček</w:t>
      </w:r>
      <w:proofErr w:type="spellEnd"/>
    </w:p>
    <w:p w:rsidR="004A6BC6" w:rsidRPr="00822D17" w:rsidRDefault="004A6BC6" w:rsidP="004A6BC6">
      <w:pPr>
        <w:jc w:val="both"/>
        <w:rPr>
          <w:rFonts w:asciiTheme="majorHAnsi" w:hAnsiTheme="majorHAnsi"/>
        </w:rPr>
      </w:pPr>
      <w:r w:rsidRPr="00822D17">
        <w:rPr>
          <w:rFonts w:asciiTheme="majorHAnsi" w:hAnsiTheme="majorHAnsi"/>
        </w:rPr>
        <w:t xml:space="preserve">                                                    Mgr. Juraj </w:t>
      </w:r>
      <w:proofErr w:type="spellStart"/>
      <w:r w:rsidRPr="00822D17">
        <w:rPr>
          <w:rFonts w:asciiTheme="majorHAnsi" w:hAnsiTheme="majorHAnsi"/>
        </w:rPr>
        <w:t>Kubiš</w:t>
      </w:r>
      <w:proofErr w:type="spellEnd"/>
    </w:p>
    <w:p w:rsidR="004A6BC6" w:rsidRPr="00822D17" w:rsidRDefault="004A6BC6" w:rsidP="004A6BC6">
      <w:pPr>
        <w:jc w:val="both"/>
        <w:rPr>
          <w:rFonts w:asciiTheme="majorHAnsi" w:hAnsiTheme="majorHAnsi"/>
        </w:rPr>
      </w:pPr>
      <w:r w:rsidRPr="00822D17">
        <w:rPr>
          <w:rFonts w:asciiTheme="majorHAnsi" w:hAnsiTheme="majorHAnsi"/>
        </w:rPr>
        <w:t xml:space="preserve">                                                    Pavel Šulek</w:t>
      </w:r>
    </w:p>
    <w:p w:rsidR="004A6BC6" w:rsidRPr="00822D17" w:rsidRDefault="004A6BC6" w:rsidP="004A6BC6">
      <w:pPr>
        <w:jc w:val="both"/>
        <w:rPr>
          <w:rFonts w:asciiTheme="majorHAnsi" w:hAnsiTheme="majorHAnsi"/>
        </w:rPr>
      </w:pPr>
      <w:r w:rsidRPr="00822D17">
        <w:rPr>
          <w:rFonts w:asciiTheme="majorHAnsi" w:hAnsiTheme="majorHAnsi"/>
        </w:rPr>
        <w:t xml:space="preserve">                                                    Ján </w:t>
      </w:r>
      <w:proofErr w:type="spellStart"/>
      <w:r w:rsidRPr="00822D17">
        <w:rPr>
          <w:rFonts w:asciiTheme="majorHAnsi" w:hAnsiTheme="majorHAnsi"/>
        </w:rPr>
        <w:t>Kamenský</w:t>
      </w:r>
      <w:proofErr w:type="spellEnd"/>
    </w:p>
    <w:p w:rsidR="004A6BC6" w:rsidRPr="00822D17" w:rsidRDefault="004A6BC6" w:rsidP="004A6BC6">
      <w:pPr>
        <w:jc w:val="both"/>
        <w:rPr>
          <w:rFonts w:asciiTheme="majorHAnsi" w:hAnsiTheme="majorHAnsi"/>
        </w:rPr>
      </w:pPr>
      <w:r w:rsidRPr="00822D17">
        <w:rPr>
          <w:rFonts w:asciiTheme="majorHAnsi" w:hAnsiTheme="majorHAnsi"/>
        </w:rPr>
        <w:t xml:space="preserve">                                                    Vladimír </w:t>
      </w:r>
      <w:proofErr w:type="spellStart"/>
      <w:r w:rsidRPr="00822D17">
        <w:rPr>
          <w:rFonts w:asciiTheme="majorHAnsi" w:hAnsiTheme="majorHAnsi"/>
        </w:rPr>
        <w:t>Kret</w:t>
      </w:r>
      <w:proofErr w:type="spellEnd"/>
    </w:p>
    <w:p w:rsidR="004A6BC6" w:rsidRPr="00822D17" w:rsidRDefault="004A6BC6" w:rsidP="004A6BC6">
      <w:pPr>
        <w:jc w:val="both"/>
        <w:rPr>
          <w:rFonts w:asciiTheme="majorHAnsi" w:hAnsiTheme="majorHAnsi"/>
        </w:rPr>
      </w:pPr>
      <w:r w:rsidRPr="00822D17">
        <w:rPr>
          <w:rFonts w:asciiTheme="majorHAnsi" w:hAnsiTheme="majorHAnsi"/>
        </w:rPr>
        <w:t xml:space="preserve">                                                    Milan Pekár</w:t>
      </w:r>
    </w:p>
    <w:p w:rsidR="004A6BC6" w:rsidRDefault="004A6BC6" w:rsidP="004A6BC6">
      <w:pPr>
        <w:jc w:val="both"/>
        <w:rPr>
          <w:rFonts w:asciiTheme="majorHAnsi" w:hAnsiTheme="majorHAnsi"/>
        </w:rPr>
      </w:pPr>
      <w:r w:rsidRPr="00822D17">
        <w:rPr>
          <w:rFonts w:asciiTheme="majorHAnsi" w:hAnsiTheme="majorHAnsi"/>
        </w:rPr>
        <w:t xml:space="preserve">                                                    Pavel </w:t>
      </w:r>
      <w:proofErr w:type="spellStart"/>
      <w:r w:rsidRPr="00822D17">
        <w:rPr>
          <w:rFonts w:asciiTheme="majorHAnsi" w:hAnsiTheme="majorHAnsi"/>
        </w:rPr>
        <w:t>Kortiš</w:t>
      </w:r>
      <w:proofErr w:type="spellEnd"/>
    </w:p>
    <w:p w:rsidR="004A6BC6" w:rsidRPr="00822D17" w:rsidRDefault="004A6BC6" w:rsidP="004A6BC6">
      <w:pPr>
        <w:jc w:val="both"/>
        <w:rPr>
          <w:rFonts w:asciiTheme="majorHAnsi" w:hAnsiTheme="majorHAnsi"/>
        </w:rPr>
      </w:pPr>
    </w:p>
    <w:p w:rsidR="004A6BC6" w:rsidRDefault="00323677" w:rsidP="00323677">
      <w:r>
        <w:t xml:space="preserve">          </w:t>
      </w:r>
    </w:p>
    <w:p w:rsidR="004A6BC6" w:rsidRDefault="004A6BC6" w:rsidP="00323677"/>
    <w:p w:rsidR="004A6BC6" w:rsidRDefault="004A6BC6" w:rsidP="00323677"/>
    <w:p w:rsidR="004A6BC6" w:rsidRDefault="004A6BC6" w:rsidP="00323677"/>
    <w:p w:rsidR="004A6BC6" w:rsidRDefault="004A6BC6" w:rsidP="00323677"/>
    <w:p w:rsidR="004A6BC6" w:rsidRDefault="004A6BC6" w:rsidP="00323677"/>
    <w:p w:rsidR="004A6BC6" w:rsidRDefault="004A6BC6" w:rsidP="00323677"/>
    <w:p w:rsidR="00323677" w:rsidRDefault="00323677" w:rsidP="00323677">
      <w:r>
        <w:lastRenderedPageBreak/>
        <w:t xml:space="preserve">    Účtovná závierka organizácie k 31. decembru 2015  je zostavená ako riadna účtovná závierka podľa § 17 ods. 6 zákona NR SR č. 431/2002 </w:t>
      </w:r>
      <w:proofErr w:type="spellStart"/>
      <w:r>
        <w:t>Z.z</w:t>
      </w:r>
      <w:proofErr w:type="spellEnd"/>
      <w:r>
        <w:t>. o účtovníctve (ďalej len „zákon o účtovníctve“) za účtovné obdobie od 1. januára 2015  do 31. decembra 2015,</w:t>
      </w:r>
    </w:p>
    <w:p w:rsidR="00323677" w:rsidRDefault="00323677" w:rsidP="00323677">
      <w:r>
        <w:t xml:space="preserve">              Obec Detvianska Huta   má k 31.12.2015        6  zamestnancov . </w:t>
      </w:r>
    </w:p>
    <w:p w:rsidR="00323677" w:rsidRDefault="00323677" w:rsidP="00323677">
      <w:r>
        <w:t xml:space="preserve">                       Riadiaci zamestnanec  - starostka obce       -        1</w:t>
      </w:r>
    </w:p>
    <w:p w:rsidR="00323677" w:rsidRDefault="00323677" w:rsidP="00323677">
      <w:r>
        <w:t xml:space="preserve">                       Kontrolór obce                                            -        1</w:t>
      </w:r>
    </w:p>
    <w:p w:rsidR="00323677" w:rsidRDefault="00323677" w:rsidP="00323677">
      <w:r>
        <w:t xml:space="preserve">                       Administratíva obecného úradu                  -        2</w:t>
      </w:r>
    </w:p>
    <w:p w:rsidR="00323677" w:rsidRDefault="00323677" w:rsidP="00323677">
      <w:r>
        <w:t xml:space="preserve">                       Vedúca pošty Partner                                 -        1</w:t>
      </w:r>
    </w:p>
    <w:p w:rsidR="00323677" w:rsidRDefault="00323677" w:rsidP="00323677">
      <w:r>
        <w:t xml:space="preserve">                       Pomocný robotník                                      -        1</w:t>
      </w:r>
    </w:p>
    <w:p w:rsidR="00323677" w:rsidRDefault="00323677" w:rsidP="00323677">
      <w:r>
        <w:t xml:space="preserve">                        </w:t>
      </w:r>
    </w:p>
    <w:p w:rsidR="00323677" w:rsidRDefault="00323677" w:rsidP="00323677">
      <w:r>
        <w:t xml:space="preserve">              Finančné hospodárenie obce Detvianska Huta sa riadilo rozpočtom, ktorý bol schválený uznesením obecného zastupiteľstva </w:t>
      </w:r>
      <w:r>
        <w:rPr>
          <w:b/>
        </w:rPr>
        <w:t xml:space="preserve">č. 3/OZ/2015 , zo dňa 27.02.2015 . </w:t>
      </w:r>
      <w:r>
        <w:t xml:space="preserve">Schválený rozpočet obce Detvianska Huta bol v priebehu rozpočtového roka upravovaný </w:t>
      </w:r>
    </w:p>
    <w:p w:rsidR="00323677" w:rsidRDefault="00323677" w:rsidP="00323677"/>
    <w:p w:rsidR="00323677" w:rsidRDefault="00323677" w:rsidP="00323677">
      <w:pPr>
        <w:rPr>
          <w:b/>
        </w:rPr>
      </w:pPr>
      <w:r>
        <w:t xml:space="preserve">       -     </w:t>
      </w:r>
      <w:r>
        <w:rPr>
          <w:b/>
        </w:rPr>
        <w:t>prvá  zmena schválená dňa 22.05.2015 uznesením č. 47/OZ/2015</w:t>
      </w:r>
    </w:p>
    <w:p w:rsidR="00323677" w:rsidRDefault="00323677" w:rsidP="00323677">
      <w:pPr>
        <w:numPr>
          <w:ilvl w:val="0"/>
          <w:numId w:val="3"/>
        </w:numPr>
        <w:rPr>
          <w:b/>
        </w:rPr>
      </w:pPr>
      <w:r>
        <w:rPr>
          <w:b/>
        </w:rPr>
        <w:t>druhá zmena schválená dňa  16,10.2015  uznesením č. 61/OZ/2015</w:t>
      </w:r>
    </w:p>
    <w:p w:rsidR="00323677" w:rsidRDefault="00323677" w:rsidP="00323677">
      <w:pPr>
        <w:numPr>
          <w:ilvl w:val="0"/>
          <w:numId w:val="3"/>
        </w:numPr>
        <w:rPr>
          <w:b/>
        </w:rPr>
      </w:pPr>
      <w:r>
        <w:rPr>
          <w:b/>
        </w:rPr>
        <w:t>tretia zmena schválená dňa 07.12.2015 uznesením č. 68/OZ/2015</w:t>
      </w:r>
    </w:p>
    <w:p w:rsidR="00323677" w:rsidRDefault="00323677" w:rsidP="00323677">
      <w:pPr>
        <w:numPr>
          <w:ilvl w:val="0"/>
          <w:numId w:val="3"/>
        </w:numPr>
        <w:rPr>
          <w:b/>
        </w:rPr>
      </w:pPr>
      <w:r>
        <w:rPr>
          <w:b/>
        </w:rPr>
        <w:t>štvrtá zmena schválená dňa 15.12.2015 uznesením č. 74/OZ/2015</w:t>
      </w:r>
    </w:p>
    <w:p w:rsidR="00323677" w:rsidRDefault="00323677" w:rsidP="00323677">
      <w:pPr>
        <w:ind w:left="760"/>
        <w:rPr>
          <w:b/>
        </w:rPr>
      </w:pPr>
    </w:p>
    <w:p w:rsidR="00323677" w:rsidRDefault="00323677" w:rsidP="00323677">
      <w:r>
        <w:t xml:space="preserve">          Rozpočet Obce Detvianska Huta na rok 2015 bol navrhnutý bežný rozpočet ako vyrovnaný, t.j. rozdiel medzi príjmami a výdavkami sa rovná nule , kapitálový rozpočet je rozpočtovaný tiež ako vyrovnaný, t.j. rozdiel medzi príjmami a výdavkami sa rovná nule .</w:t>
      </w:r>
    </w:p>
    <w:p w:rsidR="00323677" w:rsidRDefault="00323677" w:rsidP="00323677">
      <w:pPr>
        <w:rPr>
          <w:sz w:val="20"/>
          <w:szCs w:val="20"/>
        </w:rPr>
      </w:pPr>
    </w:p>
    <w:p w:rsidR="00323677" w:rsidRDefault="00323677" w:rsidP="00323677">
      <w:pPr>
        <w:jc w:val="both"/>
        <w:rPr>
          <w:i/>
          <w:iCs/>
        </w:rPr>
      </w:pPr>
      <w:r>
        <w:rPr>
          <w:i/>
          <w:iCs/>
        </w:rPr>
        <w:t>Obecné zastupiteľstvo schválilo nasledovné zmeny schváleného rozpočtu ( údaje v € ):</w:t>
      </w:r>
    </w:p>
    <w:p w:rsidR="00323677" w:rsidRDefault="00323677" w:rsidP="00323677">
      <w:pPr>
        <w:jc w:val="both"/>
        <w:rPr>
          <w:i/>
          <w:iCs/>
        </w:rPr>
      </w:pPr>
    </w:p>
    <w:tbl>
      <w:tblPr>
        <w:tblW w:w="9630" w:type="dxa"/>
        <w:tblInd w:w="55" w:type="dxa"/>
        <w:tblLayout w:type="fixed"/>
        <w:tblCellMar>
          <w:top w:w="55" w:type="dxa"/>
          <w:left w:w="55" w:type="dxa"/>
          <w:bottom w:w="55" w:type="dxa"/>
          <w:right w:w="55" w:type="dxa"/>
        </w:tblCellMar>
        <w:tblLook w:val="04A0"/>
      </w:tblPr>
      <w:tblGrid>
        <w:gridCol w:w="2408"/>
        <w:gridCol w:w="2407"/>
        <w:gridCol w:w="2407"/>
        <w:gridCol w:w="2408"/>
      </w:tblGrid>
      <w:tr w:rsidR="00323677" w:rsidTr="00323677">
        <w:trPr>
          <w:tblHeader/>
        </w:trPr>
        <w:tc>
          <w:tcPr>
            <w:tcW w:w="2409" w:type="dxa"/>
            <w:tcBorders>
              <w:top w:val="single" w:sz="4" w:space="0" w:color="000000"/>
              <w:left w:val="single" w:sz="4" w:space="0" w:color="000000"/>
              <w:bottom w:val="single" w:sz="4" w:space="0" w:color="000000"/>
              <w:right w:val="nil"/>
            </w:tcBorders>
            <w:shd w:val="clear" w:color="auto" w:fill="CCCCCC"/>
          </w:tcPr>
          <w:p w:rsidR="00323677" w:rsidRDefault="00323677">
            <w:pPr>
              <w:pStyle w:val="Nadpistabuky"/>
            </w:pPr>
          </w:p>
        </w:tc>
        <w:tc>
          <w:tcPr>
            <w:tcW w:w="2409" w:type="dxa"/>
            <w:tcBorders>
              <w:top w:val="single" w:sz="4" w:space="0" w:color="000000"/>
              <w:left w:val="single" w:sz="4" w:space="0" w:color="000000"/>
              <w:bottom w:val="single" w:sz="4" w:space="0" w:color="000000"/>
              <w:right w:val="nil"/>
            </w:tcBorders>
            <w:shd w:val="clear" w:color="auto" w:fill="CCCCCC"/>
            <w:hideMark/>
          </w:tcPr>
          <w:p w:rsidR="00323677" w:rsidRDefault="00323677">
            <w:pPr>
              <w:pStyle w:val="Nadpistabuky"/>
            </w:pPr>
            <w:r>
              <w:t>Schválený rozpočet 2015</w:t>
            </w:r>
          </w:p>
        </w:tc>
        <w:tc>
          <w:tcPr>
            <w:tcW w:w="2409" w:type="dxa"/>
            <w:tcBorders>
              <w:top w:val="single" w:sz="4" w:space="0" w:color="000000"/>
              <w:left w:val="single" w:sz="4" w:space="0" w:color="000000"/>
              <w:bottom w:val="single" w:sz="4" w:space="0" w:color="000000"/>
              <w:right w:val="nil"/>
            </w:tcBorders>
            <w:shd w:val="clear" w:color="auto" w:fill="CCCCCC"/>
            <w:hideMark/>
          </w:tcPr>
          <w:p w:rsidR="00323677" w:rsidRDefault="00323677">
            <w:pPr>
              <w:pStyle w:val="Nadpistabuky"/>
            </w:pPr>
            <w:r>
              <w:t>Upravený rozpočet 2015</w:t>
            </w:r>
          </w:p>
        </w:tc>
        <w:tc>
          <w:tcPr>
            <w:tcW w:w="2410" w:type="dxa"/>
            <w:tcBorders>
              <w:top w:val="single" w:sz="4" w:space="0" w:color="000000"/>
              <w:left w:val="single" w:sz="4" w:space="0" w:color="000000"/>
              <w:bottom w:val="single" w:sz="4" w:space="0" w:color="000000"/>
              <w:right w:val="single" w:sz="4" w:space="0" w:color="000000"/>
            </w:tcBorders>
            <w:shd w:val="clear" w:color="auto" w:fill="CCCCCC"/>
            <w:hideMark/>
          </w:tcPr>
          <w:p w:rsidR="00323677" w:rsidRDefault="00323677">
            <w:pPr>
              <w:pStyle w:val="Nadpistabuky"/>
            </w:pPr>
            <w:r>
              <w:t>Skutočnosť k 31.12.2015</w:t>
            </w:r>
          </w:p>
        </w:tc>
      </w:tr>
      <w:tr w:rsidR="00323677" w:rsidTr="00323677">
        <w:tc>
          <w:tcPr>
            <w:tcW w:w="9637" w:type="dxa"/>
            <w:gridSpan w:val="4"/>
            <w:tcBorders>
              <w:top w:val="nil"/>
              <w:left w:val="single" w:sz="4" w:space="0" w:color="000000"/>
              <w:bottom w:val="single" w:sz="4" w:space="0" w:color="000000"/>
              <w:right w:val="single" w:sz="4" w:space="0" w:color="000000"/>
            </w:tcBorders>
            <w:shd w:val="clear" w:color="auto" w:fill="E6E6E6"/>
            <w:hideMark/>
          </w:tcPr>
          <w:p w:rsidR="00323677" w:rsidRDefault="00323677">
            <w:pPr>
              <w:pStyle w:val="Obsahtabuky"/>
              <w:jc w:val="center"/>
              <w:rPr>
                <w:b/>
                <w:bCs/>
              </w:rPr>
            </w:pPr>
            <w:r>
              <w:rPr>
                <w:b/>
                <w:bCs/>
              </w:rPr>
              <w:t>Bežný rozpočet</w:t>
            </w:r>
          </w:p>
        </w:tc>
      </w:tr>
      <w:tr w:rsidR="00323677" w:rsidTr="00323677">
        <w:tc>
          <w:tcPr>
            <w:tcW w:w="2409"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t>Príjmy</w:t>
            </w:r>
          </w:p>
        </w:tc>
        <w:tc>
          <w:tcPr>
            <w:tcW w:w="2409" w:type="dxa"/>
            <w:tcBorders>
              <w:top w:val="nil"/>
              <w:left w:val="single" w:sz="4" w:space="0" w:color="000000"/>
              <w:bottom w:val="single" w:sz="4" w:space="0" w:color="000000"/>
              <w:right w:val="nil"/>
            </w:tcBorders>
            <w:hideMark/>
          </w:tcPr>
          <w:p w:rsidR="00323677" w:rsidRDefault="00323677">
            <w:pPr>
              <w:pStyle w:val="Obsahtabuky"/>
              <w:jc w:val="right"/>
            </w:pPr>
            <w:r>
              <w:t>468 050</w:t>
            </w:r>
          </w:p>
        </w:tc>
        <w:tc>
          <w:tcPr>
            <w:tcW w:w="2409" w:type="dxa"/>
            <w:tcBorders>
              <w:top w:val="nil"/>
              <w:left w:val="single" w:sz="4" w:space="0" w:color="000000"/>
              <w:bottom w:val="single" w:sz="4" w:space="0" w:color="000000"/>
              <w:right w:val="nil"/>
            </w:tcBorders>
            <w:hideMark/>
          </w:tcPr>
          <w:p w:rsidR="00323677" w:rsidRDefault="00323677">
            <w:pPr>
              <w:pStyle w:val="Obsahtabuky"/>
              <w:jc w:val="right"/>
            </w:pPr>
            <w:r>
              <w:t>504 062,84</w:t>
            </w:r>
          </w:p>
        </w:tc>
        <w:tc>
          <w:tcPr>
            <w:tcW w:w="2410" w:type="dxa"/>
            <w:tcBorders>
              <w:top w:val="nil"/>
              <w:left w:val="single" w:sz="4" w:space="0" w:color="000000"/>
              <w:bottom w:val="single" w:sz="4" w:space="0" w:color="000000"/>
              <w:right w:val="single" w:sz="4" w:space="0" w:color="000000"/>
            </w:tcBorders>
            <w:hideMark/>
          </w:tcPr>
          <w:p w:rsidR="00323677" w:rsidRDefault="00323677">
            <w:pPr>
              <w:pStyle w:val="Obsahtabuky"/>
              <w:jc w:val="right"/>
            </w:pPr>
            <w:r>
              <w:t>504 062,84</w:t>
            </w:r>
          </w:p>
        </w:tc>
      </w:tr>
      <w:tr w:rsidR="00323677" w:rsidTr="00323677">
        <w:tc>
          <w:tcPr>
            <w:tcW w:w="2409"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t>Výdavky</w:t>
            </w:r>
          </w:p>
        </w:tc>
        <w:tc>
          <w:tcPr>
            <w:tcW w:w="2409" w:type="dxa"/>
            <w:tcBorders>
              <w:top w:val="nil"/>
              <w:left w:val="single" w:sz="4" w:space="0" w:color="000000"/>
              <w:bottom w:val="single" w:sz="4" w:space="0" w:color="000000"/>
              <w:right w:val="nil"/>
            </w:tcBorders>
            <w:hideMark/>
          </w:tcPr>
          <w:p w:rsidR="00323677" w:rsidRDefault="00323677">
            <w:pPr>
              <w:pStyle w:val="Obsahtabuky"/>
              <w:jc w:val="right"/>
            </w:pPr>
            <w:r>
              <w:t>468 050</w:t>
            </w:r>
          </w:p>
        </w:tc>
        <w:tc>
          <w:tcPr>
            <w:tcW w:w="2409" w:type="dxa"/>
            <w:tcBorders>
              <w:top w:val="nil"/>
              <w:left w:val="single" w:sz="4" w:space="0" w:color="000000"/>
              <w:bottom w:val="single" w:sz="4" w:space="0" w:color="000000"/>
              <w:right w:val="nil"/>
            </w:tcBorders>
          </w:tcPr>
          <w:p w:rsidR="00323677" w:rsidRDefault="00323677">
            <w:pPr>
              <w:pStyle w:val="Obsahtabuky"/>
              <w:jc w:val="right"/>
            </w:pPr>
            <w:r>
              <w:t>498 522,48</w:t>
            </w:r>
          </w:p>
          <w:p w:rsidR="00323677" w:rsidRDefault="00323677">
            <w:pPr>
              <w:pStyle w:val="Obsahtabuky"/>
              <w:jc w:val="center"/>
            </w:pPr>
          </w:p>
        </w:tc>
        <w:tc>
          <w:tcPr>
            <w:tcW w:w="2410" w:type="dxa"/>
            <w:tcBorders>
              <w:top w:val="nil"/>
              <w:left w:val="single" w:sz="4" w:space="0" w:color="000000"/>
              <w:bottom w:val="single" w:sz="4" w:space="0" w:color="000000"/>
              <w:right w:val="single" w:sz="4" w:space="0" w:color="000000"/>
            </w:tcBorders>
          </w:tcPr>
          <w:p w:rsidR="00323677" w:rsidRDefault="00323677">
            <w:pPr>
              <w:pStyle w:val="Obsahtabuky"/>
              <w:jc w:val="right"/>
            </w:pPr>
            <w:r>
              <w:t>498 522,48</w:t>
            </w:r>
          </w:p>
          <w:p w:rsidR="00323677" w:rsidRDefault="00323677">
            <w:pPr>
              <w:pStyle w:val="Obsahtabuky"/>
              <w:jc w:val="center"/>
            </w:pPr>
          </w:p>
        </w:tc>
      </w:tr>
      <w:tr w:rsidR="00323677" w:rsidTr="00323677">
        <w:tc>
          <w:tcPr>
            <w:tcW w:w="9637" w:type="dxa"/>
            <w:gridSpan w:val="4"/>
            <w:tcBorders>
              <w:top w:val="nil"/>
              <w:left w:val="single" w:sz="4" w:space="0" w:color="000000"/>
              <w:bottom w:val="single" w:sz="4" w:space="0" w:color="000000"/>
              <w:right w:val="single" w:sz="4" w:space="0" w:color="000000"/>
            </w:tcBorders>
            <w:shd w:val="clear" w:color="auto" w:fill="E6E6E6"/>
            <w:hideMark/>
          </w:tcPr>
          <w:p w:rsidR="00323677" w:rsidRDefault="00323677">
            <w:pPr>
              <w:pStyle w:val="Obsahtabuky"/>
              <w:jc w:val="center"/>
              <w:rPr>
                <w:b/>
                <w:bCs/>
              </w:rPr>
            </w:pPr>
            <w:r>
              <w:rPr>
                <w:b/>
                <w:bCs/>
              </w:rPr>
              <w:t>Kapitálový rozpočet</w:t>
            </w:r>
          </w:p>
        </w:tc>
      </w:tr>
      <w:tr w:rsidR="00323677" w:rsidTr="00323677">
        <w:tc>
          <w:tcPr>
            <w:tcW w:w="2409"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t>Príjmy</w:t>
            </w:r>
          </w:p>
        </w:tc>
        <w:tc>
          <w:tcPr>
            <w:tcW w:w="2409" w:type="dxa"/>
            <w:tcBorders>
              <w:top w:val="nil"/>
              <w:left w:val="single" w:sz="4" w:space="0" w:color="000000"/>
              <w:bottom w:val="single" w:sz="4" w:space="0" w:color="000000"/>
              <w:right w:val="nil"/>
            </w:tcBorders>
            <w:hideMark/>
          </w:tcPr>
          <w:p w:rsidR="00323677" w:rsidRDefault="00323677">
            <w:pPr>
              <w:pStyle w:val="Obsahtabuky"/>
              <w:jc w:val="right"/>
            </w:pPr>
            <w:r>
              <w:t>553 000</w:t>
            </w:r>
          </w:p>
        </w:tc>
        <w:tc>
          <w:tcPr>
            <w:tcW w:w="2409" w:type="dxa"/>
            <w:tcBorders>
              <w:top w:val="nil"/>
              <w:left w:val="single" w:sz="4" w:space="0" w:color="000000"/>
              <w:bottom w:val="single" w:sz="4" w:space="0" w:color="000000"/>
              <w:right w:val="nil"/>
            </w:tcBorders>
            <w:hideMark/>
          </w:tcPr>
          <w:p w:rsidR="00323677" w:rsidRDefault="00323677">
            <w:pPr>
              <w:pStyle w:val="Obsahtabuky"/>
              <w:jc w:val="right"/>
            </w:pPr>
            <w:r>
              <w:t>631 583,73</w:t>
            </w:r>
          </w:p>
        </w:tc>
        <w:tc>
          <w:tcPr>
            <w:tcW w:w="2410" w:type="dxa"/>
            <w:tcBorders>
              <w:top w:val="nil"/>
              <w:left w:val="single" w:sz="4" w:space="0" w:color="000000"/>
              <w:bottom w:val="single" w:sz="4" w:space="0" w:color="000000"/>
              <w:right w:val="single" w:sz="4" w:space="0" w:color="000000"/>
            </w:tcBorders>
            <w:hideMark/>
          </w:tcPr>
          <w:p w:rsidR="00323677" w:rsidRDefault="00323677">
            <w:pPr>
              <w:pStyle w:val="Obsahtabuky"/>
              <w:jc w:val="right"/>
            </w:pPr>
            <w:r>
              <w:t>631 583,73</w:t>
            </w:r>
          </w:p>
        </w:tc>
      </w:tr>
      <w:tr w:rsidR="00323677" w:rsidTr="00323677">
        <w:tc>
          <w:tcPr>
            <w:tcW w:w="2409"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t>Výdavky</w:t>
            </w:r>
          </w:p>
        </w:tc>
        <w:tc>
          <w:tcPr>
            <w:tcW w:w="2409" w:type="dxa"/>
            <w:tcBorders>
              <w:top w:val="nil"/>
              <w:left w:val="single" w:sz="4" w:space="0" w:color="000000"/>
              <w:bottom w:val="single" w:sz="4" w:space="0" w:color="000000"/>
              <w:right w:val="nil"/>
            </w:tcBorders>
            <w:hideMark/>
          </w:tcPr>
          <w:p w:rsidR="00323677" w:rsidRDefault="00323677">
            <w:pPr>
              <w:pStyle w:val="Obsahtabuky"/>
              <w:jc w:val="right"/>
            </w:pPr>
            <w:r>
              <w:t>553 000</w:t>
            </w:r>
          </w:p>
        </w:tc>
        <w:tc>
          <w:tcPr>
            <w:tcW w:w="2409" w:type="dxa"/>
            <w:tcBorders>
              <w:top w:val="nil"/>
              <w:left w:val="single" w:sz="4" w:space="0" w:color="000000"/>
              <w:bottom w:val="single" w:sz="4" w:space="0" w:color="000000"/>
              <w:right w:val="nil"/>
            </w:tcBorders>
            <w:hideMark/>
          </w:tcPr>
          <w:p w:rsidR="00323677" w:rsidRDefault="00323677">
            <w:pPr>
              <w:pStyle w:val="Obsahtabuky"/>
              <w:jc w:val="right"/>
            </w:pPr>
            <w:r>
              <w:t>947 350,36</w:t>
            </w:r>
          </w:p>
        </w:tc>
        <w:tc>
          <w:tcPr>
            <w:tcW w:w="2410" w:type="dxa"/>
            <w:tcBorders>
              <w:top w:val="nil"/>
              <w:left w:val="single" w:sz="4" w:space="0" w:color="000000"/>
              <w:bottom w:val="single" w:sz="4" w:space="0" w:color="000000"/>
              <w:right w:val="single" w:sz="4" w:space="0" w:color="000000"/>
            </w:tcBorders>
            <w:hideMark/>
          </w:tcPr>
          <w:p w:rsidR="00323677" w:rsidRDefault="00323677">
            <w:pPr>
              <w:pStyle w:val="Obsahtabuky"/>
              <w:jc w:val="right"/>
            </w:pPr>
            <w:r>
              <w:t>947 350,36</w:t>
            </w:r>
          </w:p>
        </w:tc>
      </w:tr>
      <w:tr w:rsidR="00323677" w:rsidTr="00323677">
        <w:tc>
          <w:tcPr>
            <w:tcW w:w="9637" w:type="dxa"/>
            <w:gridSpan w:val="4"/>
            <w:tcBorders>
              <w:top w:val="nil"/>
              <w:left w:val="single" w:sz="4" w:space="0" w:color="000000"/>
              <w:bottom w:val="single" w:sz="4" w:space="0" w:color="000000"/>
              <w:right w:val="single" w:sz="4" w:space="0" w:color="000000"/>
            </w:tcBorders>
            <w:shd w:val="clear" w:color="auto" w:fill="E6E6E6"/>
            <w:hideMark/>
          </w:tcPr>
          <w:p w:rsidR="00323677" w:rsidRDefault="00323677">
            <w:pPr>
              <w:pStyle w:val="Obsahtabuky"/>
              <w:jc w:val="center"/>
              <w:rPr>
                <w:b/>
                <w:bCs/>
              </w:rPr>
            </w:pPr>
            <w:r>
              <w:rPr>
                <w:b/>
                <w:bCs/>
              </w:rPr>
              <w:t>Finančné operácie</w:t>
            </w:r>
          </w:p>
        </w:tc>
      </w:tr>
      <w:tr w:rsidR="00323677" w:rsidTr="00323677">
        <w:tc>
          <w:tcPr>
            <w:tcW w:w="2409"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t>Príjmy</w:t>
            </w:r>
          </w:p>
        </w:tc>
        <w:tc>
          <w:tcPr>
            <w:tcW w:w="2409" w:type="dxa"/>
            <w:tcBorders>
              <w:top w:val="nil"/>
              <w:left w:val="single" w:sz="4" w:space="0" w:color="000000"/>
              <w:bottom w:val="single" w:sz="4" w:space="0" w:color="000000"/>
              <w:right w:val="nil"/>
            </w:tcBorders>
            <w:hideMark/>
          </w:tcPr>
          <w:p w:rsidR="00323677" w:rsidRDefault="00323677">
            <w:pPr>
              <w:pStyle w:val="Obsahtabuky"/>
              <w:jc w:val="right"/>
            </w:pPr>
            <w:r>
              <w:t>50 000</w:t>
            </w:r>
          </w:p>
        </w:tc>
        <w:tc>
          <w:tcPr>
            <w:tcW w:w="2409" w:type="dxa"/>
            <w:tcBorders>
              <w:top w:val="nil"/>
              <w:left w:val="single" w:sz="4" w:space="0" w:color="000000"/>
              <w:bottom w:val="single" w:sz="4" w:space="0" w:color="000000"/>
              <w:right w:val="nil"/>
            </w:tcBorders>
            <w:hideMark/>
          </w:tcPr>
          <w:p w:rsidR="00323677" w:rsidRDefault="00323677">
            <w:pPr>
              <w:pStyle w:val="Obsahtabuky"/>
              <w:jc w:val="right"/>
            </w:pPr>
            <w:r>
              <w:t>381 125,69</w:t>
            </w:r>
          </w:p>
        </w:tc>
        <w:tc>
          <w:tcPr>
            <w:tcW w:w="2410" w:type="dxa"/>
            <w:tcBorders>
              <w:top w:val="nil"/>
              <w:left w:val="single" w:sz="4" w:space="0" w:color="000000"/>
              <w:bottom w:val="single" w:sz="4" w:space="0" w:color="000000"/>
              <w:right w:val="single" w:sz="4" w:space="0" w:color="000000"/>
            </w:tcBorders>
            <w:hideMark/>
          </w:tcPr>
          <w:p w:rsidR="00323677" w:rsidRDefault="00323677">
            <w:pPr>
              <w:pStyle w:val="Obsahtabuky"/>
              <w:jc w:val="right"/>
            </w:pPr>
            <w:r>
              <w:t>381 125,69</w:t>
            </w:r>
          </w:p>
        </w:tc>
      </w:tr>
      <w:tr w:rsidR="00323677" w:rsidTr="00323677">
        <w:tc>
          <w:tcPr>
            <w:tcW w:w="2409"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t>Výdavky</w:t>
            </w:r>
          </w:p>
        </w:tc>
        <w:tc>
          <w:tcPr>
            <w:tcW w:w="2409" w:type="dxa"/>
            <w:tcBorders>
              <w:top w:val="nil"/>
              <w:left w:val="single" w:sz="4" w:space="0" w:color="000000"/>
              <w:bottom w:val="single" w:sz="4" w:space="0" w:color="000000"/>
              <w:right w:val="nil"/>
            </w:tcBorders>
            <w:hideMark/>
          </w:tcPr>
          <w:p w:rsidR="00323677" w:rsidRDefault="00323677">
            <w:pPr>
              <w:pStyle w:val="Obsahtabuky"/>
              <w:jc w:val="right"/>
            </w:pPr>
            <w:r>
              <w:t>50 000</w:t>
            </w:r>
          </w:p>
        </w:tc>
        <w:tc>
          <w:tcPr>
            <w:tcW w:w="2409" w:type="dxa"/>
            <w:tcBorders>
              <w:top w:val="nil"/>
              <w:left w:val="single" w:sz="4" w:space="0" w:color="000000"/>
              <w:bottom w:val="single" w:sz="4" w:space="0" w:color="000000"/>
              <w:right w:val="nil"/>
            </w:tcBorders>
            <w:hideMark/>
          </w:tcPr>
          <w:p w:rsidR="00323677" w:rsidRDefault="00323677">
            <w:pPr>
              <w:pStyle w:val="Obsahtabuky"/>
              <w:jc w:val="right"/>
            </w:pPr>
            <w:r>
              <w:t>34 134,00</w:t>
            </w:r>
          </w:p>
        </w:tc>
        <w:tc>
          <w:tcPr>
            <w:tcW w:w="2410" w:type="dxa"/>
            <w:tcBorders>
              <w:top w:val="nil"/>
              <w:left w:val="single" w:sz="4" w:space="0" w:color="000000"/>
              <w:bottom w:val="single" w:sz="4" w:space="0" w:color="000000"/>
              <w:right w:val="single" w:sz="4" w:space="0" w:color="000000"/>
            </w:tcBorders>
            <w:hideMark/>
          </w:tcPr>
          <w:p w:rsidR="00323677" w:rsidRDefault="00323677">
            <w:pPr>
              <w:pStyle w:val="Obsahtabuky"/>
              <w:jc w:val="right"/>
            </w:pPr>
            <w:r>
              <w:t>34 134,00</w:t>
            </w:r>
          </w:p>
        </w:tc>
      </w:tr>
    </w:tbl>
    <w:p w:rsidR="00323677" w:rsidRDefault="00323677" w:rsidP="00323677">
      <w:pPr>
        <w:jc w:val="both"/>
        <w:rPr>
          <w:sz w:val="28"/>
          <w:szCs w:val="28"/>
          <w:lang w:eastAsia="cs-CZ"/>
        </w:rPr>
      </w:pPr>
    </w:p>
    <w:p w:rsidR="00323677" w:rsidRDefault="00323677" w:rsidP="00323677">
      <w:pPr>
        <w:jc w:val="both"/>
        <w:rPr>
          <w:sz w:val="28"/>
          <w:szCs w:val="28"/>
        </w:rPr>
      </w:pPr>
      <w:r>
        <w:rPr>
          <w:sz w:val="28"/>
          <w:szCs w:val="28"/>
        </w:rPr>
        <w:t>Plnenie rozpočtu obce Detvianska Huta za rok 2015 k 31.12.2015 bolo takéto:</w:t>
      </w:r>
    </w:p>
    <w:p w:rsidR="00323677" w:rsidRDefault="00323677" w:rsidP="00323677">
      <w:pPr>
        <w:jc w:val="both"/>
        <w:rPr>
          <w:i/>
          <w:iCs/>
          <w:sz w:val="22"/>
          <w:szCs w:val="22"/>
        </w:rPr>
      </w:pPr>
    </w:p>
    <w:tbl>
      <w:tblPr>
        <w:tblW w:w="9630" w:type="dxa"/>
        <w:tblInd w:w="55" w:type="dxa"/>
        <w:tblLayout w:type="fixed"/>
        <w:tblCellMar>
          <w:top w:w="55" w:type="dxa"/>
          <w:left w:w="55" w:type="dxa"/>
          <w:bottom w:w="55" w:type="dxa"/>
          <w:right w:w="55" w:type="dxa"/>
        </w:tblCellMar>
        <w:tblLook w:val="04A0"/>
      </w:tblPr>
      <w:tblGrid>
        <w:gridCol w:w="2975"/>
        <w:gridCol w:w="6655"/>
      </w:tblGrid>
      <w:tr w:rsidR="00323677" w:rsidTr="00323677">
        <w:tc>
          <w:tcPr>
            <w:tcW w:w="2977" w:type="dxa"/>
            <w:tcBorders>
              <w:top w:val="single" w:sz="4" w:space="0" w:color="000000"/>
              <w:left w:val="single" w:sz="4" w:space="0" w:color="000000"/>
              <w:bottom w:val="single" w:sz="4" w:space="0" w:color="000000"/>
              <w:right w:val="nil"/>
            </w:tcBorders>
            <w:hideMark/>
          </w:tcPr>
          <w:p w:rsidR="00323677" w:rsidRDefault="00323677">
            <w:pPr>
              <w:pStyle w:val="Obsahtabuky"/>
              <w:jc w:val="both"/>
              <w:rPr>
                <w:b/>
                <w:bCs/>
                <w:sz w:val="28"/>
                <w:szCs w:val="28"/>
              </w:rPr>
            </w:pPr>
            <w:r>
              <w:rPr>
                <w:b/>
                <w:bCs/>
                <w:sz w:val="28"/>
                <w:szCs w:val="28"/>
              </w:rPr>
              <w:t>Príjmy celkove</w:t>
            </w:r>
          </w:p>
        </w:tc>
        <w:tc>
          <w:tcPr>
            <w:tcW w:w="6660" w:type="dxa"/>
            <w:tcBorders>
              <w:top w:val="single" w:sz="4" w:space="0" w:color="000000"/>
              <w:left w:val="single" w:sz="4" w:space="0" w:color="000000"/>
              <w:bottom w:val="single" w:sz="4" w:space="0" w:color="000000"/>
              <w:right w:val="single" w:sz="4" w:space="0" w:color="000000"/>
            </w:tcBorders>
          </w:tcPr>
          <w:p w:rsidR="00323677" w:rsidRDefault="00323677">
            <w:pPr>
              <w:pStyle w:val="Obsahtabuky"/>
              <w:rPr>
                <w:b/>
                <w:i/>
                <w:sz w:val="28"/>
                <w:szCs w:val="28"/>
              </w:rPr>
            </w:pPr>
            <w:r>
              <w:rPr>
                <w:b/>
                <w:i/>
                <w:sz w:val="28"/>
                <w:szCs w:val="28"/>
              </w:rPr>
              <w:t xml:space="preserve">                                                        1 516 772,26  €</w:t>
            </w:r>
          </w:p>
          <w:p w:rsidR="00323677" w:rsidRDefault="00323677">
            <w:pPr>
              <w:pStyle w:val="Obsahtabuky"/>
              <w:rPr>
                <w:sz w:val="28"/>
                <w:szCs w:val="28"/>
              </w:rPr>
            </w:pPr>
            <w:r>
              <w:rPr>
                <w:sz w:val="28"/>
                <w:szCs w:val="28"/>
              </w:rPr>
              <w:t xml:space="preserve">príjmy obec                                                                          </w:t>
            </w:r>
          </w:p>
          <w:p w:rsidR="00323677" w:rsidRDefault="00323677">
            <w:pPr>
              <w:pStyle w:val="Obsahtabuky"/>
              <w:rPr>
                <w:sz w:val="28"/>
                <w:szCs w:val="28"/>
              </w:rPr>
            </w:pPr>
            <w:r>
              <w:rPr>
                <w:sz w:val="28"/>
                <w:szCs w:val="28"/>
              </w:rPr>
              <w:t xml:space="preserve">                                    </w:t>
            </w:r>
            <w:r>
              <w:rPr>
                <w:i/>
                <w:sz w:val="28"/>
                <w:szCs w:val="28"/>
              </w:rPr>
              <w:t xml:space="preserve">1 496 206,74 </w:t>
            </w:r>
          </w:p>
          <w:p w:rsidR="00323677" w:rsidRDefault="00323677">
            <w:pPr>
              <w:pStyle w:val="Obsahtabuky"/>
              <w:rPr>
                <w:sz w:val="28"/>
                <w:szCs w:val="28"/>
              </w:rPr>
            </w:pPr>
          </w:p>
          <w:p w:rsidR="00323677" w:rsidRDefault="00323677">
            <w:pPr>
              <w:pStyle w:val="Obsahtabuky"/>
              <w:rPr>
                <w:sz w:val="28"/>
                <w:szCs w:val="28"/>
              </w:rPr>
            </w:pPr>
            <w:r>
              <w:rPr>
                <w:sz w:val="28"/>
                <w:szCs w:val="28"/>
              </w:rPr>
              <w:t xml:space="preserve">      bežné príjmy obce                        483 497,32</w:t>
            </w:r>
          </w:p>
          <w:p w:rsidR="00323677" w:rsidRDefault="00323677">
            <w:pPr>
              <w:pStyle w:val="Obsahtabuky"/>
              <w:rPr>
                <w:sz w:val="28"/>
                <w:szCs w:val="28"/>
              </w:rPr>
            </w:pPr>
            <w:r>
              <w:rPr>
                <w:sz w:val="28"/>
                <w:szCs w:val="28"/>
              </w:rPr>
              <w:lastRenderedPageBreak/>
              <w:t xml:space="preserve">      kapitálové príjmy obce                 631 583,73</w:t>
            </w:r>
          </w:p>
          <w:p w:rsidR="00323677" w:rsidRDefault="00323677">
            <w:pPr>
              <w:pStyle w:val="Obsahtabuky"/>
              <w:rPr>
                <w:sz w:val="28"/>
                <w:szCs w:val="28"/>
              </w:rPr>
            </w:pPr>
            <w:r>
              <w:rPr>
                <w:sz w:val="28"/>
                <w:szCs w:val="28"/>
              </w:rPr>
              <w:t xml:space="preserve">      finančné operácie obce                 381 125,69</w:t>
            </w:r>
          </w:p>
          <w:p w:rsidR="00323677" w:rsidRDefault="00323677">
            <w:pPr>
              <w:pStyle w:val="Obsahtabuky"/>
              <w:rPr>
                <w:sz w:val="28"/>
                <w:szCs w:val="28"/>
              </w:rPr>
            </w:pPr>
          </w:p>
          <w:p w:rsidR="00323677" w:rsidRDefault="00323677">
            <w:pPr>
              <w:pStyle w:val="Obsahtabuky"/>
              <w:rPr>
                <w:sz w:val="28"/>
                <w:szCs w:val="28"/>
              </w:rPr>
            </w:pPr>
            <w:r>
              <w:rPr>
                <w:sz w:val="28"/>
                <w:szCs w:val="28"/>
              </w:rPr>
              <w:t xml:space="preserve">príjmy škola                                                                              </w:t>
            </w:r>
          </w:p>
          <w:p w:rsidR="00323677" w:rsidRDefault="00323677">
            <w:pPr>
              <w:pStyle w:val="Obsahtabuky"/>
              <w:rPr>
                <w:sz w:val="28"/>
                <w:szCs w:val="28"/>
              </w:rPr>
            </w:pPr>
            <w:r>
              <w:rPr>
                <w:sz w:val="28"/>
                <w:szCs w:val="28"/>
              </w:rPr>
              <w:t xml:space="preserve">                           bežné                        </w:t>
            </w:r>
            <w:r>
              <w:rPr>
                <w:i/>
                <w:sz w:val="28"/>
                <w:szCs w:val="28"/>
              </w:rPr>
              <w:t>20 565,52</w:t>
            </w:r>
          </w:p>
        </w:tc>
      </w:tr>
      <w:tr w:rsidR="00323677" w:rsidTr="00323677">
        <w:tc>
          <w:tcPr>
            <w:tcW w:w="2977" w:type="dxa"/>
            <w:tcBorders>
              <w:top w:val="nil"/>
              <w:left w:val="single" w:sz="4" w:space="0" w:color="000000"/>
              <w:bottom w:val="single" w:sz="4" w:space="0" w:color="000000"/>
              <w:right w:val="nil"/>
            </w:tcBorders>
            <w:hideMark/>
          </w:tcPr>
          <w:p w:rsidR="00323677" w:rsidRDefault="00323677">
            <w:pPr>
              <w:pStyle w:val="Obsahtabuky"/>
              <w:jc w:val="both"/>
              <w:rPr>
                <w:b/>
                <w:bCs/>
                <w:sz w:val="28"/>
                <w:szCs w:val="28"/>
              </w:rPr>
            </w:pPr>
            <w:r>
              <w:rPr>
                <w:b/>
                <w:bCs/>
                <w:sz w:val="28"/>
                <w:szCs w:val="28"/>
              </w:rPr>
              <w:lastRenderedPageBreak/>
              <w:t>Výdavky celkove</w:t>
            </w:r>
          </w:p>
        </w:tc>
        <w:tc>
          <w:tcPr>
            <w:tcW w:w="6660" w:type="dxa"/>
            <w:tcBorders>
              <w:top w:val="nil"/>
              <w:left w:val="single" w:sz="4" w:space="0" w:color="000000"/>
              <w:bottom w:val="single" w:sz="4" w:space="0" w:color="000000"/>
              <w:right w:val="single" w:sz="4" w:space="0" w:color="000000"/>
            </w:tcBorders>
            <w:hideMark/>
          </w:tcPr>
          <w:p w:rsidR="00323677" w:rsidRDefault="00323677">
            <w:pPr>
              <w:pStyle w:val="Obsahtabuky"/>
              <w:rPr>
                <w:b/>
                <w:i/>
                <w:sz w:val="28"/>
                <w:szCs w:val="28"/>
              </w:rPr>
            </w:pPr>
            <w:r>
              <w:rPr>
                <w:b/>
                <w:sz w:val="28"/>
                <w:szCs w:val="28"/>
              </w:rPr>
              <w:t xml:space="preserve">                                                       </w:t>
            </w:r>
            <w:r>
              <w:rPr>
                <w:b/>
                <w:i/>
                <w:sz w:val="28"/>
                <w:szCs w:val="28"/>
              </w:rPr>
              <w:t>1 480 006,84  €</w:t>
            </w:r>
          </w:p>
          <w:p w:rsidR="00323677" w:rsidRDefault="00323677">
            <w:pPr>
              <w:pStyle w:val="Obsahtabuky"/>
              <w:rPr>
                <w:sz w:val="28"/>
                <w:szCs w:val="28"/>
              </w:rPr>
            </w:pPr>
            <w:r>
              <w:rPr>
                <w:sz w:val="28"/>
                <w:szCs w:val="28"/>
              </w:rPr>
              <w:t xml:space="preserve">výdavky obec                                                                         </w:t>
            </w:r>
          </w:p>
          <w:p w:rsidR="00323677" w:rsidRDefault="00323677">
            <w:pPr>
              <w:pStyle w:val="Obsahtabuky"/>
              <w:rPr>
                <w:sz w:val="28"/>
                <w:szCs w:val="28"/>
              </w:rPr>
            </w:pPr>
            <w:r>
              <w:rPr>
                <w:sz w:val="28"/>
                <w:szCs w:val="28"/>
              </w:rPr>
              <w:t xml:space="preserve">                                   </w:t>
            </w:r>
            <w:r>
              <w:rPr>
                <w:i/>
                <w:sz w:val="28"/>
                <w:szCs w:val="28"/>
              </w:rPr>
              <w:t>1 224 721,49</w:t>
            </w:r>
          </w:p>
          <w:p w:rsidR="00323677" w:rsidRDefault="00323677">
            <w:pPr>
              <w:pStyle w:val="Obsahtabuky"/>
              <w:rPr>
                <w:sz w:val="28"/>
                <w:szCs w:val="28"/>
              </w:rPr>
            </w:pPr>
            <w:r>
              <w:rPr>
                <w:sz w:val="28"/>
                <w:szCs w:val="28"/>
              </w:rPr>
              <w:t xml:space="preserve">       bežné výdavky obec                        243 237,13</w:t>
            </w:r>
          </w:p>
          <w:p w:rsidR="00323677" w:rsidRDefault="00323677">
            <w:pPr>
              <w:pStyle w:val="Obsahtabuky"/>
              <w:rPr>
                <w:sz w:val="28"/>
                <w:szCs w:val="28"/>
              </w:rPr>
            </w:pPr>
            <w:r>
              <w:rPr>
                <w:sz w:val="28"/>
                <w:szCs w:val="28"/>
              </w:rPr>
              <w:t xml:space="preserve">       kapitálové výdavky obec                 947 350,36</w:t>
            </w:r>
          </w:p>
          <w:p w:rsidR="00323677" w:rsidRDefault="00323677">
            <w:pPr>
              <w:pStyle w:val="Obsahtabuky"/>
              <w:rPr>
                <w:sz w:val="28"/>
                <w:szCs w:val="28"/>
              </w:rPr>
            </w:pPr>
            <w:r>
              <w:rPr>
                <w:sz w:val="28"/>
                <w:szCs w:val="28"/>
              </w:rPr>
              <w:t xml:space="preserve">       finančné operácie                              34 134,00</w:t>
            </w:r>
          </w:p>
          <w:p w:rsidR="00323677" w:rsidRDefault="00323677">
            <w:pPr>
              <w:pStyle w:val="Obsahtabuky"/>
              <w:rPr>
                <w:sz w:val="28"/>
                <w:szCs w:val="28"/>
              </w:rPr>
            </w:pPr>
            <w:r>
              <w:rPr>
                <w:sz w:val="28"/>
                <w:szCs w:val="28"/>
              </w:rPr>
              <w:t xml:space="preserve"> </w:t>
            </w:r>
          </w:p>
          <w:p w:rsidR="00323677" w:rsidRDefault="00323677">
            <w:pPr>
              <w:pStyle w:val="Obsahtabuky"/>
              <w:rPr>
                <w:sz w:val="28"/>
                <w:szCs w:val="28"/>
              </w:rPr>
            </w:pPr>
            <w:r>
              <w:rPr>
                <w:sz w:val="28"/>
                <w:szCs w:val="28"/>
              </w:rPr>
              <w:t xml:space="preserve">výdavky škola         </w:t>
            </w:r>
          </w:p>
          <w:p w:rsidR="00323677" w:rsidRDefault="00323677">
            <w:pPr>
              <w:pStyle w:val="Obsahtabuky"/>
              <w:rPr>
                <w:sz w:val="28"/>
                <w:szCs w:val="28"/>
              </w:rPr>
            </w:pPr>
            <w:r>
              <w:rPr>
                <w:sz w:val="28"/>
                <w:szCs w:val="28"/>
              </w:rPr>
              <w:t xml:space="preserve">                           bežné                                                   </w:t>
            </w:r>
          </w:p>
          <w:p w:rsidR="00323677" w:rsidRDefault="00323677">
            <w:pPr>
              <w:pStyle w:val="Obsahtabuky"/>
              <w:rPr>
                <w:i/>
                <w:sz w:val="28"/>
                <w:szCs w:val="28"/>
              </w:rPr>
            </w:pPr>
            <w:r>
              <w:rPr>
                <w:sz w:val="28"/>
                <w:szCs w:val="28"/>
              </w:rPr>
              <w:t xml:space="preserve">                                                            </w:t>
            </w:r>
            <w:r>
              <w:rPr>
                <w:i/>
                <w:sz w:val="28"/>
                <w:szCs w:val="28"/>
              </w:rPr>
              <w:t>255 285,35</w:t>
            </w:r>
          </w:p>
        </w:tc>
      </w:tr>
    </w:tbl>
    <w:p w:rsidR="00323677" w:rsidRDefault="00323677" w:rsidP="00323677">
      <w:pPr>
        <w:jc w:val="both"/>
        <w:rPr>
          <w:iCs/>
          <w:lang w:eastAsia="cs-CZ"/>
        </w:rPr>
      </w:pPr>
      <w:r>
        <w:rPr>
          <w:iCs/>
        </w:rPr>
        <w:t xml:space="preserve"> </w:t>
      </w:r>
    </w:p>
    <w:p w:rsidR="00323677" w:rsidRDefault="00323677" w:rsidP="00323677">
      <w:pPr>
        <w:jc w:val="both"/>
        <w:rPr>
          <w:iCs/>
        </w:rPr>
      </w:pPr>
      <w:r>
        <w:rPr>
          <w:iCs/>
        </w:rPr>
        <w:t xml:space="preserve">        Obec Detvianska Huta je zriaďovateľ  Základnej školy s materskou školou Milana </w:t>
      </w:r>
      <w:proofErr w:type="spellStart"/>
      <w:r>
        <w:rPr>
          <w:iCs/>
        </w:rPr>
        <w:t>Kolibiara</w:t>
      </w:r>
      <w:proofErr w:type="spellEnd"/>
      <w:r>
        <w:rPr>
          <w:iCs/>
        </w:rPr>
        <w:t xml:space="preserve"> Detvianska Huta,  962 05 Detvianska Huta č. 369 ako školského zariadenia s právnou subjektivitou , školstvo je delimitované obci  od 1.7.2002. Školské zariadenie je samostatnou rozpočtovou organizáciou v pôsobnosti Obce Detvianska Huta, je zapojená na rozpočet zriaďovateľa . Súčasťou školy je školská kuchyňa a školská jedáleň , školský klub detí.</w:t>
      </w:r>
    </w:p>
    <w:p w:rsidR="00323677" w:rsidRDefault="00323677" w:rsidP="00323677">
      <w:pPr>
        <w:jc w:val="both"/>
        <w:rPr>
          <w:iCs/>
        </w:rPr>
      </w:pPr>
      <w:r>
        <w:rPr>
          <w:b/>
          <w:iCs/>
        </w:rPr>
        <w:t xml:space="preserve">          Príjmy RO / ZŠ /</w:t>
      </w:r>
      <w:r>
        <w:rPr>
          <w:iCs/>
        </w:rPr>
        <w:t xml:space="preserve"> sa nachádzajú v rozpočte zriaďovateľa a </w:t>
      </w:r>
      <w:r>
        <w:rPr>
          <w:b/>
          <w:iCs/>
        </w:rPr>
        <w:t>výdavky RO / ZŠ /</w:t>
      </w:r>
      <w:r>
        <w:rPr>
          <w:iCs/>
        </w:rPr>
        <w:t xml:space="preserve"> sa nachádzajú v rozpočte </w:t>
      </w:r>
      <w:r>
        <w:rPr>
          <w:b/>
          <w:iCs/>
        </w:rPr>
        <w:t xml:space="preserve">RO / ZŠ </w:t>
      </w:r>
      <w:r>
        <w:rPr>
          <w:iCs/>
        </w:rPr>
        <w:t xml:space="preserve">  /.</w:t>
      </w:r>
    </w:p>
    <w:p w:rsidR="00323677" w:rsidRDefault="00323677" w:rsidP="00323677">
      <w:pPr>
        <w:jc w:val="both"/>
        <w:rPr>
          <w:iCs/>
        </w:rPr>
      </w:pPr>
      <w:r>
        <w:rPr>
          <w:iCs/>
        </w:rPr>
        <w:t>Zdroj   111  -   prenesené kompetencie –normatívne bežné výdavky                -   177 331,00</w:t>
      </w:r>
    </w:p>
    <w:p w:rsidR="00323677" w:rsidRDefault="00323677" w:rsidP="00323677">
      <w:pPr>
        <w:jc w:val="both"/>
        <w:rPr>
          <w:iCs/>
        </w:rPr>
      </w:pPr>
      <w:r>
        <w:rPr>
          <w:iCs/>
        </w:rPr>
        <w:t xml:space="preserve">                                                      - nenormatívne bežné výdavky </w:t>
      </w:r>
    </w:p>
    <w:p w:rsidR="00323677" w:rsidRDefault="00323677" w:rsidP="00323677">
      <w:pPr>
        <w:jc w:val="both"/>
        <w:rPr>
          <w:iCs/>
        </w:rPr>
      </w:pPr>
      <w:r>
        <w:rPr>
          <w:iCs/>
        </w:rPr>
        <w:t xml:space="preserve">                                                                                -  žiaci SZP                              -   1 519,00                                                                          </w:t>
      </w:r>
    </w:p>
    <w:p w:rsidR="00323677" w:rsidRDefault="00323677" w:rsidP="00323677">
      <w:pPr>
        <w:jc w:val="both"/>
        <w:rPr>
          <w:iCs/>
        </w:rPr>
      </w:pPr>
      <w:r>
        <w:rPr>
          <w:iCs/>
        </w:rPr>
        <w:t xml:space="preserve">                                                                                -  dopravné                               –  2 588,44</w:t>
      </w:r>
    </w:p>
    <w:p w:rsidR="00323677" w:rsidRDefault="00323677" w:rsidP="00323677">
      <w:pPr>
        <w:jc w:val="both"/>
        <w:rPr>
          <w:iCs/>
        </w:rPr>
      </w:pPr>
      <w:r>
        <w:rPr>
          <w:iCs/>
        </w:rPr>
        <w:t xml:space="preserve">                                                                                - vzdelávacie poukazy             -   2 334,00</w:t>
      </w:r>
    </w:p>
    <w:p w:rsidR="00323677" w:rsidRDefault="00323677" w:rsidP="00323677">
      <w:pPr>
        <w:jc w:val="both"/>
        <w:rPr>
          <w:iCs/>
        </w:rPr>
      </w:pPr>
      <w:r>
        <w:rPr>
          <w:iCs/>
        </w:rPr>
        <w:t xml:space="preserve">                                                                                - učebnice                                       242,00</w:t>
      </w:r>
    </w:p>
    <w:p w:rsidR="00323677" w:rsidRDefault="00323677" w:rsidP="00323677">
      <w:pPr>
        <w:jc w:val="both"/>
        <w:rPr>
          <w:iCs/>
        </w:rPr>
      </w:pPr>
      <w:r>
        <w:rPr>
          <w:iCs/>
        </w:rPr>
        <w:t xml:space="preserve">                                                            - príspevok na výchovu a vzdelávanie MŠ  -     543,00</w:t>
      </w:r>
    </w:p>
    <w:p w:rsidR="00323677" w:rsidRDefault="00323677" w:rsidP="00323677">
      <w:pPr>
        <w:jc w:val="both"/>
        <w:rPr>
          <w:iCs/>
        </w:rPr>
      </w:pPr>
      <w:r>
        <w:rPr>
          <w:iCs/>
        </w:rPr>
        <w:t xml:space="preserve">                 hmotná núdza  -   strava školské pomôcky                                              -  3 040.20</w:t>
      </w:r>
    </w:p>
    <w:p w:rsidR="00323677" w:rsidRDefault="00323677" w:rsidP="00323677">
      <w:pPr>
        <w:jc w:val="both"/>
        <w:rPr>
          <w:iCs/>
        </w:rPr>
      </w:pPr>
      <w:r>
        <w:rPr>
          <w:b/>
          <w:iCs/>
        </w:rPr>
        <w:t>Zdroj 111 -  výdavky celkom v rozpočte RO                                           187 597,64</w:t>
      </w:r>
    </w:p>
    <w:p w:rsidR="00323677" w:rsidRDefault="00323677" w:rsidP="00323677">
      <w:pPr>
        <w:jc w:val="both"/>
        <w:rPr>
          <w:b/>
          <w:iCs/>
        </w:rPr>
      </w:pPr>
    </w:p>
    <w:p w:rsidR="00323677" w:rsidRDefault="00323677" w:rsidP="00323677">
      <w:pPr>
        <w:jc w:val="both"/>
        <w:rPr>
          <w:iCs/>
        </w:rPr>
      </w:pPr>
      <w:proofErr w:type="spellStart"/>
      <w:r>
        <w:rPr>
          <w:iCs/>
        </w:rPr>
        <w:t>Zdoj</w:t>
      </w:r>
      <w:proofErr w:type="spellEnd"/>
      <w:r>
        <w:rPr>
          <w:iCs/>
        </w:rPr>
        <w:t xml:space="preserve">   41 -    originálne kompetencie – </w:t>
      </w:r>
    </w:p>
    <w:p w:rsidR="00323677" w:rsidRDefault="00323677" w:rsidP="00323677">
      <w:pPr>
        <w:jc w:val="both"/>
        <w:rPr>
          <w:iCs/>
        </w:rPr>
      </w:pPr>
      <w:r>
        <w:rPr>
          <w:iCs/>
        </w:rPr>
        <w:t xml:space="preserve">                                   transfer z obce                 67 525,33</w:t>
      </w:r>
    </w:p>
    <w:p w:rsidR="00323677" w:rsidRDefault="00323677" w:rsidP="00323677">
      <w:pPr>
        <w:jc w:val="both"/>
        <w:rPr>
          <w:iCs/>
        </w:rPr>
      </w:pPr>
      <w:r>
        <w:rPr>
          <w:iCs/>
        </w:rPr>
        <w:t xml:space="preserve">                                   vlastné príjmy školy        20 565,52</w:t>
      </w:r>
    </w:p>
    <w:p w:rsidR="00323677" w:rsidRDefault="00323677" w:rsidP="00323677">
      <w:pPr>
        <w:jc w:val="both"/>
        <w:rPr>
          <w:iCs/>
        </w:rPr>
      </w:pPr>
    </w:p>
    <w:p w:rsidR="00323677" w:rsidRDefault="00323677" w:rsidP="00323677">
      <w:pPr>
        <w:jc w:val="both"/>
        <w:rPr>
          <w:iCs/>
        </w:rPr>
      </w:pPr>
      <w:r>
        <w:rPr>
          <w:b/>
          <w:iCs/>
        </w:rPr>
        <w:t xml:space="preserve">Zdroj – financie z rozpočtu obce – bežné výdavky v rozpočte RO                                         </w:t>
      </w:r>
    </w:p>
    <w:p w:rsidR="00323677" w:rsidRDefault="00323677" w:rsidP="00323677">
      <w:pPr>
        <w:rPr>
          <w:iCs/>
        </w:rPr>
      </w:pPr>
      <w:r>
        <w:rPr>
          <w:iCs/>
        </w:rPr>
        <w:t xml:space="preserve">      41 –   originálna kompetencia                  – MŠ   -    24 590,94</w:t>
      </w:r>
    </w:p>
    <w:p w:rsidR="00323677" w:rsidRDefault="00323677" w:rsidP="00323677">
      <w:pPr>
        <w:rPr>
          <w:b/>
          <w:iCs/>
        </w:rPr>
      </w:pPr>
      <w:r>
        <w:rPr>
          <w:iCs/>
        </w:rPr>
        <w:t xml:space="preserve">                                                                        -  ZŠ   -      3 380,93</w:t>
      </w:r>
    </w:p>
    <w:p w:rsidR="00323677" w:rsidRDefault="00323677" w:rsidP="00323677">
      <w:pPr>
        <w:jc w:val="both"/>
        <w:rPr>
          <w:iCs/>
        </w:rPr>
      </w:pPr>
      <w:r>
        <w:rPr>
          <w:iCs/>
        </w:rPr>
        <w:t xml:space="preserve">                                                                        - ŠKD –   11 658,04 </w:t>
      </w:r>
    </w:p>
    <w:p w:rsidR="00323677" w:rsidRDefault="00323677" w:rsidP="00323677">
      <w:pPr>
        <w:jc w:val="both"/>
        <w:rPr>
          <w:iCs/>
        </w:rPr>
      </w:pPr>
      <w:r>
        <w:rPr>
          <w:iCs/>
        </w:rPr>
        <w:t xml:space="preserve">                                                                        -  ŠJ     -   33 928,97       </w:t>
      </w:r>
    </w:p>
    <w:p w:rsidR="00323677" w:rsidRDefault="00323677" w:rsidP="00323677">
      <w:pPr>
        <w:rPr>
          <w:b/>
          <w:iCs/>
        </w:rPr>
      </w:pPr>
      <w:r>
        <w:rPr>
          <w:b/>
          <w:iCs/>
        </w:rPr>
        <w:t>Zdroj 41 - Originálna kompetencia, výdavky spolu  67 525,33</w:t>
      </w:r>
    </w:p>
    <w:p w:rsidR="00323677" w:rsidRDefault="00323677" w:rsidP="00323677">
      <w:pPr>
        <w:pStyle w:val="Zkladntext"/>
      </w:pPr>
    </w:p>
    <w:p w:rsidR="00323677" w:rsidRDefault="00323677" w:rsidP="00323677">
      <w:pPr>
        <w:pStyle w:val="Zkladntext"/>
      </w:pPr>
      <w:r>
        <w:t xml:space="preserve">Plnenie príjmovej časti rozpočtu za rok 2015 zo štátneho rozpočtu  a zúčtovanie prijatých transferov :                                                    </w:t>
      </w:r>
    </w:p>
    <w:tbl>
      <w:tblPr>
        <w:tblW w:w="55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827"/>
        <w:gridCol w:w="2140"/>
        <w:gridCol w:w="1220"/>
        <w:gridCol w:w="1380"/>
        <w:gridCol w:w="1220"/>
        <w:gridCol w:w="1220"/>
        <w:gridCol w:w="1400"/>
      </w:tblGrid>
      <w:tr w:rsidR="00323677" w:rsidTr="00323677">
        <w:trPr>
          <w:trHeight w:val="1443"/>
        </w:trPr>
        <w:tc>
          <w:tcPr>
            <w:tcW w:w="755" w:type="pct"/>
            <w:tcBorders>
              <w:top w:val="single" w:sz="4" w:space="0" w:color="auto"/>
              <w:left w:val="single" w:sz="4" w:space="0" w:color="auto"/>
              <w:bottom w:val="single" w:sz="4" w:space="0" w:color="auto"/>
              <w:right w:val="single" w:sz="4" w:space="0" w:color="auto"/>
            </w:tcBorders>
          </w:tcPr>
          <w:p w:rsidR="00323677" w:rsidRDefault="00323677">
            <w:pPr>
              <w:jc w:val="center"/>
              <w:rPr>
                <w:lang w:eastAsia="cs-CZ"/>
              </w:rPr>
            </w:pPr>
          </w:p>
          <w:p w:rsidR="00323677" w:rsidRDefault="00323677">
            <w:pPr>
              <w:jc w:val="center"/>
            </w:pPr>
          </w:p>
          <w:p w:rsidR="00323677" w:rsidRDefault="00323677">
            <w:pPr>
              <w:jc w:val="center"/>
              <w:rPr>
                <w:lang w:eastAsia="cs-CZ"/>
              </w:rPr>
            </w:pPr>
            <w:r>
              <w:t xml:space="preserve">Názov zostatku    </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 xml:space="preserve">Stav </w:t>
            </w:r>
          </w:p>
          <w:p w:rsidR="00323677" w:rsidRDefault="00323677">
            <w:pPr>
              <w:jc w:val="center"/>
              <w:rPr>
                <w:lang w:eastAsia="cs-CZ"/>
              </w:rPr>
            </w:pPr>
            <w:r>
              <w:t>záväzku k 31.12.2014</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 xml:space="preserve">Druh </w:t>
            </w:r>
          </w:p>
          <w:p w:rsidR="00323677" w:rsidRDefault="00323677">
            <w:pPr>
              <w:jc w:val="center"/>
            </w:pPr>
            <w:r>
              <w:t>transferu</w:t>
            </w:r>
          </w:p>
          <w:p w:rsidR="00323677" w:rsidRDefault="00323677">
            <w:pPr>
              <w:jc w:val="center"/>
              <w:rPr>
                <w:lang w:eastAsia="cs-CZ"/>
              </w:rPr>
            </w:pPr>
            <w:r>
              <w:t>/bežný, kapitálový/</w:t>
            </w:r>
          </w:p>
        </w:tc>
        <w:tc>
          <w:tcPr>
            <w:tcW w:w="594" w:type="pct"/>
            <w:tcBorders>
              <w:top w:val="single" w:sz="4" w:space="0" w:color="auto"/>
              <w:left w:val="single" w:sz="4" w:space="0" w:color="auto"/>
              <w:bottom w:val="single" w:sz="4" w:space="0" w:color="auto"/>
              <w:right w:val="single" w:sz="4" w:space="0" w:color="auto"/>
            </w:tcBorders>
          </w:tcPr>
          <w:p w:rsidR="00323677" w:rsidRDefault="00323677">
            <w:pPr>
              <w:jc w:val="center"/>
              <w:rPr>
                <w:lang w:eastAsia="cs-CZ"/>
              </w:rPr>
            </w:pPr>
            <w:r>
              <w:t xml:space="preserve">Príjem  </w:t>
            </w:r>
          </w:p>
          <w:p w:rsidR="00323677" w:rsidRDefault="00323677">
            <w:pPr>
              <w:jc w:val="center"/>
            </w:pPr>
            <w:r>
              <w:t>bežného/</w:t>
            </w:r>
          </w:p>
          <w:p w:rsidR="00323677" w:rsidRDefault="00323677">
            <w:pPr>
              <w:jc w:val="center"/>
            </w:pPr>
            <w:r>
              <w:t>kapitálového transferu</w:t>
            </w:r>
          </w:p>
          <w:p w:rsidR="00323677" w:rsidRDefault="00323677">
            <w:pPr>
              <w:jc w:val="center"/>
            </w:pPr>
          </w:p>
          <w:p w:rsidR="00323677" w:rsidRDefault="00323677">
            <w:pPr>
              <w:jc w:val="center"/>
              <w:rPr>
                <w:lang w:eastAsia="cs-CZ"/>
              </w:rPr>
            </w:pPr>
            <w:r>
              <w:t xml:space="preserve"> </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 xml:space="preserve">Zúčtovanie </w:t>
            </w:r>
          </w:p>
          <w:p w:rsidR="00323677" w:rsidRDefault="00323677">
            <w:pPr>
              <w:jc w:val="center"/>
            </w:pPr>
            <w:r>
              <w:t>do výnosov bežného účtovného obdobia</w:t>
            </w:r>
          </w:p>
          <w:p w:rsidR="00323677" w:rsidRDefault="00323677">
            <w:pPr>
              <w:jc w:val="center"/>
              <w:rPr>
                <w:lang w:eastAsia="cs-CZ"/>
              </w:rPr>
            </w:pPr>
            <w:r>
              <w:t xml:space="preserve"> </w:t>
            </w:r>
          </w:p>
        </w:tc>
        <w:tc>
          <w:tcPr>
            <w:tcW w:w="626"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 xml:space="preserve">Zúčtovanie </w:t>
            </w:r>
          </w:p>
          <w:p w:rsidR="00323677" w:rsidRDefault="00323677">
            <w:pPr>
              <w:jc w:val="center"/>
            </w:pPr>
            <w:r>
              <w:t xml:space="preserve">do výnosov budúcich období </w:t>
            </w:r>
          </w:p>
          <w:p w:rsidR="00323677" w:rsidRDefault="00323677">
            <w:pPr>
              <w:jc w:val="center"/>
            </w:pPr>
            <w:r>
              <w:t>/účet 384/</w:t>
            </w:r>
          </w:p>
          <w:p w:rsidR="00323677" w:rsidRDefault="00323677">
            <w:pPr>
              <w:jc w:val="center"/>
              <w:rPr>
                <w:lang w:eastAsia="cs-CZ"/>
              </w:rPr>
            </w:pPr>
            <w:r>
              <w:t xml:space="preserve"> </w:t>
            </w: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 xml:space="preserve">Stav </w:t>
            </w:r>
          </w:p>
          <w:p w:rsidR="00323677" w:rsidRDefault="00323677">
            <w:pPr>
              <w:jc w:val="center"/>
            </w:pPr>
            <w:r>
              <w:t>záväzku k 31.12.2015</w:t>
            </w:r>
          </w:p>
          <w:p w:rsidR="00323677" w:rsidRDefault="00323677">
            <w:pPr>
              <w:jc w:val="center"/>
              <w:rPr>
                <w:lang w:eastAsia="cs-CZ"/>
              </w:rPr>
            </w:pPr>
            <w:r>
              <w:t xml:space="preserve"> </w:t>
            </w:r>
          </w:p>
        </w:tc>
      </w:tr>
      <w:tr w:rsidR="00323677" w:rsidTr="00323677">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 xml:space="preserve">357- osobitný príjemca RP  </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bežný</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70,56</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70,56</w:t>
            </w:r>
          </w:p>
        </w:tc>
        <w:tc>
          <w:tcPr>
            <w:tcW w:w="626" w:type="pct"/>
            <w:tcBorders>
              <w:top w:val="single" w:sz="4" w:space="0" w:color="auto"/>
              <w:left w:val="single" w:sz="4" w:space="0" w:color="auto"/>
              <w:bottom w:val="single" w:sz="4" w:space="0" w:color="auto"/>
              <w:right w:val="single" w:sz="4" w:space="0" w:color="auto"/>
            </w:tcBorders>
          </w:tcPr>
          <w:p w:rsidR="00323677" w:rsidRDefault="00323677">
            <w:pPr>
              <w:spacing w:line="360" w:lineRule="auto"/>
              <w:jc w:val="center"/>
              <w:rPr>
                <w:b/>
                <w:lang w:eastAsia="cs-CZ"/>
              </w:rPr>
            </w:pP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r>
      <w:tr w:rsidR="00323677" w:rsidTr="00323677">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LEADER</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kapitálový</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5 374,61</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5 374,61</w:t>
            </w:r>
          </w:p>
        </w:tc>
        <w:tc>
          <w:tcPr>
            <w:tcW w:w="626"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 xml:space="preserve"> </w:t>
            </w: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r>
      <w:tr w:rsidR="00323677" w:rsidTr="00323677">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 xml:space="preserve">Voľby  </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bežný</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1920,00</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1 920,00</w:t>
            </w:r>
          </w:p>
        </w:tc>
        <w:tc>
          <w:tcPr>
            <w:tcW w:w="626" w:type="pct"/>
            <w:tcBorders>
              <w:top w:val="single" w:sz="4" w:space="0" w:color="auto"/>
              <w:left w:val="single" w:sz="4" w:space="0" w:color="auto"/>
              <w:bottom w:val="single" w:sz="4" w:space="0" w:color="auto"/>
              <w:right w:val="single" w:sz="4" w:space="0" w:color="auto"/>
            </w:tcBorders>
          </w:tcPr>
          <w:p w:rsidR="00323677" w:rsidRDefault="00323677">
            <w:pPr>
              <w:spacing w:line="360" w:lineRule="auto"/>
              <w:jc w:val="center"/>
              <w:rPr>
                <w:lang w:eastAsia="cs-CZ"/>
              </w:rPr>
            </w:pP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r>
      <w:tr w:rsidR="00323677" w:rsidTr="00323677">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Matrika a REGOB</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bežný</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2 097,01</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2 097,01</w:t>
            </w:r>
          </w:p>
        </w:tc>
        <w:tc>
          <w:tcPr>
            <w:tcW w:w="626" w:type="pct"/>
            <w:tcBorders>
              <w:top w:val="single" w:sz="4" w:space="0" w:color="auto"/>
              <w:left w:val="single" w:sz="4" w:space="0" w:color="auto"/>
              <w:bottom w:val="single" w:sz="4" w:space="0" w:color="auto"/>
              <w:right w:val="single" w:sz="4" w:space="0" w:color="auto"/>
            </w:tcBorders>
          </w:tcPr>
          <w:p w:rsidR="00323677" w:rsidRDefault="00323677">
            <w:pPr>
              <w:spacing w:line="360" w:lineRule="auto"/>
              <w:jc w:val="center"/>
              <w:rPr>
                <w:lang w:eastAsia="cs-CZ"/>
              </w:rPr>
            </w:pP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r>
      <w:tr w:rsidR="00323677" w:rsidTr="00323677">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 xml:space="preserve">Komplexné riešenie </w:t>
            </w:r>
            <w:proofErr w:type="spellStart"/>
            <w:r>
              <w:t>odp</w:t>
            </w:r>
            <w:proofErr w:type="spellEnd"/>
            <w:r>
              <w:t xml:space="preserve">. </w:t>
            </w:r>
            <w:proofErr w:type="spellStart"/>
            <w:r>
              <w:t>Hospod</w:t>
            </w:r>
            <w:proofErr w:type="spellEnd"/>
            <w:r>
              <w:t>.</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93 486,16</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bežný</w:t>
            </w:r>
          </w:p>
          <w:p w:rsidR="00323677" w:rsidRDefault="00323677">
            <w:pPr>
              <w:jc w:val="center"/>
              <w:rPr>
                <w:lang w:eastAsia="cs-CZ"/>
              </w:rPr>
            </w:pPr>
            <w:r>
              <w:t>kapitálový</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45 269,32</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15051,72</w:t>
            </w:r>
          </w:p>
        </w:tc>
        <w:tc>
          <w:tcPr>
            <w:tcW w:w="626"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33 909,44</w:t>
            </w: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r>
      <w:tr w:rsidR="00323677" w:rsidTr="00323677">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 xml:space="preserve">Rekonštrukcia MK, </w:t>
            </w:r>
            <w:proofErr w:type="spellStart"/>
            <w:r>
              <w:t>codníkov</w:t>
            </w:r>
            <w:proofErr w:type="spellEnd"/>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rsidP="00323677">
            <w:pPr>
              <w:numPr>
                <w:ilvl w:val="0"/>
                <w:numId w:val="3"/>
              </w:numPr>
              <w:spacing w:line="360" w:lineRule="auto"/>
              <w:rPr>
                <w:lang w:eastAsia="cs-CZ"/>
              </w:rPr>
            </w:pPr>
            <w:r>
              <w:t>4 826,61</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bežný</w:t>
            </w:r>
          </w:p>
          <w:p w:rsidR="00323677" w:rsidRDefault="00323677">
            <w:pPr>
              <w:jc w:val="center"/>
              <w:rPr>
                <w:lang w:eastAsia="cs-CZ"/>
              </w:rPr>
            </w:pPr>
            <w:r>
              <w:t>kapitálový</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8 748,35</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3 921,74</w:t>
            </w:r>
          </w:p>
        </w:tc>
        <w:tc>
          <w:tcPr>
            <w:tcW w:w="626"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9 050,40</w:t>
            </w: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rPr>
                <w:lang w:eastAsia="cs-CZ"/>
              </w:rPr>
            </w:pPr>
            <w:r>
              <w:t xml:space="preserve">              0</w:t>
            </w:r>
          </w:p>
        </w:tc>
      </w:tr>
      <w:tr w:rsidR="00323677" w:rsidTr="00323677">
        <w:trPr>
          <w:trHeight w:val="356"/>
        </w:trPr>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ZŠ prenesené kom. dotácia na dočerpanie</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162,38</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bežný</w:t>
            </w:r>
          </w:p>
        </w:tc>
        <w:tc>
          <w:tcPr>
            <w:tcW w:w="594" w:type="pct"/>
            <w:tcBorders>
              <w:top w:val="single" w:sz="4" w:space="0" w:color="auto"/>
              <w:left w:val="single" w:sz="4" w:space="0" w:color="auto"/>
              <w:bottom w:val="single" w:sz="4" w:space="0" w:color="auto"/>
              <w:right w:val="single" w:sz="4" w:space="0" w:color="auto"/>
            </w:tcBorders>
          </w:tcPr>
          <w:p w:rsidR="00323677" w:rsidRDefault="00323677">
            <w:pPr>
              <w:jc w:val="center"/>
              <w:rPr>
                <w:iCs/>
                <w:lang w:eastAsia="cs-CZ"/>
              </w:rPr>
            </w:pPr>
            <w:r>
              <w:rPr>
                <w:iCs/>
                <w:sz w:val="22"/>
                <w:szCs w:val="22"/>
              </w:rPr>
              <w:t>184 336,56</w:t>
            </w:r>
          </w:p>
          <w:p w:rsidR="00323677" w:rsidRDefault="00323677">
            <w:pPr>
              <w:spacing w:line="360" w:lineRule="auto"/>
              <w:jc w:val="center"/>
              <w:rPr>
                <w:lang w:eastAsia="cs-CZ"/>
              </w:rPr>
            </w:pPr>
          </w:p>
        </w:tc>
        <w:tc>
          <w:tcPr>
            <w:tcW w:w="594" w:type="pct"/>
            <w:tcBorders>
              <w:top w:val="single" w:sz="4" w:space="0" w:color="auto"/>
              <w:left w:val="single" w:sz="4" w:space="0" w:color="auto"/>
              <w:bottom w:val="single" w:sz="4" w:space="0" w:color="auto"/>
              <w:right w:val="single" w:sz="4" w:space="0" w:color="auto"/>
            </w:tcBorders>
          </w:tcPr>
          <w:p w:rsidR="00323677" w:rsidRDefault="00323677">
            <w:pPr>
              <w:jc w:val="center"/>
              <w:rPr>
                <w:iCs/>
                <w:lang w:eastAsia="cs-CZ"/>
              </w:rPr>
            </w:pPr>
            <w:r>
              <w:rPr>
                <w:iCs/>
                <w:sz w:val="22"/>
                <w:szCs w:val="22"/>
              </w:rPr>
              <w:t>184 378,38</w:t>
            </w:r>
          </w:p>
          <w:p w:rsidR="00323677" w:rsidRDefault="00323677">
            <w:pPr>
              <w:spacing w:line="360" w:lineRule="auto"/>
              <w:jc w:val="center"/>
              <w:rPr>
                <w:lang w:eastAsia="cs-CZ"/>
              </w:rPr>
            </w:pPr>
          </w:p>
        </w:tc>
        <w:tc>
          <w:tcPr>
            <w:tcW w:w="626"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120,56</w:t>
            </w:r>
          </w:p>
        </w:tc>
      </w:tr>
      <w:tr w:rsidR="00323677" w:rsidTr="00323677">
        <w:trPr>
          <w:trHeight w:val="356"/>
        </w:trPr>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MŠ predškoláci</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bežný</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iCs/>
                <w:lang w:eastAsia="cs-CZ"/>
              </w:rPr>
            </w:pPr>
            <w:r>
              <w:rPr>
                <w:iCs/>
                <w:sz w:val="22"/>
                <w:szCs w:val="22"/>
              </w:rPr>
              <w:t>462,00</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iCs/>
                <w:lang w:eastAsia="cs-CZ"/>
              </w:rPr>
            </w:pPr>
            <w:r>
              <w:rPr>
                <w:iCs/>
                <w:sz w:val="22"/>
                <w:szCs w:val="22"/>
              </w:rPr>
              <w:t>462,00</w:t>
            </w:r>
          </w:p>
        </w:tc>
        <w:tc>
          <w:tcPr>
            <w:tcW w:w="626"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r>
      <w:tr w:rsidR="00323677" w:rsidTr="00323677">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Hmotná Núdza v ZŠ a MŠ</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 xml:space="preserve">0 </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bežný</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3 040,20</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b/>
                <w:lang w:eastAsia="cs-CZ"/>
              </w:rPr>
            </w:pPr>
            <w:r>
              <w:t>3 040,20</w:t>
            </w:r>
          </w:p>
        </w:tc>
        <w:tc>
          <w:tcPr>
            <w:tcW w:w="626"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b/>
                <w:lang w:eastAsia="cs-CZ"/>
              </w:rPr>
            </w:pPr>
            <w:r>
              <w:rPr>
                <w:b/>
              </w:rPr>
              <w:t xml:space="preserve">0 </w:t>
            </w: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 xml:space="preserve">0 </w:t>
            </w:r>
          </w:p>
        </w:tc>
      </w:tr>
      <w:tr w:rsidR="00323677" w:rsidTr="00323677">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Aktivačná činnosť</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bežný</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2 958,55</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2 958,55</w:t>
            </w:r>
          </w:p>
        </w:tc>
        <w:tc>
          <w:tcPr>
            <w:tcW w:w="626"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rPr>
                <w:lang w:eastAsia="cs-CZ"/>
              </w:rPr>
            </w:pPr>
            <w:r>
              <w:t xml:space="preserve">       0</w:t>
            </w: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r>
      <w:tr w:rsidR="00323677" w:rsidTr="00323677">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proofErr w:type="spellStart"/>
            <w:r>
              <w:t>UPSVaR</w:t>
            </w:r>
            <w:proofErr w:type="spellEnd"/>
            <w:r>
              <w:t xml:space="preserve"> - §50j</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bežný</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9 021,24</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9 021,24</w:t>
            </w:r>
          </w:p>
        </w:tc>
        <w:tc>
          <w:tcPr>
            <w:tcW w:w="626"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r>
      <w:tr w:rsidR="00323677" w:rsidTr="00323677">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 xml:space="preserve">Implementačná </w:t>
            </w:r>
            <w:proofErr w:type="spellStart"/>
            <w:r>
              <w:t>ag.Opatrovslužba</w:t>
            </w:r>
            <w:proofErr w:type="spellEnd"/>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 xml:space="preserve">bežný </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35 420,00</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35 420,00</w:t>
            </w:r>
          </w:p>
        </w:tc>
        <w:tc>
          <w:tcPr>
            <w:tcW w:w="626"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r>
      <w:tr w:rsidR="00323677" w:rsidTr="00323677">
        <w:tc>
          <w:tcPr>
            <w:tcW w:w="755" w:type="pct"/>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Rekonštrukcia kotolne</w:t>
            </w:r>
          </w:p>
        </w:tc>
        <w:tc>
          <w:tcPr>
            <w:tcW w:w="935"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668" w:type="pct"/>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t>kapitálový</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551 250,68</w:t>
            </w:r>
          </w:p>
        </w:tc>
        <w:tc>
          <w:tcPr>
            <w:tcW w:w="594"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626"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551 250,68</w:t>
            </w:r>
          </w:p>
        </w:tc>
        <w:tc>
          <w:tcPr>
            <w:tcW w:w="828" w:type="pct"/>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r>
    </w:tbl>
    <w:p w:rsidR="00323677" w:rsidRDefault="00323677" w:rsidP="00323677">
      <w:pPr>
        <w:pStyle w:val="Zkladntext"/>
        <w:rPr>
          <w:b/>
          <w:szCs w:val="24"/>
          <w:lang w:eastAsia="sk-SK"/>
        </w:rPr>
      </w:pPr>
    </w:p>
    <w:p w:rsidR="00323677" w:rsidRDefault="00323677" w:rsidP="00323677">
      <w:pPr>
        <w:pStyle w:val="Zkladntext"/>
      </w:pPr>
      <w:r>
        <w:t>Plnenie príjmovej časti rozpočtu obce za rok 2015   vlastných príjmov vo výkaze Fin1-04</w:t>
      </w:r>
    </w:p>
    <w:p w:rsidR="00323677" w:rsidRDefault="00323677" w:rsidP="00323677">
      <w:pPr>
        <w:pStyle w:val="Zkladntext"/>
      </w:pPr>
      <w:r>
        <w:t xml:space="preserve">Plnenie výdavkovej časti rozpočtu obce za rok 2015 je vykázané vo výkaze </w:t>
      </w:r>
      <w:proofErr w:type="spellStart"/>
      <w:r>
        <w:t>Fin</w:t>
      </w:r>
      <w:proofErr w:type="spellEnd"/>
      <w:r>
        <w:t xml:space="preserve"> 1-04 .</w:t>
      </w:r>
    </w:p>
    <w:p w:rsidR="00323677" w:rsidRDefault="00323677" w:rsidP="00323677">
      <w:pPr>
        <w:pStyle w:val="Zkladntext"/>
      </w:pPr>
    </w:p>
    <w:p w:rsidR="00323677" w:rsidRDefault="00323677" w:rsidP="00323677">
      <w:pPr>
        <w:pStyle w:val="Pismenka"/>
        <w:tabs>
          <w:tab w:val="clear" w:pos="426"/>
          <w:tab w:val="left" w:pos="708"/>
        </w:tabs>
        <w:ind w:left="0" w:firstLine="0"/>
        <w:rPr>
          <w:sz w:val="24"/>
          <w:szCs w:val="24"/>
        </w:rPr>
      </w:pPr>
      <w:r>
        <w:rPr>
          <w:sz w:val="24"/>
          <w:szCs w:val="24"/>
        </w:rPr>
        <w:t>Kapitálové príjmy rozpočtu v €</w:t>
      </w:r>
    </w:p>
    <w:tbl>
      <w:tblPr>
        <w:tblW w:w="94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900"/>
        <w:gridCol w:w="2879"/>
        <w:gridCol w:w="1465"/>
        <w:gridCol w:w="2125"/>
        <w:gridCol w:w="2126"/>
      </w:tblGrid>
      <w:tr w:rsidR="00323677" w:rsidTr="00323677">
        <w:tc>
          <w:tcPr>
            <w:tcW w:w="900" w:type="dxa"/>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rPr>
                <w:sz w:val="22"/>
                <w:szCs w:val="22"/>
              </w:rPr>
              <w:t>Zdroj</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rPr>
                <w:sz w:val="22"/>
                <w:szCs w:val="22"/>
              </w:rPr>
              <w:t>Názov výdavku</w:t>
            </w:r>
          </w:p>
        </w:tc>
        <w:tc>
          <w:tcPr>
            <w:tcW w:w="1465" w:type="dxa"/>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rPr>
                <w:sz w:val="22"/>
                <w:szCs w:val="22"/>
              </w:rPr>
              <w:t>Schválený rozpočet</w:t>
            </w:r>
          </w:p>
        </w:tc>
        <w:tc>
          <w:tcPr>
            <w:tcW w:w="2126" w:type="dxa"/>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rPr>
                <w:sz w:val="22"/>
                <w:szCs w:val="22"/>
              </w:rPr>
              <w:t xml:space="preserve">Rozpočet </w:t>
            </w:r>
          </w:p>
          <w:p w:rsidR="00323677" w:rsidRDefault="00323677">
            <w:pPr>
              <w:jc w:val="center"/>
              <w:rPr>
                <w:lang w:eastAsia="cs-CZ"/>
              </w:rPr>
            </w:pPr>
            <w:r>
              <w:rPr>
                <w:sz w:val="22"/>
                <w:szCs w:val="22"/>
              </w:rPr>
              <w:t>po zmenách</w:t>
            </w:r>
          </w:p>
        </w:tc>
        <w:tc>
          <w:tcPr>
            <w:tcW w:w="2127" w:type="dxa"/>
            <w:tcBorders>
              <w:top w:val="single" w:sz="4" w:space="0" w:color="auto"/>
              <w:left w:val="single" w:sz="4" w:space="0" w:color="auto"/>
              <w:bottom w:val="single" w:sz="4" w:space="0" w:color="auto"/>
              <w:right w:val="single" w:sz="4" w:space="0" w:color="auto"/>
            </w:tcBorders>
          </w:tcPr>
          <w:p w:rsidR="00323677" w:rsidRDefault="00323677">
            <w:pPr>
              <w:jc w:val="center"/>
              <w:rPr>
                <w:lang w:eastAsia="cs-CZ"/>
              </w:rPr>
            </w:pPr>
            <w:r>
              <w:rPr>
                <w:sz w:val="22"/>
                <w:szCs w:val="22"/>
              </w:rPr>
              <w:t>Skutočnosť</w:t>
            </w:r>
          </w:p>
          <w:p w:rsidR="00323677" w:rsidRDefault="00323677">
            <w:pPr>
              <w:jc w:val="center"/>
            </w:pPr>
            <w:r>
              <w:rPr>
                <w:sz w:val="22"/>
                <w:szCs w:val="22"/>
              </w:rPr>
              <w:t xml:space="preserve"> k 31.12.2015</w:t>
            </w:r>
          </w:p>
          <w:p w:rsidR="00323677" w:rsidRDefault="00323677">
            <w:pPr>
              <w:jc w:val="center"/>
              <w:rPr>
                <w:lang w:eastAsia="cs-CZ"/>
              </w:rPr>
            </w:pPr>
          </w:p>
        </w:tc>
      </w:tr>
      <w:tr w:rsidR="00323677" w:rsidTr="00323677">
        <w:trPr>
          <w:trHeight w:val="945"/>
        </w:trPr>
        <w:tc>
          <w:tcPr>
            <w:tcW w:w="900" w:type="dxa"/>
            <w:tcBorders>
              <w:top w:val="single" w:sz="4" w:space="0" w:color="auto"/>
              <w:left w:val="single" w:sz="4" w:space="0" w:color="auto"/>
              <w:bottom w:val="single" w:sz="4" w:space="0" w:color="auto"/>
              <w:right w:val="single" w:sz="4" w:space="0" w:color="auto"/>
            </w:tcBorders>
          </w:tcPr>
          <w:p w:rsidR="00323677" w:rsidRDefault="00323677">
            <w:pPr>
              <w:rPr>
                <w:lang w:eastAsia="cs-CZ"/>
              </w:rPr>
            </w:pPr>
            <w:r>
              <w:t>11K1</w:t>
            </w:r>
          </w:p>
          <w:p w:rsidR="00323677" w:rsidRDefault="00323677"/>
          <w:p w:rsidR="00323677" w:rsidRDefault="00323677">
            <w:pPr>
              <w:rPr>
                <w:lang w:eastAsia="cs-CZ"/>
              </w:rPr>
            </w:pPr>
            <w:r>
              <w:t>11K2</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rPr>
                <w:lang w:eastAsia="cs-CZ"/>
              </w:rPr>
            </w:pPr>
            <w:r>
              <w:t xml:space="preserve">LEADER- chodníky,  </w:t>
            </w:r>
          </w:p>
          <w:p w:rsidR="00323677" w:rsidRDefault="00323677">
            <w:pPr>
              <w:spacing w:line="360" w:lineRule="auto"/>
              <w:rPr>
                <w:lang w:eastAsia="cs-CZ"/>
              </w:rPr>
            </w:pPr>
            <w:r>
              <w:t xml:space="preserve"> </w:t>
            </w:r>
          </w:p>
        </w:tc>
        <w:tc>
          <w:tcPr>
            <w:tcW w:w="1465"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 xml:space="preserve"> </w:t>
            </w:r>
          </w:p>
          <w:p w:rsidR="00323677" w:rsidRDefault="00323677">
            <w:pPr>
              <w:spacing w:line="360" w:lineRule="auto"/>
              <w:jc w:val="center"/>
              <w:rPr>
                <w:lang w:eastAsia="cs-CZ"/>
              </w:rPr>
            </w:pPr>
            <w:r>
              <w:t xml:space="preserve"> </w:t>
            </w:r>
          </w:p>
        </w:tc>
        <w:tc>
          <w:tcPr>
            <w:tcW w:w="2126"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4 299,68</w:t>
            </w:r>
          </w:p>
          <w:p w:rsidR="00323677" w:rsidRDefault="00323677">
            <w:pPr>
              <w:spacing w:line="360" w:lineRule="auto"/>
              <w:jc w:val="center"/>
              <w:rPr>
                <w:lang w:eastAsia="cs-CZ"/>
              </w:rPr>
            </w:pPr>
            <w:r>
              <w:t>1 074,93</w:t>
            </w: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4 299,68</w:t>
            </w:r>
          </w:p>
          <w:p w:rsidR="00323677" w:rsidRDefault="00323677">
            <w:pPr>
              <w:spacing w:line="360" w:lineRule="auto"/>
              <w:jc w:val="center"/>
              <w:rPr>
                <w:lang w:eastAsia="cs-CZ"/>
              </w:rPr>
            </w:pPr>
            <w:r>
              <w:t>1 074,93</w:t>
            </w:r>
          </w:p>
        </w:tc>
      </w:tr>
      <w:tr w:rsidR="00323677" w:rsidTr="00323677">
        <w:tc>
          <w:tcPr>
            <w:tcW w:w="900" w:type="dxa"/>
            <w:tcBorders>
              <w:top w:val="single" w:sz="4" w:space="0" w:color="auto"/>
              <w:left w:val="single" w:sz="4" w:space="0" w:color="auto"/>
              <w:bottom w:val="single" w:sz="4" w:space="0" w:color="auto"/>
              <w:right w:val="single" w:sz="4" w:space="0" w:color="auto"/>
            </w:tcBorders>
          </w:tcPr>
          <w:p w:rsidR="00323677" w:rsidRDefault="00323677">
            <w:pPr>
              <w:rPr>
                <w:lang w:eastAsia="cs-CZ"/>
              </w:rPr>
            </w:pPr>
            <w:r>
              <w:t>11S1</w:t>
            </w:r>
          </w:p>
          <w:p w:rsidR="00323677" w:rsidRDefault="00323677"/>
          <w:p w:rsidR="00323677" w:rsidRDefault="00323677">
            <w:r>
              <w:t>11S2</w:t>
            </w:r>
          </w:p>
          <w:p w:rsidR="00323677" w:rsidRDefault="00323677"/>
          <w:p w:rsidR="00323677" w:rsidRDefault="00323677">
            <w:pPr>
              <w:rPr>
                <w:lang w:eastAsia="cs-CZ"/>
              </w:rPr>
            </w:pPr>
            <w:r>
              <w:t xml:space="preserve"> </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rPr>
                <w:lang w:eastAsia="cs-CZ"/>
              </w:rPr>
            </w:pPr>
            <w:r>
              <w:t xml:space="preserve">ROP   – Rekonštrukcia miestnych komunikácií, .... </w:t>
            </w:r>
          </w:p>
        </w:tc>
        <w:tc>
          <w:tcPr>
            <w:tcW w:w="1465"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 xml:space="preserve"> </w:t>
            </w:r>
          </w:p>
          <w:p w:rsidR="00323677" w:rsidRDefault="00323677">
            <w:pPr>
              <w:spacing w:line="360" w:lineRule="auto"/>
              <w:jc w:val="center"/>
            </w:pPr>
            <w:r>
              <w:t xml:space="preserve"> </w:t>
            </w:r>
          </w:p>
          <w:p w:rsidR="00323677" w:rsidRDefault="00323677">
            <w:pPr>
              <w:spacing w:line="360" w:lineRule="auto"/>
              <w:jc w:val="center"/>
              <w:rPr>
                <w:lang w:eastAsia="cs-CZ"/>
              </w:rPr>
            </w:pPr>
            <w:r>
              <w:t xml:space="preserve"> </w:t>
            </w:r>
          </w:p>
        </w:tc>
        <w:tc>
          <w:tcPr>
            <w:tcW w:w="2126"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7 827,46</w:t>
            </w:r>
          </w:p>
          <w:p w:rsidR="00323677" w:rsidRDefault="00323677">
            <w:pPr>
              <w:spacing w:line="360" w:lineRule="auto"/>
              <w:jc w:val="center"/>
            </w:pPr>
            <w:r>
              <w:t>920,89</w:t>
            </w:r>
          </w:p>
          <w:p w:rsidR="00323677" w:rsidRDefault="00323677">
            <w:pPr>
              <w:spacing w:line="360" w:lineRule="auto"/>
              <w:jc w:val="center"/>
              <w:rPr>
                <w:lang w:eastAsia="cs-CZ"/>
              </w:rPr>
            </w:pPr>
            <w:r>
              <w:t xml:space="preserve"> </w:t>
            </w: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7 827,46</w:t>
            </w:r>
          </w:p>
          <w:p w:rsidR="00323677" w:rsidRDefault="00323677">
            <w:pPr>
              <w:spacing w:line="360" w:lineRule="auto"/>
              <w:jc w:val="center"/>
            </w:pPr>
            <w:r>
              <w:t>920,89</w:t>
            </w:r>
          </w:p>
          <w:p w:rsidR="00323677" w:rsidRDefault="00323677">
            <w:pPr>
              <w:spacing w:line="360" w:lineRule="auto"/>
              <w:jc w:val="center"/>
              <w:rPr>
                <w:lang w:eastAsia="cs-CZ"/>
              </w:rPr>
            </w:pPr>
            <w:r>
              <w:t xml:space="preserve"> </w:t>
            </w:r>
          </w:p>
        </w:tc>
      </w:tr>
      <w:tr w:rsidR="00323677" w:rsidTr="00323677">
        <w:trPr>
          <w:trHeight w:val="1137"/>
        </w:trPr>
        <w:tc>
          <w:tcPr>
            <w:tcW w:w="900" w:type="dxa"/>
            <w:tcBorders>
              <w:top w:val="single" w:sz="4" w:space="0" w:color="auto"/>
              <w:left w:val="single" w:sz="4" w:space="0" w:color="auto"/>
              <w:bottom w:val="single" w:sz="4" w:space="0" w:color="auto"/>
              <w:right w:val="single" w:sz="4" w:space="0" w:color="auto"/>
            </w:tcBorders>
          </w:tcPr>
          <w:p w:rsidR="00323677" w:rsidRDefault="00323677">
            <w:pPr>
              <w:rPr>
                <w:lang w:eastAsia="cs-CZ"/>
              </w:rPr>
            </w:pPr>
            <w:r>
              <w:lastRenderedPageBreak/>
              <w:t>11U1</w:t>
            </w:r>
          </w:p>
          <w:p w:rsidR="00323677" w:rsidRDefault="00323677"/>
          <w:p w:rsidR="00323677" w:rsidRDefault="00323677">
            <w:r>
              <w:t>11U2</w:t>
            </w:r>
          </w:p>
          <w:p w:rsidR="00323677" w:rsidRDefault="00323677">
            <w:pPr>
              <w:rPr>
                <w:lang w:eastAsia="cs-CZ"/>
              </w:rPr>
            </w:pP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rPr>
                <w:lang w:eastAsia="cs-CZ"/>
              </w:rPr>
            </w:pPr>
            <w:r>
              <w:t xml:space="preserve">Komplexné riešenie odpadového hospodárstva, </w:t>
            </w:r>
          </w:p>
        </w:tc>
        <w:tc>
          <w:tcPr>
            <w:tcW w:w="1465"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22 000</w:t>
            </w:r>
          </w:p>
          <w:p w:rsidR="00323677" w:rsidRDefault="00323677">
            <w:pPr>
              <w:spacing w:line="360" w:lineRule="auto"/>
              <w:jc w:val="center"/>
              <w:rPr>
                <w:lang w:eastAsia="cs-CZ"/>
              </w:rPr>
            </w:pPr>
            <w:r>
              <w:t xml:space="preserve"> 3 000</w:t>
            </w:r>
          </w:p>
        </w:tc>
        <w:tc>
          <w:tcPr>
            <w:tcW w:w="2126" w:type="dxa"/>
            <w:tcBorders>
              <w:top w:val="single" w:sz="4" w:space="0" w:color="auto"/>
              <w:left w:val="single" w:sz="4" w:space="0" w:color="auto"/>
              <w:bottom w:val="single" w:sz="4" w:space="0" w:color="auto"/>
              <w:right w:val="single" w:sz="4" w:space="0" w:color="auto"/>
            </w:tcBorders>
          </w:tcPr>
          <w:p w:rsidR="00323677" w:rsidRDefault="00323677">
            <w:pPr>
              <w:spacing w:line="360" w:lineRule="auto"/>
              <w:jc w:val="center"/>
              <w:rPr>
                <w:lang w:eastAsia="cs-CZ"/>
              </w:rPr>
            </w:pPr>
            <w:r>
              <w:t>40 504,13</w:t>
            </w:r>
          </w:p>
          <w:p w:rsidR="00323677" w:rsidRDefault="00323677">
            <w:pPr>
              <w:spacing w:line="360" w:lineRule="auto"/>
            </w:pPr>
            <w:r>
              <w:t xml:space="preserve">           4 765,19</w:t>
            </w:r>
          </w:p>
          <w:p w:rsidR="00323677" w:rsidRDefault="00323677">
            <w:pPr>
              <w:spacing w:line="360" w:lineRule="auto"/>
            </w:pPr>
          </w:p>
          <w:p w:rsidR="00323677" w:rsidRDefault="00323677">
            <w:pPr>
              <w:spacing w:line="360" w:lineRule="auto"/>
              <w:jc w:val="center"/>
              <w:rPr>
                <w:lang w:eastAsia="cs-CZ"/>
              </w:rPr>
            </w:pP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40 504,13</w:t>
            </w:r>
          </w:p>
          <w:p w:rsidR="00323677" w:rsidRDefault="00323677">
            <w:pPr>
              <w:spacing w:line="360" w:lineRule="auto"/>
              <w:jc w:val="center"/>
              <w:rPr>
                <w:lang w:eastAsia="cs-CZ"/>
              </w:rPr>
            </w:pPr>
            <w:r>
              <w:t xml:space="preserve"> 4 765,19</w:t>
            </w:r>
          </w:p>
        </w:tc>
      </w:tr>
      <w:tr w:rsidR="00323677" w:rsidTr="00323677">
        <w:trPr>
          <w:trHeight w:val="1160"/>
        </w:trPr>
        <w:tc>
          <w:tcPr>
            <w:tcW w:w="900" w:type="dxa"/>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rPr>
                <w:sz w:val="22"/>
                <w:szCs w:val="22"/>
              </w:rPr>
              <w:t>11U1</w:t>
            </w:r>
          </w:p>
          <w:p w:rsidR="00323677" w:rsidRDefault="00323677">
            <w:pPr>
              <w:rPr>
                <w:lang w:eastAsia="cs-CZ"/>
              </w:rPr>
            </w:pPr>
            <w:r>
              <w:rPr>
                <w:sz w:val="22"/>
                <w:szCs w:val="22"/>
              </w:rPr>
              <w:t>11U2</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rPr>
                <w:lang w:eastAsia="cs-CZ"/>
              </w:rPr>
            </w:pPr>
            <w:r>
              <w:t>Kotolňa v ZŠ</w:t>
            </w:r>
          </w:p>
        </w:tc>
        <w:tc>
          <w:tcPr>
            <w:tcW w:w="1465"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450 000</w:t>
            </w:r>
          </w:p>
          <w:p w:rsidR="00323677" w:rsidRDefault="00323677">
            <w:pPr>
              <w:spacing w:line="360" w:lineRule="auto"/>
              <w:jc w:val="center"/>
              <w:rPr>
                <w:lang w:eastAsia="cs-CZ"/>
              </w:rPr>
            </w:pPr>
            <w:r>
              <w:t>78 000</w:t>
            </w:r>
          </w:p>
        </w:tc>
        <w:tc>
          <w:tcPr>
            <w:tcW w:w="2126"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493 224,29</w:t>
            </w:r>
          </w:p>
          <w:p w:rsidR="00323677" w:rsidRDefault="00323677">
            <w:pPr>
              <w:spacing w:line="360" w:lineRule="auto"/>
              <w:jc w:val="center"/>
              <w:rPr>
                <w:lang w:eastAsia="cs-CZ"/>
              </w:rPr>
            </w:pPr>
            <w:r>
              <w:t xml:space="preserve"> 58 026,39</w:t>
            </w: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493 224,29</w:t>
            </w:r>
          </w:p>
          <w:p w:rsidR="00323677" w:rsidRDefault="00323677">
            <w:pPr>
              <w:spacing w:line="360" w:lineRule="auto"/>
              <w:jc w:val="center"/>
              <w:rPr>
                <w:lang w:eastAsia="cs-CZ"/>
              </w:rPr>
            </w:pPr>
            <w:r>
              <w:t>58 026,39</w:t>
            </w:r>
          </w:p>
        </w:tc>
      </w:tr>
      <w:tr w:rsidR="00323677" w:rsidTr="00323677">
        <w:trPr>
          <w:trHeight w:val="710"/>
        </w:trPr>
        <w:tc>
          <w:tcPr>
            <w:tcW w:w="900" w:type="dxa"/>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rPr>
                <w:sz w:val="22"/>
                <w:szCs w:val="22"/>
              </w:rPr>
              <w:t>41</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rPr>
                <w:lang w:eastAsia="cs-CZ"/>
              </w:rPr>
            </w:pPr>
            <w:r>
              <w:t>Príjem z predaja pozemkov</w:t>
            </w:r>
          </w:p>
        </w:tc>
        <w:tc>
          <w:tcPr>
            <w:tcW w:w="1465" w:type="dxa"/>
            <w:tcBorders>
              <w:top w:val="single" w:sz="4" w:space="0" w:color="auto"/>
              <w:left w:val="single" w:sz="4" w:space="0" w:color="auto"/>
              <w:bottom w:val="single" w:sz="4" w:space="0" w:color="auto"/>
              <w:right w:val="single" w:sz="4" w:space="0" w:color="auto"/>
            </w:tcBorders>
          </w:tcPr>
          <w:p w:rsidR="00323677" w:rsidRDefault="00323677">
            <w:pPr>
              <w:spacing w:line="360" w:lineRule="auto"/>
              <w:jc w:val="center"/>
              <w:rPr>
                <w:lang w:eastAsia="cs-CZ"/>
              </w:rPr>
            </w:pPr>
          </w:p>
        </w:tc>
        <w:tc>
          <w:tcPr>
            <w:tcW w:w="2126"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5 001,00</w:t>
            </w: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5 001,00</w:t>
            </w:r>
          </w:p>
        </w:tc>
      </w:tr>
      <w:tr w:rsidR="00323677" w:rsidTr="00323677">
        <w:trPr>
          <w:trHeight w:val="1160"/>
        </w:trPr>
        <w:tc>
          <w:tcPr>
            <w:tcW w:w="900" w:type="dxa"/>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rPr>
                <w:sz w:val="22"/>
                <w:szCs w:val="22"/>
              </w:rPr>
              <w:t>46</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rPr>
                <w:lang w:eastAsia="cs-CZ"/>
              </w:rPr>
            </w:pPr>
            <w:proofErr w:type="spellStart"/>
            <w:r>
              <w:t>Tansfer</w:t>
            </w:r>
            <w:proofErr w:type="spellEnd"/>
            <w:r>
              <w:t xml:space="preserve"> od </w:t>
            </w:r>
            <w:proofErr w:type="spellStart"/>
            <w:r>
              <w:t>dodavateľa</w:t>
            </w:r>
            <w:proofErr w:type="spellEnd"/>
          </w:p>
          <w:p w:rsidR="00323677" w:rsidRDefault="00323677">
            <w:pPr>
              <w:spacing w:line="360" w:lineRule="auto"/>
              <w:rPr>
                <w:lang w:eastAsia="cs-CZ"/>
              </w:rPr>
            </w:pPr>
            <w:r>
              <w:t>Vinkulácia vkladu</w:t>
            </w:r>
          </w:p>
        </w:tc>
        <w:tc>
          <w:tcPr>
            <w:tcW w:w="1465" w:type="dxa"/>
            <w:tcBorders>
              <w:top w:val="single" w:sz="4" w:space="0" w:color="auto"/>
              <w:left w:val="single" w:sz="4" w:space="0" w:color="auto"/>
              <w:bottom w:val="single" w:sz="4" w:space="0" w:color="auto"/>
              <w:right w:val="single" w:sz="4" w:space="0" w:color="auto"/>
            </w:tcBorders>
          </w:tcPr>
          <w:p w:rsidR="00323677" w:rsidRDefault="00323677">
            <w:pPr>
              <w:spacing w:line="360" w:lineRule="auto"/>
              <w:jc w:val="center"/>
              <w:rPr>
                <w:lang w:eastAsia="cs-CZ"/>
              </w:rPr>
            </w:pPr>
          </w:p>
        </w:tc>
        <w:tc>
          <w:tcPr>
            <w:tcW w:w="2126"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15 939,77</w:t>
            </w: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15 939,77</w:t>
            </w:r>
          </w:p>
        </w:tc>
      </w:tr>
      <w:tr w:rsidR="00323677" w:rsidTr="00323677">
        <w:tc>
          <w:tcPr>
            <w:tcW w:w="900" w:type="dxa"/>
            <w:tcBorders>
              <w:top w:val="single" w:sz="4" w:space="0" w:color="auto"/>
              <w:left w:val="single" w:sz="4" w:space="0" w:color="auto"/>
              <w:bottom w:val="single" w:sz="4" w:space="0" w:color="auto"/>
              <w:right w:val="single" w:sz="4" w:space="0" w:color="auto"/>
            </w:tcBorders>
            <w:hideMark/>
          </w:tcPr>
          <w:p w:rsidR="00323677" w:rsidRDefault="00323677">
            <w:pPr>
              <w:rPr>
                <w:b/>
                <w:lang w:eastAsia="cs-CZ"/>
              </w:rPr>
            </w:pPr>
            <w:r>
              <w:rPr>
                <w:b/>
              </w:rPr>
              <w:t>Spolu</w:t>
            </w:r>
          </w:p>
        </w:tc>
        <w:tc>
          <w:tcPr>
            <w:tcW w:w="2880" w:type="dxa"/>
            <w:tcBorders>
              <w:top w:val="single" w:sz="4" w:space="0" w:color="auto"/>
              <w:left w:val="single" w:sz="4" w:space="0" w:color="auto"/>
              <w:bottom w:val="single" w:sz="4" w:space="0" w:color="auto"/>
              <w:right w:val="single" w:sz="4" w:space="0" w:color="auto"/>
            </w:tcBorders>
          </w:tcPr>
          <w:p w:rsidR="00323677" w:rsidRDefault="00323677">
            <w:pPr>
              <w:spacing w:line="360" w:lineRule="auto"/>
              <w:jc w:val="center"/>
              <w:rPr>
                <w:lang w:eastAsia="cs-CZ"/>
              </w:rPr>
            </w:pPr>
          </w:p>
        </w:tc>
        <w:tc>
          <w:tcPr>
            <w:tcW w:w="1465" w:type="dxa"/>
            <w:tcBorders>
              <w:top w:val="single" w:sz="4" w:space="0" w:color="auto"/>
              <w:left w:val="single" w:sz="4" w:space="0" w:color="auto"/>
              <w:bottom w:val="single" w:sz="4" w:space="0" w:color="auto"/>
              <w:right w:val="single" w:sz="4" w:space="0" w:color="auto"/>
            </w:tcBorders>
            <w:hideMark/>
          </w:tcPr>
          <w:p w:rsidR="00323677" w:rsidRDefault="00323677">
            <w:pPr>
              <w:pStyle w:val="Obsahtabuky"/>
              <w:jc w:val="center"/>
              <w:rPr>
                <w:b/>
              </w:rPr>
            </w:pPr>
            <w:r>
              <w:rPr>
                <w:b/>
              </w:rPr>
              <w:t>553 000,00</w:t>
            </w:r>
          </w:p>
        </w:tc>
        <w:tc>
          <w:tcPr>
            <w:tcW w:w="2126" w:type="dxa"/>
            <w:tcBorders>
              <w:top w:val="single" w:sz="4" w:space="0" w:color="auto"/>
              <w:left w:val="single" w:sz="4" w:space="0" w:color="auto"/>
              <w:bottom w:val="single" w:sz="4" w:space="0" w:color="auto"/>
              <w:right w:val="single" w:sz="4" w:space="0" w:color="auto"/>
            </w:tcBorders>
            <w:hideMark/>
          </w:tcPr>
          <w:p w:rsidR="00323677" w:rsidRDefault="00323677">
            <w:pPr>
              <w:pStyle w:val="Obsahtabuky"/>
              <w:rPr>
                <w:b/>
              </w:rPr>
            </w:pPr>
            <w:r>
              <w:rPr>
                <w:b/>
              </w:rPr>
              <w:t xml:space="preserve">      631 583,73</w:t>
            </w: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pStyle w:val="Obsahtabuky"/>
              <w:rPr>
                <w:b/>
              </w:rPr>
            </w:pPr>
            <w:r>
              <w:rPr>
                <w:b/>
              </w:rPr>
              <w:t xml:space="preserve">  631 583,73</w:t>
            </w:r>
          </w:p>
        </w:tc>
      </w:tr>
    </w:tbl>
    <w:p w:rsidR="00323677" w:rsidRDefault="00323677" w:rsidP="00323677">
      <w:pPr>
        <w:pStyle w:val="Pismenka"/>
        <w:tabs>
          <w:tab w:val="clear" w:pos="426"/>
          <w:tab w:val="left" w:pos="708"/>
        </w:tabs>
        <w:ind w:left="0" w:firstLine="0"/>
        <w:rPr>
          <w:sz w:val="24"/>
          <w:szCs w:val="24"/>
        </w:rPr>
      </w:pPr>
    </w:p>
    <w:p w:rsidR="00323677" w:rsidRDefault="00323677" w:rsidP="00323677">
      <w:pPr>
        <w:pStyle w:val="Pismenka"/>
        <w:tabs>
          <w:tab w:val="clear" w:pos="426"/>
          <w:tab w:val="left" w:pos="708"/>
        </w:tabs>
        <w:ind w:left="0" w:firstLine="0"/>
        <w:rPr>
          <w:sz w:val="24"/>
          <w:szCs w:val="24"/>
        </w:rPr>
      </w:pPr>
      <w:r>
        <w:rPr>
          <w:sz w:val="24"/>
          <w:szCs w:val="24"/>
        </w:rPr>
        <w:t xml:space="preserve">Výdavky kapitálového rozpočtu v € </w:t>
      </w:r>
    </w:p>
    <w:tbl>
      <w:tblPr>
        <w:tblW w:w="94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901"/>
        <w:gridCol w:w="2879"/>
        <w:gridCol w:w="1748"/>
        <w:gridCol w:w="1841"/>
        <w:gridCol w:w="2126"/>
      </w:tblGrid>
      <w:tr w:rsidR="00323677" w:rsidTr="00323677">
        <w:tc>
          <w:tcPr>
            <w:tcW w:w="900" w:type="dxa"/>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rPr>
                <w:sz w:val="22"/>
                <w:szCs w:val="22"/>
              </w:rPr>
              <w:t>Zdroj</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rPr>
                <w:sz w:val="22"/>
                <w:szCs w:val="22"/>
              </w:rPr>
              <w:t>Názov výdavku</w:t>
            </w:r>
          </w:p>
        </w:tc>
        <w:tc>
          <w:tcPr>
            <w:tcW w:w="1749" w:type="dxa"/>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rPr>
                <w:sz w:val="22"/>
                <w:szCs w:val="22"/>
              </w:rPr>
              <w:t>Schválený rozpočet</w:t>
            </w:r>
          </w:p>
        </w:tc>
        <w:tc>
          <w:tcPr>
            <w:tcW w:w="1842" w:type="dxa"/>
            <w:tcBorders>
              <w:top w:val="single" w:sz="4" w:space="0" w:color="auto"/>
              <w:left w:val="single" w:sz="4" w:space="0" w:color="auto"/>
              <w:bottom w:val="single" w:sz="4" w:space="0" w:color="auto"/>
              <w:right w:val="single" w:sz="4" w:space="0" w:color="auto"/>
            </w:tcBorders>
            <w:hideMark/>
          </w:tcPr>
          <w:p w:rsidR="00323677" w:rsidRDefault="00323677">
            <w:pPr>
              <w:jc w:val="center"/>
              <w:rPr>
                <w:lang w:eastAsia="cs-CZ"/>
              </w:rPr>
            </w:pPr>
            <w:r>
              <w:rPr>
                <w:sz w:val="22"/>
                <w:szCs w:val="22"/>
              </w:rPr>
              <w:t xml:space="preserve">Rozpočet </w:t>
            </w:r>
          </w:p>
          <w:p w:rsidR="00323677" w:rsidRDefault="00323677">
            <w:pPr>
              <w:jc w:val="center"/>
              <w:rPr>
                <w:lang w:eastAsia="cs-CZ"/>
              </w:rPr>
            </w:pPr>
            <w:r>
              <w:rPr>
                <w:sz w:val="22"/>
                <w:szCs w:val="22"/>
              </w:rPr>
              <w:t>po zmenách</w:t>
            </w:r>
          </w:p>
        </w:tc>
        <w:tc>
          <w:tcPr>
            <w:tcW w:w="2127" w:type="dxa"/>
            <w:tcBorders>
              <w:top w:val="single" w:sz="4" w:space="0" w:color="auto"/>
              <w:left w:val="single" w:sz="4" w:space="0" w:color="auto"/>
              <w:bottom w:val="single" w:sz="4" w:space="0" w:color="auto"/>
              <w:right w:val="single" w:sz="4" w:space="0" w:color="auto"/>
            </w:tcBorders>
          </w:tcPr>
          <w:p w:rsidR="00323677" w:rsidRDefault="00323677">
            <w:pPr>
              <w:jc w:val="center"/>
              <w:rPr>
                <w:lang w:eastAsia="cs-CZ"/>
              </w:rPr>
            </w:pPr>
            <w:r>
              <w:rPr>
                <w:sz w:val="22"/>
                <w:szCs w:val="22"/>
              </w:rPr>
              <w:t>Skutočnosť</w:t>
            </w:r>
          </w:p>
          <w:p w:rsidR="00323677" w:rsidRDefault="00323677">
            <w:pPr>
              <w:jc w:val="center"/>
            </w:pPr>
            <w:r>
              <w:rPr>
                <w:sz w:val="22"/>
                <w:szCs w:val="22"/>
              </w:rPr>
              <w:t xml:space="preserve"> k 31.12.2015</w:t>
            </w:r>
          </w:p>
          <w:p w:rsidR="00323677" w:rsidRDefault="00323677">
            <w:pPr>
              <w:jc w:val="center"/>
              <w:rPr>
                <w:lang w:eastAsia="cs-CZ"/>
              </w:rPr>
            </w:pPr>
          </w:p>
        </w:tc>
      </w:tr>
      <w:tr w:rsidR="00323677" w:rsidTr="00323677">
        <w:tc>
          <w:tcPr>
            <w:tcW w:w="900" w:type="dxa"/>
            <w:tcBorders>
              <w:top w:val="single" w:sz="4" w:space="0" w:color="auto"/>
              <w:left w:val="single" w:sz="4" w:space="0" w:color="auto"/>
              <w:bottom w:val="single" w:sz="4" w:space="0" w:color="auto"/>
              <w:right w:val="single" w:sz="4" w:space="0" w:color="auto"/>
            </w:tcBorders>
          </w:tcPr>
          <w:p w:rsidR="00323677" w:rsidRDefault="00323677">
            <w:pPr>
              <w:rPr>
                <w:lang w:eastAsia="cs-CZ"/>
              </w:rPr>
            </w:pPr>
            <w:r>
              <w:rPr>
                <w:sz w:val="22"/>
                <w:szCs w:val="22"/>
              </w:rPr>
              <w:t>11U1</w:t>
            </w:r>
          </w:p>
          <w:p w:rsidR="00323677" w:rsidRDefault="00323677"/>
          <w:p w:rsidR="00323677" w:rsidRDefault="00323677">
            <w:r>
              <w:rPr>
                <w:sz w:val="22"/>
                <w:szCs w:val="22"/>
              </w:rPr>
              <w:t>11U2</w:t>
            </w:r>
          </w:p>
          <w:p w:rsidR="00323677" w:rsidRDefault="00323677"/>
          <w:p w:rsidR="00323677" w:rsidRDefault="00323677">
            <w:r>
              <w:rPr>
                <w:sz w:val="22"/>
                <w:szCs w:val="22"/>
              </w:rPr>
              <w:t>41</w:t>
            </w:r>
          </w:p>
          <w:p w:rsidR="00323677" w:rsidRDefault="00323677"/>
          <w:p w:rsidR="00323677" w:rsidRDefault="00323677">
            <w:pPr>
              <w:rPr>
                <w:lang w:eastAsia="cs-CZ"/>
              </w:rPr>
            </w:pPr>
            <w:r>
              <w:rPr>
                <w:sz w:val="22"/>
                <w:szCs w:val="22"/>
              </w:rPr>
              <w:t>51</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rPr>
                <w:lang w:eastAsia="cs-CZ"/>
              </w:rPr>
            </w:pPr>
            <w:r>
              <w:t xml:space="preserve">Kotolňa v ZŠ </w:t>
            </w:r>
          </w:p>
        </w:tc>
        <w:tc>
          <w:tcPr>
            <w:tcW w:w="1749"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450 000</w:t>
            </w:r>
          </w:p>
          <w:p w:rsidR="00323677" w:rsidRDefault="00323677">
            <w:pPr>
              <w:spacing w:line="360" w:lineRule="auto"/>
              <w:jc w:val="center"/>
              <w:rPr>
                <w:lang w:eastAsia="cs-CZ"/>
              </w:rPr>
            </w:pPr>
            <w:r>
              <w:t>78 000</w:t>
            </w:r>
          </w:p>
        </w:tc>
        <w:tc>
          <w:tcPr>
            <w:tcW w:w="1842"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493 224,29</w:t>
            </w:r>
          </w:p>
          <w:p w:rsidR="00323677" w:rsidRDefault="00323677">
            <w:pPr>
              <w:spacing w:line="360" w:lineRule="auto"/>
              <w:jc w:val="center"/>
            </w:pPr>
            <w:r>
              <w:t>58 026,39</w:t>
            </w:r>
          </w:p>
          <w:p w:rsidR="00323677" w:rsidRDefault="00323677">
            <w:pPr>
              <w:spacing w:line="360" w:lineRule="auto"/>
              <w:jc w:val="center"/>
            </w:pPr>
            <w:r>
              <w:t>2 641,79</w:t>
            </w:r>
          </w:p>
          <w:p w:rsidR="00323677" w:rsidRDefault="00323677">
            <w:pPr>
              <w:spacing w:line="360" w:lineRule="auto"/>
              <w:jc w:val="center"/>
              <w:rPr>
                <w:lang w:eastAsia="cs-CZ"/>
              </w:rPr>
            </w:pPr>
            <w:r>
              <w:t>113 216,55</w:t>
            </w: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493 224,29</w:t>
            </w:r>
          </w:p>
          <w:p w:rsidR="00323677" w:rsidRDefault="00323677">
            <w:pPr>
              <w:spacing w:line="360" w:lineRule="auto"/>
              <w:jc w:val="center"/>
            </w:pPr>
            <w:r>
              <w:t>58 026,39</w:t>
            </w:r>
          </w:p>
          <w:p w:rsidR="00323677" w:rsidRDefault="00323677">
            <w:pPr>
              <w:spacing w:line="360" w:lineRule="auto"/>
              <w:jc w:val="center"/>
            </w:pPr>
            <w:r>
              <w:t>2 641,79</w:t>
            </w:r>
          </w:p>
          <w:p w:rsidR="00323677" w:rsidRDefault="00323677">
            <w:pPr>
              <w:spacing w:line="360" w:lineRule="auto"/>
              <w:jc w:val="center"/>
              <w:rPr>
                <w:lang w:eastAsia="cs-CZ"/>
              </w:rPr>
            </w:pPr>
            <w:r>
              <w:t>113 216,55</w:t>
            </w:r>
          </w:p>
        </w:tc>
      </w:tr>
      <w:tr w:rsidR="00323677" w:rsidTr="00323677">
        <w:trPr>
          <w:trHeight w:val="90"/>
        </w:trPr>
        <w:tc>
          <w:tcPr>
            <w:tcW w:w="900" w:type="dxa"/>
            <w:tcBorders>
              <w:top w:val="single" w:sz="4" w:space="0" w:color="auto"/>
              <w:left w:val="single" w:sz="4" w:space="0" w:color="auto"/>
              <w:bottom w:val="single" w:sz="4" w:space="0" w:color="auto"/>
              <w:right w:val="single" w:sz="4" w:space="0" w:color="auto"/>
            </w:tcBorders>
          </w:tcPr>
          <w:p w:rsidR="00323677" w:rsidRDefault="00323677">
            <w:pPr>
              <w:rPr>
                <w:lang w:eastAsia="cs-CZ"/>
              </w:rPr>
            </w:pPr>
            <w:r>
              <w:rPr>
                <w:sz w:val="22"/>
                <w:szCs w:val="22"/>
              </w:rPr>
              <w:t>11U1</w:t>
            </w:r>
          </w:p>
          <w:p w:rsidR="00323677" w:rsidRDefault="00323677"/>
          <w:p w:rsidR="00323677" w:rsidRDefault="00323677">
            <w:r>
              <w:rPr>
                <w:sz w:val="22"/>
                <w:szCs w:val="22"/>
              </w:rPr>
              <w:t>11U2</w:t>
            </w:r>
          </w:p>
          <w:p w:rsidR="00323677" w:rsidRDefault="00323677">
            <w:r>
              <w:rPr>
                <w:sz w:val="22"/>
                <w:szCs w:val="22"/>
              </w:rPr>
              <w:t>51</w:t>
            </w:r>
          </w:p>
          <w:p w:rsidR="00323677" w:rsidRDefault="00323677"/>
          <w:p w:rsidR="00323677" w:rsidRDefault="00323677">
            <w:pPr>
              <w:rPr>
                <w:lang w:eastAsia="cs-CZ"/>
              </w:rPr>
            </w:pPr>
            <w:r>
              <w:rPr>
                <w:sz w:val="22"/>
                <w:szCs w:val="22"/>
              </w:rPr>
              <w:t xml:space="preserve">41 </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rPr>
                <w:lang w:eastAsia="cs-CZ"/>
              </w:rPr>
            </w:pPr>
            <w:r>
              <w:t>Komplexné riešenie odpadového hospodárstva, ......</w:t>
            </w:r>
          </w:p>
          <w:p w:rsidR="00323677" w:rsidRDefault="00323677">
            <w:pPr>
              <w:spacing w:line="360" w:lineRule="auto"/>
            </w:pPr>
            <w:r>
              <w:t xml:space="preserve">                  </w:t>
            </w:r>
          </w:p>
          <w:p w:rsidR="00323677" w:rsidRDefault="00323677">
            <w:pPr>
              <w:spacing w:line="360" w:lineRule="auto"/>
              <w:rPr>
                <w:lang w:eastAsia="cs-CZ"/>
              </w:rPr>
            </w:pPr>
            <w:r>
              <w:t xml:space="preserve">         </w:t>
            </w:r>
          </w:p>
        </w:tc>
        <w:tc>
          <w:tcPr>
            <w:tcW w:w="1749"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22 000</w:t>
            </w:r>
          </w:p>
          <w:p w:rsidR="00323677" w:rsidRDefault="00323677">
            <w:pPr>
              <w:spacing w:line="360" w:lineRule="auto"/>
              <w:jc w:val="center"/>
              <w:rPr>
                <w:lang w:eastAsia="cs-CZ"/>
              </w:rPr>
            </w:pPr>
            <w:r>
              <w:t>3 000</w:t>
            </w:r>
          </w:p>
        </w:tc>
        <w:tc>
          <w:tcPr>
            <w:tcW w:w="1842"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21 001,80</w:t>
            </w:r>
          </w:p>
          <w:p w:rsidR="00323677" w:rsidRDefault="00323677">
            <w:pPr>
              <w:spacing w:line="360" w:lineRule="auto"/>
            </w:pPr>
            <w:r>
              <w:t xml:space="preserve">        2 470,80</w:t>
            </w:r>
          </w:p>
          <w:p w:rsidR="00323677" w:rsidRDefault="00323677">
            <w:pPr>
              <w:spacing w:line="360" w:lineRule="auto"/>
            </w:pPr>
            <w:r>
              <w:t xml:space="preserve">      75 489,50</w:t>
            </w:r>
          </w:p>
          <w:p w:rsidR="00323677" w:rsidRDefault="00323677">
            <w:pPr>
              <w:spacing w:line="360" w:lineRule="auto"/>
              <w:jc w:val="center"/>
            </w:pPr>
            <w:r>
              <w:t xml:space="preserve">     496,73</w:t>
            </w:r>
          </w:p>
          <w:p w:rsidR="00323677" w:rsidRDefault="00323677">
            <w:pPr>
              <w:spacing w:line="360" w:lineRule="auto"/>
              <w:jc w:val="center"/>
              <w:rPr>
                <w:lang w:eastAsia="cs-CZ"/>
              </w:rPr>
            </w:pPr>
            <w:r>
              <w:t xml:space="preserve"> </w:t>
            </w: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21 001,80</w:t>
            </w:r>
          </w:p>
          <w:p w:rsidR="00323677" w:rsidRDefault="00323677">
            <w:pPr>
              <w:spacing w:line="360" w:lineRule="auto"/>
            </w:pPr>
            <w:r>
              <w:t xml:space="preserve">          2 470,80</w:t>
            </w:r>
          </w:p>
          <w:p w:rsidR="00323677" w:rsidRDefault="00323677">
            <w:pPr>
              <w:spacing w:line="360" w:lineRule="auto"/>
            </w:pPr>
            <w:r>
              <w:t xml:space="preserve">        75 489,50</w:t>
            </w:r>
          </w:p>
          <w:p w:rsidR="00323677" w:rsidRDefault="00323677">
            <w:pPr>
              <w:spacing w:line="360" w:lineRule="auto"/>
              <w:jc w:val="center"/>
              <w:rPr>
                <w:lang w:eastAsia="cs-CZ"/>
              </w:rPr>
            </w:pPr>
            <w:r>
              <w:t xml:space="preserve">    496,73</w:t>
            </w:r>
          </w:p>
        </w:tc>
      </w:tr>
      <w:tr w:rsidR="00323677" w:rsidTr="00323677">
        <w:tc>
          <w:tcPr>
            <w:tcW w:w="900" w:type="dxa"/>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rPr>
                <w:sz w:val="22"/>
                <w:szCs w:val="22"/>
              </w:rPr>
              <w:t xml:space="preserve"> 41</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rPr>
                <w:lang w:eastAsia="cs-CZ"/>
              </w:rPr>
            </w:pPr>
            <w:r>
              <w:t>Nákup garáže</w:t>
            </w:r>
          </w:p>
        </w:tc>
        <w:tc>
          <w:tcPr>
            <w:tcW w:w="1749" w:type="dxa"/>
            <w:tcBorders>
              <w:top w:val="single" w:sz="4" w:space="0" w:color="auto"/>
              <w:left w:val="single" w:sz="4" w:space="0" w:color="auto"/>
              <w:bottom w:val="single" w:sz="4" w:space="0" w:color="auto"/>
              <w:right w:val="single" w:sz="4" w:space="0" w:color="auto"/>
            </w:tcBorders>
          </w:tcPr>
          <w:p w:rsidR="00323677" w:rsidRDefault="00323677">
            <w:pPr>
              <w:spacing w:line="360" w:lineRule="auto"/>
              <w:jc w:val="center"/>
              <w:rPr>
                <w:lang w:eastAsia="cs-CZ"/>
              </w:rPr>
            </w:pPr>
          </w:p>
        </w:tc>
        <w:tc>
          <w:tcPr>
            <w:tcW w:w="1842"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4 000</w:t>
            </w: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4 000</w:t>
            </w:r>
          </w:p>
        </w:tc>
      </w:tr>
      <w:tr w:rsidR="00323677" w:rsidTr="00323677">
        <w:tc>
          <w:tcPr>
            <w:tcW w:w="900" w:type="dxa"/>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rPr>
                <w:sz w:val="22"/>
                <w:szCs w:val="22"/>
              </w:rPr>
              <w:t>51</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tabs>
                <w:tab w:val="left" w:pos="1940"/>
              </w:tabs>
              <w:spacing w:line="360" w:lineRule="auto"/>
              <w:rPr>
                <w:lang w:eastAsia="cs-CZ"/>
              </w:rPr>
            </w:pPr>
            <w:r>
              <w:t>Rekonštrukcia verejného osvetlenia</w:t>
            </w:r>
          </w:p>
        </w:tc>
        <w:tc>
          <w:tcPr>
            <w:tcW w:w="1749"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0</w:t>
            </w:r>
          </w:p>
        </w:tc>
        <w:tc>
          <w:tcPr>
            <w:tcW w:w="1842" w:type="dxa"/>
            <w:tcBorders>
              <w:top w:val="single" w:sz="4" w:space="0" w:color="auto"/>
              <w:left w:val="single" w:sz="4" w:space="0" w:color="auto"/>
              <w:bottom w:val="single" w:sz="4" w:space="0" w:color="auto"/>
              <w:right w:val="single" w:sz="4" w:space="0" w:color="auto"/>
            </w:tcBorders>
          </w:tcPr>
          <w:p w:rsidR="00323677" w:rsidRDefault="00323677">
            <w:pPr>
              <w:spacing w:line="360" w:lineRule="auto"/>
              <w:rPr>
                <w:lang w:eastAsia="cs-CZ"/>
              </w:rPr>
            </w:pPr>
            <w:r>
              <w:t xml:space="preserve">      168 634,08</w:t>
            </w:r>
          </w:p>
          <w:p w:rsidR="00323677" w:rsidRDefault="00323677">
            <w:pPr>
              <w:spacing w:line="360" w:lineRule="auto"/>
              <w:rPr>
                <w:lang w:eastAsia="cs-CZ"/>
              </w:rPr>
            </w:pPr>
          </w:p>
        </w:tc>
        <w:tc>
          <w:tcPr>
            <w:tcW w:w="2127" w:type="dxa"/>
            <w:tcBorders>
              <w:top w:val="single" w:sz="4" w:space="0" w:color="auto"/>
              <w:left w:val="single" w:sz="4" w:space="0" w:color="auto"/>
              <w:bottom w:val="single" w:sz="4" w:space="0" w:color="auto"/>
              <w:right w:val="single" w:sz="4" w:space="0" w:color="auto"/>
            </w:tcBorders>
          </w:tcPr>
          <w:p w:rsidR="00323677" w:rsidRDefault="00323677">
            <w:pPr>
              <w:spacing w:line="360" w:lineRule="auto"/>
              <w:jc w:val="center"/>
              <w:rPr>
                <w:lang w:eastAsia="cs-CZ"/>
              </w:rPr>
            </w:pPr>
            <w:r>
              <w:t>168 634,08</w:t>
            </w:r>
          </w:p>
          <w:p w:rsidR="00323677" w:rsidRDefault="00323677">
            <w:pPr>
              <w:spacing w:line="360" w:lineRule="auto"/>
              <w:rPr>
                <w:lang w:eastAsia="cs-CZ"/>
              </w:rPr>
            </w:pPr>
          </w:p>
        </w:tc>
      </w:tr>
      <w:tr w:rsidR="00323677" w:rsidTr="00323677">
        <w:tc>
          <w:tcPr>
            <w:tcW w:w="900" w:type="dxa"/>
            <w:tcBorders>
              <w:top w:val="single" w:sz="4" w:space="0" w:color="auto"/>
              <w:left w:val="single" w:sz="4" w:space="0" w:color="auto"/>
              <w:bottom w:val="single" w:sz="4" w:space="0" w:color="auto"/>
              <w:right w:val="single" w:sz="4" w:space="0" w:color="auto"/>
            </w:tcBorders>
            <w:hideMark/>
          </w:tcPr>
          <w:p w:rsidR="00323677" w:rsidRDefault="00323677">
            <w:pPr>
              <w:rPr>
                <w:lang w:eastAsia="cs-CZ"/>
              </w:rPr>
            </w:pPr>
            <w:r>
              <w:t>71</w:t>
            </w:r>
          </w:p>
        </w:tc>
        <w:tc>
          <w:tcPr>
            <w:tcW w:w="2880" w:type="dxa"/>
            <w:tcBorders>
              <w:top w:val="single" w:sz="4" w:space="0" w:color="auto"/>
              <w:left w:val="single" w:sz="4" w:space="0" w:color="auto"/>
              <w:bottom w:val="single" w:sz="4" w:space="0" w:color="auto"/>
              <w:right w:val="single" w:sz="4" w:space="0" w:color="auto"/>
            </w:tcBorders>
            <w:hideMark/>
          </w:tcPr>
          <w:p w:rsidR="00323677" w:rsidRDefault="00323677">
            <w:pPr>
              <w:tabs>
                <w:tab w:val="left" w:pos="1940"/>
              </w:tabs>
              <w:spacing w:line="360" w:lineRule="auto"/>
              <w:rPr>
                <w:lang w:eastAsia="cs-CZ"/>
              </w:rPr>
            </w:pPr>
            <w:r>
              <w:t>Chodník od kostola</w:t>
            </w:r>
          </w:p>
        </w:tc>
        <w:tc>
          <w:tcPr>
            <w:tcW w:w="1749" w:type="dxa"/>
            <w:tcBorders>
              <w:top w:val="single" w:sz="4" w:space="0" w:color="auto"/>
              <w:left w:val="single" w:sz="4" w:space="0" w:color="auto"/>
              <w:bottom w:val="single" w:sz="4" w:space="0" w:color="auto"/>
              <w:right w:val="single" w:sz="4" w:space="0" w:color="auto"/>
            </w:tcBorders>
          </w:tcPr>
          <w:p w:rsidR="00323677" w:rsidRDefault="00323677">
            <w:pPr>
              <w:spacing w:line="360" w:lineRule="auto"/>
              <w:jc w:val="center"/>
              <w:rPr>
                <w:lang w:eastAsia="cs-CZ"/>
              </w:rPr>
            </w:pPr>
          </w:p>
        </w:tc>
        <w:tc>
          <w:tcPr>
            <w:tcW w:w="1842"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6 000,00</w:t>
            </w: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lang w:eastAsia="cs-CZ"/>
              </w:rPr>
            </w:pPr>
            <w:r>
              <w:t>6 000,00</w:t>
            </w:r>
          </w:p>
        </w:tc>
      </w:tr>
      <w:tr w:rsidR="00323677" w:rsidTr="00323677">
        <w:tc>
          <w:tcPr>
            <w:tcW w:w="900" w:type="dxa"/>
            <w:tcBorders>
              <w:top w:val="single" w:sz="4" w:space="0" w:color="auto"/>
              <w:left w:val="single" w:sz="4" w:space="0" w:color="auto"/>
              <w:bottom w:val="single" w:sz="4" w:space="0" w:color="auto"/>
              <w:right w:val="single" w:sz="4" w:space="0" w:color="auto"/>
            </w:tcBorders>
          </w:tcPr>
          <w:p w:rsidR="00323677" w:rsidRDefault="00323677">
            <w:pPr>
              <w:rPr>
                <w:b/>
                <w:lang w:eastAsia="cs-CZ"/>
              </w:rPr>
            </w:pPr>
          </w:p>
        </w:tc>
        <w:tc>
          <w:tcPr>
            <w:tcW w:w="2880" w:type="dxa"/>
            <w:tcBorders>
              <w:top w:val="single" w:sz="4" w:space="0" w:color="auto"/>
              <w:left w:val="single" w:sz="4" w:space="0" w:color="auto"/>
              <w:bottom w:val="single" w:sz="4" w:space="0" w:color="auto"/>
              <w:right w:val="single" w:sz="4" w:space="0" w:color="auto"/>
            </w:tcBorders>
          </w:tcPr>
          <w:p w:rsidR="00323677" w:rsidRDefault="00323677">
            <w:pPr>
              <w:spacing w:line="360" w:lineRule="auto"/>
              <w:jc w:val="center"/>
              <w:rPr>
                <w:lang w:eastAsia="cs-CZ"/>
              </w:rPr>
            </w:pPr>
          </w:p>
        </w:tc>
        <w:tc>
          <w:tcPr>
            <w:tcW w:w="1749"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b/>
                <w:lang w:eastAsia="cs-CZ"/>
              </w:rPr>
            </w:pPr>
            <w:r>
              <w:rPr>
                <w:b/>
              </w:rPr>
              <w:t>553 000</w:t>
            </w:r>
          </w:p>
        </w:tc>
        <w:tc>
          <w:tcPr>
            <w:tcW w:w="1842"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b/>
                <w:lang w:eastAsia="cs-CZ"/>
              </w:rPr>
            </w:pPr>
            <w:r>
              <w:rPr>
                <w:b/>
              </w:rPr>
              <w:t>947 350,36</w:t>
            </w:r>
          </w:p>
        </w:tc>
        <w:tc>
          <w:tcPr>
            <w:tcW w:w="2127" w:type="dxa"/>
            <w:tcBorders>
              <w:top w:val="single" w:sz="4" w:space="0" w:color="auto"/>
              <w:left w:val="single" w:sz="4" w:space="0" w:color="auto"/>
              <w:bottom w:val="single" w:sz="4" w:space="0" w:color="auto"/>
              <w:right w:val="single" w:sz="4" w:space="0" w:color="auto"/>
            </w:tcBorders>
            <w:hideMark/>
          </w:tcPr>
          <w:p w:rsidR="00323677" w:rsidRDefault="00323677">
            <w:pPr>
              <w:spacing w:line="360" w:lineRule="auto"/>
              <w:jc w:val="center"/>
              <w:rPr>
                <w:b/>
                <w:lang w:eastAsia="cs-CZ"/>
              </w:rPr>
            </w:pPr>
            <w:r>
              <w:rPr>
                <w:b/>
              </w:rPr>
              <w:t>947 350,36</w:t>
            </w:r>
          </w:p>
        </w:tc>
      </w:tr>
    </w:tbl>
    <w:p w:rsidR="00323677" w:rsidRDefault="00323677" w:rsidP="00323677">
      <w:pPr>
        <w:rPr>
          <w:b/>
          <w:sz w:val="32"/>
          <w:szCs w:val="32"/>
          <w:lang w:eastAsia="cs-CZ"/>
        </w:rPr>
      </w:pPr>
      <w:r>
        <w:rPr>
          <w:b/>
          <w:sz w:val="32"/>
          <w:szCs w:val="32"/>
        </w:rPr>
        <w:t xml:space="preserve"> </w:t>
      </w:r>
    </w:p>
    <w:p w:rsidR="00323677" w:rsidRDefault="00323677" w:rsidP="00323677">
      <w:pPr>
        <w:pStyle w:val="Zkladntext"/>
        <w:rPr>
          <w:szCs w:val="24"/>
        </w:rPr>
      </w:pPr>
      <w:r>
        <w:rPr>
          <w:szCs w:val="24"/>
        </w:rPr>
        <w:t>P</w:t>
      </w:r>
      <w:r>
        <w:rPr>
          <w:b/>
          <w:szCs w:val="24"/>
        </w:rPr>
        <w:t>okladňa</w:t>
      </w:r>
      <w:r>
        <w:rPr>
          <w:szCs w:val="24"/>
        </w:rPr>
        <w:t xml:space="preserve"> k 31.12.2015  -          302,99  €  </w:t>
      </w:r>
    </w:p>
    <w:p w:rsidR="004A6BC6" w:rsidRDefault="004A6BC6" w:rsidP="00323677">
      <w:pPr>
        <w:pStyle w:val="Zkladntext"/>
        <w:rPr>
          <w:szCs w:val="24"/>
        </w:rPr>
      </w:pPr>
    </w:p>
    <w:p w:rsidR="00323677" w:rsidRDefault="00323677" w:rsidP="00323677">
      <w:pPr>
        <w:pStyle w:val="Zkladntext"/>
        <w:pBdr>
          <w:bottom w:val="single" w:sz="6" w:space="1" w:color="auto"/>
        </w:pBdr>
        <w:tabs>
          <w:tab w:val="left" w:pos="284"/>
        </w:tabs>
        <w:rPr>
          <w:b/>
          <w:szCs w:val="24"/>
        </w:rPr>
      </w:pPr>
    </w:p>
    <w:p w:rsidR="00323677" w:rsidRDefault="00323677" w:rsidP="00323677">
      <w:pPr>
        <w:pStyle w:val="Zkladntext"/>
        <w:pBdr>
          <w:bottom w:val="single" w:sz="6" w:space="1" w:color="auto"/>
        </w:pBdr>
        <w:tabs>
          <w:tab w:val="left" w:pos="284"/>
        </w:tabs>
        <w:rPr>
          <w:szCs w:val="24"/>
        </w:rPr>
      </w:pPr>
      <w:r>
        <w:rPr>
          <w:b/>
          <w:szCs w:val="24"/>
        </w:rPr>
        <w:lastRenderedPageBreak/>
        <w:t>Zostatky na bankových účtoch k 31.12.2015 .</w:t>
      </w:r>
    </w:p>
    <w:p w:rsidR="00323677" w:rsidRDefault="00323677" w:rsidP="00323677">
      <w:pPr>
        <w:pStyle w:val="Zkladntext"/>
        <w:pBdr>
          <w:bottom w:val="single" w:sz="6" w:space="1" w:color="auto"/>
        </w:pBdr>
        <w:tabs>
          <w:tab w:val="left" w:pos="284"/>
        </w:tabs>
        <w:rPr>
          <w:szCs w:val="24"/>
        </w:rPr>
      </w:pPr>
      <w:r>
        <w:rPr>
          <w:szCs w:val="24"/>
        </w:rPr>
        <w:t xml:space="preserve">5322-412/0200            -   43.831,69  €  -   základný bežný účet </w:t>
      </w:r>
    </w:p>
    <w:p w:rsidR="00323677" w:rsidRDefault="00323677" w:rsidP="00323677">
      <w:pPr>
        <w:pStyle w:val="Zkladntext"/>
        <w:pBdr>
          <w:bottom w:val="single" w:sz="6" w:space="1" w:color="auto"/>
        </w:pBdr>
        <w:tabs>
          <w:tab w:val="left" w:pos="284"/>
        </w:tabs>
        <w:rPr>
          <w:szCs w:val="24"/>
        </w:rPr>
      </w:pPr>
      <w:r>
        <w:rPr>
          <w:szCs w:val="24"/>
        </w:rPr>
        <w:t>1592291554/0200       -        136,56  €   -  dotačný účet</w:t>
      </w:r>
    </w:p>
    <w:p w:rsidR="00323677" w:rsidRDefault="00323677" w:rsidP="00323677">
      <w:pPr>
        <w:pStyle w:val="Zkladntext"/>
        <w:pBdr>
          <w:bottom w:val="single" w:sz="6" w:space="1" w:color="auto"/>
        </w:pBdr>
        <w:tabs>
          <w:tab w:val="left" w:pos="284"/>
        </w:tabs>
        <w:rPr>
          <w:szCs w:val="24"/>
        </w:rPr>
      </w:pPr>
      <w:r>
        <w:rPr>
          <w:szCs w:val="24"/>
        </w:rPr>
        <w:t>2852703151/0200      -         140,77  €  -  účet odpadového hospodárstva</w:t>
      </w:r>
    </w:p>
    <w:p w:rsidR="00323677" w:rsidRDefault="00323677" w:rsidP="00323677">
      <w:pPr>
        <w:pStyle w:val="Zkladntext"/>
        <w:pBdr>
          <w:bottom w:val="single" w:sz="6" w:space="1" w:color="auto"/>
        </w:pBdr>
        <w:tabs>
          <w:tab w:val="left" w:pos="284"/>
        </w:tabs>
        <w:rPr>
          <w:szCs w:val="24"/>
        </w:rPr>
      </w:pPr>
      <w:r>
        <w:rPr>
          <w:szCs w:val="24"/>
        </w:rPr>
        <w:t>9705166001/5600       -           69,13  €  -  bežný účet</w:t>
      </w:r>
    </w:p>
    <w:p w:rsidR="00323677" w:rsidRDefault="00323677" w:rsidP="00323677">
      <w:pPr>
        <w:pStyle w:val="Zkladntext"/>
        <w:pBdr>
          <w:bottom w:val="single" w:sz="6" w:space="1" w:color="auto"/>
        </w:pBdr>
        <w:tabs>
          <w:tab w:val="left" w:pos="284"/>
        </w:tabs>
        <w:rPr>
          <w:szCs w:val="24"/>
        </w:rPr>
      </w:pPr>
      <w:r>
        <w:rPr>
          <w:szCs w:val="24"/>
        </w:rPr>
        <w:t xml:space="preserve">1141249357/0200       -         112,91  €  -  účet sociálneho fondu </w:t>
      </w:r>
    </w:p>
    <w:p w:rsidR="00323677" w:rsidRDefault="00323677" w:rsidP="00323677">
      <w:pPr>
        <w:pStyle w:val="Zkladntext"/>
        <w:pBdr>
          <w:bottom w:val="single" w:sz="6" w:space="1" w:color="auto"/>
        </w:pBdr>
        <w:tabs>
          <w:tab w:val="left" w:pos="284"/>
        </w:tabs>
        <w:rPr>
          <w:szCs w:val="24"/>
        </w:rPr>
      </w:pPr>
      <w:r>
        <w:rPr>
          <w:szCs w:val="24"/>
        </w:rPr>
        <w:t>1230005322412/0200 -          16.00  €   -  účet rezervného fondu</w:t>
      </w:r>
    </w:p>
    <w:p w:rsidR="00323677" w:rsidRDefault="00323677" w:rsidP="00323677">
      <w:pPr>
        <w:pStyle w:val="Zkladntext"/>
        <w:pBdr>
          <w:bottom w:val="single" w:sz="6" w:space="1" w:color="auto"/>
        </w:pBdr>
        <w:tabs>
          <w:tab w:val="left" w:pos="284"/>
        </w:tabs>
        <w:rPr>
          <w:rFonts w:cs="Arial"/>
          <w:szCs w:val="24"/>
        </w:rPr>
      </w:pPr>
      <w:r>
        <w:rPr>
          <w:rFonts w:cs="Arial"/>
          <w:szCs w:val="24"/>
        </w:rPr>
        <w:t xml:space="preserve">10236156/5200           -            74,61 €   </w:t>
      </w:r>
      <w:r>
        <w:rPr>
          <w:szCs w:val="24"/>
        </w:rPr>
        <w:t>-  bežný účet OTP banka</w:t>
      </w:r>
    </w:p>
    <w:p w:rsidR="00323677" w:rsidRDefault="00323677" w:rsidP="00323677">
      <w:pPr>
        <w:pStyle w:val="Zkladntext"/>
        <w:pBdr>
          <w:bottom w:val="single" w:sz="6" w:space="1" w:color="auto"/>
        </w:pBdr>
        <w:tabs>
          <w:tab w:val="left" w:pos="284"/>
        </w:tabs>
        <w:rPr>
          <w:szCs w:val="24"/>
        </w:rPr>
      </w:pPr>
      <w:r>
        <w:rPr>
          <w:rFonts w:cs="Arial"/>
          <w:szCs w:val="24"/>
        </w:rPr>
        <w:t xml:space="preserve">9705161008/5600      -                   0 €   </w:t>
      </w:r>
      <w:r>
        <w:rPr>
          <w:szCs w:val="24"/>
        </w:rPr>
        <w:t>-  účet ESF</w:t>
      </w:r>
    </w:p>
    <w:p w:rsidR="00323677" w:rsidRDefault="00323677" w:rsidP="00323677">
      <w:pPr>
        <w:pStyle w:val="Zkladntext"/>
        <w:pBdr>
          <w:bottom w:val="single" w:sz="6" w:space="1" w:color="auto"/>
        </w:pBdr>
        <w:tabs>
          <w:tab w:val="left" w:pos="284"/>
        </w:tabs>
        <w:rPr>
          <w:szCs w:val="24"/>
        </w:rPr>
      </w:pPr>
      <w:r>
        <w:rPr>
          <w:szCs w:val="24"/>
        </w:rPr>
        <w:t>9705168007/5600      -            50,37 €  -   Dexia,, Rekonštrukcia MK, chodníkov, ....</w:t>
      </w:r>
    </w:p>
    <w:p w:rsidR="00323677" w:rsidRDefault="00323677" w:rsidP="00323677">
      <w:pPr>
        <w:pStyle w:val="Zkladntext"/>
        <w:pBdr>
          <w:bottom w:val="single" w:sz="6" w:space="1" w:color="auto"/>
        </w:pBdr>
        <w:tabs>
          <w:tab w:val="left" w:pos="284"/>
        </w:tabs>
        <w:rPr>
          <w:szCs w:val="24"/>
        </w:rPr>
      </w:pPr>
      <w:r>
        <w:rPr>
          <w:szCs w:val="24"/>
        </w:rPr>
        <w:t xml:space="preserve">Zostatky spolu na bankových účtoch  </w:t>
      </w:r>
      <w:r>
        <w:rPr>
          <w:b/>
          <w:szCs w:val="24"/>
        </w:rPr>
        <w:t>-  44.432,04  €</w:t>
      </w:r>
      <w:r>
        <w:rPr>
          <w:szCs w:val="24"/>
        </w:rPr>
        <w:t xml:space="preserve"> </w:t>
      </w:r>
    </w:p>
    <w:p w:rsidR="00323677" w:rsidRDefault="00323677" w:rsidP="00323677">
      <w:pPr>
        <w:pStyle w:val="Zkladntext"/>
        <w:pBdr>
          <w:bottom w:val="single" w:sz="6" w:space="1" w:color="auto"/>
        </w:pBdr>
        <w:tabs>
          <w:tab w:val="left" w:pos="284"/>
        </w:tabs>
        <w:rPr>
          <w:rFonts w:cs="Arial"/>
          <w:szCs w:val="24"/>
        </w:rPr>
      </w:pPr>
    </w:p>
    <w:p w:rsidR="00323677" w:rsidRDefault="00323677" w:rsidP="00323677">
      <w:pPr>
        <w:pStyle w:val="Zkladntext"/>
        <w:pBdr>
          <w:bottom w:val="single" w:sz="6" w:space="1" w:color="auto"/>
        </w:pBdr>
        <w:tabs>
          <w:tab w:val="left" w:pos="284"/>
        </w:tabs>
        <w:rPr>
          <w:rFonts w:cs="Arial"/>
          <w:szCs w:val="24"/>
        </w:rPr>
      </w:pPr>
      <w:r>
        <w:rPr>
          <w:rFonts w:cs="Arial"/>
          <w:szCs w:val="24"/>
        </w:rPr>
        <w:t xml:space="preserve">261  - peniaze na ceste              -               0 €   </w:t>
      </w:r>
    </w:p>
    <w:p w:rsidR="00323677" w:rsidRDefault="00323677" w:rsidP="00323677">
      <w:pPr>
        <w:pStyle w:val="Zkladntext"/>
        <w:pBdr>
          <w:bottom w:val="single" w:sz="6" w:space="1" w:color="auto"/>
        </w:pBdr>
        <w:tabs>
          <w:tab w:val="left" w:pos="284"/>
        </w:tabs>
        <w:rPr>
          <w:szCs w:val="24"/>
        </w:rPr>
      </w:pPr>
      <w:r>
        <w:rPr>
          <w:i/>
          <w:iCs/>
          <w:szCs w:val="24"/>
        </w:rPr>
        <w:t xml:space="preserve">223– Príjmový rozpočtový účet v Základnej škole </w:t>
      </w:r>
      <w:r>
        <w:rPr>
          <w:szCs w:val="24"/>
        </w:rPr>
        <w:t>je podľa účtovníctva 0</w:t>
      </w:r>
    </w:p>
    <w:p w:rsidR="00323677" w:rsidRDefault="00323677" w:rsidP="00323677">
      <w:pPr>
        <w:pStyle w:val="Zkladntext"/>
        <w:pBdr>
          <w:bottom w:val="single" w:sz="6" w:space="1" w:color="auto"/>
        </w:pBdr>
        <w:tabs>
          <w:tab w:val="left" w:pos="284"/>
        </w:tabs>
        <w:rPr>
          <w:rFonts w:cs="Arial"/>
          <w:b/>
          <w:szCs w:val="24"/>
        </w:rPr>
      </w:pPr>
    </w:p>
    <w:p w:rsidR="00323677" w:rsidRDefault="00323677" w:rsidP="00323677">
      <w:pPr>
        <w:pStyle w:val="Zkladntext"/>
        <w:pBdr>
          <w:bottom w:val="single" w:sz="6" w:space="1" w:color="auto"/>
        </w:pBdr>
        <w:tabs>
          <w:tab w:val="left" w:pos="284"/>
        </w:tabs>
        <w:rPr>
          <w:rFonts w:cs="Arial"/>
          <w:b/>
          <w:szCs w:val="24"/>
        </w:rPr>
      </w:pPr>
      <w:r>
        <w:rPr>
          <w:rFonts w:cs="Arial"/>
          <w:b/>
          <w:szCs w:val="24"/>
        </w:rPr>
        <w:t>Pohľadávky :</w:t>
      </w:r>
    </w:p>
    <w:p w:rsidR="00323677" w:rsidRDefault="00323677" w:rsidP="00323677">
      <w:pPr>
        <w:pStyle w:val="Zkladntext"/>
        <w:pBdr>
          <w:bottom w:val="single" w:sz="6" w:space="1" w:color="auto"/>
        </w:pBdr>
        <w:tabs>
          <w:tab w:val="left" w:pos="284"/>
        </w:tabs>
        <w:rPr>
          <w:rFonts w:cs="Arial"/>
          <w:szCs w:val="24"/>
        </w:rPr>
      </w:pPr>
      <w:r>
        <w:rPr>
          <w:rFonts w:cs="Arial"/>
          <w:szCs w:val="24"/>
        </w:rPr>
        <w:t>318 – nedaňové príjmy obce    –    1.789,75  €</w:t>
      </w:r>
    </w:p>
    <w:p w:rsidR="00323677" w:rsidRDefault="00323677" w:rsidP="00323677">
      <w:pPr>
        <w:pStyle w:val="Zkladntext"/>
        <w:pBdr>
          <w:bottom w:val="single" w:sz="6" w:space="1" w:color="auto"/>
        </w:pBdr>
        <w:tabs>
          <w:tab w:val="left" w:pos="284"/>
        </w:tabs>
        <w:rPr>
          <w:rFonts w:cs="Arial"/>
          <w:szCs w:val="24"/>
        </w:rPr>
      </w:pPr>
      <w:r>
        <w:rPr>
          <w:rFonts w:cs="Arial"/>
          <w:szCs w:val="24"/>
        </w:rPr>
        <w:t>319 -  daňové príjmy obce        -       811,88  €</w:t>
      </w:r>
    </w:p>
    <w:p w:rsidR="00323677" w:rsidRDefault="00323677" w:rsidP="00323677">
      <w:pPr>
        <w:pStyle w:val="Zkladntext"/>
        <w:pBdr>
          <w:bottom w:val="single" w:sz="6" w:space="1" w:color="auto"/>
        </w:pBdr>
        <w:tabs>
          <w:tab w:val="left" w:pos="284"/>
        </w:tabs>
        <w:rPr>
          <w:szCs w:val="24"/>
        </w:rPr>
      </w:pPr>
      <w:r>
        <w:rPr>
          <w:szCs w:val="24"/>
        </w:rPr>
        <w:t xml:space="preserve"> </w:t>
      </w:r>
      <w:r>
        <w:rPr>
          <w:rFonts w:cs="Arial"/>
          <w:b/>
          <w:szCs w:val="24"/>
        </w:rPr>
        <w:t>Záväzky :</w:t>
      </w:r>
    </w:p>
    <w:p w:rsidR="00323677" w:rsidRDefault="00323677" w:rsidP="00323677">
      <w:pPr>
        <w:pStyle w:val="Zkladntext"/>
        <w:pBdr>
          <w:bottom w:val="single" w:sz="6" w:space="1" w:color="auto"/>
        </w:pBdr>
        <w:tabs>
          <w:tab w:val="left" w:pos="284"/>
        </w:tabs>
        <w:rPr>
          <w:rFonts w:cs="Arial"/>
          <w:szCs w:val="24"/>
        </w:rPr>
      </w:pPr>
      <w:r>
        <w:rPr>
          <w:rFonts w:cs="Arial"/>
          <w:szCs w:val="24"/>
        </w:rPr>
        <w:t>321 – dodávatelia             –        1.233,93  €</w:t>
      </w:r>
    </w:p>
    <w:p w:rsidR="00323677" w:rsidRDefault="00323677" w:rsidP="00323677">
      <w:pPr>
        <w:pStyle w:val="Zkladntext"/>
        <w:pBdr>
          <w:bottom w:val="single" w:sz="6" w:space="1" w:color="auto"/>
        </w:pBdr>
        <w:tabs>
          <w:tab w:val="left" w:pos="284"/>
        </w:tabs>
        <w:rPr>
          <w:rFonts w:cs="Arial"/>
          <w:szCs w:val="24"/>
        </w:rPr>
      </w:pPr>
      <w:r>
        <w:rPr>
          <w:rFonts w:cs="Arial"/>
          <w:szCs w:val="24"/>
        </w:rPr>
        <w:t xml:space="preserve">324  - prijaté preddavky   -       15.939,77  € </w:t>
      </w:r>
    </w:p>
    <w:p w:rsidR="00323677" w:rsidRDefault="00323677" w:rsidP="00323677">
      <w:pPr>
        <w:pStyle w:val="Zkladntext"/>
        <w:pBdr>
          <w:bottom w:val="single" w:sz="6" w:space="1" w:color="auto"/>
        </w:pBdr>
        <w:tabs>
          <w:tab w:val="left" w:pos="284"/>
        </w:tabs>
        <w:rPr>
          <w:rFonts w:cs="Arial"/>
          <w:b/>
          <w:szCs w:val="24"/>
        </w:rPr>
      </w:pPr>
      <w:r>
        <w:rPr>
          <w:rFonts w:cs="Arial"/>
          <w:b/>
          <w:szCs w:val="24"/>
        </w:rPr>
        <w:t xml:space="preserve">Ostatné zúčtovanie rozpočtu obce </w:t>
      </w:r>
    </w:p>
    <w:p w:rsidR="00323677" w:rsidRDefault="00323677" w:rsidP="00323677">
      <w:pPr>
        <w:pStyle w:val="Zkladntext"/>
        <w:pBdr>
          <w:bottom w:val="single" w:sz="6" w:space="1" w:color="auto"/>
        </w:pBdr>
        <w:tabs>
          <w:tab w:val="left" w:pos="284"/>
        </w:tabs>
        <w:rPr>
          <w:szCs w:val="24"/>
        </w:rPr>
      </w:pPr>
      <w:r>
        <w:rPr>
          <w:szCs w:val="24"/>
        </w:rPr>
        <w:t>357 -   ZŠ s MŠ MK DH                 -      120,56 €</w:t>
      </w:r>
    </w:p>
    <w:p w:rsidR="00323677" w:rsidRDefault="00323677" w:rsidP="00323677">
      <w:pPr>
        <w:pStyle w:val="Zkladntext"/>
        <w:pBdr>
          <w:bottom w:val="single" w:sz="6" w:space="1" w:color="auto"/>
        </w:pBdr>
        <w:tabs>
          <w:tab w:val="left" w:pos="284"/>
        </w:tabs>
        <w:rPr>
          <w:szCs w:val="24"/>
        </w:rPr>
      </w:pPr>
      <w:r>
        <w:rPr>
          <w:szCs w:val="24"/>
        </w:rPr>
        <w:t xml:space="preserve">379 – </w:t>
      </w:r>
      <w:r>
        <w:rPr>
          <w:i/>
          <w:szCs w:val="24"/>
        </w:rPr>
        <w:t xml:space="preserve">Iné záväzky  </w:t>
      </w:r>
      <w:r>
        <w:rPr>
          <w:szCs w:val="24"/>
        </w:rPr>
        <w:t>je podľa účtovníctva 0 € .</w:t>
      </w:r>
    </w:p>
    <w:p w:rsidR="00323677" w:rsidRDefault="00323677" w:rsidP="00323677">
      <w:pPr>
        <w:pStyle w:val="Zkladntext"/>
        <w:pBdr>
          <w:bottom w:val="single" w:sz="6" w:space="1" w:color="auto"/>
        </w:pBdr>
        <w:tabs>
          <w:tab w:val="left" w:pos="284"/>
        </w:tabs>
        <w:rPr>
          <w:szCs w:val="24"/>
        </w:rPr>
      </w:pPr>
      <w:r>
        <w:rPr>
          <w:szCs w:val="24"/>
        </w:rPr>
        <w:t xml:space="preserve">      </w:t>
      </w:r>
    </w:p>
    <w:p w:rsidR="00323677" w:rsidRDefault="00323677" w:rsidP="00323677">
      <w:pPr>
        <w:pStyle w:val="Zkladntext"/>
        <w:pBdr>
          <w:bottom w:val="single" w:sz="6" w:space="1" w:color="auto"/>
        </w:pBdr>
        <w:tabs>
          <w:tab w:val="left" w:pos="284"/>
        </w:tabs>
        <w:rPr>
          <w:szCs w:val="24"/>
        </w:rPr>
      </w:pPr>
      <w:r>
        <w:rPr>
          <w:b/>
          <w:szCs w:val="24"/>
        </w:rPr>
        <w:t xml:space="preserve">Úver </w:t>
      </w:r>
      <w:r>
        <w:rPr>
          <w:szCs w:val="24"/>
        </w:rPr>
        <w:t xml:space="preserve"> </w:t>
      </w:r>
    </w:p>
    <w:p w:rsidR="00323677" w:rsidRDefault="00323677" w:rsidP="00323677">
      <w:pPr>
        <w:pStyle w:val="Zkladntext"/>
        <w:pBdr>
          <w:bottom w:val="single" w:sz="6" w:space="1" w:color="auto"/>
        </w:pBdr>
        <w:tabs>
          <w:tab w:val="left" w:pos="284"/>
        </w:tabs>
        <w:rPr>
          <w:szCs w:val="24"/>
        </w:rPr>
      </w:pPr>
      <w:r>
        <w:rPr>
          <w:szCs w:val="24"/>
        </w:rPr>
        <w:t>231 – Krátkodobý  úver VUB a.s. Bratislava v sume 244.540,21 € splatný do 31.10.2016</w:t>
      </w:r>
    </w:p>
    <w:p w:rsidR="00323677" w:rsidRDefault="00323677" w:rsidP="00323677">
      <w:pPr>
        <w:pStyle w:val="Zkladntext"/>
        <w:pBdr>
          <w:bottom w:val="single" w:sz="6" w:space="1" w:color="auto"/>
        </w:pBdr>
        <w:tabs>
          <w:tab w:val="left" w:pos="284"/>
        </w:tabs>
        <w:rPr>
          <w:szCs w:val="24"/>
        </w:rPr>
      </w:pPr>
      <w:r>
        <w:rPr>
          <w:szCs w:val="24"/>
        </w:rPr>
        <w:t>461 – Dlhodobý  úver VUB a.s. Bratislava    v sume 150.019,48 € splatný do 20.09.2023</w:t>
      </w:r>
    </w:p>
    <w:p w:rsidR="00323677" w:rsidRDefault="00323677" w:rsidP="00323677">
      <w:pPr>
        <w:pStyle w:val="Zkladntext"/>
        <w:pBdr>
          <w:bottom w:val="single" w:sz="6" w:space="1" w:color="auto"/>
        </w:pBdr>
        <w:tabs>
          <w:tab w:val="left" w:pos="284"/>
        </w:tabs>
        <w:rPr>
          <w:szCs w:val="24"/>
        </w:rPr>
      </w:pPr>
    </w:p>
    <w:p w:rsidR="00323677" w:rsidRDefault="00323677" w:rsidP="00323677">
      <w:pPr>
        <w:pStyle w:val="Zkladntext"/>
        <w:pBdr>
          <w:bottom w:val="single" w:sz="6" w:space="1" w:color="auto"/>
        </w:pBdr>
        <w:tabs>
          <w:tab w:val="left" w:pos="284"/>
        </w:tabs>
        <w:rPr>
          <w:szCs w:val="24"/>
        </w:rPr>
      </w:pPr>
      <w:r>
        <w:rPr>
          <w:b/>
          <w:i/>
          <w:iCs/>
          <w:szCs w:val="24"/>
        </w:rPr>
        <w:t>Výsledok hospodárenia obce je rozdiel medzi príjmami a výdavkami  za rok 2015</w:t>
      </w:r>
    </w:p>
    <w:p w:rsidR="00323677" w:rsidRDefault="00323677" w:rsidP="00323677">
      <w:pPr>
        <w:jc w:val="both"/>
        <w:rPr>
          <w:i/>
          <w:iCs/>
          <w:sz w:val="22"/>
          <w:szCs w:val="22"/>
        </w:rPr>
      </w:pPr>
      <w:r>
        <w:rPr>
          <w:i/>
          <w:iCs/>
          <w:sz w:val="22"/>
          <w:szCs w:val="22"/>
        </w:rPr>
        <w:t>Bežný rozpočet:</w:t>
      </w:r>
    </w:p>
    <w:tbl>
      <w:tblPr>
        <w:tblW w:w="0" w:type="auto"/>
        <w:tblInd w:w="55" w:type="dxa"/>
        <w:tblLayout w:type="fixed"/>
        <w:tblCellMar>
          <w:top w:w="55" w:type="dxa"/>
          <w:left w:w="55" w:type="dxa"/>
          <w:bottom w:w="55" w:type="dxa"/>
          <w:right w:w="55" w:type="dxa"/>
        </w:tblCellMar>
        <w:tblLook w:val="04A0"/>
      </w:tblPr>
      <w:tblGrid>
        <w:gridCol w:w="4818"/>
        <w:gridCol w:w="4819"/>
      </w:tblGrid>
      <w:tr w:rsidR="00323677" w:rsidTr="00323677">
        <w:tc>
          <w:tcPr>
            <w:tcW w:w="4818" w:type="dxa"/>
            <w:tcBorders>
              <w:top w:val="single" w:sz="4" w:space="0" w:color="000000"/>
              <w:left w:val="single" w:sz="4" w:space="0" w:color="000000"/>
              <w:bottom w:val="single" w:sz="4" w:space="0" w:color="000000"/>
              <w:right w:val="nil"/>
            </w:tcBorders>
            <w:hideMark/>
          </w:tcPr>
          <w:p w:rsidR="00323677" w:rsidRDefault="00323677">
            <w:pPr>
              <w:pStyle w:val="Obsahtabuky"/>
              <w:jc w:val="both"/>
              <w:rPr>
                <w:b/>
                <w:bCs/>
              </w:rPr>
            </w:pPr>
            <w:r>
              <w:rPr>
                <w:b/>
                <w:bCs/>
              </w:rPr>
              <w:t>Príjmy celkove</w:t>
            </w:r>
          </w:p>
        </w:tc>
        <w:tc>
          <w:tcPr>
            <w:tcW w:w="4819" w:type="dxa"/>
            <w:tcBorders>
              <w:top w:val="single" w:sz="4" w:space="0" w:color="000000"/>
              <w:left w:val="single" w:sz="4" w:space="0" w:color="000000"/>
              <w:bottom w:val="single" w:sz="4" w:space="0" w:color="000000"/>
              <w:right w:val="single" w:sz="4" w:space="0" w:color="000000"/>
            </w:tcBorders>
            <w:hideMark/>
          </w:tcPr>
          <w:p w:rsidR="00323677" w:rsidRDefault="00323677">
            <w:pPr>
              <w:pStyle w:val="Obsahtabuky"/>
            </w:pPr>
            <w:r>
              <w:t xml:space="preserve">                                                                                                                                               </w:t>
            </w:r>
          </w:p>
          <w:p w:rsidR="00323677" w:rsidRDefault="00323677">
            <w:pPr>
              <w:pStyle w:val="Obsahtabuky"/>
            </w:pPr>
            <w:r>
              <w:t xml:space="preserve">                                                         </w:t>
            </w:r>
            <w:r>
              <w:rPr>
                <w:b/>
              </w:rPr>
              <w:t>504 062,84</w:t>
            </w:r>
          </w:p>
          <w:p w:rsidR="00323677" w:rsidRDefault="00323677">
            <w:pPr>
              <w:pStyle w:val="Obsahtabuky"/>
            </w:pPr>
            <w:r>
              <w:t xml:space="preserve">príjmy obec                                                     </w:t>
            </w:r>
          </w:p>
          <w:p w:rsidR="00323677" w:rsidRDefault="00323677">
            <w:pPr>
              <w:pStyle w:val="Obsahtabuky"/>
            </w:pPr>
            <w:r>
              <w:t xml:space="preserve">                                                         483 477,32</w:t>
            </w:r>
          </w:p>
          <w:p w:rsidR="00323677" w:rsidRDefault="00323677">
            <w:pPr>
              <w:pStyle w:val="Obsahtabuky"/>
            </w:pPr>
            <w:r>
              <w:t xml:space="preserve">príjmy škola                                                </w:t>
            </w:r>
          </w:p>
          <w:p w:rsidR="00323677" w:rsidRDefault="00323677">
            <w:pPr>
              <w:pStyle w:val="Obsahtabuky"/>
            </w:pPr>
            <w:r>
              <w:t xml:space="preserve">                                                           20 565,52    </w:t>
            </w:r>
          </w:p>
        </w:tc>
      </w:tr>
      <w:tr w:rsidR="00323677" w:rsidTr="00323677">
        <w:tc>
          <w:tcPr>
            <w:tcW w:w="4818"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t>Výdavky celkove</w:t>
            </w:r>
          </w:p>
        </w:tc>
        <w:tc>
          <w:tcPr>
            <w:tcW w:w="4819" w:type="dxa"/>
            <w:tcBorders>
              <w:top w:val="nil"/>
              <w:left w:val="single" w:sz="4" w:space="0" w:color="000000"/>
              <w:bottom w:val="single" w:sz="4" w:space="0" w:color="000000"/>
              <w:right w:val="single" w:sz="4" w:space="0" w:color="000000"/>
            </w:tcBorders>
            <w:hideMark/>
          </w:tcPr>
          <w:p w:rsidR="00323677" w:rsidRDefault="00323677">
            <w:pPr>
              <w:pStyle w:val="Obsahtabuky"/>
              <w:jc w:val="center"/>
              <w:rPr>
                <w:b/>
              </w:rPr>
            </w:pPr>
            <w:r>
              <w:rPr>
                <w:b/>
              </w:rPr>
              <w:t xml:space="preserve">                                                    498 522,48</w:t>
            </w:r>
          </w:p>
          <w:p w:rsidR="00323677" w:rsidRDefault="00323677">
            <w:pPr>
              <w:pStyle w:val="Obsahtabuky"/>
            </w:pPr>
            <w:r>
              <w:t xml:space="preserve">výdavky obec                                             </w:t>
            </w:r>
          </w:p>
          <w:p w:rsidR="00323677" w:rsidRDefault="00323677">
            <w:pPr>
              <w:pStyle w:val="Obsahtabuky"/>
            </w:pPr>
            <w:r>
              <w:t xml:space="preserve">                                                         243 237,13</w:t>
            </w:r>
          </w:p>
          <w:p w:rsidR="00323677" w:rsidRDefault="00323677">
            <w:pPr>
              <w:pStyle w:val="Obsahtabuky"/>
            </w:pPr>
            <w:r>
              <w:t xml:space="preserve">výdavky škola                                            </w:t>
            </w:r>
          </w:p>
          <w:p w:rsidR="00323677" w:rsidRDefault="00323677">
            <w:pPr>
              <w:pStyle w:val="Obsahtabuky"/>
            </w:pPr>
            <w:r>
              <w:t xml:space="preserve">                                                         255 285,35          </w:t>
            </w:r>
          </w:p>
        </w:tc>
      </w:tr>
      <w:tr w:rsidR="00323677" w:rsidTr="00323677">
        <w:tc>
          <w:tcPr>
            <w:tcW w:w="4818"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t xml:space="preserve">Hospodárenie obce: prebytok - </w:t>
            </w:r>
            <w:r>
              <w:rPr>
                <w:b/>
                <w:bCs/>
                <w:strike/>
              </w:rPr>
              <w:t>schodok</w:t>
            </w:r>
            <w:r>
              <w:rPr>
                <w:b/>
                <w:bCs/>
              </w:rPr>
              <w:t xml:space="preserve">  </w:t>
            </w:r>
          </w:p>
        </w:tc>
        <w:tc>
          <w:tcPr>
            <w:tcW w:w="4819" w:type="dxa"/>
            <w:tcBorders>
              <w:top w:val="nil"/>
              <w:left w:val="single" w:sz="4" w:space="0" w:color="000000"/>
              <w:bottom w:val="single" w:sz="4" w:space="0" w:color="000000"/>
              <w:right w:val="single" w:sz="4" w:space="0" w:color="000000"/>
            </w:tcBorders>
            <w:hideMark/>
          </w:tcPr>
          <w:p w:rsidR="00323677" w:rsidRDefault="00323677">
            <w:pPr>
              <w:pStyle w:val="Obsahtabuky"/>
              <w:rPr>
                <w:b/>
              </w:rPr>
            </w:pPr>
            <w:r>
              <w:rPr>
                <w:b/>
              </w:rPr>
              <w:t xml:space="preserve">                                  5 540,36</w:t>
            </w:r>
          </w:p>
        </w:tc>
      </w:tr>
    </w:tbl>
    <w:p w:rsidR="00323677" w:rsidRDefault="00323677" w:rsidP="00323677">
      <w:pPr>
        <w:jc w:val="both"/>
        <w:rPr>
          <w:i/>
          <w:iCs/>
          <w:lang w:eastAsia="cs-CZ"/>
        </w:rPr>
      </w:pPr>
    </w:p>
    <w:p w:rsidR="00323677" w:rsidRDefault="00323677" w:rsidP="00323677">
      <w:pPr>
        <w:jc w:val="both"/>
        <w:rPr>
          <w:i/>
          <w:iCs/>
        </w:rPr>
      </w:pPr>
    </w:p>
    <w:p w:rsidR="00323677" w:rsidRDefault="00323677" w:rsidP="00323677">
      <w:pPr>
        <w:jc w:val="both"/>
        <w:rPr>
          <w:i/>
          <w:iCs/>
        </w:rPr>
      </w:pPr>
      <w:r>
        <w:rPr>
          <w:i/>
          <w:iCs/>
        </w:rPr>
        <w:t>Kapitálový rozpočet:</w:t>
      </w:r>
    </w:p>
    <w:tbl>
      <w:tblPr>
        <w:tblW w:w="0" w:type="auto"/>
        <w:tblInd w:w="55" w:type="dxa"/>
        <w:tblLayout w:type="fixed"/>
        <w:tblCellMar>
          <w:top w:w="55" w:type="dxa"/>
          <w:left w:w="55" w:type="dxa"/>
          <w:bottom w:w="55" w:type="dxa"/>
          <w:right w:w="55" w:type="dxa"/>
        </w:tblCellMar>
        <w:tblLook w:val="04A0"/>
      </w:tblPr>
      <w:tblGrid>
        <w:gridCol w:w="4818"/>
        <w:gridCol w:w="4819"/>
      </w:tblGrid>
      <w:tr w:rsidR="00323677" w:rsidTr="00323677">
        <w:trPr>
          <w:trHeight w:val="325"/>
        </w:trPr>
        <w:tc>
          <w:tcPr>
            <w:tcW w:w="4818" w:type="dxa"/>
            <w:tcBorders>
              <w:top w:val="single" w:sz="4" w:space="0" w:color="000000"/>
              <w:left w:val="single" w:sz="4" w:space="0" w:color="000000"/>
              <w:bottom w:val="single" w:sz="4" w:space="0" w:color="000000"/>
              <w:right w:val="nil"/>
            </w:tcBorders>
            <w:hideMark/>
          </w:tcPr>
          <w:p w:rsidR="00323677" w:rsidRDefault="00323677">
            <w:pPr>
              <w:pStyle w:val="Obsahtabuky"/>
              <w:jc w:val="both"/>
              <w:rPr>
                <w:b/>
                <w:bCs/>
              </w:rPr>
            </w:pPr>
            <w:r>
              <w:rPr>
                <w:b/>
                <w:bCs/>
              </w:rPr>
              <w:t>Príjmy celkove</w:t>
            </w:r>
          </w:p>
        </w:tc>
        <w:tc>
          <w:tcPr>
            <w:tcW w:w="4819" w:type="dxa"/>
            <w:tcBorders>
              <w:top w:val="single" w:sz="4" w:space="0" w:color="000000"/>
              <w:left w:val="single" w:sz="4" w:space="0" w:color="000000"/>
              <w:bottom w:val="single" w:sz="4" w:space="0" w:color="000000"/>
              <w:right w:val="single" w:sz="4" w:space="0" w:color="000000"/>
            </w:tcBorders>
            <w:hideMark/>
          </w:tcPr>
          <w:p w:rsidR="00323677" w:rsidRDefault="00323677">
            <w:pPr>
              <w:pStyle w:val="Obsahtabuky"/>
              <w:jc w:val="right"/>
            </w:pPr>
            <w:r>
              <w:t>631 583,73</w:t>
            </w:r>
          </w:p>
        </w:tc>
      </w:tr>
      <w:tr w:rsidR="00323677" w:rsidTr="00323677">
        <w:tc>
          <w:tcPr>
            <w:tcW w:w="4818"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t>Výdavky celkove</w:t>
            </w:r>
          </w:p>
        </w:tc>
        <w:tc>
          <w:tcPr>
            <w:tcW w:w="4819" w:type="dxa"/>
            <w:tcBorders>
              <w:top w:val="nil"/>
              <w:left w:val="single" w:sz="4" w:space="0" w:color="000000"/>
              <w:bottom w:val="single" w:sz="4" w:space="0" w:color="000000"/>
              <w:right w:val="single" w:sz="4" w:space="0" w:color="000000"/>
            </w:tcBorders>
            <w:hideMark/>
          </w:tcPr>
          <w:p w:rsidR="00323677" w:rsidRDefault="00323677">
            <w:pPr>
              <w:pStyle w:val="Obsahtabuky"/>
            </w:pPr>
            <w:r>
              <w:t xml:space="preserve">                                                                  </w:t>
            </w:r>
          </w:p>
          <w:p w:rsidR="00323677" w:rsidRDefault="00323677">
            <w:pPr>
              <w:pStyle w:val="Obsahtabuky"/>
            </w:pPr>
            <w:r>
              <w:lastRenderedPageBreak/>
              <w:t xml:space="preserve">                                                            947 350,36</w:t>
            </w:r>
          </w:p>
        </w:tc>
      </w:tr>
      <w:tr w:rsidR="00323677" w:rsidTr="00323677">
        <w:tc>
          <w:tcPr>
            <w:tcW w:w="4818"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lastRenderedPageBreak/>
              <w:t xml:space="preserve">Hospodárenie obce: </w:t>
            </w:r>
            <w:r>
              <w:rPr>
                <w:b/>
                <w:bCs/>
                <w:strike/>
              </w:rPr>
              <w:t>prebytok</w:t>
            </w:r>
            <w:r>
              <w:rPr>
                <w:b/>
                <w:bCs/>
              </w:rPr>
              <w:t xml:space="preserve"> - schodok  </w:t>
            </w:r>
          </w:p>
        </w:tc>
        <w:tc>
          <w:tcPr>
            <w:tcW w:w="4819" w:type="dxa"/>
            <w:tcBorders>
              <w:top w:val="nil"/>
              <w:left w:val="single" w:sz="4" w:space="0" w:color="000000"/>
              <w:bottom w:val="single" w:sz="4" w:space="0" w:color="000000"/>
              <w:right w:val="single" w:sz="4" w:space="0" w:color="000000"/>
            </w:tcBorders>
            <w:hideMark/>
          </w:tcPr>
          <w:p w:rsidR="00323677" w:rsidRDefault="00323677" w:rsidP="00323677">
            <w:pPr>
              <w:pStyle w:val="Obsahtabuky"/>
              <w:numPr>
                <w:ilvl w:val="0"/>
                <w:numId w:val="3"/>
              </w:numPr>
              <w:jc w:val="center"/>
              <w:rPr>
                <w:b/>
              </w:rPr>
            </w:pPr>
            <w:r>
              <w:rPr>
                <w:b/>
              </w:rPr>
              <w:t xml:space="preserve">315 766,63 </w:t>
            </w:r>
          </w:p>
        </w:tc>
      </w:tr>
    </w:tbl>
    <w:p w:rsidR="00323677" w:rsidRDefault="00323677" w:rsidP="00323677">
      <w:pPr>
        <w:jc w:val="both"/>
        <w:rPr>
          <w:i/>
          <w:iCs/>
          <w:lang w:eastAsia="cs-CZ"/>
        </w:rPr>
      </w:pPr>
    </w:p>
    <w:p w:rsidR="00323677" w:rsidRDefault="00323677" w:rsidP="00323677">
      <w:pPr>
        <w:jc w:val="both"/>
        <w:rPr>
          <w:i/>
          <w:iCs/>
        </w:rPr>
      </w:pPr>
      <w:r>
        <w:rPr>
          <w:i/>
          <w:iCs/>
        </w:rPr>
        <w:t>Finančné operácie:</w:t>
      </w:r>
    </w:p>
    <w:tbl>
      <w:tblPr>
        <w:tblW w:w="0" w:type="auto"/>
        <w:tblInd w:w="55" w:type="dxa"/>
        <w:tblLayout w:type="fixed"/>
        <w:tblCellMar>
          <w:top w:w="55" w:type="dxa"/>
          <w:left w:w="55" w:type="dxa"/>
          <w:bottom w:w="55" w:type="dxa"/>
          <w:right w:w="55" w:type="dxa"/>
        </w:tblCellMar>
        <w:tblLook w:val="04A0"/>
      </w:tblPr>
      <w:tblGrid>
        <w:gridCol w:w="4818"/>
        <w:gridCol w:w="4819"/>
      </w:tblGrid>
      <w:tr w:rsidR="00323677" w:rsidTr="00323677">
        <w:tc>
          <w:tcPr>
            <w:tcW w:w="4818" w:type="dxa"/>
            <w:tcBorders>
              <w:top w:val="single" w:sz="4" w:space="0" w:color="000000"/>
              <w:left w:val="single" w:sz="4" w:space="0" w:color="000000"/>
              <w:bottom w:val="single" w:sz="4" w:space="0" w:color="000000"/>
              <w:right w:val="nil"/>
            </w:tcBorders>
            <w:hideMark/>
          </w:tcPr>
          <w:p w:rsidR="00323677" w:rsidRDefault="00323677">
            <w:pPr>
              <w:pStyle w:val="Obsahtabuky"/>
              <w:jc w:val="both"/>
              <w:rPr>
                <w:b/>
                <w:bCs/>
              </w:rPr>
            </w:pPr>
            <w:r>
              <w:rPr>
                <w:b/>
                <w:bCs/>
              </w:rPr>
              <w:t>Príjmy celkove</w:t>
            </w:r>
          </w:p>
        </w:tc>
        <w:tc>
          <w:tcPr>
            <w:tcW w:w="4819" w:type="dxa"/>
            <w:tcBorders>
              <w:top w:val="single" w:sz="4" w:space="0" w:color="000000"/>
              <w:left w:val="single" w:sz="4" w:space="0" w:color="000000"/>
              <w:bottom w:val="single" w:sz="4" w:space="0" w:color="000000"/>
              <w:right w:val="single" w:sz="4" w:space="0" w:color="000000"/>
            </w:tcBorders>
            <w:hideMark/>
          </w:tcPr>
          <w:p w:rsidR="00323677" w:rsidRDefault="00323677">
            <w:pPr>
              <w:pStyle w:val="Obsahtabuky"/>
              <w:jc w:val="center"/>
            </w:pPr>
            <w:r>
              <w:t xml:space="preserve">                                                                         </w:t>
            </w:r>
          </w:p>
          <w:p w:rsidR="00323677" w:rsidRDefault="00323677">
            <w:pPr>
              <w:pStyle w:val="Obsahtabuky"/>
              <w:jc w:val="center"/>
            </w:pPr>
            <w:r>
              <w:t xml:space="preserve">                                                           381 125,69</w:t>
            </w:r>
          </w:p>
        </w:tc>
      </w:tr>
      <w:tr w:rsidR="00323677" w:rsidTr="00323677">
        <w:tc>
          <w:tcPr>
            <w:tcW w:w="4818"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t>Výdavky celkove</w:t>
            </w:r>
          </w:p>
        </w:tc>
        <w:tc>
          <w:tcPr>
            <w:tcW w:w="4819" w:type="dxa"/>
            <w:tcBorders>
              <w:top w:val="nil"/>
              <w:left w:val="single" w:sz="4" w:space="0" w:color="000000"/>
              <w:bottom w:val="single" w:sz="4" w:space="0" w:color="000000"/>
              <w:right w:val="single" w:sz="4" w:space="0" w:color="000000"/>
            </w:tcBorders>
            <w:hideMark/>
          </w:tcPr>
          <w:p w:rsidR="00323677" w:rsidRDefault="00323677">
            <w:pPr>
              <w:pStyle w:val="Obsahtabuky"/>
              <w:jc w:val="right"/>
            </w:pPr>
            <w:r>
              <w:t>34  134,00</w:t>
            </w:r>
          </w:p>
        </w:tc>
      </w:tr>
      <w:tr w:rsidR="00323677" w:rsidTr="00323677">
        <w:tc>
          <w:tcPr>
            <w:tcW w:w="4818" w:type="dxa"/>
            <w:tcBorders>
              <w:top w:val="nil"/>
              <w:left w:val="single" w:sz="4" w:space="0" w:color="000000"/>
              <w:bottom w:val="single" w:sz="4" w:space="0" w:color="000000"/>
              <w:right w:val="nil"/>
            </w:tcBorders>
            <w:hideMark/>
          </w:tcPr>
          <w:p w:rsidR="00323677" w:rsidRDefault="00323677">
            <w:pPr>
              <w:pStyle w:val="Obsahtabuky"/>
              <w:jc w:val="both"/>
              <w:rPr>
                <w:b/>
                <w:bCs/>
              </w:rPr>
            </w:pPr>
            <w:r>
              <w:rPr>
                <w:b/>
                <w:bCs/>
              </w:rPr>
              <w:t xml:space="preserve">Hospodárenie obce: </w:t>
            </w:r>
            <w:r>
              <w:rPr>
                <w:b/>
                <w:bCs/>
                <w:strike/>
              </w:rPr>
              <w:t>prebytok</w:t>
            </w:r>
            <w:r>
              <w:rPr>
                <w:b/>
                <w:bCs/>
              </w:rPr>
              <w:t xml:space="preserve"> – schodok</w:t>
            </w:r>
          </w:p>
        </w:tc>
        <w:tc>
          <w:tcPr>
            <w:tcW w:w="4819" w:type="dxa"/>
            <w:tcBorders>
              <w:top w:val="nil"/>
              <w:left w:val="single" w:sz="4" w:space="0" w:color="000000"/>
              <w:bottom w:val="single" w:sz="4" w:space="0" w:color="000000"/>
              <w:right w:val="single" w:sz="4" w:space="0" w:color="000000"/>
            </w:tcBorders>
            <w:hideMark/>
          </w:tcPr>
          <w:p w:rsidR="00323677" w:rsidRDefault="00323677" w:rsidP="00323677">
            <w:pPr>
              <w:pStyle w:val="Obsahtabuky"/>
              <w:numPr>
                <w:ilvl w:val="0"/>
                <w:numId w:val="3"/>
              </w:numPr>
              <w:jc w:val="center"/>
              <w:rPr>
                <w:b/>
              </w:rPr>
            </w:pPr>
            <w:r>
              <w:rPr>
                <w:b/>
              </w:rPr>
              <w:t>346 991,69</w:t>
            </w:r>
          </w:p>
        </w:tc>
      </w:tr>
    </w:tbl>
    <w:p w:rsidR="00323677" w:rsidRDefault="00323677" w:rsidP="00323677">
      <w:pPr>
        <w:jc w:val="center"/>
        <w:rPr>
          <w:sz w:val="22"/>
          <w:szCs w:val="22"/>
          <w:lang w:eastAsia="cs-CZ"/>
        </w:rPr>
      </w:pPr>
    </w:p>
    <w:p w:rsidR="00323677" w:rsidRDefault="00323677" w:rsidP="00323677">
      <w:pPr>
        <w:pStyle w:val="Zkladntext"/>
      </w:pPr>
    </w:p>
    <w:p w:rsidR="00323677" w:rsidRDefault="00323677" w:rsidP="00323677">
      <w:pPr>
        <w:pStyle w:val="Zkladntext"/>
        <w:pBdr>
          <w:bottom w:val="single" w:sz="6" w:space="1" w:color="auto"/>
        </w:pBdr>
        <w:tabs>
          <w:tab w:val="left" w:pos="284"/>
        </w:tabs>
        <w:rPr>
          <w:szCs w:val="24"/>
        </w:rPr>
      </w:pPr>
      <w:r>
        <w:rPr>
          <w:b/>
          <w:bCs/>
          <w:szCs w:val="24"/>
        </w:rPr>
        <w:t>Výsledok hospodárenia .</w:t>
      </w:r>
      <w:r>
        <w:rPr>
          <w:szCs w:val="24"/>
        </w:rPr>
        <w:t xml:space="preserve">     </w:t>
      </w:r>
    </w:p>
    <w:p w:rsidR="00323677" w:rsidRDefault="00323677" w:rsidP="00323677">
      <w:pPr>
        <w:pStyle w:val="Zkladntext"/>
        <w:pBdr>
          <w:bottom w:val="single" w:sz="6" w:space="1" w:color="auto"/>
        </w:pBdr>
        <w:tabs>
          <w:tab w:val="left" w:pos="284"/>
        </w:tabs>
        <w:rPr>
          <w:szCs w:val="24"/>
        </w:rPr>
      </w:pPr>
      <w:r>
        <w:rPr>
          <w:szCs w:val="24"/>
        </w:rPr>
        <w:t xml:space="preserve">             Výsledok hospodárenia je rozdiel bežných a kapitálových príjmov a bežných a kapitálových výdavkov rozpočtu obce,  za rok 2015  je </w:t>
      </w:r>
      <w:r>
        <w:rPr>
          <w:b/>
          <w:szCs w:val="24"/>
        </w:rPr>
        <w:t xml:space="preserve">schodok </w:t>
      </w:r>
      <w:r>
        <w:rPr>
          <w:szCs w:val="24"/>
        </w:rPr>
        <w:t>vo výške   310.226,27 €</w:t>
      </w:r>
    </w:p>
    <w:p w:rsidR="00323677" w:rsidRDefault="00323677" w:rsidP="00323677">
      <w:pPr>
        <w:pStyle w:val="Zkladntext"/>
        <w:pBdr>
          <w:bottom w:val="single" w:sz="6" w:space="1" w:color="auto"/>
        </w:pBdr>
        <w:tabs>
          <w:tab w:val="left" w:pos="284"/>
        </w:tabs>
        <w:rPr>
          <w:szCs w:val="24"/>
        </w:rPr>
      </w:pPr>
      <w:r>
        <w:rPr>
          <w:szCs w:val="24"/>
        </w:rPr>
        <w:t xml:space="preserve">Finančné prostriedky , ktoré netvoria výsledok hospodárenia sú na  účtoch </w:t>
      </w:r>
    </w:p>
    <w:p w:rsidR="00323677" w:rsidRDefault="00323677" w:rsidP="00323677">
      <w:pPr>
        <w:pStyle w:val="Zkladntext"/>
        <w:pBdr>
          <w:bottom w:val="single" w:sz="6" w:space="1" w:color="auto"/>
        </w:pBdr>
        <w:tabs>
          <w:tab w:val="left" w:pos="284"/>
        </w:tabs>
        <w:rPr>
          <w:szCs w:val="24"/>
        </w:rPr>
      </w:pPr>
      <w:r>
        <w:rPr>
          <w:szCs w:val="24"/>
        </w:rPr>
        <w:t>221 002 – rezervný fond  245,00  €</w:t>
      </w:r>
    </w:p>
    <w:p w:rsidR="00323677" w:rsidRDefault="00323677" w:rsidP="00323677">
      <w:pPr>
        <w:pStyle w:val="Zkladntext"/>
        <w:pBdr>
          <w:bottom w:val="single" w:sz="6" w:space="1" w:color="auto"/>
        </w:pBdr>
        <w:tabs>
          <w:tab w:val="left" w:pos="284"/>
        </w:tabs>
        <w:rPr>
          <w:szCs w:val="24"/>
        </w:rPr>
      </w:pPr>
      <w:r>
        <w:rPr>
          <w:szCs w:val="24"/>
        </w:rPr>
        <w:t>221 003 – sociálny fond   112,91  €</w:t>
      </w:r>
    </w:p>
    <w:p w:rsidR="00323677" w:rsidRDefault="00323677" w:rsidP="00323677">
      <w:pPr>
        <w:pStyle w:val="Zkladntext"/>
        <w:pBdr>
          <w:bottom w:val="single" w:sz="6" w:space="1" w:color="auto"/>
        </w:pBdr>
        <w:tabs>
          <w:tab w:val="left" w:pos="284"/>
        </w:tabs>
        <w:rPr>
          <w:szCs w:val="24"/>
        </w:rPr>
      </w:pPr>
      <w:r>
        <w:rPr>
          <w:szCs w:val="24"/>
        </w:rPr>
        <w:t>357        -  sú nevyčerpané prostriedky zo štátneho rozpočtu vo výške</w:t>
      </w:r>
      <w:r>
        <w:t xml:space="preserve"> 120,56  </w:t>
      </w:r>
      <w:r>
        <w:rPr>
          <w:szCs w:val="24"/>
        </w:rPr>
        <w:t xml:space="preserve">€ </w:t>
      </w:r>
    </w:p>
    <w:p w:rsidR="00323677" w:rsidRDefault="00323677" w:rsidP="00323677">
      <w:pPr>
        <w:pStyle w:val="Zkladntext"/>
        <w:pBdr>
          <w:bottom w:val="single" w:sz="6" w:space="1" w:color="auto"/>
        </w:pBdr>
        <w:tabs>
          <w:tab w:val="left" w:pos="284"/>
        </w:tabs>
        <w:rPr>
          <w:szCs w:val="24"/>
        </w:rPr>
      </w:pPr>
      <w:r>
        <w:rPr>
          <w:szCs w:val="24"/>
        </w:rPr>
        <w:t>324        - finančná zábezpeka vo výške 15.939,77 €</w:t>
      </w:r>
    </w:p>
    <w:p w:rsidR="00323677" w:rsidRDefault="00323677" w:rsidP="00323677">
      <w:pPr>
        <w:pStyle w:val="Zkladntext"/>
        <w:pBdr>
          <w:bottom w:val="single" w:sz="6" w:space="1" w:color="auto"/>
        </w:pBdr>
        <w:tabs>
          <w:tab w:val="left" w:pos="284"/>
        </w:tabs>
        <w:rPr>
          <w:szCs w:val="24"/>
        </w:rPr>
      </w:pPr>
      <w:r>
        <w:rPr>
          <w:szCs w:val="24"/>
        </w:rPr>
        <w:t xml:space="preserve">Výsledok hospodárenia je </w:t>
      </w:r>
      <w:r>
        <w:rPr>
          <w:b/>
          <w:szCs w:val="24"/>
        </w:rPr>
        <w:t xml:space="preserve">schodok </w:t>
      </w:r>
      <w:r>
        <w:rPr>
          <w:szCs w:val="24"/>
        </w:rPr>
        <w:t>vo výške  310.226,27 € .</w:t>
      </w:r>
    </w:p>
    <w:p w:rsidR="00323677" w:rsidRDefault="00323677" w:rsidP="00323677">
      <w:pPr>
        <w:pStyle w:val="Zkladntext"/>
        <w:pBdr>
          <w:bottom w:val="single" w:sz="6" w:space="1" w:color="auto"/>
        </w:pBdr>
        <w:tabs>
          <w:tab w:val="left" w:pos="284"/>
        </w:tabs>
        <w:rPr>
          <w:szCs w:val="24"/>
        </w:rPr>
      </w:pPr>
      <w:r>
        <w:rPr>
          <w:szCs w:val="24"/>
        </w:rPr>
        <w:t xml:space="preserve">            Schodok  hospodárenia v kapitálovom rozpočte za rok 2015   bol   pokrytý finančnými prostriedkami z finančných operácií v príjmovej časti  375.125,69 €  úver a 6,000.- €  pôžička od </w:t>
      </w:r>
      <w:proofErr w:type="spellStart"/>
      <w:r>
        <w:rPr>
          <w:szCs w:val="24"/>
        </w:rPr>
        <w:t>dodavateľa</w:t>
      </w:r>
      <w:proofErr w:type="spellEnd"/>
      <w:r>
        <w:rPr>
          <w:szCs w:val="24"/>
        </w:rPr>
        <w:t xml:space="preserve"> ( chodník pod kostolom ).</w:t>
      </w:r>
    </w:p>
    <w:p w:rsidR="00323677" w:rsidRDefault="00323677" w:rsidP="00323677">
      <w:pPr>
        <w:pStyle w:val="Zkladntext"/>
        <w:pBdr>
          <w:bottom w:val="single" w:sz="6" w:space="1" w:color="auto"/>
        </w:pBdr>
        <w:tabs>
          <w:tab w:val="left" w:pos="284"/>
        </w:tabs>
        <w:rPr>
          <w:szCs w:val="24"/>
        </w:rPr>
      </w:pPr>
      <w:r>
        <w:rPr>
          <w:szCs w:val="24"/>
        </w:rPr>
        <w:t xml:space="preserve">            V roku 2016, finančné prostriedky z rezervného fondu  do rozpočtu obce sa zapoja  cez finančné operácie vo výške spoluúčasti na kapitálových výdavkoch  podľa uznesenia OZ .</w:t>
      </w:r>
    </w:p>
    <w:p w:rsidR="00323677" w:rsidRDefault="00323677" w:rsidP="00323677">
      <w:pPr>
        <w:pStyle w:val="Zkladntext"/>
        <w:pBdr>
          <w:bottom w:val="single" w:sz="6" w:space="1" w:color="auto"/>
        </w:pBdr>
        <w:tabs>
          <w:tab w:val="left" w:pos="284"/>
        </w:tabs>
        <w:rPr>
          <w:szCs w:val="24"/>
        </w:rPr>
      </w:pPr>
    </w:p>
    <w:p w:rsidR="00323677" w:rsidRDefault="00323677" w:rsidP="00323677">
      <w:pPr>
        <w:pStyle w:val="Zkladntext"/>
        <w:pBdr>
          <w:bottom w:val="single" w:sz="6" w:space="1" w:color="auto"/>
        </w:pBdr>
        <w:tabs>
          <w:tab w:val="left" w:pos="284"/>
        </w:tabs>
        <w:rPr>
          <w:szCs w:val="24"/>
        </w:rPr>
      </w:pPr>
    </w:p>
    <w:p w:rsidR="00323677" w:rsidRDefault="00323677" w:rsidP="00323677">
      <w:pPr>
        <w:pStyle w:val="Zkladntext"/>
        <w:pBdr>
          <w:bottom w:val="single" w:sz="6" w:space="1" w:color="auto"/>
        </w:pBdr>
        <w:tabs>
          <w:tab w:val="left" w:pos="284"/>
        </w:tabs>
        <w:rPr>
          <w:szCs w:val="24"/>
        </w:rPr>
      </w:pPr>
      <w:r>
        <w:rPr>
          <w:szCs w:val="24"/>
        </w:rPr>
        <w:t xml:space="preserve">V Detvianskej Hute, 23.05.2016               </w:t>
      </w:r>
    </w:p>
    <w:p w:rsidR="00323677" w:rsidRDefault="00323677" w:rsidP="00323677">
      <w:pPr>
        <w:pStyle w:val="Zkladntext"/>
        <w:pBdr>
          <w:bottom w:val="single" w:sz="6" w:space="1" w:color="auto"/>
        </w:pBdr>
        <w:tabs>
          <w:tab w:val="left" w:pos="284"/>
        </w:tabs>
        <w:rPr>
          <w:szCs w:val="24"/>
        </w:rPr>
      </w:pPr>
    </w:p>
    <w:p w:rsidR="00323677" w:rsidRDefault="00323677" w:rsidP="00323677">
      <w:pPr>
        <w:pStyle w:val="Zkladntext"/>
        <w:pBdr>
          <w:bottom w:val="single" w:sz="6" w:space="1" w:color="auto"/>
        </w:pBdr>
        <w:tabs>
          <w:tab w:val="left" w:pos="284"/>
        </w:tabs>
        <w:rPr>
          <w:szCs w:val="24"/>
        </w:rPr>
      </w:pPr>
    </w:p>
    <w:p w:rsidR="00323677" w:rsidRDefault="00323677" w:rsidP="00323677">
      <w:pPr>
        <w:pStyle w:val="Zkladntext"/>
        <w:pBdr>
          <w:bottom w:val="single" w:sz="6" w:space="1" w:color="auto"/>
        </w:pBdr>
        <w:tabs>
          <w:tab w:val="left" w:pos="284"/>
        </w:tabs>
        <w:rPr>
          <w:szCs w:val="24"/>
        </w:rPr>
      </w:pPr>
    </w:p>
    <w:p w:rsidR="00323677" w:rsidRDefault="00323677" w:rsidP="00323677">
      <w:pPr>
        <w:pStyle w:val="Zkladntext"/>
        <w:pBdr>
          <w:bottom w:val="single" w:sz="6" w:space="1" w:color="auto"/>
        </w:pBdr>
        <w:tabs>
          <w:tab w:val="left" w:pos="284"/>
        </w:tabs>
        <w:rPr>
          <w:szCs w:val="24"/>
        </w:rPr>
      </w:pPr>
      <w:r>
        <w:rPr>
          <w:szCs w:val="24"/>
        </w:rPr>
        <w:t xml:space="preserve">Vypracovala : Ing. Iveta </w:t>
      </w:r>
      <w:proofErr w:type="spellStart"/>
      <w:r>
        <w:rPr>
          <w:szCs w:val="24"/>
        </w:rPr>
        <w:t>Václaviková</w:t>
      </w:r>
      <w:proofErr w:type="spellEnd"/>
    </w:p>
    <w:p w:rsidR="00323677" w:rsidRDefault="00323677" w:rsidP="00323677">
      <w:pPr>
        <w:pStyle w:val="Zkladntext"/>
        <w:pBdr>
          <w:bottom w:val="single" w:sz="6" w:space="1" w:color="auto"/>
        </w:pBdr>
        <w:tabs>
          <w:tab w:val="left" w:pos="284"/>
        </w:tabs>
        <w:rPr>
          <w:szCs w:val="24"/>
        </w:rPr>
      </w:pPr>
      <w:r>
        <w:rPr>
          <w:szCs w:val="24"/>
        </w:rPr>
        <w:t xml:space="preserve">                              hospodárka </w:t>
      </w:r>
      <w:proofErr w:type="spellStart"/>
      <w:r>
        <w:rPr>
          <w:szCs w:val="24"/>
        </w:rPr>
        <w:t>OcU</w:t>
      </w:r>
      <w:proofErr w:type="spellEnd"/>
    </w:p>
    <w:p w:rsidR="00323677" w:rsidRDefault="00323677" w:rsidP="00323677">
      <w:pPr>
        <w:pStyle w:val="Zkladntext"/>
        <w:pBdr>
          <w:bottom w:val="single" w:sz="6" w:space="1" w:color="auto"/>
        </w:pBdr>
        <w:tabs>
          <w:tab w:val="left" w:pos="284"/>
        </w:tabs>
      </w:pPr>
    </w:p>
    <w:p w:rsidR="00323677" w:rsidRDefault="00323677" w:rsidP="00323677">
      <w:pPr>
        <w:pStyle w:val="Zkladntext"/>
        <w:pBdr>
          <w:bottom w:val="single" w:sz="6" w:space="1" w:color="auto"/>
        </w:pBdr>
        <w:tabs>
          <w:tab w:val="left" w:pos="284"/>
        </w:tabs>
      </w:pPr>
    </w:p>
    <w:p w:rsidR="00323677" w:rsidRDefault="00323677" w:rsidP="00323677">
      <w:pPr>
        <w:pStyle w:val="Zkladntext"/>
        <w:pBdr>
          <w:bottom w:val="single" w:sz="6" w:space="1" w:color="auto"/>
        </w:pBdr>
        <w:tabs>
          <w:tab w:val="left" w:pos="284"/>
        </w:tabs>
      </w:pPr>
    </w:p>
    <w:p w:rsidR="00323677" w:rsidRDefault="00323677" w:rsidP="00323677">
      <w:pPr>
        <w:pStyle w:val="Zkladntext"/>
        <w:pBdr>
          <w:bottom w:val="single" w:sz="6" w:space="1" w:color="auto"/>
        </w:pBdr>
        <w:tabs>
          <w:tab w:val="left" w:pos="284"/>
        </w:tabs>
      </w:pPr>
      <w:r>
        <w:t xml:space="preserve">                                                                                              Jana </w:t>
      </w:r>
      <w:proofErr w:type="spellStart"/>
      <w:r>
        <w:t>Hrončeková</w:t>
      </w:r>
      <w:proofErr w:type="spellEnd"/>
    </w:p>
    <w:p w:rsidR="00323677" w:rsidRDefault="00323677" w:rsidP="00323677">
      <w:pPr>
        <w:pStyle w:val="Zkladntext"/>
        <w:pBdr>
          <w:bottom w:val="single" w:sz="6" w:space="1" w:color="auto"/>
        </w:pBdr>
        <w:tabs>
          <w:tab w:val="left" w:pos="284"/>
        </w:tabs>
      </w:pPr>
      <w:r>
        <w:t xml:space="preserve">                                                                                                 starostka obce</w:t>
      </w:r>
    </w:p>
    <w:p w:rsidR="0088621E" w:rsidRPr="00A0309A" w:rsidRDefault="0088621E" w:rsidP="00A0309A"/>
    <w:sectPr w:rsidR="0088621E" w:rsidRPr="00A0309A" w:rsidSect="0088621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795"/>
        </w:tabs>
        <w:ind w:left="795" w:hanging="360"/>
      </w:pPr>
      <w:rPr>
        <w:rFonts w:ascii="Times New Roman" w:hAnsi="Times New Roman" w:cs="Times New Roman" w:hint="default"/>
      </w:rPr>
    </w:lvl>
  </w:abstractNum>
  <w:abstractNum w:abstractNumId="1">
    <w:nsid w:val="00000003"/>
    <w:multiLevelType w:val="multilevel"/>
    <w:tmpl w:val="4F2A6066"/>
    <w:name w:val="WW8Num4"/>
    <w:lvl w:ilvl="0">
      <w:start w:val="1"/>
      <w:numFmt w:val="decimal"/>
      <w:lvlText w:val="%1"/>
      <w:lvlJc w:val="left"/>
      <w:pPr>
        <w:tabs>
          <w:tab w:val="num" w:pos="435"/>
        </w:tabs>
        <w:ind w:left="435" w:hanging="435"/>
      </w:pPr>
      <w:rPr>
        <w:rFonts w:hint="default"/>
      </w:rPr>
    </w:lvl>
    <w:lvl w:ilvl="1">
      <w:start w:val="1"/>
      <w:numFmt w:val="decimal"/>
      <w:pStyle w:val="nadpis2"/>
      <w:lvlText w:val="%1.%2"/>
      <w:lvlJc w:val="left"/>
      <w:pPr>
        <w:tabs>
          <w:tab w:val="num" w:pos="2704"/>
        </w:tabs>
        <w:ind w:left="2704"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00000004"/>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6FC2A57"/>
    <w:multiLevelType w:val="hybridMultilevel"/>
    <w:tmpl w:val="257E9D5E"/>
    <w:lvl w:ilvl="0" w:tplc="A8786FC8">
      <w:start w:val="1"/>
      <w:numFmt w:val="upperRoman"/>
      <w:lvlText w:val="%1."/>
      <w:lvlJc w:val="left"/>
      <w:pPr>
        <w:tabs>
          <w:tab w:val="num" w:pos="1288"/>
        </w:tabs>
        <w:ind w:left="1288" w:hanging="72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37B725D1"/>
    <w:multiLevelType w:val="hybridMultilevel"/>
    <w:tmpl w:val="C2E8F8EA"/>
    <w:lvl w:ilvl="0" w:tplc="CEDAFE0A">
      <w:start w:val="1"/>
      <w:numFmt w:val="bullet"/>
      <w:lvlText w:val="-"/>
      <w:lvlJc w:val="left"/>
      <w:pPr>
        <w:tabs>
          <w:tab w:val="num" w:pos="760"/>
        </w:tabs>
        <w:ind w:left="76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3"/>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D6355"/>
    <w:rsid w:val="00323677"/>
    <w:rsid w:val="004A6BC6"/>
    <w:rsid w:val="00595A85"/>
    <w:rsid w:val="005D7A5A"/>
    <w:rsid w:val="00631458"/>
    <w:rsid w:val="00677623"/>
    <w:rsid w:val="006D6355"/>
    <w:rsid w:val="00700F15"/>
    <w:rsid w:val="0088621E"/>
    <w:rsid w:val="008F293B"/>
    <w:rsid w:val="00927D7B"/>
    <w:rsid w:val="00A0309A"/>
    <w:rsid w:val="00A3464A"/>
    <w:rsid w:val="00B8321E"/>
    <w:rsid w:val="00DF31E3"/>
    <w:rsid w:val="00F76E5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D6355"/>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4A6BC6"/>
    <w:pPr>
      <w:keepNext/>
      <w:suppressAutoHyphens/>
      <w:spacing w:before="240" w:after="60"/>
      <w:outlineLvl w:val="0"/>
    </w:pPr>
    <w:rPr>
      <w:rFonts w:asciiTheme="majorHAnsi" w:eastAsiaTheme="majorEastAsia" w:hAnsiTheme="majorHAnsi" w:cstheme="majorBidi"/>
      <w:b/>
      <w:bCs/>
      <w:kern w:val="32"/>
      <w:sz w:val="32"/>
      <w:szCs w:val="32"/>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aliases w:val="body,Odsek zoznamu1,Odsek zoznamu2"/>
    <w:basedOn w:val="Normlny"/>
    <w:link w:val="OdsekzoznamuChar"/>
    <w:uiPriority w:val="34"/>
    <w:qFormat/>
    <w:rsid w:val="006D6355"/>
    <w:pPr>
      <w:ind w:left="720"/>
      <w:contextualSpacing/>
    </w:pPr>
  </w:style>
  <w:style w:type="character" w:customStyle="1" w:styleId="OdsekzoznamuChar">
    <w:name w:val="Odsek zoznamu Char"/>
    <w:aliases w:val="body Char,Odsek zoznamu1 Char,Odsek zoznamu2 Char"/>
    <w:link w:val="Odsekzoznamu"/>
    <w:uiPriority w:val="34"/>
    <w:locked/>
    <w:rsid w:val="006D6355"/>
    <w:rPr>
      <w:rFonts w:ascii="Times New Roman" w:eastAsia="Times New Roman" w:hAnsi="Times New Roman" w:cs="Times New Roman"/>
      <w:sz w:val="24"/>
      <w:szCs w:val="24"/>
      <w:lang w:eastAsia="sk-SK"/>
    </w:rPr>
  </w:style>
  <w:style w:type="paragraph" w:styleId="Zkladntext">
    <w:name w:val="Body Text"/>
    <w:basedOn w:val="Normlny"/>
    <w:link w:val="ZkladntextChar"/>
    <w:semiHidden/>
    <w:unhideWhenUsed/>
    <w:rsid w:val="00323677"/>
    <w:rPr>
      <w:szCs w:val="20"/>
      <w:lang w:eastAsia="cs-CZ"/>
    </w:rPr>
  </w:style>
  <w:style w:type="character" w:customStyle="1" w:styleId="ZkladntextChar">
    <w:name w:val="Základný text Char"/>
    <w:basedOn w:val="Predvolenpsmoodseku"/>
    <w:link w:val="Zkladntext"/>
    <w:semiHidden/>
    <w:rsid w:val="00323677"/>
    <w:rPr>
      <w:rFonts w:ascii="Times New Roman" w:eastAsia="Times New Roman" w:hAnsi="Times New Roman" w:cs="Times New Roman"/>
      <w:sz w:val="24"/>
      <w:szCs w:val="20"/>
      <w:lang w:eastAsia="cs-CZ"/>
    </w:rPr>
  </w:style>
  <w:style w:type="paragraph" w:customStyle="1" w:styleId="Obsahtabuky">
    <w:name w:val="Obsah tabuľky"/>
    <w:basedOn w:val="Normlny"/>
    <w:rsid w:val="00323677"/>
    <w:pPr>
      <w:widowControl w:val="0"/>
      <w:suppressLineNumbers/>
      <w:suppressAutoHyphens/>
    </w:pPr>
    <w:rPr>
      <w:rFonts w:eastAsia="Lucida Sans Unicode"/>
      <w:color w:val="000000"/>
    </w:rPr>
  </w:style>
  <w:style w:type="paragraph" w:customStyle="1" w:styleId="Nadpistabuky">
    <w:name w:val="Nadpis tabuľky"/>
    <w:basedOn w:val="Obsahtabuky"/>
    <w:rsid w:val="00323677"/>
    <w:pPr>
      <w:jc w:val="center"/>
    </w:pPr>
    <w:rPr>
      <w:b/>
      <w:bCs/>
      <w:i/>
      <w:iCs/>
    </w:rPr>
  </w:style>
  <w:style w:type="paragraph" w:customStyle="1" w:styleId="Pismenka">
    <w:name w:val="Pismenka"/>
    <w:basedOn w:val="Zkladntext"/>
    <w:rsid w:val="00323677"/>
    <w:pPr>
      <w:tabs>
        <w:tab w:val="num" w:pos="426"/>
      </w:tabs>
      <w:ind w:left="426" w:hanging="426"/>
      <w:jc w:val="both"/>
    </w:pPr>
    <w:rPr>
      <w:b/>
      <w:sz w:val="18"/>
      <w:lang w:eastAsia="sk-SK"/>
    </w:rPr>
  </w:style>
  <w:style w:type="character" w:customStyle="1" w:styleId="Nadpis1Char">
    <w:name w:val="Nadpis 1 Char"/>
    <w:basedOn w:val="Predvolenpsmoodseku"/>
    <w:link w:val="Nadpis1"/>
    <w:uiPriority w:val="9"/>
    <w:rsid w:val="004A6BC6"/>
    <w:rPr>
      <w:rFonts w:asciiTheme="majorHAnsi" w:eastAsiaTheme="majorEastAsia" w:hAnsiTheme="majorHAnsi" w:cstheme="majorBidi"/>
      <w:b/>
      <w:bCs/>
      <w:kern w:val="32"/>
      <w:sz w:val="32"/>
      <w:szCs w:val="32"/>
      <w:lang w:eastAsia="ar-SA"/>
    </w:rPr>
  </w:style>
  <w:style w:type="character" w:styleId="Hypertextovprepojenie">
    <w:name w:val="Hyperlink"/>
    <w:basedOn w:val="Predvolenpsmoodseku"/>
    <w:uiPriority w:val="99"/>
    <w:unhideWhenUsed/>
    <w:rsid w:val="004A6BC6"/>
    <w:rPr>
      <w:color w:val="0000FF"/>
      <w:u w:val="single"/>
    </w:rPr>
  </w:style>
  <w:style w:type="paragraph" w:styleId="Normlnywebov">
    <w:name w:val="Normal (Web)"/>
    <w:basedOn w:val="Normlny"/>
    <w:uiPriority w:val="99"/>
    <w:unhideWhenUsed/>
    <w:rsid w:val="004A6BC6"/>
    <w:pPr>
      <w:spacing w:before="100" w:beforeAutospacing="1" w:after="100" w:afterAutospacing="1"/>
    </w:pPr>
  </w:style>
  <w:style w:type="character" w:styleId="Intenzvnezvraznenie">
    <w:name w:val="Intense Emphasis"/>
    <w:basedOn w:val="Predvolenpsmoodseku"/>
    <w:uiPriority w:val="21"/>
    <w:qFormat/>
    <w:rsid w:val="004A6BC6"/>
    <w:rPr>
      <w:b/>
      <w:bCs/>
      <w:i/>
      <w:iCs/>
      <w:color w:val="4F81BD" w:themeColor="accent1"/>
    </w:rPr>
  </w:style>
  <w:style w:type="paragraph" w:customStyle="1" w:styleId="nadpis2">
    <w:name w:val="nadpis 2"/>
    <w:basedOn w:val="Normlny"/>
    <w:link w:val="nadpis2Char"/>
    <w:qFormat/>
    <w:rsid w:val="004A6BC6"/>
    <w:pPr>
      <w:numPr>
        <w:ilvl w:val="1"/>
        <w:numId w:val="5"/>
      </w:numPr>
      <w:suppressAutoHyphens/>
      <w:jc w:val="both"/>
    </w:pPr>
    <w:rPr>
      <w:lang w:eastAsia="ar-SA"/>
    </w:rPr>
  </w:style>
  <w:style w:type="character" w:customStyle="1" w:styleId="nadpis2Char">
    <w:name w:val="nadpis 2 Char"/>
    <w:basedOn w:val="Predvolenpsmoodseku"/>
    <w:link w:val="nadpis2"/>
    <w:rsid w:val="004A6BC6"/>
    <w:rPr>
      <w:rFonts w:ascii="Times New Roman" w:eastAsia="Times New Roman" w:hAnsi="Times New Roman" w:cs="Times New Roman"/>
      <w:sz w:val="24"/>
      <w:szCs w:val="24"/>
      <w:lang w:eastAsia="ar-SA"/>
    </w:rPr>
  </w:style>
  <w:style w:type="paragraph" w:styleId="Textbubliny">
    <w:name w:val="Balloon Text"/>
    <w:basedOn w:val="Normlny"/>
    <w:link w:val="TextbublinyChar"/>
    <w:uiPriority w:val="99"/>
    <w:semiHidden/>
    <w:unhideWhenUsed/>
    <w:rsid w:val="004A6BC6"/>
    <w:rPr>
      <w:rFonts w:ascii="Tahoma" w:hAnsi="Tahoma" w:cs="Tahoma"/>
      <w:sz w:val="16"/>
      <w:szCs w:val="16"/>
    </w:rPr>
  </w:style>
  <w:style w:type="character" w:customStyle="1" w:styleId="TextbublinyChar">
    <w:name w:val="Text bubliny Char"/>
    <w:basedOn w:val="Predvolenpsmoodseku"/>
    <w:link w:val="Textbubliny"/>
    <w:uiPriority w:val="99"/>
    <w:semiHidden/>
    <w:rsid w:val="004A6BC6"/>
    <w:rPr>
      <w:rFonts w:ascii="Tahoma" w:eastAsia="Times New Roman" w:hAnsi="Tahoma" w:cs="Tahoma"/>
      <w:sz w:val="16"/>
      <w:szCs w:val="16"/>
      <w:lang w:eastAsia="sk-SK"/>
    </w:rPr>
  </w:style>
</w:styles>
</file>

<file path=word/webSettings.xml><?xml version="1.0" encoding="utf-8"?>
<w:webSettings xmlns:r="http://schemas.openxmlformats.org/officeDocument/2006/relationships" xmlns:w="http://schemas.openxmlformats.org/wordprocessingml/2006/main">
  <w:divs>
    <w:div w:id="1111172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k.wikipedia.org/wiki/%C5%A0tvorcov%C3%BD_kilometer" TargetMode="External"/><Relationship Id="rId11" Type="http://schemas.openxmlformats.org/officeDocument/2006/relationships/fontTable" Target="fontTable.xml"/><Relationship Id="rId5" Type="http://schemas.openxmlformats.org/officeDocument/2006/relationships/hyperlink" Target="http://sk.wikipedia.org/wiki/Hekt%C3%A1r" TargetMode="Externa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10</Pages>
  <Words>2770</Words>
  <Characters>15793</Characters>
  <Application>Microsoft Office Word</Application>
  <DocSecurity>0</DocSecurity>
  <Lines>131</Lines>
  <Paragraphs>37</Paragraphs>
  <ScaleCrop>false</ScaleCrop>
  <Company/>
  <LinksUpToDate>false</LinksUpToDate>
  <CharactersWithSpaces>18526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OcÚ D.Huta PC4</dc:creator>
  <cp:lastModifiedBy>OcÚ D.Huta PC4</cp:lastModifiedBy>
  <cp:revision>4</cp:revision>
  <dcterms:created xsi:type="dcterms:W3CDTF">2016-12-06T07:32:00Z</dcterms:created>
  <dcterms:modified xsi:type="dcterms:W3CDTF">2017-01-03T09:29:00Z</dcterms:modified>
</cp:coreProperties>
</file>