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7DD" w:rsidRDefault="00BB5866">
      <w:r>
        <w:t>Vyvesené: 08.02</w:t>
      </w:r>
      <w:r w:rsidR="00330F1B">
        <w:t>.2016</w:t>
      </w:r>
    </w:p>
    <w:p w:rsidR="004E27DD" w:rsidRDefault="00BB5866">
      <w:r>
        <w:t>Zvesené: 24.03</w:t>
      </w:r>
      <w:r w:rsidR="00330F1B">
        <w:t>.2016</w:t>
      </w:r>
    </w:p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 w:rsidP="004E27DD">
      <w:pPr>
        <w:pStyle w:val="Nzov"/>
        <w:jc w:val="center"/>
      </w:pPr>
      <w:r>
        <w:t>VÝROČNÁ SPRÁVA OBCE GERALTOV</w:t>
      </w:r>
    </w:p>
    <w:p w:rsidR="004E27DD" w:rsidRDefault="004E27DD" w:rsidP="004E27DD">
      <w:pPr>
        <w:pStyle w:val="Nzov"/>
        <w:jc w:val="center"/>
      </w:pPr>
      <w:r>
        <w:t>za rok 201</w:t>
      </w:r>
      <w:r w:rsidR="00330F1B">
        <w:t>5</w:t>
      </w:r>
    </w:p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FA7CCE">
      <w:r w:rsidRPr="00FA7CCE">
        <w:rPr>
          <w:noProof/>
          <w:lang w:eastAsia="sk-SK"/>
        </w:rPr>
        <w:drawing>
          <wp:inline distT="0" distB="0" distL="0" distR="0">
            <wp:extent cx="5838825" cy="3056066"/>
            <wp:effectExtent l="19050" t="0" r="9525" b="0"/>
            <wp:docPr id="4" name="Obrázok 5" descr="http://sandbox.freemap.sk/oma-utils/?lat=49.1392312&amp;lon=21.2589024&amp;oblast=Geraltov&amp;layer=K&amp;zoom=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andbox.freemap.sk/oma-utils/?lat=49.1392312&amp;lon=21.2589024&amp;oblast=Geraltov&amp;layer=K&amp;zoom=1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056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7DD" w:rsidRDefault="004E27DD"/>
    <w:p w:rsidR="004E27DD" w:rsidRDefault="004E27DD"/>
    <w:p w:rsidR="004E27DD" w:rsidRDefault="00FA7CCE">
      <w:r w:rsidRPr="00FA7CCE">
        <w:t xml:space="preserve"> </w:t>
      </w:r>
    </w:p>
    <w:p w:rsidR="004E27DD" w:rsidRDefault="004E27DD"/>
    <w:p w:rsidR="004E27DD" w:rsidRDefault="004E27DD"/>
    <w:p w:rsidR="004E27DD" w:rsidRDefault="004E27DD"/>
    <w:p w:rsidR="004E27DD" w:rsidRDefault="00FA7CCE">
      <w:pPr>
        <w:rPr>
          <w:b/>
        </w:rPr>
      </w:pPr>
      <w:r w:rsidRPr="00FA7CCE">
        <w:rPr>
          <w:b/>
        </w:rPr>
        <w:lastRenderedPageBreak/>
        <w:t>Základná charakteristika obce</w:t>
      </w:r>
    </w:p>
    <w:p w:rsidR="00FA7CCE" w:rsidRDefault="00FA7CCE">
      <w:pPr>
        <w:rPr>
          <w:b/>
        </w:rPr>
      </w:pPr>
    </w:p>
    <w:p w:rsidR="00FA7CCE" w:rsidRDefault="00FA7CCE">
      <w:r>
        <w:t>Názov obce:</w:t>
      </w:r>
      <w:r>
        <w:tab/>
      </w:r>
      <w:r>
        <w:tab/>
      </w:r>
      <w:r>
        <w:tab/>
      </w:r>
      <w:r>
        <w:tab/>
        <w:t>Geraltov</w:t>
      </w:r>
    </w:p>
    <w:p w:rsidR="00FA7CCE" w:rsidRDefault="00FA7CCE">
      <w:r>
        <w:t>Miestne časti:</w:t>
      </w:r>
      <w:r>
        <w:tab/>
      </w:r>
      <w:r>
        <w:tab/>
      </w:r>
      <w:r>
        <w:tab/>
        <w:t>Žatkovce, Závadka</w:t>
      </w:r>
    </w:p>
    <w:p w:rsidR="00FA7CCE" w:rsidRDefault="00FA7CCE">
      <w:r>
        <w:t>Katastrálne územia:</w:t>
      </w:r>
      <w:r>
        <w:tab/>
      </w:r>
      <w:r>
        <w:tab/>
        <w:t>Geraltov, Žatkovce, Závadka</w:t>
      </w:r>
    </w:p>
    <w:p w:rsidR="00FA7CCE" w:rsidRDefault="00FA7CCE">
      <w:r>
        <w:t>Rozloha:</w:t>
      </w:r>
      <w:r>
        <w:tab/>
      </w:r>
      <w:r>
        <w:tab/>
      </w:r>
      <w:r>
        <w:tab/>
      </w:r>
      <w:r>
        <w:tab/>
      </w:r>
      <w:r>
        <w:tab/>
      </w:r>
      <w:r w:rsidR="00164C41">
        <w:t>1066 ha</w:t>
      </w:r>
    </w:p>
    <w:p w:rsidR="00164C41" w:rsidRDefault="00164C41">
      <w:r>
        <w:t>Počet obyvateľov:                143</w:t>
      </w:r>
    </w:p>
    <w:p w:rsidR="00164C41" w:rsidRPr="00FA7CCE" w:rsidRDefault="00164C41"/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6A2A" w:rsidRPr="0090166A" w:rsidRDefault="00F36A2A" w:rsidP="00D721B0">
      <w:pP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016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obce:</w:t>
      </w:r>
    </w:p>
    <w:p w:rsidR="000F600B" w:rsidRPr="009817C4" w:rsidRDefault="000F600B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F600B" w:rsidRPr="009817C4" w:rsidRDefault="000F600B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Erb, vlajka</w:t>
      </w:r>
    </w:p>
    <w:p w:rsidR="000F600B" w:rsidRPr="009817C4" w:rsidRDefault="000F600B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F600B" w:rsidRPr="009817C4" w:rsidRDefault="000F600B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9817C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837943" cy="1000125"/>
            <wp:effectExtent l="19050" t="0" r="257" b="0"/>
            <wp:docPr id="1" name="Obrázok 2" descr="geraltov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altov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943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Pr="009817C4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1257300" cy="852407"/>
            <wp:effectExtent l="19050" t="0" r="0" b="0"/>
            <wp:docPr id="5" name="Obrázok 5" descr="D:\ERBY\geraltov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ERBY\geraltov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5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Geraltov leží na juhozápadnom výbežku Nízkych Beskýd, v západnom povodí </w:t>
      </w:r>
      <w:proofErr w:type="spellStart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Sekčova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, vo výške okolo 505 m.</w:t>
      </w: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miestneho chotára pochádzajú hradištné črepy a troska </w:t>
      </w:r>
      <w:proofErr w:type="spellStart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železoviny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. Nesúvi</w:t>
      </w: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sia však so životom obyvateľov tejto dediny, ktorá je mladšia, ale s vtedajšími obyvateľmi Raslavíc, prípadne Terne alebo Veľkého Slivníka.</w:t>
      </w: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Najstarší doklad o Geraltove je v listine z roku 1339 o ohraničovaní majetku Veľkého Slivníka, ku ktorému bola pričleňovaná aj časť Geraltova. Zo správy vyplýva, že táto dedina jestvovala pred rokom 1339.</w:t>
      </w: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písomnostiach zo 14. storočia sa vyskytuje táto dedina zväčša pod názvom </w:t>
      </w:r>
      <w:proofErr w:type="spellStart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Geraltfalua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v písomnostiach z 15.—16. storočia len pod názvom Geralth, Gyralt. Oba dosvedčujú, že základom názvu je osobné meno. Z vlastníckej príslušnosti dediny v 14. storočí vysvitá, že nositeľ tohto mena nebol jej zemiansky vlastník, ale prvý miestny </w:t>
      </w:r>
      <w:proofErr w:type="spellStart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Šoltýstvo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tu bolo aj v 16. storočí.</w:t>
      </w: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Prvými obyvateľmi Geraltova boli </w:t>
      </w:r>
      <w:proofErr w:type="spellStart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usadlíci na </w:t>
      </w:r>
      <w:proofErr w:type="spellStart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zákupnom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práve. Dedina vznikla na prelome 13. a 14. storočia. Už v začiatočnom období sídliska postavili aj drevený kostol zasvätený apoštolovi Pavlovi.</w:t>
      </w: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V   14.—10. storočí bol Geraltov majetkovou súčasťou panst</w:t>
      </w:r>
      <w:r w:rsidR="009016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va Raslavice, a vo vlastníctve </w:t>
      </w:r>
      <w:proofErr w:type="spellStart"/>
      <w:r w:rsidR="0090166A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aslavických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zemanov a ich príbuzných.</w:t>
      </w: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Geraltovské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sedliacke domácnosti boli v roku 1427 zdanené od 9 port. Do polovice 16. storočia sedliaci stratili väčšiu časť pozemkov, niektorí sa stali želiar</w:t>
      </w: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mi. Sedliacke domácnosti boli v rokoch 1543, 1567 a 1588 zdanené od 4, 2,5 a 3 port. V roku 1567 hospodárilo päť domácností na polovičných usadlostiach. V uvedených rokoch bolo 4, 5 a 5 želiarskych domácností. V roku 1600 sídlisko tvorilo 9 obývaných poddanských domov a dom šoltýsa.</w:t>
      </w: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Koncom 16. storočia bol Geraltov malou dedinou s temer výlučne poddanským obyvateľstvom rusínskeho a slovenského pôvodu.</w:t>
      </w:r>
    </w:p>
    <w:p w:rsidR="00F36A2A" w:rsidRPr="009817C4" w:rsidRDefault="00F36A2A" w:rsidP="00D721B0">
      <w:pPr>
        <w:pStyle w:val="Normlnywebov"/>
      </w:pPr>
      <w:r w:rsidRPr="009817C4">
        <w:t xml:space="preserve">V obci žije 132 obyvateľov. Doteraz bol stále úbytok obyvateľstva v rokoch 2007, 2008 došlo k prírastku obyvateľstva prisťahovaním. Obyvateľstvo sa začína vracať na vidiek. Obec </w:t>
      </w:r>
      <w:r w:rsidRPr="009817C4">
        <w:lastRenderedPageBreak/>
        <w:t>pozostáva z troch miestnych častí. V minulosti to boli samostatné obce. Veľkosť katastrálneho územia je 1066 ha. V obci Geraltov  prebiehajú pozemkové úpravy ktoré prinesú prehľad do vlastníckych vzťahov. Každý účastník pozemkových úprav je výlučným vlastníkom svojej parcely. V rámci pozemkových úprav budú vybudované aj spevnené prístupové komunikácie. Je vyčlenená plocha pre rekreačné účely. V rámci projektu bude vybudovaný aj náučný chodník a cyklotrasy v prepojení na Čergovské pohorie.</w:t>
      </w:r>
      <w:r w:rsidRPr="009817C4">
        <w:br/>
        <w:t>V obci je možnosť odkúpiť pozemok na výstavbu rodinného domu alebo rekreačnej chaty.</w:t>
      </w:r>
    </w:p>
    <w:p w:rsidR="00F36A2A" w:rsidRDefault="00F36A2A" w:rsidP="00D721B0">
      <w:pPr>
        <w:pStyle w:val="Normlnywebov"/>
      </w:pPr>
      <w:r w:rsidRPr="009817C4">
        <w:t>Poľnohospodárska pôda je obrábaná súkromne hospodáriacimi roľníkmi. Najviac pôdy obrába p. Šťastná Radoslava 490 ha. Zaoberá sa chovom oviec a bol jej vlastníčkou certifikátu na predaj salašníckeho syra a bryndze. Tiež ponúka veľkonočné a vianočné jahňatá.</w:t>
      </w:r>
    </w:p>
    <w:p w:rsidR="009817C4" w:rsidRDefault="009817C4" w:rsidP="00D721B0">
      <w:pPr>
        <w:pStyle w:val="Normlnywebov"/>
      </w:pPr>
    </w:p>
    <w:p w:rsidR="009817C4" w:rsidRPr="009817C4" w:rsidRDefault="009817C4" w:rsidP="00D721B0">
      <w:pPr>
        <w:pStyle w:val="Normlnywebov"/>
      </w:pPr>
    </w:p>
    <w:p w:rsidR="00D721B0" w:rsidRPr="0090166A" w:rsidRDefault="00D721B0" w:rsidP="00D721B0">
      <w:pPr>
        <w:pStyle w:val="Normlnywebov"/>
        <w:rPr>
          <w:b/>
        </w:rPr>
      </w:pPr>
      <w:r w:rsidRPr="0090166A">
        <w:rPr>
          <w:b/>
        </w:rPr>
        <w:t>Základné orgány obce sú:</w:t>
      </w:r>
    </w:p>
    <w:p w:rsidR="00D721B0" w:rsidRDefault="0090166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Starostka obce: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721B0" w:rsidRPr="00D721B0">
        <w:rPr>
          <w:rFonts w:ascii="Times New Roman" w:eastAsia="Times New Roman" w:hAnsi="Times New Roman" w:cs="Times New Roman"/>
          <w:sz w:val="24"/>
          <w:szCs w:val="24"/>
          <w:lang w:eastAsia="sk-SK"/>
        </w:rPr>
        <w:t>   Danka Dobranská, Geraltov – Žatkovce č. 28</w:t>
      </w:r>
    </w:p>
    <w:p w:rsidR="0090166A" w:rsidRDefault="009C5F03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</w:t>
      </w:r>
    </w:p>
    <w:p w:rsidR="009C5F03" w:rsidRDefault="009C5F03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C5F03" w:rsidRPr="00D721B0" w:rsidRDefault="009C5F03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 obce Geraltov je zastupiteľský zbor zložený z 5 poslancov zvolených v priamych voľbách</w:t>
      </w:r>
      <w:r w:rsidR="00330F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roku 2014.</w:t>
      </w:r>
      <w:r w:rsidR="00F46429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330F1B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="00F464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starostku obce bola zvolená Danka Dobranská. Za poslancov obecného zastupiteľstva boli zvolení: </w:t>
      </w:r>
      <w:r w:rsidR="00330F1B">
        <w:rPr>
          <w:rFonts w:ascii="Times New Roman" w:eastAsia="Times New Roman" w:hAnsi="Times New Roman" w:cs="Times New Roman"/>
          <w:sz w:val="24"/>
          <w:szCs w:val="24"/>
          <w:lang w:eastAsia="sk-SK"/>
        </w:rPr>
        <w:t>Za poslancov obecného zastupiteľstva boli zvolení: Mária Girmalová, Vladimír Tejiščák, František Maník, Vladimír Šuťak, Miroslav Papp.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D721B0" w:rsidRPr="0090166A" w:rsidTr="00D721B0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D721B0" w:rsidRPr="0090166A" w:rsidRDefault="00D721B0" w:rsidP="00D72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66A" w:rsidRPr="0090166A" w:rsidTr="00D721B0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90166A" w:rsidRPr="0090166A" w:rsidRDefault="0090166A" w:rsidP="00D721B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</w:tbl>
    <w:p w:rsidR="00D721B0" w:rsidRPr="00D721B0" w:rsidRDefault="00D721B0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sk-SK"/>
        </w:rPr>
        <w:t>zástupca starostu:</w:t>
      </w:r>
    </w:p>
    <w:p w:rsidR="00D721B0" w:rsidRPr="009817C4" w:rsidRDefault="00330F1B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Girmalová Mária</w:t>
      </w:r>
    </w:p>
    <w:p w:rsidR="00D721B0" w:rsidRPr="00D721B0" w:rsidRDefault="00D721B0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721B0" w:rsidRPr="009817C4" w:rsidRDefault="00D721B0" w:rsidP="009817C4">
      <w:pP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Hlavný kontrolór obce:</w:t>
      </w:r>
    </w:p>
    <w:p w:rsidR="00D721B0" w:rsidRDefault="00D721B0" w:rsidP="009817C4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Do funkcie kontrolóra obce bola dňa 20.11.2013 obecným zastupiteľstvom zvolená Bc. Lucia Korunová na dobu 6 rokov. V roku 2014 kontrolórka pracovala v zmysle plánu kontrolnej činnosti na rok 2014.</w:t>
      </w:r>
    </w:p>
    <w:p w:rsidR="00F46429" w:rsidRPr="009817C4" w:rsidRDefault="00F46429" w:rsidP="009817C4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721B0" w:rsidRPr="009817C4" w:rsidRDefault="009817C4" w:rsidP="009817C4">
      <w:pPr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9817C4">
        <w:rPr>
          <w:rFonts w:ascii="Times New Roman" w:hAnsi="Times New Roman" w:cs="Times New Roman"/>
          <w:b/>
          <w:sz w:val="24"/>
          <w:szCs w:val="24"/>
          <w:lang w:eastAsia="sk-SK"/>
        </w:rPr>
        <w:t>Obecný úrad:</w:t>
      </w:r>
    </w:p>
    <w:p w:rsidR="009817C4" w:rsidRP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hAnsi="Times New Roman" w:cs="Times New Roman"/>
          <w:sz w:val="24"/>
          <w:szCs w:val="24"/>
          <w:lang w:eastAsia="sk-SK"/>
        </w:rPr>
        <w:t>Obecný úrad je výkonným orgánom obecného zastupiteľstva a starostu obce. Zabezpečuje organizačné a administratívne práce. Prácu obecného úradu organizuje starosta obce.</w:t>
      </w:r>
    </w:p>
    <w:p w:rsidR="009817C4" w:rsidRP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9817C4" w:rsidRP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9817C4" w:rsidRP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hAnsi="Times New Roman" w:cs="Times New Roman"/>
          <w:b/>
          <w:sz w:val="24"/>
          <w:szCs w:val="24"/>
          <w:lang w:eastAsia="sk-SK"/>
        </w:rPr>
        <w:t>Identifikačné údaje:</w:t>
      </w:r>
    </w:p>
    <w:p w:rsidR="009817C4" w:rsidRP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hAnsi="Times New Roman" w:cs="Times New Roman"/>
          <w:sz w:val="24"/>
          <w:szCs w:val="24"/>
          <w:lang w:eastAsia="sk-SK"/>
        </w:rPr>
        <w:t>Názov: Obec Geraltov</w:t>
      </w: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hAnsi="Times New Roman" w:cs="Times New Roman"/>
          <w:sz w:val="24"/>
          <w:szCs w:val="24"/>
          <w:lang w:eastAsia="sk-SK"/>
        </w:rPr>
        <w:t>Adresa: Geraltov 35, 082 67  Terňa</w:t>
      </w: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Telefón: 051/45 95 226</w:t>
      </w: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e-mail: </w:t>
      </w:r>
      <w:hyperlink r:id="rId8" w:history="1">
        <w:r w:rsidRPr="002E2386">
          <w:rPr>
            <w:rStyle w:val="Hypertextovprepojenie"/>
            <w:rFonts w:ascii="Times New Roman" w:hAnsi="Times New Roman" w:cs="Times New Roman"/>
            <w:sz w:val="24"/>
            <w:szCs w:val="24"/>
            <w:lang w:eastAsia="sk-SK"/>
          </w:rPr>
          <w:t>obecgeraltov@gmail.com</w:t>
        </w:r>
      </w:hyperlink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web:    </w:t>
      </w:r>
      <w:hyperlink r:id="rId9" w:history="1">
        <w:r w:rsidRPr="002E2386">
          <w:rPr>
            <w:rStyle w:val="Hypertextovprepojenie"/>
            <w:rFonts w:ascii="Times New Roman" w:hAnsi="Times New Roman" w:cs="Times New Roman"/>
            <w:sz w:val="24"/>
            <w:szCs w:val="24"/>
            <w:lang w:eastAsia="sk-SK"/>
          </w:rPr>
          <w:t>https://obecgeraltov.wordpress.com/samosprava/</w:t>
        </w:r>
      </w:hyperlink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Okres:  Prešov</w:t>
      </w: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Kraj:    Prešovský</w:t>
      </w: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IČO:    00327042</w:t>
      </w: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DIČ:    2020711451</w:t>
      </w: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Právna forma:  právnická osoba</w:t>
      </w: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Obec ako samostatný územný samosprávny a správny celok SR sa riadi zákonom č. 369/1990 Zb. o obecnom zriadení v znení neskorších predpisov a Ústavou SR. Základnou </w:t>
      </w:r>
      <w:r>
        <w:rPr>
          <w:rFonts w:ascii="Times New Roman" w:hAnsi="Times New Roman" w:cs="Times New Roman"/>
          <w:sz w:val="24"/>
          <w:szCs w:val="24"/>
          <w:lang w:eastAsia="sk-SK"/>
        </w:rPr>
        <w:lastRenderedPageBreak/>
        <w:t xml:space="preserve">úlohou obce pri výkone </w:t>
      </w:r>
      <w:r w:rsidR="00B123A9">
        <w:rPr>
          <w:rFonts w:ascii="Times New Roman" w:hAnsi="Times New Roman" w:cs="Times New Roman"/>
          <w:sz w:val="24"/>
          <w:szCs w:val="24"/>
          <w:lang w:eastAsia="sk-SK"/>
        </w:rPr>
        <w:t>samosprávy je starostlivosť o všestranný rozvoj svojho územia a uspokojovanie potrieb obyvateľov. Obce.</w:t>
      </w:r>
    </w:p>
    <w:p w:rsidR="00B123A9" w:rsidRDefault="00B123A9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ab/>
        <w:t>Základným nástrojom finančného hospodárenia obce v príslušnom roku je rozpočet obce, ktorým sa riadi financovanie úloh a funkcií obce. Vyjadruje samostatnosť hospodárenia obce.</w:t>
      </w:r>
    </w:p>
    <w:p w:rsidR="00B123A9" w:rsidRDefault="00B123A9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ab/>
        <w:t>Účtovníctvo obce sa vedie podľa zákona č. 431/2002 Z.z. o účtovníctve v znení neskorších predpisov a v zmysle § 20 zákon sa vyhotovuje táto výročná správa.</w:t>
      </w:r>
    </w:p>
    <w:p w:rsidR="00B123A9" w:rsidRDefault="00B123A9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B123A9" w:rsidRDefault="00B123A9" w:rsidP="009817C4">
      <w:pPr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B123A9">
        <w:rPr>
          <w:rFonts w:ascii="Times New Roman" w:hAnsi="Times New Roman" w:cs="Times New Roman"/>
          <w:b/>
          <w:sz w:val="24"/>
          <w:szCs w:val="24"/>
          <w:lang w:eastAsia="sk-SK"/>
        </w:rPr>
        <w:t>Obsah výročnej správy:</w:t>
      </w:r>
    </w:p>
    <w:p w:rsidR="00B123A9" w:rsidRPr="00B123A9" w:rsidRDefault="00B123A9" w:rsidP="00B123A9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Vývoj činnosti obce, jej finančná situácia, riziká a neistoty, ktorým je obec vystavená.</w:t>
      </w:r>
    </w:p>
    <w:p w:rsidR="00B123A9" w:rsidRPr="00B123A9" w:rsidRDefault="00B123A9" w:rsidP="00B123A9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Udalosti osobitného významu, ktoré nastali po skončení účtovného obdobia, za ktoré sa vyhotovuje výročná správa.</w:t>
      </w:r>
    </w:p>
    <w:p w:rsidR="00B123A9" w:rsidRDefault="00B123A9" w:rsidP="00B123A9">
      <w:pPr>
        <w:pStyle w:val="Odsekzoznamu"/>
        <w:ind w:left="111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B123A9" w:rsidRDefault="00B123A9" w:rsidP="00B123A9">
      <w:pPr>
        <w:pStyle w:val="Odsekzoznamu"/>
        <w:ind w:left="1110"/>
        <w:jc w:val="left"/>
        <w:rPr>
          <w:rFonts w:ascii="Times New Roman" w:hAnsi="Times New Roman" w:cs="Times New Roman"/>
          <w:sz w:val="24"/>
          <w:szCs w:val="24"/>
          <w:lang w:eastAsia="sk-SK"/>
        </w:rPr>
      </w:pPr>
    </w:p>
    <w:p w:rsidR="00B123A9" w:rsidRPr="00B123A9" w:rsidRDefault="00B123A9" w:rsidP="00B123A9">
      <w:pPr>
        <w:pStyle w:val="Odsekzoznamu"/>
        <w:ind w:left="1110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B123A9" w:rsidRDefault="00B123A9" w:rsidP="00B123A9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u w:val="single"/>
          <w:lang w:eastAsia="sk-SK"/>
        </w:rPr>
      </w:pPr>
      <w:r w:rsidRPr="0005707C">
        <w:rPr>
          <w:rFonts w:ascii="Times New Roman" w:hAnsi="Times New Roman" w:cs="Times New Roman"/>
          <w:sz w:val="24"/>
          <w:szCs w:val="24"/>
          <w:u w:val="single"/>
          <w:lang w:eastAsia="sk-SK"/>
        </w:rPr>
        <w:t>Vývoj činnosti obce, jej finančná situácia, riziká a</w:t>
      </w:r>
      <w:r w:rsidR="0005707C" w:rsidRPr="0005707C">
        <w:rPr>
          <w:rFonts w:ascii="Times New Roman" w:hAnsi="Times New Roman" w:cs="Times New Roman"/>
          <w:sz w:val="24"/>
          <w:szCs w:val="24"/>
          <w:u w:val="single"/>
          <w:lang w:eastAsia="sk-SK"/>
        </w:rPr>
        <w:t xml:space="preserve"> </w:t>
      </w:r>
      <w:r w:rsidRPr="0005707C">
        <w:rPr>
          <w:rFonts w:ascii="Times New Roman" w:hAnsi="Times New Roman" w:cs="Times New Roman"/>
          <w:sz w:val="24"/>
          <w:szCs w:val="24"/>
          <w:u w:val="single"/>
          <w:lang w:eastAsia="sk-SK"/>
        </w:rPr>
        <w:t xml:space="preserve">neistoty, ktorým je </w:t>
      </w:r>
      <w:r w:rsidR="0005707C" w:rsidRPr="0005707C">
        <w:rPr>
          <w:rFonts w:ascii="Times New Roman" w:hAnsi="Times New Roman" w:cs="Times New Roman"/>
          <w:sz w:val="24"/>
          <w:szCs w:val="24"/>
          <w:u w:val="single"/>
          <w:lang w:eastAsia="sk-SK"/>
        </w:rPr>
        <w:t>obec vystavená:</w:t>
      </w:r>
    </w:p>
    <w:p w:rsidR="0005707C" w:rsidRDefault="0005707C" w:rsidP="0005707C">
      <w:pPr>
        <w:pStyle w:val="Odsekzoznamu"/>
        <w:rPr>
          <w:rFonts w:ascii="Times New Roman" w:hAnsi="Times New Roman" w:cs="Times New Roman"/>
          <w:sz w:val="24"/>
          <w:szCs w:val="24"/>
          <w:u w:val="single"/>
          <w:lang w:eastAsia="sk-SK"/>
        </w:rPr>
      </w:pPr>
    </w:p>
    <w:p w:rsidR="0005707C" w:rsidRPr="0005707C" w:rsidRDefault="0005707C" w:rsidP="0005707C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Analýza a prognóza vývoja účtovnej jednotky na základe ukazovateľov „Výkazu o plnení rozpočtu a o plnení vybraných finančných ukazovateľov obce“ v EUR:</w:t>
      </w: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Vybrané ukazovatele             Rok 2014</w:t>
      </w:r>
      <w:r w:rsidR="00BB5866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BB5866">
        <w:rPr>
          <w:rFonts w:ascii="Times New Roman" w:hAnsi="Times New Roman" w:cs="Times New Roman"/>
          <w:sz w:val="24"/>
          <w:szCs w:val="24"/>
          <w:lang w:eastAsia="sk-SK"/>
        </w:rPr>
        <w:tab/>
        <w:t>Rok 2015</w:t>
      </w: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Bežné príjmy</w:t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C221F2">
        <w:rPr>
          <w:rFonts w:ascii="Times New Roman" w:hAnsi="Times New Roman" w:cs="Times New Roman"/>
          <w:sz w:val="24"/>
          <w:szCs w:val="24"/>
          <w:lang w:eastAsia="sk-SK"/>
        </w:rPr>
        <w:t>38 511,44</w:t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BB5866">
        <w:rPr>
          <w:rFonts w:ascii="Times New Roman" w:hAnsi="Times New Roman" w:cs="Times New Roman"/>
          <w:sz w:val="24"/>
          <w:szCs w:val="24"/>
          <w:lang w:eastAsia="sk-SK"/>
        </w:rPr>
        <w:t>48 189,00</w:t>
      </w: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Bežné výdavky</w:t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C221F2">
        <w:rPr>
          <w:rFonts w:ascii="Times New Roman" w:hAnsi="Times New Roman" w:cs="Times New Roman"/>
          <w:sz w:val="24"/>
          <w:szCs w:val="24"/>
          <w:lang w:eastAsia="sk-SK"/>
        </w:rPr>
        <w:t>31 317,98</w:t>
      </w:r>
      <w:r w:rsidR="00C221F2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C221F2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BB5866">
        <w:rPr>
          <w:rFonts w:ascii="Times New Roman" w:hAnsi="Times New Roman" w:cs="Times New Roman"/>
          <w:sz w:val="24"/>
          <w:szCs w:val="24"/>
          <w:lang w:eastAsia="sk-SK"/>
        </w:rPr>
        <w:t>44 608,00</w:t>
      </w: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Kapitálové príjmy                             0,00 </w:t>
      </w:r>
      <w:r w:rsidR="00BB5866"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</w:t>
      </w:r>
      <w:proofErr w:type="spellStart"/>
      <w:r w:rsidR="00BB5866">
        <w:rPr>
          <w:rFonts w:ascii="Times New Roman" w:hAnsi="Times New Roman" w:cs="Times New Roman"/>
          <w:sz w:val="24"/>
          <w:szCs w:val="24"/>
          <w:lang w:eastAsia="sk-SK"/>
        </w:rPr>
        <w:t>0,00</w:t>
      </w:r>
      <w:proofErr w:type="spellEnd"/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Kapitálové výdavky</w:t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5</w:t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> 978,56</w:t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  </w:t>
      </w:r>
      <w:r w:rsidR="00BB5866">
        <w:rPr>
          <w:rFonts w:ascii="Times New Roman" w:hAnsi="Times New Roman" w:cs="Times New Roman"/>
          <w:sz w:val="24"/>
          <w:szCs w:val="24"/>
          <w:lang w:eastAsia="sk-SK"/>
        </w:rPr>
        <w:t>2 281,00</w:t>
      </w: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Finančné operácie príjmové</w:t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   0,00</w:t>
      </w:r>
      <w:r w:rsidR="00BB5866"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</w:t>
      </w:r>
      <w:proofErr w:type="spellStart"/>
      <w:r w:rsidR="00BB5866">
        <w:rPr>
          <w:rFonts w:ascii="Times New Roman" w:hAnsi="Times New Roman" w:cs="Times New Roman"/>
          <w:sz w:val="24"/>
          <w:szCs w:val="24"/>
          <w:lang w:eastAsia="sk-SK"/>
        </w:rPr>
        <w:t>0,00</w:t>
      </w:r>
      <w:proofErr w:type="spellEnd"/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Finančné operácie výdavkové</w:t>
      </w:r>
      <w:r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   1 214,90</w:t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      </w:t>
      </w:r>
      <w:r w:rsidR="00C221F2">
        <w:rPr>
          <w:rFonts w:ascii="Times New Roman" w:hAnsi="Times New Roman" w:cs="Times New Roman"/>
          <w:sz w:val="24"/>
          <w:szCs w:val="24"/>
          <w:lang w:eastAsia="sk-SK"/>
        </w:rPr>
        <w:t xml:space="preserve">    </w:t>
      </w:r>
      <w:r w:rsidR="00BB5866">
        <w:rPr>
          <w:rFonts w:ascii="Times New Roman" w:hAnsi="Times New Roman" w:cs="Times New Roman"/>
          <w:sz w:val="24"/>
          <w:szCs w:val="24"/>
          <w:lang w:eastAsia="sk-SK"/>
        </w:rPr>
        <w:t>1 300,00</w:t>
      </w: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05707C" w:rsidRDefault="0005707C" w:rsidP="0005707C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Hlavné riziká a neistoty, ktoré ovplyvňujú vývoj budúcich príjmov a tým aj rozvoj a fungovanie obce ako samosprávneho celku, sú daňové</w:t>
      </w:r>
      <w:r w:rsidR="0079361D">
        <w:rPr>
          <w:rFonts w:ascii="Times New Roman" w:hAnsi="Times New Roman" w:cs="Times New Roman"/>
          <w:sz w:val="24"/>
          <w:szCs w:val="24"/>
          <w:lang w:eastAsia="sk-SK"/>
        </w:rPr>
        <w:t xml:space="preserve"> príjmy od právnických a fyzických osôb. </w:t>
      </w:r>
      <w:r w:rsidRPr="0005707C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79361D">
        <w:rPr>
          <w:rFonts w:ascii="Times New Roman" w:hAnsi="Times New Roman" w:cs="Times New Roman"/>
          <w:sz w:val="24"/>
          <w:szCs w:val="24"/>
          <w:lang w:eastAsia="sk-SK"/>
        </w:rPr>
        <w:t>Daňové nedoplatky môžu ohroziť plánované investičné akcie, ale aj bežné fungovanie obce,.</w:t>
      </w:r>
    </w:p>
    <w:p w:rsidR="0079361D" w:rsidRDefault="0079361D" w:rsidP="0079361D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Analýza a prognóza vývoja účtovnej jednotky za vybrané ukazovatele „Súvahy“ v EUR:</w:t>
      </w:r>
    </w:p>
    <w:p w:rsidR="000627E6" w:rsidRDefault="000627E6" w:rsidP="000627E6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0627E6" w:rsidRPr="000627E6" w:rsidRDefault="000627E6" w:rsidP="000627E6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79361D" w:rsidRDefault="0079361D" w:rsidP="0079361D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50"/>
        <w:gridCol w:w="3452"/>
        <w:gridCol w:w="2272"/>
      </w:tblGrid>
      <w:tr w:rsidR="00097A3D" w:rsidTr="00BB5866">
        <w:trPr>
          <w:trHeight w:val="345"/>
        </w:trPr>
        <w:tc>
          <w:tcPr>
            <w:tcW w:w="2450" w:type="dxa"/>
          </w:tcPr>
          <w:p w:rsidR="00097A3D" w:rsidRP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97A3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Vybrané ukazovatele</w:t>
            </w:r>
          </w:p>
        </w:tc>
        <w:tc>
          <w:tcPr>
            <w:tcW w:w="3452" w:type="dxa"/>
          </w:tcPr>
          <w:p w:rsidR="00097A3D" w:rsidRPr="00097A3D" w:rsidRDefault="00097A3D" w:rsidP="00BB5866">
            <w:pPr>
              <w:pStyle w:val="Odsekzoznamu"/>
              <w:ind w:left="357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97A3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rok 201</w:t>
            </w:r>
            <w:r w:rsidR="00BB586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272" w:type="dxa"/>
          </w:tcPr>
          <w:p w:rsidR="00097A3D" w:rsidRPr="00097A3D" w:rsidRDefault="00097A3D" w:rsidP="00097A3D">
            <w:pPr>
              <w:pStyle w:val="Odsekzoznamu"/>
              <w:ind w:left="572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97A3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rok 2014</w:t>
            </w:r>
          </w:p>
        </w:tc>
      </w:tr>
      <w:tr w:rsidR="00097A3D" w:rsidTr="00BB5866">
        <w:trPr>
          <w:trHeight w:val="570"/>
        </w:trPr>
        <w:tc>
          <w:tcPr>
            <w:tcW w:w="2450" w:type="dxa"/>
          </w:tcPr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Dlhodobý nehmotný majetok</w:t>
            </w:r>
          </w:p>
        </w:tc>
        <w:tc>
          <w:tcPr>
            <w:tcW w:w="3452" w:type="dxa"/>
          </w:tcPr>
          <w:p w:rsidR="00097A3D" w:rsidRDefault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72" w:type="dxa"/>
          </w:tcPr>
          <w:p w:rsidR="00097A3D" w:rsidRDefault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67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97A3D" w:rsidTr="00BB5866">
        <w:trPr>
          <w:trHeight w:val="285"/>
        </w:trPr>
        <w:tc>
          <w:tcPr>
            <w:tcW w:w="2450" w:type="dxa"/>
          </w:tcPr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3452" w:type="dxa"/>
          </w:tcPr>
          <w:p w:rsidR="00097A3D" w:rsidRDefault="00BB5866" w:rsidP="00BB5866">
            <w:pPr>
              <w:pStyle w:val="Odsekzoznamu"/>
              <w:ind w:left="297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     443 821,14</w:t>
            </w:r>
          </w:p>
        </w:tc>
        <w:tc>
          <w:tcPr>
            <w:tcW w:w="2272" w:type="dxa"/>
          </w:tcPr>
          <w:p w:rsidR="00097A3D" w:rsidRDefault="00097A3D" w:rsidP="00097A3D">
            <w:pPr>
              <w:pStyle w:val="Odsekzoznamu"/>
              <w:ind w:left="257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445 729,14</w:t>
            </w:r>
          </w:p>
        </w:tc>
      </w:tr>
      <w:tr w:rsidR="00097A3D" w:rsidTr="00BB5866">
        <w:trPr>
          <w:trHeight w:val="285"/>
        </w:trPr>
        <w:tc>
          <w:tcPr>
            <w:tcW w:w="2450" w:type="dxa"/>
          </w:tcPr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Dlhodobý finančný majetok</w:t>
            </w:r>
          </w:p>
        </w:tc>
        <w:tc>
          <w:tcPr>
            <w:tcW w:w="3452" w:type="dxa"/>
          </w:tcPr>
          <w:p w:rsidR="00097A3D" w:rsidRDefault="00097A3D" w:rsidP="00BB5866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72" w:type="dxa"/>
          </w:tcPr>
          <w:p w:rsidR="00097A3D" w:rsidRDefault="00097A3D" w:rsidP="00097A3D">
            <w:pPr>
              <w:pStyle w:val="Odsekzoznamu"/>
              <w:ind w:left="672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97A3D" w:rsidTr="00BB5866">
        <w:trPr>
          <w:trHeight w:val="300"/>
        </w:trPr>
        <w:tc>
          <w:tcPr>
            <w:tcW w:w="2450" w:type="dxa"/>
          </w:tcPr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Zásoby</w:t>
            </w:r>
          </w:p>
        </w:tc>
        <w:tc>
          <w:tcPr>
            <w:tcW w:w="3452" w:type="dxa"/>
          </w:tcPr>
          <w:p w:rsidR="00097A3D" w:rsidRDefault="00097A3D" w:rsidP="00BB5866">
            <w:pPr>
              <w:pStyle w:val="Odsekzoznamu"/>
              <w:ind w:left="1092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1 117,73</w:t>
            </w:r>
          </w:p>
        </w:tc>
        <w:tc>
          <w:tcPr>
            <w:tcW w:w="2272" w:type="dxa"/>
          </w:tcPr>
          <w:p w:rsidR="00097A3D" w:rsidRDefault="00097A3D" w:rsidP="00097A3D">
            <w:pPr>
              <w:pStyle w:val="Odsekzoznamu"/>
              <w:ind w:left="1292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1 117,73</w:t>
            </w:r>
          </w:p>
        </w:tc>
      </w:tr>
      <w:tr w:rsidR="00097A3D" w:rsidTr="00BB5866">
        <w:trPr>
          <w:trHeight w:val="582"/>
        </w:trPr>
        <w:tc>
          <w:tcPr>
            <w:tcW w:w="2450" w:type="dxa"/>
          </w:tcPr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Pohľadávky</w:t>
            </w:r>
          </w:p>
        </w:tc>
        <w:tc>
          <w:tcPr>
            <w:tcW w:w="3452" w:type="dxa"/>
          </w:tcPr>
          <w:p w:rsidR="00097A3D" w:rsidRDefault="00097A3D" w:rsidP="00BB5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BB5866" w:rsidP="00BB5866">
            <w:pPr>
              <w:pStyle w:val="Odsekzoznamu"/>
              <w:ind w:left="1092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15 413,31</w:t>
            </w:r>
          </w:p>
        </w:tc>
        <w:tc>
          <w:tcPr>
            <w:tcW w:w="2272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1292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8 753,31</w:t>
            </w:r>
          </w:p>
        </w:tc>
      </w:tr>
      <w:tr w:rsidR="00097A3D" w:rsidTr="00BB5866">
        <w:trPr>
          <w:trHeight w:val="546"/>
        </w:trPr>
        <w:tc>
          <w:tcPr>
            <w:tcW w:w="2450" w:type="dxa"/>
          </w:tcPr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Finančný majetok</w:t>
            </w:r>
          </w:p>
        </w:tc>
        <w:tc>
          <w:tcPr>
            <w:tcW w:w="3452" w:type="dxa"/>
          </w:tcPr>
          <w:p w:rsidR="00097A3D" w:rsidRDefault="00097A3D" w:rsidP="00BB5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BB5866" w:rsidP="00BB5866">
            <w:pPr>
              <w:pStyle w:val="Odsekzoznamu"/>
              <w:ind w:left="702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     1 598,19</w:t>
            </w:r>
          </w:p>
        </w:tc>
        <w:tc>
          <w:tcPr>
            <w:tcW w:w="2272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662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361,94</w:t>
            </w:r>
          </w:p>
        </w:tc>
      </w:tr>
      <w:tr w:rsidR="00097A3D" w:rsidTr="00BB5866">
        <w:trPr>
          <w:trHeight w:val="303"/>
        </w:trPr>
        <w:tc>
          <w:tcPr>
            <w:tcW w:w="2450" w:type="dxa"/>
          </w:tcPr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Ostatné Aktíva</w:t>
            </w:r>
          </w:p>
        </w:tc>
        <w:tc>
          <w:tcPr>
            <w:tcW w:w="3452" w:type="dxa"/>
          </w:tcPr>
          <w:p w:rsidR="00097A3D" w:rsidRPr="00BB5866" w:rsidRDefault="00BB5866" w:rsidP="00BB5866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                               </w:t>
            </w:r>
            <w:r w:rsidRPr="00BB586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234,89</w:t>
            </w:r>
          </w:p>
        </w:tc>
        <w:tc>
          <w:tcPr>
            <w:tcW w:w="2272" w:type="dxa"/>
          </w:tcPr>
          <w:p w:rsidR="00097A3D" w:rsidRDefault="00097A3D" w:rsidP="00097A3D">
            <w:pPr>
              <w:pStyle w:val="Odsekzoznamu"/>
              <w:ind w:left="3072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97A3D" w:rsidTr="00BB5866">
        <w:trPr>
          <w:trHeight w:val="510"/>
        </w:trPr>
        <w:tc>
          <w:tcPr>
            <w:tcW w:w="245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627E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AKTÍVA CELKOM</w:t>
            </w:r>
          </w:p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52" w:type="dxa"/>
          </w:tcPr>
          <w:p w:rsidR="00097A3D" w:rsidRPr="00BB5866" w:rsidRDefault="00BB5866" w:rsidP="00097A3D">
            <w:pPr>
              <w:ind w:left="1775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B586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462 185,26</w:t>
            </w:r>
          </w:p>
        </w:tc>
        <w:tc>
          <w:tcPr>
            <w:tcW w:w="2272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627E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456121,12</w:t>
            </w:r>
          </w:p>
        </w:tc>
      </w:tr>
    </w:tbl>
    <w:p w:rsidR="0079361D" w:rsidRPr="0079361D" w:rsidRDefault="0079361D" w:rsidP="0079361D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FA0F30" w:rsidRPr="009817C4" w:rsidRDefault="00FA0F30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 w:rsidRPr="000627E6">
        <w:rPr>
          <w:rFonts w:ascii="Times New Roman" w:hAnsi="Times New Roman" w:cs="Times New Roman"/>
          <w:b/>
          <w:sz w:val="24"/>
          <w:szCs w:val="24"/>
          <w:lang w:eastAsia="sk-SK"/>
        </w:rPr>
        <w:tab/>
      </w:r>
      <w:r w:rsidRPr="000627E6">
        <w:rPr>
          <w:rFonts w:ascii="Times New Roman" w:hAnsi="Times New Roman" w:cs="Times New Roman"/>
          <w:b/>
          <w:sz w:val="24"/>
          <w:szCs w:val="24"/>
          <w:lang w:eastAsia="sk-SK"/>
        </w:rPr>
        <w:tab/>
      </w:r>
      <w:r w:rsidRPr="000627E6">
        <w:rPr>
          <w:rFonts w:ascii="Times New Roman" w:hAnsi="Times New Roman" w:cs="Times New Roman"/>
          <w:b/>
          <w:sz w:val="24"/>
          <w:szCs w:val="24"/>
          <w:lang w:eastAsia="sk-SK"/>
        </w:rPr>
        <w:tab/>
      </w:r>
    </w:p>
    <w:p w:rsidR="009817C4" w:rsidRP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10"/>
        <w:gridCol w:w="2095"/>
        <w:gridCol w:w="2445"/>
      </w:tblGrid>
      <w:tr w:rsidR="00097A3D" w:rsidRPr="00097A3D" w:rsidTr="00097A3D">
        <w:trPr>
          <w:trHeight w:val="525"/>
        </w:trPr>
        <w:tc>
          <w:tcPr>
            <w:tcW w:w="3210" w:type="dxa"/>
          </w:tcPr>
          <w:p w:rsidR="00097A3D" w:rsidRPr="00097A3D" w:rsidRDefault="00097A3D" w:rsidP="00097A3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097A3D" w:rsidRPr="00097A3D" w:rsidRDefault="00097A3D" w:rsidP="00097A3D">
            <w:pPr>
              <w:pStyle w:val="Odsekzoznamu"/>
              <w:ind w:left="82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97A3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Vybrané ukazovatele</w:t>
            </w:r>
          </w:p>
        </w:tc>
        <w:tc>
          <w:tcPr>
            <w:tcW w:w="2095" w:type="dxa"/>
          </w:tcPr>
          <w:p w:rsidR="00097A3D" w:rsidRPr="00097A3D" w:rsidRDefault="00097A3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097A3D" w:rsidRPr="00097A3D" w:rsidRDefault="00097A3D" w:rsidP="00BB5866">
            <w:pPr>
              <w:pStyle w:val="Odsekzoznamu"/>
              <w:ind w:left="777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97A3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rok 201</w:t>
            </w:r>
            <w:r w:rsidR="00BB586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445" w:type="dxa"/>
          </w:tcPr>
          <w:p w:rsidR="00097A3D" w:rsidRPr="00097A3D" w:rsidRDefault="00097A3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097A3D" w:rsidRPr="00097A3D" w:rsidRDefault="00097A3D" w:rsidP="00097A3D">
            <w:pPr>
              <w:pStyle w:val="Odsekzoznamu"/>
              <w:ind w:left="1262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97A3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rok 2014</w:t>
            </w:r>
          </w:p>
        </w:tc>
      </w:tr>
      <w:tr w:rsidR="00097A3D" w:rsidTr="00097A3D">
        <w:trPr>
          <w:trHeight w:val="705"/>
        </w:trPr>
        <w:tc>
          <w:tcPr>
            <w:tcW w:w="321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Nevysporiadaný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výsledok</w:t>
            </w:r>
          </w:p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hospodárenia</w:t>
            </w:r>
          </w:p>
          <w:p w:rsidR="00097A3D" w:rsidRPr="009817C4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BB5866" w:rsidP="00097A3D">
            <w:pPr>
              <w:ind w:left="515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377 150,28</w:t>
            </w:r>
          </w:p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4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ind w:left="595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366 690,74</w:t>
            </w:r>
          </w:p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97A3D" w:rsidTr="00097A3D">
        <w:trPr>
          <w:trHeight w:val="630"/>
        </w:trPr>
        <w:tc>
          <w:tcPr>
            <w:tcW w:w="321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Výsledok hospodárenia</w:t>
            </w:r>
          </w:p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Za účtovné obdobie</w:t>
            </w:r>
          </w:p>
        </w:tc>
        <w:tc>
          <w:tcPr>
            <w:tcW w:w="209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BB5866" w:rsidP="00097A3D">
            <w:pPr>
              <w:ind w:left="635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12 546,67</w:t>
            </w:r>
          </w:p>
        </w:tc>
        <w:tc>
          <w:tcPr>
            <w:tcW w:w="244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ind w:left="895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13 308,86</w:t>
            </w:r>
          </w:p>
        </w:tc>
      </w:tr>
      <w:tr w:rsidR="00097A3D" w:rsidTr="00097A3D">
        <w:trPr>
          <w:trHeight w:val="540"/>
        </w:trPr>
        <w:tc>
          <w:tcPr>
            <w:tcW w:w="321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Rezervy</w:t>
            </w:r>
          </w:p>
        </w:tc>
        <w:tc>
          <w:tcPr>
            <w:tcW w:w="209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BB5866" w:rsidP="00097A3D">
            <w:pPr>
              <w:ind w:left="830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1 200,00</w:t>
            </w:r>
          </w:p>
        </w:tc>
        <w:tc>
          <w:tcPr>
            <w:tcW w:w="244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ind w:left="1195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1 090,92</w:t>
            </w:r>
          </w:p>
        </w:tc>
      </w:tr>
      <w:tr w:rsidR="00097A3D" w:rsidTr="00097A3D">
        <w:trPr>
          <w:trHeight w:val="255"/>
        </w:trPr>
        <w:tc>
          <w:tcPr>
            <w:tcW w:w="321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Dlhodobé záväzky</w:t>
            </w:r>
          </w:p>
        </w:tc>
        <w:tc>
          <w:tcPr>
            <w:tcW w:w="2095" w:type="dxa"/>
          </w:tcPr>
          <w:p w:rsidR="00097A3D" w:rsidRDefault="00BB5866" w:rsidP="00097A3D">
            <w:pPr>
              <w:ind w:left="1160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44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                      252,28</w:t>
            </w:r>
          </w:p>
        </w:tc>
      </w:tr>
      <w:tr w:rsidR="00097A3D" w:rsidTr="00097A3D">
        <w:trPr>
          <w:trHeight w:val="270"/>
        </w:trPr>
        <w:tc>
          <w:tcPr>
            <w:tcW w:w="321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Krátkodobé záväzky</w:t>
            </w:r>
          </w:p>
        </w:tc>
        <w:tc>
          <w:tcPr>
            <w:tcW w:w="2095" w:type="dxa"/>
          </w:tcPr>
          <w:p w:rsidR="00097A3D" w:rsidRDefault="00BB5866" w:rsidP="00097A3D">
            <w:pPr>
              <w:ind w:left="785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20 179,07</w:t>
            </w:r>
          </w:p>
        </w:tc>
        <w:tc>
          <w:tcPr>
            <w:tcW w:w="244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              23 339,61</w:t>
            </w:r>
          </w:p>
        </w:tc>
      </w:tr>
      <w:tr w:rsidR="00097A3D" w:rsidTr="00097A3D">
        <w:trPr>
          <w:trHeight w:val="282"/>
        </w:trPr>
        <w:tc>
          <w:tcPr>
            <w:tcW w:w="321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Bankové úvery</w:t>
            </w:r>
          </w:p>
        </w:tc>
        <w:tc>
          <w:tcPr>
            <w:tcW w:w="2095" w:type="dxa"/>
          </w:tcPr>
          <w:p w:rsidR="00097A3D" w:rsidRDefault="00BB5866" w:rsidP="00097A3D">
            <w:pPr>
              <w:ind w:left="785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7 551,80</w:t>
            </w:r>
          </w:p>
        </w:tc>
        <w:tc>
          <w:tcPr>
            <w:tcW w:w="2445" w:type="dxa"/>
          </w:tcPr>
          <w:p w:rsidR="00097A3D" w:rsidRDefault="00097A3D" w:rsidP="00097A3D">
            <w:pPr>
              <w:ind w:left="1105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8 877,80</w:t>
            </w:r>
          </w:p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97A3D" w:rsidTr="00097A3D">
        <w:trPr>
          <w:trHeight w:val="495"/>
        </w:trPr>
        <w:tc>
          <w:tcPr>
            <w:tcW w:w="321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Ostatné pasíva</w:t>
            </w:r>
          </w:p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</w:tcPr>
          <w:p w:rsidR="00097A3D" w:rsidRDefault="00BB5866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43 557,44</w:t>
            </w:r>
          </w:p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45" w:type="dxa"/>
          </w:tcPr>
          <w:p w:rsidR="00097A3D" w:rsidRDefault="00097A3D" w:rsidP="00097A3D">
            <w:pPr>
              <w:ind w:left="1030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43 936,24</w:t>
            </w:r>
          </w:p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97A3D" w:rsidTr="00097A3D">
        <w:trPr>
          <w:trHeight w:val="1125"/>
        </w:trPr>
        <w:tc>
          <w:tcPr>
            <w:tcW w:w="321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627E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PASÍVA CELKOM</w:t>
            </w:r>
          </w:p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</w:tcPr>
          <w:p w:rsidR="00097A3D" w:rsidRDefault="00BB5866" w:rsidP="00BB586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462 185,26</w:t>
            </w:r>
          </w:p>
          <w:p w:rsidR="00097A3D" w:rsidRDefault="00097A3D" w:rsidP="0009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45" w:type="dxa"/>
          </w:tcPr>
          <w:p w:rsidR="00097A3D" w:rsidRPr="000627E6" w:rsidRDefault="00097A3D" w:rsidP="00097A3D">
            <w:pPr>
              <w:ind w:left="65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627E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457 496,45</w:t>
            </w:r>
          </w:p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817C4" w:rsidRDefault="00FA0F30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6841F4" w:rsidRDefault="00FA0F30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6841F4" w:rsidRDefault="006841F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0627E6" w:rsidRDefault="000627E6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D721B0" w:rsidRDefault="000627E6" w:rsidP="00B66201">
      <w:pPr>
        <w:pStyle w:val="Normlnywebov"/>
        <w:numPr>
          <w:ilvl w:val="0"/>
          <w:numId w:val="5"/>
        </w:numPr>
      </w:pPr>
      <w:r w:rsidRPr="000627E6">
        <w:rPr>
          <w:b/>
        </w:rPr>
        <w:tab/>
      </w:r>
      <w:r w:rsidRPr="000627E6">
        <w:rPr>
          <w:b/>
        </w:rPr>
        <w:tab/>
      </w:r>
      <w:r w:rsidRPr="000627E6">
        <w:rPr>
          <w:b/>
        </w:rPr>
        <w:tab/>
      </w:r>
      <w:r w:rsidR="00B66201">
        <w:t>Výnosy – popis a výška významných položiek (v EUR)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80"/>
        <w:gridCol w:w="3330"/>
        <w:gridCol w:w="2505"/>
      </w:tblGrid>
      <w:tr w:rsidR="00722561" w:rsidTr="00722561">
        <w:trPr>
          <w:trHeight w:val="653"/>
        </w:trPr>
        <w:tc>
          <w:tcPr>
            <w:tcW w:w="2580" w:type="dxa"/>
          </w:tcPr>
          <w:p w:rsidR="00722561" w:rsidRPr="00722561" w:rsidRDefault="00722561" w:rsidP="00722561">
            <w:pPr>
              <w:pStyle w:val="Normlnywebov"/>
              <w:jc w:val="center"/>
              <w:rPr>
                <w:b/>
              </w:rPr>
            </w:pPr>
            <w:r w:rsidRPr="00722561">
              <w:rPr>
                <w:b/>
              </w:rPr>
              <w:t>Druh výnosu</w:t>
            </w:r>
          </w:p>
        </w:tc>
        <w:tc>
          <w:tcPr>
            <w:tcW w:w="3330" w:type="dxa"/>
          </w:tcPr>
          <w:p w:rsidR="00722561" w:rsidRPr="00722561" w:rsidRDefault="00722561" w:rsidP="00722561">
            <w:pPr>
              <w:pStyle w:val="Normlnywebov"/>
              <w:jc w:val="center"/>
              <w:rPr>
                <w:b/>
              </w:rPr>
            </w:pPr>
            <w:r w:rsidRPr="00722561">
              <w:rPr>
                <w:b/>
              </w:rPr>
              <w:t>Popis (číslo účtu a názov)</w:t>
            </w:r>
          </w:p>
        </w:tc>
        <w:tc>
          <w:tcPr>
            <w:tcW w:w="2505" w:type="dxa"/>
          </w:tcPr>
          <w:p w:rsidR="00722561" w:rsidRPr="00722561" w:rsidRDefault="00722561" w:rsidP="00722561">
            <w:pPr>
              <w:pStyle w:val="Normlnywebov"/>
              <w:jc w:val="center"/>
              <w:rPr>
                <w:b/>
              </w:rPr>
            </w:pPr>
            <w:r w:rsidRPr="00722561">
              <w:rPr>
                <w:b/>
              </w:rPr>
              <w:t>Suma v EUR</w:t>
            </w:r>
          </w:p>
          <w:p w:rsidR="00722561" w:rsidRDefault="00722561" w:rsidP="00722561">
            <w:pPr>
              <w:pStyle w:val="Normlnywebov"/>
            </w:pPr>
          </w:p>
        </w:tc>
      </w:tr>
      <w:tr w:rsidR="00722561" w:rsidTr="00722561">
        <w:trPr>
          <w:trHeight w:val="660"/>
        </w:trPr>
        <w:tc>
          <w:tcPr>
            <w:tcW w:w="2580" w:type="dxa"/>
          </w:tcPr>
          <w:p w:rsidR="00722561" w:rsidRDefault="00722561" w:rsidP="00722561">
            <w:pPr>
              <w:pStyle w:val="Normlnywebov"/>
            </w:pPr>
            <w:r>
              <w:t>Tržby za vlastné výkony</w:t>
            </w:r>
          </w:p>
          <w:p w:rsidR="00722561" w:rsidRDefault="00722561" w:rsidP="00722561">
            <w:pPr>
              <w:pStyle w:val="Normlnywebov"/>
            </w:pPr>
            <w:r>
              <w:t>A tovar</w:t>
            </w:r>
          </w:p>
        </w:tc>
        <w:tc>
          <w:tcPr>
            <w:tcW w:w="3330" w:type="dxa"/>
          </w:tcPr>
          <w:p w:rsidR="00722561" w:rsidRDefault="00722561" w:rsidP="00722561">
            <w:pPr>
              <w:pStyle w:val="Normlnywebov"/>
            </w:pPr>
            <w:r>
              <w:t>602 – Tržby z predaja</w:t>
            </w:r>
          </w:p>
        </w:tc>
        <w:tc>
          <w:tcPr>
            <w:tcW w:w="2505" w:type="dxa"/>
          </w:tcPr>
          <w:p w:rsidR="00722561" w:rsidRDefault="00BB5866" w:rsidP="00722561">
            <w:pPr>
              <w:pStyle w:val="Normlnywebov"/>
              <w:jc w:val="center"/>
            </w:pPr>
            <w:r>
              <w:t>810,70</w:t>
            </w:r>
          </w:p>
        </w:tc>
      </w:tr>
      <w:tr w:rsidR="00722561" w:rsidTr="00722561">
        <w:trPr>
          <w:trHeight w:val="705"/>
        </w:trPr>
        <w:tc>
          <w:tcPr>
            <w:tcW w:w="2580" w:type="dxa"/>
          </w:tcPr>
          <w:p w:rsidR="00722561" w:rsidRDefault="00722561" w:rsidP="00722561">
            <w:pPr>
              <w:pStyle w:val="Normlnywebov"/>
            </w:pPr>
            <w:r>
              <w:t>Daňové a colné výnosy</w:t>
            </w:r>
          </w:p>
          <w:p w:rsidR="00722561" w:rsidRDefault="00722561" w:rsidP="00722561">
            <w:pPr>
              <w:pStyle w:val="Normlnywebov"/>
            </w:pPr>
            <w:r>
              <w:t>A výnosy z poplatkov</w:t>
            </w:r>
          </w:p>
        </w:tc>
        <w:tc>
          <w:tcPr>
            <w:tcW w:w="3330" w:type="dxa"/>
          </w:tcPr>
          <w:p w:rsidR="00722561" w:rsidRDefault="00722561" w:rsidP="00722561">
            <w:pPr>
              <w:pStyle w:val="Normlnywebov"/>
            </w:pPr>
            <w:r>
              <w:t>632 – Daňové výnosy samosprávy</w:t>
            </w:r>
          </w:p>
          <w:p w:rsidR="00722561" w:rsidRDefault="00722561" w:rsidP="00722561">
            <w:pPr>
              <w:pStyle w:val="Normlnywebov"/>
            </w:pPr>
            <w:r>
              <w:t>633 – Výnosy z poplatkov</w:t>
            </w:r>
          </w:p>
        </w:tc>
        <w:tc>
          <w:tcPr>
            <w:tcW w:w="2505" w:type="dxa"/>
          </w:tcPr>
          <w:p w:rsidR="00722561" w:rsidRDefault="00BB5866" w:rsidP="00722561">
            <w:pPr>
              <w:pStyle w:val="Normlnywebov"/>
              <w:jc w:val="center"/>
            </w:pPr>
            <w:r>
              <w:t>40 736,41</w:t>
            </w:r>
          </w:p>
          <w:p w:rsidR="00BB5866" w:rsidRDefault="00BB5866" w:rsidP="00722561">
            <w:pPr>
              <w:pStyle w:val="Normlnywebov"/>
              <w:jc w:val="center"/>
            </w:pPr>
          </w:p>
          <w:p w:rsidR="00BB5866" w:rsidRDefault="00BB5866" w:rsidP="00722561">
            <w:pPr>
              <w:pStyle w:val="Normlnywebov"/>
              <w:jc w:val="center"/>
            </w:pPr>
            <w:r>
              <w:t>1 655,80</w:t>
            </w:r>
          </w:p>
        </w:tc>
      </w:tr>
      <w:tr w:rsidR="00722561" w:rsidTr="00722561">
        <w:trPr>
          <w:trHeight w:val="1410"/>
        </w:trPr>
        <w:tc>
          <w:tcPr>
            <w:tcW w:w="2580" w:type="dxa"/>
          </w:tcPr>
          <w:p w:rsidR="00722561" w:rsidRDefault="00722561" w:rsidP="00722561">
            <w:pPr>
              <w:pStyle w:val="Normlnywebov"/>
            </w:pPr>
            <w:r>
              <w:t>Ostatné výnosy</w:t>
            </w:r>
          </w:p>
        </w:tc>
        <w:tc>
          <w:tcPr>
            <w:tcW w:w="3330" w:type="dxa"/>
          </w:tcPr>
          <w:p w:rsidR="00722561" w:rsidRDefault="00722561" w:rsidP="00722561">
            <w:pPr>
              <w:pStyle w:val="Normlnywebov"/>
            </w:pPr>
            <w:r>
              <w:t>641 – Tržby z predaja DHM a DNHM</w:t>
            </w:r>
          </w:p>
          <w:p w:rsidR="00722561" w:rsidRDefault="00722561" w:rsidP="00722561">
            <w:pPr>
              <w:pStyle w:val="Normlnywebov"/>
            </w:pPr>
            <w:r>
              <w:t>648 – Ostatné výnosy z </w:t>
            </w:r>
            <w:proofErr w:type="spellStart"/>
            <w:r>
              <w:t>prevádz</w:t>
            </w:r>
            <w:proofErr w:type="spellEnd"/>
            <w:r>
              <w:t>.</w:t>
            </w:r>
          </w:p>
          <w:p w:rsidR="00722561" w:rsidRDefault="00722561" w:rsidP="00722561">
            <w:pPr>
              <w:pStyle w:val="Normlnywebov"/>
            </w:pPr>
            <w:r>
              <w:t>činnosti</w:t>
            </w:r>
          </w:p>
        </w:tc>
        <w:tc>
          <w:tcPr>
            <w:tcW w:w="2505" w:type="dxa"/>
          </w:tcPr>
          <w:p w:rsidR="00722561" w:rsidRDefault="00722561" w:rsidP="00722561">
            <w:pPr>
              <w:pStyle w:val="Normlnywebov"/>
              <w:jc w:val="center"/>
            </w:pPr>
          </w:p>
          <w:p w:rsidR="00BB5866" w:rsidRDefault="00BB5866" w:rsidP="00722561">
            <w:pPr>
              <w:pStyle w:val="Normlnywebov"/>
              <w:jc w:val="center"/>
            </w:pPr>
            <w:r>
              <w:t>0,00</w:t>
            </w:r>
          </w:p>
          <w:p w:rsidR="00BB5866" w:rsidRDefault="00BB5866" w:rsidP="00722561">
            <w:pPr>
              <w:pStyle w:val="Normlnywebov"/>
              <w:jc w:val="center"/>
            </w:pPr>
          </w:p>
          <w:p w:rsidR="00BB5866" w:rsidRDefault="00BB5866" w:rsidP="00722561">
            <w:pPr>
              <w:pStyle w:val="Normlnywebov"/>
              <w:jc w:val="center"/>
            </w:pPr>
            <w:r>
              <w:t>35,00</w:t>
            </w:r>
          </w:p>
          <w:p w:rsidR="00BB5866" w:rsidRDefault="00BB5866" w:rsidP="00722561">
            <w:pPr>
              <w:pStyle w:val="Normlnywebov"/>
              <w:jc w:val="center"/>
            </w:pPr>
          </w:p>
        </w:tc>
      </w:tr>
      <w:tr w:rsidR="00722561" w:rsidTr="00722561">
        <w:trPr>
          <w:trHeight w:val="360"/>
        </w:trPr>
        <w:tc>
          <w:tcPr>
            <w:tcW w:w="2580" w:type="dxa"/>
          </w:tcPr>
          <w:p w:rsidR="00722561" w:rsidRDefault="00722561" w:rsidP="00722561">
            <w:pPr>
              <w:pStyle w:val="Normlnywebov"/>
            </w:pPr>
            <w:r>
              <w:t>Finančné výnosy</w:t>
            </w:r>
          </w:p>
        </w:tc>
        <w:tc>
          <w:tcPr>
            <w:tcW w:w="3330" w:type="dxa"/>
          </w:tcPr>
          <w:p w:rsidR="00722561" w:rsidRDefault="00722561" w:rsidP="00722561">
            <w:pPr>
              <w:pStyle w:val="Normlnywebov"/>
            </w:pPr>
            <w:r>
              <w:t>662 – úroky</w:t>
            </w:r>
          </w:p>
        </w:tc>
        <w:tc>
          <w:tcPr>
            <w:tcW w:w="2505" w:type="dxa"/>
          </w:tcPr>
          <w:p w:rsidR="00722561" w:rsidRDefault="00BB5866" w:rsidP="00722561">
            <w:pPr>
              <w:pStyle w:val="Normlnywebov"/>
              <w:jc w:val="center"/>
            </w:pPr>
            <w:r>
              <w:t>0,00</w:t>
            </w:r>
          </w:p>
        </w:tc>
      </w:tr>
      <w:tr w:rsidR="00722561" w:rsidTr="00722561">
        <w:trPr>
          <w:trHeight w:val="1482"/>
        </w:trPr>
        <w:tc>
          <w:tcPr>
            <w:tcW w:w="2580" w:type="dxa"/>
          </w:tcPr>
          <w:p w:rsidR="00722561" w:rsidRDefault="00722561" w:rsidP="00722561">
            <w:pPr>
              <w:pStyle w:val="Normlnywebov"/>
            </w:pPr>
            <w:r>
              <w:lastRenderedPageBreak/>
              <w:t>Výnosy z transferov a rozpočtových príjmov</w:t>
            </w:r>
          </w:p>
        </w:tc>
        <w:tc>
          <w:tcPr>
            <w:tcW w:w="3330" w:type="dxa"/>
          </w:tcPr>
          <w:p w:rsidR="00722561" w:rsidRDefault="00722561" w:rsidP="00722561">
            <w:pPr>
              <w:pStyle w:val="Normlnywebov"/>
            </w:pPr>
            <w:r>
              <w:t>693 – výnosy z bežných transferov zo ŠR a od iných subjektov verejnej správy</w:t>
            </w:r>
          </w:p>
          <w:p w:rsidR="00722561" w:rsidRDefault="00722561" w:rsidP="00722561">
            <w:pPr>
              <w:pStyle w:val="Normlnywebov"/>
            </w:pPr>
            <w:r>
              <w:t>694 – výnosy samosprávy z kapitálových transferov zo ŠR</w:t>
            </w:r>
          </w:p>
          <w:p w:rsidR="00722561" w:rsidRDefault="00722561" w:rsidP="00722561">
            <w:pPr>
              <w:pStyle w:val="Normlnywebov"/>
            </w:pPr>
          </w:p>
        </w:tc>
        <w:tc>
          <w:tcPr>
            <w:tcW w:w="2505" w:type="dxa"/>
          </w:tcPr>
          <w:p w:rsidR="00722561" w:rsidRDefault="00BB5866" w:rsidP="00722561">
            <w:pPr>
              <w:pStyle w:val="Normlnywebov"/>
              <w:jc w:val="center"/>
            </w:pPr>
            <w:r>
              <w:t>9 702,36</w:t>
            </w:r>
          </w:p>
          <w:p w:rsidR="00BB5866" w:rsidRDefault="00BB5866" w:rsidP="00722561">
            <w:pPr>
              <w:pStyle w:val="Normlnywebov"/>
              <w:jc w:val="center"/>
            </w:pPr>
          </w:p>
          <w:p w:rsidR="00BB5866" w:rsidRDefault="00BB5866" w:rsidP="00722561">
            <w:pPr>
              <w:pStyle w:val="Normlnywebov"/>
              <w:jc w:val="center"/>
            </w:pPr>
          </w:p>
          <w:p w:rsidR="00BB5866" w:rsidRDefault="00BB5866" w:rsidP="00722561">
            <w:pPr>
              <w:pStyle w:val="Normlnywebov"/>
              <w:jc w:val="center"/>
            </w:pPr>
            <w:r>
              <w:t>0,00</w:t>
            </w:r>
          </w:p>
        </w:tc>
      </w:tr>
    </w:tbl>
    <w:p w:rsidR="0010318C" w:rsidRDefault="0010318C" w:rsidP="00D721B0">
      <w:pPr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D721B0">
      <w:pPr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D721B0">
      <w:pPr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D721B0">
      <w:pPr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D721B0">
      <w:pPr>
        <w:rPr>
          <w:rFonts w:ascii="Times New Roman" w:hAnsi="Times New Roman" w:cs="Times New Roman"/>
          <w:sz w:val="24"/>
          <w:szCs w:val="24"/>
        </w:rPr>
      </w:pPr>
    </w:p>
    <w:p w:rsidR="00B66201" w:rsidRDefault="00B66201" w:rsidP="00D721B0">
      <w:pPr>
        <w:rPr>
          <w:rFonts w:ascii="Times New Roman" w:hAnsi="Times New Roman" w:cs="Times New Roman"/>
          <w:sz w:val="24"/>
          <w:szCs w:val="24"/>
        </w:rPr>
      </w:pPr>
    </w:p>
    <w:p w:rsidR="00B66201" w:rsidRDefault="00B66201" w:rsidP="00B66201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– popis a výška významných položiek (v EUR)</w:t>
      </w:r>
    </w:p>
    <w:p w:rsidR="00B66201" w:rsidRDefault="00B66201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10"/>
        <w:gridCol w:w="3405"/>
        <w:gridCol w:w="2340"/>
      </w:tblGrid>
      <w:tr w:rsidR="00B66201" w:rsidTr="00B66201">
        <w:trPr>
          <w:trHeight w:val="420"/>
        </w:trPr>
        <w:tc>
          <w:tcPr>
            <w:tcW w:w="2610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Druh nákladov</w:t>
            </w:r>
          </w:p>
        </w:tc>
        <w:tc>
          <w:tcPr>
            <w:tcW w:w="3405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 (číslo účtu a názov)</w:t>
            </w:r>
          </w:p>
        </w:tc>
        <w:tc>
          <w:tcPr>
            <w:tcW w:w="2340" w:type="dxa"/>
          </w:tcPr>
          <w:p w:rsidR="00B66201" w:rsidRDefault="00B66201" w:rsidP="00B66201">
            <w:pPr>
              <w:pStyle w:val="Odsekzoznamu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Suma v EUR</w:t>
            </w:r>
          </w:p>
        </w:tc>
      </w:tr>
      <w:tr w:rsidR="00B66201" w:rsidTr="00B66201">
        <w:trPr>
          <w:trHeight w:val="630"/>
        </w:trPr>
        <w:tc>
          <w:tcPr>
            <w:tcW w:w="2610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Spotrebované nákupy </w:t>
            </w:r>
          </w:p>
        </w:tc>
        <w:tc>
          <w:tcPr>
            <w:tcW w:w="3405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 – Spotreba materiálu</w:t>
            </w:r>
          </w:p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 – Spotreba energie</w:t>
            </w:r>
          </w:p>
        </w:tc>
        <w:tc>
          <w:tcPr>
            <w:tcW w:w="2340" w:type="dxa"/>
          </w:tcPr>
          <w:p w:rsidR="00B66201" w:rsidRDefault="00BB5866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2 93,66</w:t>
            </w:r>
          </w:p>
          <w:p w:rsidR="00BB5866" w:rsidRDefault="00BB5866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794,10</w:t>
            </w:r>
          </w:p>
        </w:tc>
      </w:tr>
      <w:tr w:rsidR="00B66201" w:rsidTr="00B66201">
        <w:trPr>
          <w:trHeight w:val="1080"/>
        </w:trPr>
        <w:tc>
          <w:tcPr>
            <w:tcW w:w="2610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3405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 – Opravy a udržiavanie</w:t>
            </w:r>
          </w:p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 – Cestovné</w:t>
            </w:r>
          </w:p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 – Náklady na prezentáciu</w:t>
            </w:r>
          </w:p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 – Ostatné služby</w:t>
            </w:r>
          </w:p>
        </w:tc>
        <w:tc>
          <w:tcPr>
            <w:tcW w:w="2340" w:type="dxa"/>
          </w:tcPr>
          <w:p w:rsidR="00B66201" w:rsidRDefault="00BB5866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BB5866" w:rsidRDefault="00BB5866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528,50</w:t>
            </w:r>
          </w:p>
          <w:p w:rsidR="00BB5866" w:rsidRDefault="00BB5866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306,92</w:t>
            </w:r>
          </w:p>
          <w:p w:rsidR="00BB5866" w:rsidRDefault="00BB5866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4 874,64</w:t>
            </w:r>
          </w:p>
        </w:tc>
      </w:tr>
      <w:tr w:rsidR="00B66201" w:rsidTr="00B66201">
        <w:trPr>
          <w:trHeight w:val="549"/>
        </w:trPr>
        <w:tc>
          <w:tcPr>
            <w:tcW w:w="2610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náklady</w:t>
            </w:r>
          </w:p>
        </w:tc>
        <w:tc>
          <w:tcPr>
            <w:tcW w:w="3405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 – Mzdové náklady</w:t>
            </w:r>
          </w:p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 – zákonné sociálne náklady</w:t>
            </w:r>
          </w:p>
        </w:tc>
        <w:tc>
          <w:tcPr>
            <w:tcW w:w="2340" w:type="dxa"/>
          </w:tcPr>
          <w:p w:rsidR="00B66201" w:rsidRDefault="00D56B25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22 013,55</w:t>
            </w:r>
          </w:p>
          <w:p w:rsidR="00D56B25" w:rsidRDefault="00D56B25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6 710,01</w:t>
            </w:r>
          </w:p>
        </w:tc>
      </w:tr>
      <w:tr w:rsidR="00B66201" w:rsidTr="00B85A2B">
        <w:trPr>
          <w:trHeight w:val="624"/>
        </w:trPr>
        <w:tc>
          <w:tcPr>
            <w:tcW w:w="2610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náklady</w:t>
            </w:r>
          </w:p>
        </w:tc>
        <w:tc>
          <w:tcPr>
            <w:tcW w:w="3405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 – Ostatné sociálne poistenie</w:t>
            </w:r>
          </w:p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 – Zákonné sociálne náklady</w:t>
            </w:r>
          </w:p>
        </w:tc>
        <w:tc>
          <w:tcPr>
            <w:tcW w:w="2340" w:type="dxa"/>
          </w:tcPr>
          <w:p w:rsidR="00B66201" w:rsidRDefault="00D56B25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D56B25" w:rsidRDefault="00D56B25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636,91</w:t>
            </w:r>
          </w:p>
        </w:tc>
      </w:tr>
      <w:tr w:rsidR="00B85A2B" w:rsidTr="00B85A2B">
        <w:trPr>
          <w:trHeight w:val="423"/>
        </w:trPr>
        <w:tc>
          <w:tcPr>
            <w:tcW w:w="2610" w:type="dxa"/>
          </w:tcPr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a poplatky</w:t>
            </w:r>
          </w:p>
        </w:tc>
        <w:tc>
          <w:tcPr>
            <w:tcW w:w="3405" w:type="dxa"/>
          </w:tcPr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 – ostatné dane a poplatky</w:t>
            </w:r>
          </w:p>
        </w:tc>
        <w:tc>
          <w:tcPr>
            <w:tcW w:w="2340" w:type="dxa"/>
          </w:tcPr>
          <w:p w:rsidR="00B85A2B" w:rsidRDefault="00D56B25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223,97</w:t>
            </w:r>
          </w:p>
        </w:tc>
      </w:tr>
      <w:tr w:rsidR="00B85A2B" w:rsidTr="00B85A2B">
        <w:trPr>
          <w:trHeight w:val="1152"/>
        </w:trPr>
        <w:tc>
          <w:tcPr>
            <w:tcW w:w="2610" w:type="dxa"/>
          </w:tcPr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náklady na prevádzkovú činnosť</w:t>
            </w:r>
          </w:p>
        </w:tc>
        <w:tc>
          <w:tcPr>
            <w:tcW w:w="3405" w:type="dxa"/>
          </w:tcPr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 – Ostatné pokuty, penále a úroky</w:t>
            </w:r>
          </w:p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548 – Ostatné náklady 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činnosť</w:t>
            </w:r>
          </w:p>
        </w:tc>
        <w:tc>
          <w:tcPr>
            <w:tcW w:w="2340" w:type="dxa"/>
          </w:tcPr>
          <w:p w:rsidR="00B85A2B" w:rsidRDefault="00D56B25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D56B25" w:rsidRDefault="00D56B25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B25" w:rsidRDefault="00D56B25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85A2B" w:rsidTr="00B85A2B">
        <w:trPr>
          <w:trHeight w:val="1155"/>
        </w:trPr>
        <w:tc>
          <w:tcPr>
            <w:tcW w:w="2610" w:type="dxa"/>
          </w:tcPr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Odpisy,rezervy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 opravné položky</w:t>
            </w:r>
          </w:p>
        </w:tc>
        <w:tc>
          <w:tcPr>
            <w:tcW w:w="3405" w:type="dxa"/>
          </w:tcPr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 – Odpisy DNHM a DHM</w:t>
            </w:r>
          </w:p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 – Tvorba zákonných rezerv</w:t>
            </w:r>
          </w:p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 – Úroky</w:t>
            </w:r>
          </w:p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 – Ostatné finančné náklady</w:t>
            </w:r>
          </w:p>
        </w:tc>
        <w:tc>
          <w:tcPr>
            <w:tcW w:w="2340" w:type="dxa"/>
          </w:tcPr>
          <w:p w:rsidR="00B85A2B" w:rsidRDefault="00D56B25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1 907,00</w:t>
            </w:r>
          </w:p>
          <w:p w:rsidR="00D56B25" w:rsidRDefault="00D56B25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  <w:p w:rsidR="00D56B25" w:rsidRDefault="00D56B25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227,84</w:t>
            </w:r>
          </w:p>
          <w:p w:rsidR="00D56B25" w:rsidRDefault="00D56B25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58,32</w:t>
            </w:r>
          </w:p>
        </w:tc>
      </w:tr>
    </w:tbl>
    <w:p w:rsidR="00B66201" w:rsidRDefault="00B66201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85A2B" w:rsidRDefault="00B85A2B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D56B25" w:rsidRDefault="00D56B25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85A2B" w:rsidRDefault="00B85A2B" w:rsidP="00B85A2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85A2B" w:rsidRPr="008556B3" w:rsidRDefault="006841F4" w:rsidP="006841F4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8556B3">
        <w:rPr>
          <w:rFonts w:ascii="Times New Roman" w:hAnsi="Times New Roman" w:cs="Times New Roman"/>
          <w:b/>
          <w:sz w:val="24"/>
          <w:szCs w:val="24"/>
        </w:rPr>
        <w:lastRenderedPageBreak/>
        <w:t>Príjmy rozpočtu</w:t>
      </w:r>
    </w:p>
    <w:p w:rsidR="006841F4" w:rsidRDefault="006841F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6841F4" w:rsidRDefault="006841F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Kategória </w:t>
      </w:r>
    </w:p>
    <w:p w:rsidR="006841F4" w:rsidRDefault="006841F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Ekonomickej</w:t>
      </w:r>
      <w:r>
        <w:rPr>
          <w:rFonts w:ascii="Times New Roman" w:hAnsi="Times New Roman" w:cs="Times New Roman"/>
          <w:sz w:val="24"/>
          <w:szCs w:val="24"/>
        </w:rPr>
        <w:tab/>
        <w:t xml:space="preserve">Názov položky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ekonom.klasif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Skutočnosť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Skutočnosť</w:t>
      </w:r>
    </w:p>
    <w:p w:rsidR="006841F4" w:rsidRDefault="006841F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Klasifikácie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</w:t>
      </w:r>
      <w:r w:rsidR="00D56B2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2014</w:t>
      </w:r>
    </w:p>
    <w:p w:rsidR="006841F4" w:rsidRDefault="006841F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DF72E4" w:rsidRDefault="006841F4" w:rsidP="00DF72E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Dane z príjmov a </w:t>
      </w:r>
      <w:proofErr w:type="spellStart"/>
      <w:r>
        <w:rPr>
          <w:rFonts w:ascii="Times New Roman" w:hAnsi="Times New Roman" w:cs="Times New Roman"/>
          <w:sz w:val="24"/>
          <w:szCs w:val="24"/>
        </w:rPr>
        <w:t>kapit.majetku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56B25">
        <w:rPr>
          <w:rFonts w:ascii="Times New Roman" w:hAnsi="Times New Roman" w:cs="Times New Roman"/>
          <w:sz w:val="24"/>
          <w:szCs w:val="24"/>
        </w:rPr>
        <w:t>21 963,00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20372,25</w:t>
      </w:r>
    </w:p>
    <w:p w:rsidR="006841F4" w:rsidRPr="00DF72E4" w:rsidRDefault="006841F4" w:rsidP="00DF72E4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F72E4">
        <w:rPr>
          <w:rFonts w:ascii="Times New Roman" w:hAnsi="Times New Roman" w:cs="Times New Roman"/>
          <w:sz w:val="24"/>
          <w:szCs w:val="24"/>
        </w:rPr>
        <w:t>120</w:t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  <w:t>Dane z majetku</w:t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="00D56B25">
        <w:rPr>
          <w:rFonts w:ascii="Times New Roman" w:hAnsi="Times New Roman" w:cs="Times New Roman"/>
          <w:sz w:val="24"/>
          <w:szCs w:val="24"/>
        </w:rPr>
        <w:t>12 617,59</w:t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  <w:t>12012,29</w:t>
      </w:r>
    </w:p>
    <w:p w:rsidR="006841F4" w:rsidRDefault="006841F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Dane za tovary a služby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F72E4">
        <w:rPr>
          <w:rFonts w:ascii="Times New Roman" w:hAnsi="Times New Roman" w:cs="Times New Roman"/>
          <w:sz w:val="24"/>
          <w:szCs w:val="24"/>
        </w:rPr>
        <w:t xml:space="preserve">  </w:t>
      </w:r>
      <w:r w:rsidR="00D56B25">
        <w:rPr>
          <w:rFonts w:ascii="Times New Roman" w:hAnsi="Times New Roman" w:cs="Times New Roman"/>
          <w:sz w:val="24"/>
          <w:szCs w:val="24"/>
        </w:rPr>
        <w:t>1 435,20</w:t>
      </w:r>
      <w:r>
        <w:rPr>
          <w:rFonts w:ascii="Times New Roman" w:hAnsi="Times New Roman" w:cs="Times New Roman"/>
          <w:sz w:val="24"/>
          <w:szCs w:val="24"/>
        </w:rPr>
        <w:tab/>
      </w:r>
      <w:r w:rsidR="00DF72E4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1173,45</w:t>
      </w:r>
    </w:p>
    <w:p w:rsidR="006841F4" w:rsidRDefault="006841F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Príjmy z podnikania a z</w:t>
      </w:r>
      <w:r w:rsidR="00DF72E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vlastníctva</w:t>
      </w:r>
      <w:r w:rsidR="00DF72E4">
        <w:rPr>
          <w:rFonts w:ascii="Times New Roman" w:hAnsi="Times New Roman" w:cs="Times New Roman"/>
          <w:sz w:val="24"/>
          <w:szCs w:val="24"/>
        </w:rPr>
        <w:tab/>
      </w:r>
      <w:r w:rsidR="00DF72E4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56B25">
        <w:rPr>
          <w:rFonts w:ascii="Times New Roman" w:hAnsi="Times New Roman" w:cs="Times New Roman"/>
          <w:sz w:val="24"/>
          <w:szCs w:val="24"/>
        </w:rPr>
        <w:t xml:space="preserve"> </w:t>
      </w:r>
      <w:r w:rsidR="00DF72E4">
        <w:rPr>
          <w:rFonts w:ascii="Times New Roman" w:hAnsi="Times New Roman" w:cs="Times New Roman"/>
          <w:sz w:val="24"/>
          <w:szCs w:val="24"/>
        </w:rPr>
        <w:t xml:space="preserve">  </w:t>
      </w:r>
      <w:r w:rsidR="00D56B25">
        <w:rPr>
          <w:rFonts w:ascii="Times New Roman" w:hAnsi="Times New Roman" w:cs="Times New Roman"/>
          <w:sz w:val="24"/>
          <w:szCs w:val="24"/>
        </w:rPr>
        <w:t>269,79</w:t>
      </w:r>
      <w:r w:rsidR="00DF72E4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F72E4">
        <w:rPr>
          <w:rFonts w:ascii="Times New Roman" w:hAnsi="Times New Roman" w:cs="Times New Roman"/>
          <w:sz w:val="24"/>
          <w:szCs w:val="24"/>
        </w:rPr>
        <w:tab/>
        <w:t xml:space="preserve">     713,54</w:t>
      </w:r>
    </w:p>
    <w:p w:rsidR="00DF72E4" w:rsidRDefault="00DF72E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Administratívne a iné poplatky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56B25">
        <w:rPr>
          <w:rFonts w:ascii="Times New Roman" w:hAnsi="Times New Roman" w:cs="Times New Roman"/>
          <w:sz w:val="24"/>
          <w:szCs w:val="24"/>
        </w:rPr>
        <w:t>6 921,49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264,65</w:t>
      </w:r>
    </w:p>
    <w:p w:rsidR="00DF72E4" w:rsidRDefault="00DF72E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Kapitálové príjmy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0,00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0,00</w:t>
      </w:r>
    </w:p>
    <w:p w:rsidR="00DF72E4" w:rsidRDefault="00DF72E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Úroky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0,63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85,03</w:t>
      </w:r>
    </w:p>
    <w:p w:rsidR="00DF72E4" w:rsidRDefault="00DF72E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Tuzemské bežné granty a transfery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56B2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56B25">
        <w:rPr>
          <w:rFonts w:ascii="Times New Roman" w:hAnsi="Times New Roman" w:cs="Times New Roman"/>
          <w:sz w:val="24"/>
          <w:szCs w:val="24"/>
        </w:rPr>
        <w:t>177,19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2865,54</w:t>
      </w:r>
    </w:p>
    <w:p w:rsidR="00DF72E4" w:rsidRDefault="00DF72E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</w:t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D56B25">
        <w:rPr>
          <w:rFonts w:ascii="Times New Roman" w:hAnsi="Times New Roman" w:cs="Times New Roman"/>
          <w:sz w:val="24"/>
          <w:szCs w:val="24"/>
        </w:rPr>
        <w:t>43 384,26</w:t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  <w:t xml:space="preserve">  37486,85</w:t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556B3" w:rsidRDefault="008556B3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8556B3" w:rsidRDefault="008556B3" w:rsidP="008556B3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8556B3">
        <w:rPr>
          <w:rFonts w:ascii="Times New Roman" w:hAnsi="Times New Roman" w:cs="Times New Roman"/>
          <w:b/>
          <w:sz w:val="24"/>
          <w:szCs w:val="24"/>
        </w:rPr>
        <w:t>Výdavky rozpočtu</w:t>
      </w:r>
    </w:p>
    <w:p w:rsidR="008556B3" w:rsidRDefault="008556B3" w:rsidP="008556B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8556B3" w:rsidRDefault="008556B3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Kategória </w:t>
      </w:r>
    </w:p>
    <w:p w:rsidR="008556B3" w:rsidRDefault="008556B3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Ekonomickej</w:t>
      </w:r>
      <w:r>
        <w:rPr>
          <w:rFonts w:ascii="Times New Roman" w:hAnsi="Times New Roman" w:cs="Times New Roman"/>
          <w:sz w:val="24"/>
          <w:szCs w:val="24"/>
        </w:rPr>
        <w:tab/>
        <w:t xml:space="preserve">Názov položky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ekonom.klasif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Skutočnosť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Skutočnosť</w:t>
      </w:r>
    </w:p>
    <w:p w:rsidR="008556B3" w:rsidRDefault="008556B3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Klasifikácie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</w:t>
      </w:r>
      <w:r w:rsidR="00D56B2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2014</w:t>
      </w:r>
    </w:p>
    <w:p w:rsidR="008556B3" w:rsidRDefault="008556B3" w:rsidP="008556B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8556B3" w:rsidRDefault="008556B3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556B3">
        <w:rPr>
          <w:rFonts w:ascii="Times New Roman" w:hAnsi="Times New Roman" w:cs="Times New Roman"/>
          <w:sz w:val="24"/>
          <w:szCs w:val="24"/>
        </w:rPr>
        <w:t>610</w:t>
      </w:r>
      <w:r w:rsidR="006F55B2">
        <w:rPr>
          <w:rFonts w:ascii="Times New Roman" w:hAnsi="Times New Roman" w:cs="Times New Roman"/>
          <w:sz w:val="24"/>
          <w:szCs w:val="24"/>
        </w:rPr>
        <w:tab/>
      </w:r>
      <w:r w:rsidR="006F55B2">
        <w:rPr>
          <w:rFonts w:ascii="Times New Roman" w:hAnsi="Times New Roman" w:cs="Times New Roman"/>
          <w:sz w:val="24"/>
          <w:szCs w:val="24"/>
        </w:rPr>
        <w:tab/>
      </w:r>
      <w:r w:rsidR="006F55B2">
        <w:rPr>
          <w:rFonts w:ascii="Times New Roman" w:hAnsi="Times New Roman" w:cs="Times New Roman"/>
          <w:sz w:val="24"/>
          <w:szCs w:val="24"/>
        </w:rPr>
        <w:tab/>
      </w:r>
      <w:r w:rsidR="006F55B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F55B2">
        <w:rPr>
          <w:rFonts w:ascii="Times New Roman" w:hAnsi="Times New Roman" w:cs="Times New Roman"/>
          <w:sz w:val="24"/>
          <w:szCs w:val="24"/>
        </w:rPr>
        <w:t>Mzdy,platy,služ.príjmy</w:t>
      </w:r>
      <w:proofErr w:type="spellEnd"/>
      <w:r w:rsidR="006F55B2">
        <w:rPr>
          <w:rFonts w:ascii="Times New Roman" w:hAnsi="Times New Roman" w:cs="Times New Roman"/>
          <w:sz w:val="24"/>
          <w:szCs w:val="24"/>
        </w:rPr>
        <w:tab/>
      </w:r>
      <w:r w:rsidR="006F55B2">
        <w:rPr>
          <w:rFonts w:ascii="Times New Roman" w:hAnsi="Times New Roman" w:cs="Times New Roman"/>
          <w:sz w:val="24"/>
          <w:szCs w:val="24"/>
        </w:rPr>
        <w:tab/>
      </w:r>
      <w:r w:rsidR="006F55B2">
        <w:rPr>
          <w:rFonts w:ascii="Times New Roman" w:hAnsi="Times New Roman" w:cs="Times New Roman"/>
          <w:sz w:val="24"/>
          <w:szCs w:val="24"/>
        </w:rPr>
        <w:tab/>
      </w:r>
      <w:r w:rsidR="006F55B2">
        <w:rPr>
          <w:rFonts w:ascii="Times New Roman" w:hAnsi="Times New Roman" w:cs="Times New Roman"/>
          <w:sz w:val="24"/>
          <w:szCs w:val="24"/>
        </w:rPr>
        <w:tab/>
      </w:r>
      <w:r w:rsidR="006F55B2">
        <w:rPr>
          <w:rFonts w:ascii="Times New Roman" w:hAnsi="Times New Roman" w:cs="Times New Roman"/>
          <w:sz w:val="24"/>
          <w:szCs w:val="24"/>
        </w:rPr>
        <w:tab/>
      </w:r>
      <w:r w:rsidR="004E27DD">
        <w:rPr>
          <w:rFonts w:ascii="Times New Roman" w:hAnsi="Times New Roman" w:cs="Times New Roman"/>
          <w:sz w:val="24"/>
          <w:szCs w:val="24"/>
        </w:rPr>
        <w:t xml:space="preserve"> </w:t>
      </w:r>
      <w:r w:rsidR="00D56B25">
        <w:rPr>
          <w:rFonts w:ascii="Times New Roman" w:hAnsi="Times New Roman" w:cs="Times New Roman"/>
          <w:sz w:val="24"/>
          <w:szCs w:val="24"/>
        </w:rPr>
        <w:t>20 234,71</w:t>
      </w:r>
      <w:r w:rsidR="006F55B2">
        <w:rPr>
          <w:rFonts w:ascii="Times New Roman" w:hAnsi="Times New Roman" w:cs="Times New Roman"/>
          <w:sz w:val="24"/>
          <w:szCs w:val="24"/>
        </w:rPr>
        <w:tab/>
      </w:r>
      <w:r w:rsidR="006F55B2">
        <w:rPr>
          <w:rFonts w:ascii="Times New Roman" w:hAnsi="Times New Roman" w:cs="Times New Roman"/>
          <w:sz w:val="24"/>
          <w:szCs w:val="24"/>
        </w:rPr>
        <w:tab/>
        <w:t>13479,98</w:t>
      </w:r>
    </w:p>
    <w:p w:rsidR="006F55B2" w:rsidRDefault="006F55B2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Poistné a príspevky do poisťovní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E2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6B25">
        <w:rPr>
          <w:rFonts w:ascii="Times New Roman" w:hAnsi="Times New Roman" w:cs="Times New Roman"/>
          <w:sz w:val="24"/>
          <w:szCs w:val="24"/>
        </w:rPr>
        <w:t>7 598,21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7200,54</w:t>
      </w:r>
    </w:p>
    <w:p w:rsidR="006F55B2" w:rsidRDefault="006F55B2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Tovary a služby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56B2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6B25">
        <w:rPr>
          <w:rFonts w:ascii="Times New Roman" w:hAnsi="Times New Roman" w:cs="Times New Roman"/>
          <w:sz w:val="24"/>
          <w:szCs w:val="24"/>
        </w:rPr>
        <w:t>9 511,12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11419,90</w:t>
      </w:r>
    </w:p>
    <w:p w:rsidR="006F55B2" w:rsidRDefault="006F55B2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Bežné transfery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56B25">
        <w:rPr>
          <w:rFonts w:ascii="Times New Roman" w:hAnsi="Times New Roman" w:cs="Times New Roman"/>
          <w:sz w:val="24"/>
          <w:szCs w:val="24"/>
        </w:rPr>
        <w:t xml:space="preserve">   0,00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7D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136,93</w:t>
      </w:r>
    </w:p>
    <w:p w:rsidR="006F55B2" w:rsidRDefault="006F55B2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Obstarávanie kapitálových aktivít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56B2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56B25">
        <w:rPr>
          <w:rFonts w:ascii="Times New Roman" w:hAnsi="Times New Roman" w:cs="Times New Roman"/>
          <w:sz w:val="24"/>
          <w:szCs w:val="24"/>
        </w:rPr>
        <w:t>422,27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7D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5978,56</w:t>
      </w:r>
    </w:p>
    <w:p w:rsidR="006F55B2" w:rsidRDefault="006F55B2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Splácanie úrokov a </w:t>
      </w:r>
      <w:proofErr w:type="spellStart"/>
      <w:r>
        <w:rPr>
          <w:rFonts w:ascii="Times New Roman" w:hAnsi="Times New Roman" w:cs="Times New Roman"/>
          <w:sz w:val="24"/>
          <w:szCs w:val="24"/>
        </w:rPr>
        <w:t>ost.platby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7DD">
        <w:rPr>
          <w:rFonts w:ascii="Times New Roman" w:hAnsi="Times New Roman" w:cs="Times New Roman"/>
          <w:sz w:val="24"/>
          <w:szCs w:val="24"/>
        </w:rPr>
        <w:t xml:space="preserve">     </w:t>
      </w:r>
      <w:r w:rsidR="00D56B25">
        <w:rPr>
          <w:rFonts w:ascii="Times New Roman" w:hAnsi="Times New Roman" w:cs="Times New Roman"/>
          <w:sz w:val="24"/>
          <w:szCs w:val="24"/>
        </w:rPr>
        <w:t>1 241,03</w:t>
      </w:r>
      <w:r w:rsidR="004E27DD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295,53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27DD" w:rsidRDefault="00D56B25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2015</w:t>
      </w:r>
      <w:r w:rsidR="004E27DD">
        <w:rPr>
          <w:rFonts w:ascii="Times New Roman" w:hAnsi="Times New Roman" w:cs="Times New Roman"/>
          <w:sz w:val="24"/>
          <w:szCs w:val="24"/>
        </w:rPr>
        <w:t xml:space="preserve"> sme pokračovali v rekonštrukčných prácach kultúrneho domu. Tieto práce sa uskutočňovali za pomoci miestnych občanov.</w:t>
      </w: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27DD" w:rsidRPr="004E27DD" w:rsidRDefault="004E27DD" w:rsidP="008556B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  <w:r w:rsidRPr="004E27DD">
        <w:rPr>
          <w:rFonts w:ascii="Times New Roman" w:hAnsi="Times New Roman" w:cs="Times New Roman"/>
          <w:b/>
          <w:sz w:val="24"/>
          <w:szCs w:val="24"/>
        </w:rPr>
        <w:t>Prehľad o stave a vývoji dlhu:</w:t>
      </w: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27DD" w:rsidRDefault="00D56B25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Geraltov má k 31.12.2015</w:t>
      </w:r>
      <w:r w:rsidR="004E27DD">
        <w:rPr>
          <w:rFonts w:ascii="Times New Roman" w:hAnsi="Times New Roman" w:cs="Times New Roman"/>
          <w:sz w:val="24"/>
          <w:szCs w:val="24"/>
        </w:rPr>
        <w:t xml:space="preserve"> úver od Pri</w:t>
      </w:r>
      <w:r>
        <w:rPr>
          <w:rFonts w:ascii="Times New Roman" w:hAnsi="Times New Roman" w:cs="Times New Roman"/>
          <w:sz w:val="24"/>
          <w:szCs w:val="24"/>
        </w:rPr>
        <w:t>ma banky – zostatok k 31.12.2015</w:t>
      </w:r>
      <w:r w:rsidR="004E27DD">
        <w:rPr>
          <w:rFonts w:ascii="Times New Roman" w:hAnsi="Times New Roman" w:cs="Times New Roman"/>
          <w:sz w:val="24"/>
          <w:szCs w:val="24"/>
        </w:rPr>
        <w:t xml:space="preserve"> vo výške </w:t>
      </w:r>
      <w:r>
        <w:rPr>
          <w:rFonts w:ascii="Times New Roman" w:hAnsi="Times New Roman" w:cs="Times New Roman"/>
          <w:sz w:val="24"/>
          <w:szCs w:val="24"/>
        </w:rPr>
        <w:t>7 551,80</w:t>
      </w:r>
      <w:r w:rsidR="004E27DD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27DD" w:rsidRDefault="004E27DD" w:rsidP="008556B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  <w:r w:rsidRPr="004E27DD">
        <w:rPr>
          <w:rFonts w:ascii="Times New Roman" w:hAnsi="Times New Roman" w:cs="Times New Roman"/>
          <w:b/>
          <w:sz w:val="24"/>
          <w:szCs w:val="24"/>
        </w:rPr>
        <w:t>Záver:</w:t>
      </w: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Táto výročná správa sa vyhotovuje </w:t>
      </w:r>
      <w:r w:rsidR="00D56B25">
        <w:rPr>
          <w:rFonts w:ascii="Times New Roman" w:hAnsi="Times New Roman" w:cs="Times New Roman"/>
          <w:sz w:val="24"/>
          <w:szCs w:val="24"/>
        </w:rPr>
        <w:t>za účtovné obdobie od 01.01.2015 do 31.12.2015</w:t>
      </w:r>
      <w:r>
        <w:rPr>
          <w:rFonts w:ascii="Times New Roman" w:hAnsi="Times New Roman" w:cs="Times New Roman"/>
          <w:sz w:val="24"/>
          <w:szCs w:val="24"/>
        </w:rPr>
        <w:t>, podľa výsledkov účtovnej závierky. Účtovná závierka bola odovzdaná metodičke na daňovom úrade v Prešove v zákonom stanovenom termíne v elektronickej podobe bez pripomienok.</w:t>
      </w: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budúcom období bude obec aj naďalej zabezpečovať plnenie úloh v zmysle zákona č. 369/1990 Zb. z. o obecnom zriadení v znení neskorších predpisov.</w:t>
      </w: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Geraltove dňa </w:t>
      </w:r>
      <w:r w:rsidR="00D56B25">
        <w:rPr>
          <w:rFonts w:ascii="Times New Roman" w:hAnsi="Times New Roman" w:cs="Times New Roman"/>
          <w:sz w:val="24"/>
          <w:szCs w:val="24"/>
        </w:rPr>
        <w:t>05.02.2016</w:t>
      </w: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Danka Dobranská</w:t>
      </w:r>
    </w:p>
    <w:p w:rsidR="004E27DD" w:rsidRP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starostka obce</w:t>
      </w:r>
    </w:p>
    <w:p w:rsidR="004E27DD" w:rsidRPr="008556B3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8556B3" w:rsidRPr="008556B3" w:rsidRDefault="008556B3" w:rsidP="008556B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B85A2B" w:rsidRDefault="00B85A2B" w:rsidP="00B85A2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85A2B" w:rsidRPr="00B85A2B" w:rsidRDefault="00B85A2B" w:rsidP="00B85A2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85A2B" w:rsidRDefault="00B85A2B" w:rsidP="00B85A2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85A2B" w:rsidRDefault="00B85A2B" w:rsidP="00B85A2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85A2B" w:rsidRDefault="00B85A2B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85A2B" w:rsidRPr="00B66201" w:rsidRDefault="00B85A2B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sectPr w:rsidR="00B85A2B" w:rsidRPr="00B66201" w:rsidSect="00103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520B4"/>
    <w:multiLevelType w:val="hybridMultilevel"/>
    <w:tmpl w:val="799E2B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65EF3"/>
    <w:multiLevelType w:val="hybridMultilevel"/>
    <w:tmpl w:val="C736067C"/>
    <w:lvl w:ilvl="0" w:tplc="16F4E4A8">
      <w:start w:val="1"/>
      <w:numFmt w:val="decimal"/>
      <w:lvlText w:val="%1."/>
      <w:lvlJc w:val="left"/>
      <w:pPr>
        <w:ind w:left="111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15BD3530"/>
    <w:multiLevelType w:val="hybridMultilevel"/>
    <w:tmpl w:val="149E4A3E"/>
    <w:lvl w:ilvl="0" w:tplc="A0D6E0C2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C6CA6"/>
    <w:multiLevelType w:val="hybridMultilevel"/>
    <w:tmpl w:val="40B030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64609A"/>
    <w:multiLevelType w:val="hybridMultilevel"/>
    <w:tmpl w:val="07AA763C"/>
    <w:lvl w:ilvl="0" w:tplc="05526B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0D0FA8"/>
    <w:multiLevelType w:val="hybridMultilevel"/>
    <w:tmpl w:val="AF9CA330"/>
    <w:lvl w:ilvl="0" w:tplc="A83A51F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397"/>
  <w:hyphenationZone w:val="425"/>
  <w:characterSpacingControl w:val="doNotCompress"/>
  <w:compat/>
  <w:rsids>
    <w:rsidRoot w:val="00F36A2A"/>
    <w:rsid w:val="0005707C"/>
    <w:rsid w:val="000627E6"/>
    <w:rsid w:val="00097A3D"/>
    <w:rsid w:val="000F600B"/>
    <w:rsid w:val="0010318C"/>
    <w:rsid w:val="00164C41"/>
    <w:rsid w:val="00192A33"/>
    <w:rsid w:val="003061F1"/>
    <w:rsid w:val="00330F1B"/>
    <w:rsid w:val="00355B4F"/>
    <w:rsid w:val="003E4E37"/>
    <w:rsid w:val="004B741D"/>
    <w:rsid w:val="004E27DD"/>
    <w:rsid w:val="005A6FF4"/>
    <w:rsid w:val="00607148"/>
    <w:rsid w:val="00671C4B"/>
    <w:rsid w:val="006841F4"/>
    <w:rsid w:val="006F55B2"/>
    <w:rsid w:val="00722561"/>
    <w:rsid w:val="0079361D"/>
    <w:rsid w:val="007C2D39"/>
    <w:rsid w:val="00832348"/>
    <w:rsid w:val="008556B3"/>
    <w:rsid w:val="008E2156"/>
    <w:rsid w:val="0090166A"/>
    <w:rsid w:val="00946CE1"/>
    <w:rsid w:val="0096304D"/>
    <w:rsid w:val="009817C4"/>
    <w:rsid w:val="009C5F03"/>
    <w:rsid w:val="009D2D04"/>
    <w:rsid w:val="00A13046"/>
    <w:rsid w:val="00A9206B"/>
    <w:rsid w:val="00B123A9"/>
    <w:rsid w:val="00B66201"/>
    <w:rsid w:val="00B73E37"/>
    <w:rsid w:val="00B8592F"/>
    <w:rsid w:val="00B85A2B"/>
    <w:rsid w:val="00BB5866"/>
    <w:rsid w:val="00C221F2"/>
    <w:rsid w:val="00D46CBF"/>
    <w:rsid w:val="00D56B25"/>
    <w:rsid w:val="00D721B0"/>
    <w:rsid w:val="00D859DD"/>
    <w:rsid w:val="00DF72E4"/>
    <w:rsid w:val="00E214D2"/>
    <w:rsid w:val="00F36A2A"/>
    <w:rsid w:val="00F46429"/>
    <w:rsid w:val="00FA0F30"/>
    <w:rsid w:val="00FA7CCE"/>
    <w:rsid w:val="00FF12BE"/>
    <w:rsid w:val="00FF4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31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36A2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36A2A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F36A2A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F60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600B"/>
    <w:rPr>
      <w:rFonts w:ascii="Tahoma" w:hAnsi="Tahoma" w:cs="Tahoma"/>
      <w:sz w:val="16"/>
      <w:szCs w:val="16"/>
    </w:rPr>
  </w:style>
  <w:style w:type="character" w:styleId="Zvraznenie">
    <w:name w:val="Emphasis"/>
    <w:basedOn w:val="Predvolenpsmoodseku"/>
    <w:uiPriority w:val="20"/>
    <w:qFormat/>
    <w:rsid w:val="00D721B0"/>
    <w:rPr>
      <w:i/>
      <w:iCs/>
    </w:rPr>
  </w:style>
  <w:style w:type="paragraph" w:styleId="Odsekzoznamu">
    <w:name w:val="List Paragraph"/>
    <w:basedOn w:val="Normlny"/>
    <w:uiPriority w:val="34"/>
    <w:qFormat/>
    <w:rsid w:val="00B123A9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10"/>
    <w:qFormat/>
    <w:rsid w:val="004E27D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E27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6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3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8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geraltov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becgeraltov.wordpress.com/samosprava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OU-Geraltov</Company>
  <LinksUpToDate>false</LinksUpToDate>
  <CharactersWithSpaces>10639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cp:lastPrinted>2017-01-04T10:36:00Z</cp:lastPrinted>
  <dcterms:created xsi:type="dcterms:W3CDTF">2017-01-04T11:32:00Z</dcterms:created>
  <dcterms:modified xsi:type="dcterms:W3CDTF">2017-01-04T11:32:00Z</dcterms:modified>
</cp:coreProperties>
</file>