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TRINIX s.r.o.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Pivovarská 2514/11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nie je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 konsolidovan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celku.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nie je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 konsolidovan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celku.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9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93" w:type="dxa"/>
      </w:tblPr>
      <w:tblGrid>
        <w:gridCol w:w="4116"/>
        <w:gridCol w:w="2407"/>
        <w:gridCol w:w="2549"/>
      </w:tblGrid>
      <w:tr>
        <w:trPr>
          <w:trHeight w:val="1" w:hRule="atLeast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-  áno</w:t>
        <w:tab/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6"/>
        <w:gridCol w:w="2547"/>
        <w:gridCol w:w="2684"/>
      </w:tblGrid>
      <w:tr>
        <w:trPr>
          <w:trHeight w:val="1" w:hRule="atLeast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preprava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preprava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8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Osobné motorové vozidlo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           4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HIM v konzervácií 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Do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časne neodpisovan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Dlhodobý investi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majetok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osobn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motorové vozidlo je do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časne nepouž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ívaný na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podnikanie, a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konzerv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ácie nebude odpisovaný. </w:t>
      </w:r>
    </w:p>
    <w:p>
      <w:pPr>
        <w:widowControl w:val="false"/>
        <w:spacing w:before="24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zásady a metódy neboli zmenené, a nemali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žiadne osobitosti. 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            V r. 2016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jednotkenebola 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dotácia na obstaranie majetku. </w:t>
      </w:r>
    </w:p>
    <w:tbl>
      <w:tblPr/>
      <w:tblGrid>
        <w:gridCol w:w="3011"/>
        <w:gridCol w:w="3017"/>
        <w:gridCol w:w="3014"/>
      </w:tblGrid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0</w:t>
            </w: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           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v r. 2016 neú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čtovala o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ákladoch a výnosoch s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rozsahom a výskytom. 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9066,03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11 302,24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9066,03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11 302,24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96,77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96,77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 Neboli 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záväzky.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neú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čtovala o vlastn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</w:t>
        <w:br/>
        <w:t xml:space="preserve">            akciách.</w:t>
      </w:r>
    </w:p>
    <w:tbl>
      <w:tblPr>
        <w:tblInd w:w="199" w:type="dxa"/>
      </w:tblPr>
      <w:tblGrid>
        <w:gridCol w:w="1606"/>
        <w:gridCol w:w="1579"/>
        <w:gridCol w:w="2127"/>
        <w:gridCol w:w="1967"/>
        <w:gridCol w:w="1562"/>
      </w:tblGrid>
      <w:tr>
        <w:trPr>
          <w:trHeight w:val="1" w:hRule="atLeast"/>
          <w:jc w:val="left"/>
        </w:trPr>
        <w:tc>
          <w:tcPr>
            <w:tcW w:w="1606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5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62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62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62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62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6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62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79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2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6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62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79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2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6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62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79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2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0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9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6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62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33"/>
        <w:gridCol w:w="1078"/>
        <w:gridCol w:w="1130"/>
        <w:gridCol w:w="1304"/>
        <w:gridCol w:w="1264"/>
        <w:gridCol w:w="1184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4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2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</w:t>
        <w:tab/>
        <w:t xml:space="preserve">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 xxxxx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 xxxx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 xxxxxx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     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nemá zamestnancov, t.j. nemá vypracované ani dôchodkové</w:t>
        <w:br/>
        <w:t xml:space="preserve">            programy pre  zamestnancov.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  xxxx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