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984" w:rsidRDefault="00E12984">
      <w:pPr>
        <w:spacing w:after="0"/>
        <w:ind w:left="14"/>
      </w:pPr>
      <w:r>
        <w:t xml:space="preserve"> </w:t>
      </w:r>
    </w:p>
    <w:p w:rsidR="00E12984" w:rsidRDefault="00E12984" w:rsidP="00E12984">
      <w:pPr>
        <w:ind w:left="1416" w:right="8" w:firstLine="708"/>
      </w:pPr>
      <w:r>
        <w:rPr>
          <w:rFonts w:ascii="Arial CE" w:eastAsia="Arial CE" w:hAnsi="Arial CE" w:cs="Arial CE"/>
          <w:b/>
        </w:rPr>
        <w:t>Poznámky k mikro účtovnej závierke za rok 2016</w:t>
      </w:r>
    </w:p>
    <w:p w:rsidR="00E12984" w:rsidRDefault="00E12984">
      <w:pPr>
        <w:spacing w:after="0"/>
        <w:ind w:left="14"/>
      </w:pPr>
    </w:p>
    <w:p w:rsidR="00E12984" w:rsidRDefault="00E12984">
      <w:pPr>
        <w:spacing w:after="0"/>
        <w:ind w:left="14"/>
      </w:pPr>
      <w:r>
        <w:t xml:space="preserve">  </w:t>
      </w:r>
    </w:p>
    <w:p w:rsidR="00E12984" w:rsidRDefault="00E12984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>
      <w:pPr>
        <w:numPr>
          <w:ilvl w:val="0"/>
          <w:numId w:val="1"/>
        </w:numPr>
        <w:spacing w:after="0"/>
        <w:ind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:rsidR="00E12984" w:rsidRDefault="00E12984">
      <w:pPr>
        <w:spacing w:after="0"/>
        <w:ind w:left="14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6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6604"/>
      </w:tblGrid>
      <w:tr w:rsidR="00E12984">
        <w:trPr>
          <w:trHeight w:val="312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left="1"/>
            </w:pPr>
            <w:r>
              <w:t xml:space="preserve">SUROHOLZ s.r.o. </w:t>
            </w:r>
          </w:p>
        </w:tc>
      </w:tr>
      <w:tr w:rsidR="00E12984">
        <w:trPr>
          <w:trHeight w:val="343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tabs>
                <w:tab w:val="center" w:pos="1337"/>
              </w:tabs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48157627 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  <w:t xml:space="preserve"> </w:t>
            </w:r>
          </w:p>
          <w:p w:rsidR="00E12984" w:rsidRDefault="00E12984">
            <w:pPr>
              <w:spacing w:line="259" w:lineRule="auto"/>
              <w:ind w:left="1"/>
            </w:pPr>
            <w:r>
              <w:rPr>
                <w:sz w:val="2"/>
              </w:rPr>
              <w:t xml:space="preserve"> </w:t>
            </w:r>
          </w:p>
        </w:tc>
      </w:tr>
      <w:tr w:rsidR="00E12984">
        <w:trPr>
          <w:trHeight w:val="314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left="1"/>
            </w:pPr>
            <w:r>
              <w:t xml:space="preserve">Ostrý Grúň  195, 966 77 </w:t>
            </w:r>
          </w:p>
        </w:tc>
      </w:tr>
    </w:tbl>
    <w:p w:rsidR="00E12984" w:rsidRDefault="00E12984">
      <w:pPr>
        <w:spacing w:after="0"/>
        <w:ind w:left="14"/>
      </w:pPr>
      <w:r>
        <w:t xml:space="preserve">  </w:t>
      </w:r>
    </w:p>
    <w:p w:rsidR="00E12984" w:rsidRDefault="00E12984">
      <w:pPr>
        <w:ind w:left="9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:rsidR="00E12984" w:rsidRDefault="00E12984">
      <w:pPr>
        <w:tabs>
          <w:tab w:val="center" w:pos="1487"/>
        </w:tabs>
        <w:ind w:left="-1"/>
      </w:pPr>
      <w:r>
        <w:t xml:space="preserve">  </w:t>
      </w:r>
      <w:r>
        <w:tab/>
        <w:t xml:space="preserve">BEZ NÁPLNE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>
      <w:pPr>
        <w:numPr>
          <w:ilvl w:val="0"/>
          <w:numId w:val="1"/>
        </w:numPr>
        <w:spacing w:after="0"/>
        <w:ind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:rsidR="00E12984" w:rsidRDefault="00E12984">
      <w:pPr>
        <w:spacing w:after="0"/>
        <w:ind w:left="14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60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E12984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right="33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after="12" w:line="235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  <w:r>
              <w:t xml:space="preserve"> </w:t>
            </w:r>
          </w:p>
          <w:p w:rsidR="00E12984" w:rsidRDefault="00E12984">
            <w:pPr>
              <w:spacing w:line="259" w:lineRule="auto"/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  <w:r>
              <w:t xml:space="preserve"> </w:t>
            </w:r>
          </w:p>
        </w:tc>
      </w:tr>
      <w:tr w:rsidR="00E12984">
        <w:trPr>
          <w:trHeight w:val="55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right="39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right="32"/>
              <w:jc w:val="center"/>
            </w:pPr>
            <w:r>
              <w:t xml:space="preserve">0 </w:t>
            </w:r>
          </w:p>
        </w:tc>
      </w:tr>
    </w:tbl>
    <w:p w:rsidR="00E12984" w:rsidRDefault="00E12984">
      <w:pPr>
        <w:spacing w:after="0"/>
        <w:ind w:left="14"/>
      </w:pPr>
      <w:r>
        <w:t xml:space="preserve">   </w:t>
      </w:r>
    </w:p>
    <w:p w:rsidR="00E12984" w:rsidRDefault="00E12984">
      <w:pPr>
        <w:pStyle w:val="Nadpis1"/>
        <w:ind w:right="831"/>
      </w:pPr>
      <w:r>
        <w:t>Článok II</w:t>
      </w:r>
      <w:r>
        <w:rPr>
          <w:b w:val="0"/>
        </w:rPr>
        <w:t xml:space="preserve"> </w:t>
      </w:r>
      <w:r>
        <w:t xml:space="preserve"> </w:t>
      </w:r>
    </w:p>
    <w:p w:rsidR="00E12984" w:rsidRDefault="00E12984">
      <w:pPr>
        <w:spacing w:after="0"/>
        <w:ind w:left="2638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</w:t>
      </w:r>
      <w:r>
        <w:t xml:space="preserve"> </w:t>
      </w:r>
      <w:r>
        <w:rPr>
          <w:u w:val="single" w:color="000000"/>
        </w:rPr>
        <w:t>pokračovať</w:t>
      </w:r>
      <w:r>
        <w:t xml:space="preserve"> vo svojej činnosti: ANO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:rsidR="00E12984" w:rsidRDefault="00E12984">
      <w:pPr>
        <w:spacing w:after="0"/>
        <w:ind w:left="14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5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E129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left="11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E12984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Vlastné náklady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Menovitá hodnota  </w:t>
            </w:r>
          </w:p>
        </w:tc>
      </w:tr>
      <w:tr w:rsidR="00E12984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Obstarávacia cena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Menovitá hodnota  </w:t>
            </w:r>
          </w:p>
        </w:tc>
      </w:tr>
      <w:tr w:rsidR="00E12984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Menovitá hodnota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Menovitá hodnota  </w:t>
            </w:r>
          </w:p>
        </w:tc>
      </w:tr>
      <w:tr w:rsidR="00E12984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984" w:rsidRDefault="00E12984">
            <w:pPr>
              <w:spacing w:line="259" w:lineRule="auto"/>
            </w:pPr>
            <w:r>
              <w:t xml:space="preserve">Menovitá hodnota  </w:t>
            </w:r>
          </w:p>
        </w:tc>
      </w:tr>
    </w:tbl>
    <w:p w:rsidR="00E12984" w:rsidRDefault="00E12984">
      <w:pPr>
        <w:spacing w:after="0"/>
        <w:ind w:left="14"/>
      </w:pPr>
      <w:r>
        <w:t xml:space="preserve">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tbl>
      <w:tblPr>
        <w:tblStyle w:val="TableGrid"/>
        <w:tblW w:w="10021" w:type="dxa"/>
        <w:tblInd w:w="-14" w:type="dxa"/>
        <w:tblCellMar>
          <w:top w:w="76" w:type="dxa"/>
          <w:left w:w="38" w:type="dxa"/>
          <w:bottom w:w="31" w:type="dxa"/>
          <w:right w:w="115" w:type="dxa"/>
        </w:tblCellMar>
        <w:tblLook w:val="04A0" w:firstRow="1" w:lastRow="0" w:firstColumn="1" w:lastColumn="0" w:noHBand="0" w:noVBand="1"/>
      </w:tblPr>
      <w:tblGrid>
        <w:gridCol w:w="2504"/>
        <w:gridCol w:w="2507"/>
        <w:gridCol w:w="2505"/>
        <w:gridCol w:w="2505"/>
      </w:tblGrid>
      <w:tr w:rsidR="00E12984">
        <w:trPr>
          <w:trHeight w:val="407"/>
        </w:trPr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12984" w:rsidRDefault="00E12984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t xml:space="preserve">  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12984" w:rsidRDefault="00E12984">
            <w:pPr>
              <w:spacing w:line="259" w:lineRule="auto"/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t xml:space="preserve"> 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12984" w:rsidRDefault="00E12984">
            <w:pPr>
              <w:spacing w:line="259" w:lineRule="auto"/>
              <w:ind w:left="7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t xml:space="preserve"> 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12984" w:rsidRDefault="00E12984">
            <w:pPr>
              <w:spacing w:line="259" w:lineRule="auto"/>
              <w:ind w:left="6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t xml:space="preserve">  </w:t>
            </w:r>
          </w:p>
        </w:tc>
      </w:tr>
      <w:tr w:rsidR="00E12984">
        <w:trPr>
          <w:trHeight w:val="597"/>
        </w:trPr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bottom"/>
          </w:tcPr>
          <w:p w:rsidR="00E12984" w:rsidRDefault="00E12984">
            <w:pPr>
              <w:spacing w:line="259" w:lineRule="auto"/>
            </w:pPr>
            <w:r>
              <w:rPr>
                <w:sz w:val="17"/>
              </w:rPr>
              <w:t>Hydraulické a zdvíhacie zariadenia</w:t>
            </w:r>
            <w:r>
              <w:t xml:space="preserve"> 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12984" w:rsidRDefault="00E12984">
            <w:pPr>
              <w:spacing w:line="259" w:lineRule="auto"/>
              <w:ind w:left="81"/>
              <w:jc w:val="center"/>
            </w:pPr>
            <w:r>
              <w:rPr>
                <w:sz w:val="17"/>
              </w:rPr>
              <w:t>6</w:t>
            </w:r>
            <w:r>
              <w:t xml:space="preserve">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12984" w:rsidRDefault="00E12984">
            <w:pPr>
              <w:spacing w:line="259" w:lineRule="auto"/>
              <w:ind w:left="74"/>
              <w:jc w:val="center"/>
            </w:pPr>
            <w:r>
              <w:rPr>
                <w:sz w:val="17"/>
              </w:rPr>
              <w:t>Mesačne 1/72</w:t>
            </w:r>
            <w:r>
              <w:t xml:space="preserve"> </w:t>
            </w:r>
          </w:p>
        </w:tc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12984" w:rsidRDefault="00E12984">
            <w:pPr>
              <w:spacing w:line="259" w:lineRule="auto"/>
              <w:ind w:left="72"/>
              <w:jc w:val="center"/>
            </w:pPr>
            <w:r>
              <w:rPr>
                <w:sz w:val="17"/>
              </w:rPr>
              <w:t xml:space="preserve">Rovnomerne </w:t>
            </w:r>
            <w:r>
              <w:t xml:space="preserve"> </w:t>
            </w:r>
          </w:p>
        </w:tc>
      </w:tr>
    </w:tbl>
    <w:p w:rsidR="00E12984" w:rsidRDefault="00E12984">
      <w:pPr>
        <w:spacing w:after="26"/>
        <w:ind w:left="262"/>
      </w:pPr>
      <w:r>
        <w:t xml:space="preserve">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E12984" w:rsidRDefault="00E12984">
      <w:pPr>
        <w:spacing w:after="33"/>
        <w:ind w:left="14"/>
      </w:pPr>
      <w:r>
        <w:t xml:space="preserve">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2"/>
        </w:numPr>
        <w:spacing w:after="2" w:line="256" w:lineRule="auto"/>
        <w:ind w:hanging="70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 </w:t>
      </w:r>
    </w:p>
    <w:p w:rsidR="00E12984" w:rsidRDefault="00E12984">
      <w:pPr>
        <w:spacing w:after="0"/>
        <w:ind w:left="14"/>
      </w:pPr>
      <w:r>
        <w:t xml:space="preserve">  </w:t>
      </w:r>
    </w:p>
    <w:p w:rsidR="00E12984" w:rsidRDefault="00E12984">
      <w:pPr>
        <w:pStyle w:val="Nadpis1"/>
        <w:ind w:right="14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:rsidR="00E12984" w:rsidRDefault="00E12984">
      <w:pPr>
        <w:spacing w:after="35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3"/>
        </w:numPr>
        <w:spacing w:after="1" w:line="256" w:lineRule="auto"/>
        <w:ind w:right="41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, napríklad výnosy z predaja podniku alebo časti podniku, náklady z dôvodu predaja podniku alebo časti podniku, škody z dôvodu živelných pohrôm:  </w:t>
      </w:r>
    </w:p>
    <w:p w:rsidR="00E12984" w:rsidRDefault="00E12984">
      <w:pPr>
        <w:ind w:left="9"/>
      </w:pPr>
      <w:r>
        <w:t xml:space="preserve">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>
      <w:pPr>
        <w:numPr>
          <w:ilvl w:val="0"/>
          <w:numId w:val="3"/>
        </w:numPr>
        <w:spacing w:after="0"/>
        <w:ind w:right="41" w:hanging="233"/>
      </w:pPr>
      <w:r>
        <w:rPr>
          <w:u w:val="single" w:color="000000"/>
        </w:rPr>
        <w:t>Informácie o záväzkoch</w:t>
      </w:r>
      <w:r>
        <w:t xml:space="preserve">, a to:  </w:t>
      </w:r>
    </w:p>
    <w:p w:rsidR="00E12984" w:rsidRDefault="00E12984">
      <w:pPr>
        <w:spacing w:after="31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4"/>
        </w:numPr>
        <w:spacing w:after="2" w:line="256" w:lineRule="auto"/>
        <w:ind w:hanging="608"/>
        <w:jc w:val="both"/>
      </w:pPr>
      <w:r>
        <w:t xml:space="preserve">celkovej sume záväzkov so zostatkovou dobou splatnosti dlhšou ako päť rokov: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4"/>
        </w:numPr>
        <w:spacing w:after="2" w:line="256" w:lineRule="auto"/>
        <w:ind w:hanging="608"/>
        <w:jc w:val="both"/>
      </w:pPr>
      <w:r>
        <w:t xml:space="preserve">celkovej sume zabezpečených záväzkov, opis a spôsoby zabezpečenia záväzkov: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5"/>
        </w:numPr>
        <w:spacing w:after="1" w:line="256" w:lineRule="auto"/>
        <w:ind w:right="41" w:firstLine="9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:rsidR="00E12984" w:rsidRDefault="00E12984">
      <w:pPr>
        <w:spacing w:after="32"/>
        <w:ind w:left="115" w:right="10267"/>
      </w:pPr>
      <w:r>
        <w:t xml:space="preserve">   </w:t>
      </w:r>
    </w:p>
    <w:p w:rsidR="00E12984" w:rsidRDefault="00E12984">
      <w:pPr>
        <w:numPr>
          <w:ilvl w:val="0"/>
          <w:numId w:val="5"/>
        </w:numPr>
        <w:spacing w:after="0"/>
        <w:ind w:right="41" w:firstLine="91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6"/>
        </w:numPr>
        <w:spacing w:after="2" w:line="256" w:lineRule="auto"/>
        <w:ind w:hanging="608"/>
        <w:jc w:val="both"/>
      </w:pPr>
      <w:r>
        <w:t xml:space="preserve">výške jednotlivých druhov záruk alebo iných zabezpečení poskytnutých pre členov štatutárneho orgánu,  </w:t>
      </w:r>
    </w:p>
    <w:p w:rsidR="00E12984" w:rsidRDefault="00E12984">
      <w:pPr>
        <w:ind w:left="-1" w:right="1673" w:firstLine="115"/>
      </w:pPr>
      <w:r>
        <w:t xml:space="preserve">dozorného  orgánu  a  iného  orgánu  účtovnej  jednotky,  a to v členení za jednotlivé orgány: 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6"/>
        </w:numPr>
        <w:spacing w:after="2" w:line="256" w:lineRule="auto"/>
        <w:ind w:hanging="608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:rsidR="00E12984" w:rsidRDefault="00E12984">
      <w:pPr>
        <w:ind w:left="9"/>
      </w:pPr>
      <w:r>
        <w:t xml:space="preserve">BEZ NÁPLNE  </w:t>
      </w:r>
    </w:p>
    <w:p w:rsidR="00E12984" w:rsidRDefault="00E12984">
      <w:pPr>
        <w:spacing w:after="31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6"/>
        </w:numPr>
        <w:spacing w:after="2" w:line="256" w:lineRule="auto"/>
        <w:ind w:hanging="608"/>
        <w:jc w:val="both"/>
      </w:pPr>
      <w:r>
        <w:t xml:space="preserve">hlavných podmienkach, na základe ktorých im boli záruky alebo iné zabezpečenie a pôžičky poskytnuté; pri </w:t>
      </w:r>
    </w:p>
    <w:p w:rsidR="00E12984" w:rsidRDefault="00E12984">
      <w:pPr>
        <w:ind w:left="135"/>
      </w:pPr>
      <w:r>
        <w:t xml:space="preserve">pôžičkách sa uvádzajú úrokové sadzby: BEZ NÁPLNE  </w:t>
      </w:r>
    </w:p>
    <w:p w:rsidR="00E12984" w:rsidRDefault="00E12984">
      <w:pPr>
        <w:spacing w:after="33"/>
        <w:ind w:left="14"/>
      </w:pPr>
      <w:r>
        <w:t xml:space="preserve">  </w:t>
      </w:r>
    </w:p>
    <w:p w:rsidR="00E12984" w:rsidRDefault="00E12984" w:rsidP="00E12984">
      <w:pPr>
        <w:numPr>
          <w:ilvl w:val="0"/>
          <w:numId w:val="6"/>
        </w:numPr>
        <w:spacing w:after="2" w:line="256" w:lineRule="auto"/>
        <w:ind w:hanging="608"/>
        <w:jc w:val="both"/>
      </w:pPr>
      <w:r>
        <w:t xml:space="preserve">celkovej sume použitých finančných prostriedkov alebo iného plnenia na súkromné účely členmi štatutárneho </w:t>
      </w:r>
    </w:p>
    <w:p w:rsidR="00E12984" w:rsidRDefault="00E12984">
      <w:pPr>
        <w:ind w:left="135"/>
      </w:pPr>
      <w:r>
        <w:t xml:space="preserve">orgánu, dozorného orgánu a iného orgánu účtovnej jednotky, ktoré je potrebné vyúčtovať: BEZ NÁPLNE  </w:t>
      </w:r>
    </w:p>
    <w:p w:rsidR="00E12984" w:rsidRDefault="00E12984">
      <w:pPr>
        <w:spacing w:after="0"/>
        <w:ind w:left="115"/>
      </w:pPr>
      <w:r>
        <w:t xml:space="preserve">  </w:t>
      </w:r>
    </w:p>
    <w:p w:rsidR="00E12984" w:rsidRDefault="00E12984">
      <w:pPr>
        <w:ind w:left="13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7"/>
        </w:numPr>
        <w:spacing w:after="2" w:line="256" w:lineRule="auto"/>
        <w:ind w:right="102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7"/>
        </w:numPr>
        <w:spacing w:after="2" w:line="256" w:lineRule="auto"/>
        <w:ind w:right="102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7"/>
        </w:numPr>
        <w:spacing w:after="2" w:line="256" w:lineRule="auto"/>
        <w:ind w:right="102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:rsidR="00E12984" w:rsidRDefault="00E12984">
      <w:pPr>
        <w:spacing w:after="33"/>
        <w:ind w:left="115"/>
      </w:pPr>
      <w:r>
        <w:t xml:space="preserve">  </w:t>
      </w:r>
    </w:p>
    <w:p w:rsidR="00E12984" w:rsidRDefault="00E12984" w:rsidP="00E12984">
      <w:pPr>
        <w:numPr>
          <w:ilvl w:val="0"/>
          <w:numId w:val="7"/>
        </w:numPr>
        <w:spacing w:after="2" w:line="256" w:lineRule="auto"/>
        <w:ind w:right="102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 </w:t>
      </w:r>
    </w:p>
    <w:p w:rsidR="00E12984" w:rsidRDefault="00E12984">
      <w:pPr>
        <w:spacing w:after="0"/>
        <w:ind w:left="115"/>
      </w:pPr>
      <w:r>
        <w:t xml:space="preserve">  </w:t>
      </w:r>
    </w:p>
    <w:p w:rsidR="00E12984" w:rsidRDefault="00E12984">
      <w:pPr>
        <w:spacing w:after="1"/>
        <w:ind w:right="82" w:firstLine="9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</w:t>
      </w:r>
      <w:r>
        <w:rPr>
          <w:rFonts w:ascii="Arial CE" w:eastAsia="Arial CE" w:hAnsi="Arial CE" w:cs="Arial CE"/>
          <w:b/>
        </w:rPr>
        <w:t xml:space="preserve"> </w:t>
      </w:r>
      <w:r>
        <w:rPr>
          <w:rFonts w:ascii="Arial CE" w:eastAsia="Arial CE" w:hAnsi="Arial CE" w:cs="Arial CE"/>
          <w:b/>
          <w:u w:val="single" w:color="000000"/>
        </w:rPr>
        <w:t>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:rsidR="00E12984" w:rsidRDefault="00E12984">
      <w:pPr>
        <w:spacing w:after="0"/>
        <w:ind w:left="115"/>
      </w:pPr>
      <w:r>
        <w:t xml:space="preserve">  </w:t>
      </w:r>
    </w:p>
    <w:p w:rsidR="00E12984" w:rsidRDefault="00E12984">
      <w:pPr>
        <w:spacing w:after="0"/>
        <w:ind w:left="14"/>
      </w:pPr>
      <w:r>
        <w:t xml:space="preserve"> </w:t>
      </w:r>
    </w:p>
    <w:p w:rsidR="00E0392E" w:rsidRDefault="00E0392E"/>
    <w:sectPr w:rsidR="00E0392E" w:rsidSect="002E231F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F40" w:rsidRDefault="003168C7">
    <w:pPr>
      <w:tabs>
        <w:tab w:val="center" w:pos="9172"/>
      </w:tabs>
      <w:spacing w:after="0"/>
    </w:pP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F40" w:rsidRDefault="003168C7">
    <w:pPr>
      <w:tabs>
        <w:tab w:val="center" w:pos="9172"/>
      </w:tabs>
      <w:spacing w:after="0"/>
    </w:pP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12984" w:rsidRPr="00E12984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F40" w:rsidRDefault="003168C7">
    <w:pPr>
      <w:tabs>
        <w:tab w:val="center" w:pos="9172"/>
      </w:tabs>
      <w:spacing w:after="0"/>
    </w:pP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86" w:tblpY="816"/>
      <w:tblOverlap w:val="never"/>
      <w:tblW w:w="366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800"/>
      <w:gridCol w:w="72"/>
      <w:gridCol w:w="1791"/>
    </w:tblGrid>
    <w:tr w:rsidR="00336F40">
      <w:trPr>
        <w:trHeight w:val="307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IČO: </w:t>
          </w:r>
          <w:r>
            <w:t xml:space="preserve">48157627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-17"/>
          </w:pPr>
          <w:r>
            <w:t xml:space="preserve">  DIČ: 2120061658 </w:t>
          </w:r>
        </w:p>
      </w:tc>
    </w:tr>
  </w:tbl>
  <w:p w:rsidR="00336F40" w:rsidRDefault="003168C7">
    <w:pPr>
      <w:spacing w:after="21"/>
      <w:ind w:left="-362" w:right="1639"/>
    </w:pPr>
    <w:r>
      <w:rPr>
        <w:bdr w:val="single" w:sz="15" w:space="0" w:color="000000"/>
      </w:rPr>
      <w:t>Poznámky Úč MÚJ 3 – 01</w:t>
    </w:r>
    <w:r>
      <w:t xml:space="preserve">                            </w:t>
    </w:r>
  </w:p>
  <w:p w:rsidR="00336F40" w:rsidRDefault="003168C7">
    <w:pPr>
      <w:spacing w:after="0"/>
      <w:ind w:left="14" w:right="1639"/>
    </w:pPr>
    <w:r>
      <w:t xml:space="preserve">  </w:t>
    </w:r>
  </w:p>
  <w:p w:rsidR="00336F40" w:rsidRDefault="003168C7">
    <w:pPr>
      <w:spacing w:after="0"/>
      <w:ind w:left="14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86" w:tblpY="816"/>
      <w:tblOverlap w:val="never"/>
      <w:tblW w:w="366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800"/>
      <w:gridCol w:w="72"/>
      <w:gridCol w:w="1791"/>
    </w:tblGrid>
    <w:tr w:rsidR="00336F40">
      <w:trPr>
        <w:trHeight w:val="307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IČO: 48157627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-17"/>
          </w:pPr>
          <w:r>
            <w:t xml:space="preserve">  DIČ: 2120061658 </w:t>
          </w:r>
        </w:p>
      </w:tc>
    </w:tr>
  </w:tbl>
  <w:p w:rsidR="00336F40" w:rsidRDefault="003168C7">
    <w:pPr>
      <w:spacing w:after="21"/>
      <w:ind w:left="-362" w:right="1639"/>
    </w:pPr>
    <w:r>
      <w:rPr>
        <w:bdr w:val="single" w:sz="15" w:space="0" w:color="000000"/>
      </w:rPr>
      <w:t>Poznámky Úč MÚJ 3 – 01</w:t>
    </w:r>
    <w:r>
      <w:t xml:space="preserve">                            </w:t>
    </w:r>
  </w:p>
  <w:p w:rsidR="00336F40" w:rsidRDefault="003168C7">
    <w:pPr>
      <w:spacing w:after="0"/>
      <w:ind w:left="14" w:right="1639"/>
    </w:pPr>
    <w:r>
      <w:t xml:space="preserve">  </w:t>
    </w:r>
  </w:p>
  <w:p w:rsidR="00336F40" w:rsidRDefault="003168C7">
    <w:pPr>
      <w:spacing w:after="0"/>
      <w:ind w:left="14"/>
    </w:pP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86" w:tblpY="816"/>
      <w:tblOverlap w:val="never"/>
      <w:tblW w:w="3663" w:type="dxa"/>
      <w:tblInd w:w="0" w:type="dxa"/>
      <w:tblCellMar>
        <w:top w:w="53" w:type="dxa"/>
        <w:left w:w="0" w:type="dxa"/>
        <w:bottom w:w="0" w:type="dxa"/>
        <w:right w:w="17" w:type="dxa"/>
      </w:tblCellMar>
      <w:tblLook w:val="04A0" w:firstRow="1" w:lastRow="0" w:firstColumn="1" w:lastColumn="0" w:noHBand="0" w:noVBand="1"/>
    </w:tblPr>
    <w:tblGrid>
      <w:gridCol w:w="1800"/>
      <w:gridCol w:w="72"/>
      <w:gridCol w:w="1791"/>
    </w:tblGrid>
    <w:tr w:rsidR="00336F40">
      <w:trPr>
        <w:trHeight w:val="307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IČO: 48157627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36F40" w:rsidRDefault="003168C7">
          <w:pPr>
            <w:spacing w:line="259" w:lineRule="auto"/>
            <w:ind w:left="-17"/>
          </w:pPr>
          <w:r>
            <w:t xml:space="preserve">  DIČ: 2120061658 </w:t>
          </w:r>
        </w:p>
      </w:tc>
    </w:tr>
  </w:tbl>
  <w:p w:rsidR="00336F40" w:rsidRDefault="003168C7">
    <w:pPr>
      <w:spacing w:after="21"/>
      <w:ind w:left="-362" w:right="1639"/>
    </w:pPr>
    <w:r>
      <w:rPr>
        <w:bdr w:val="single" w:sz="15" w:space="0" w:color="000000"/>
      </w:rPr>
      <w:t>Poznámky Úč MÚJ 3 – 01</w:t>
    </w:r>
    <w:r>
      <w:t xml:space="preserve">                            </w:t>
    </w:r>
  </w:p>
  <w:p w:rsidR="00336F40" w:rsidRDefault="003168C7">
    <w:pPr>
      <w:spacing w:after="0"/>
      <w:ind w:left="14" w:right="1639"/>
    </w:pPr>
    <w:r>
      <w:t xml:space="preserve">  </w:t>
    </w:r>
  </w:p>
  <w:p w:rsidR="00336F40" w:rsidRDefault="003168C7">
    <w:pPr>
      <w:spacing w:after="0"/>
      <w:ind w:left="14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555269"/>
    <w:multiLevelType w:val="hybridMultilevel"/>
    <w:tmpl w:val="BAA4B40A"/>
    <w:lvl w:ilvl="0" w:tplc="8B4AF646">
      <w:start w:val="1"/>
      <w:numFmt w:val="decimal"/>
      <w:lvlText w:val="%1.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5A5D8A">
      <w:start w:val="1"/>
      <w:numFmt w:val="lowerLetter"/>
      <w:lvlText w:val="%2"/>
      <w:lvlJc w:val="left"/>
      <w:pPr>
        <w:ind w:left="10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A46168">
      <w:start w:val="1"/>
      <w:numFmt w:val="lowerRoman"/>
      <w:lvlText w:val="%3"/>
      <w:lvlJc w:val="left"/>
      <w:pPr>
        <w:ind w:left="18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4EF084">
      <w:start w:val="1"/>
      <w:numFmt w:val="decimal"/>
      <w:lvlText w:val="%4"/>
      <w:lvlJc w:val="left"/>
      <w:pPr>
        <w:ind w:left="25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D2FA30">
      <w:start w:val="1"/>
      <w:numFmt w:val="lowerLetter"/>
      <w:lvlText w:val="%5"/>
      <w:lvlJc w:val="left"/>
      <w:pPr>
        <w:ind w:left="3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2CF61A">
      <w:start w:val="1"/>
      <w:numFmt w:val="lowerRoman"/>
      <w:lvlText w:val="%6"/>
      <w:lvlJc w:val="left"/>
      <w:pPr>
        <w:ind w:left="39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669FEE">
      <w:start w:val="1"/>
      <w:numFmt w:val="decimal"/>
      <w:lvlText w:val="%7"/>
      <w:lvlJc w:val="left"/>
      <w:pPr>
        <w:ind w:left="46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6A9F7A">
      <w:start w:val="1"/>
      <w:numFmt w:val="lowerLetter"/>
      <w:lvlText w:val="%8"/>
      <w:lvlJc w:val="left"/>
      <w:pPr>
        <w:ind w:left="54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EA05A4">
      <w:start w:val="1"/>
      <w:numFmt w:val="lowerRoman"/>
      <w:lvlText w:val="%9"/>
      <w:lvlJc w:val="left"/>
      <w:pPr>
        <w:ind w:left="61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5554438"/>
    <w:multiLevelType w:val="hybridMultilevel"/>
    <w:tmpl w:val="AC1E9680"/>
    <w:lvl w:ilvl="0" w:tplc="405A35C0">
      <w:start w:val="3"/>
      <w:numFmt w:val="decimal"/>
      <w:lvlText w:val="%1."/>
      <w:lvlJc w:val="left"/>
      <w:pPr>
        <w:ind w:left="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F02440">
      <w:start w:val="1"/>
      <w:numFmt w:val="lowerLetter"/>
      <w:lvlText w:val="%2"/>
      <w:lvlJc w:val="left"/>
      <w:pPr>
        <w:ind w:left="12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CA9006">
      <w:start w:val="1"/>
      <w:numFmt w:val="lowerRoman"/>
      <w:lvlText w:val="%3"/>
      <w:lvlJc w:val="left"/>
      <w:pPr>
        <w:ind w:left="20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92CE6E">
      <w:start w:val="1"/>
      <w:numFmt w:val="decimal"/>
      <w:lvlText w:val="%4"/>
      <w:lvlJc w:val="left"/>
      <w:pPr>
        <w:ind w:left="27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92B420">
      <w:start w:val="1"/>
      <w:numFmt w:val="lowerLetter"/>
      <w:lvlText w:val="%5"/>
      <w:lvlJc w:val="left"/>
      <w:pPr>
        <w:ind w:left="34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AA1D5E">
      <w:start w:val="1"/>
      <w:numFmt w:val="lowerRoman"/>
      <w:lvlText w:val="%6"/>
      <w:lvlJc w:val="left"/>
      <w:pPr>
        <w:ind w:left="41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F3270E4">
      <w:start w:val="1"/>
      <w:numFmt w:val="decimal"/>
      <w:lvlText w:val="%7"/>
      <w:lvlJc w:val="left"/>
      <w:pPr>
        <w:ind w:left="48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72ECA4A">
      <w:start w:val="1"/>
      <w:numFmt w:val="lowerLetter"/>
      <w:lvlText w:val="%8"/>
      <w:lvlJc w:val="left"/>
      <w:pPr>
        <w:ind w:left="56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184A7C">
      <w:start w:val="1"/>
      <w:numFmt w:val="lowerRoman"/>
      <w:lvlText w:val="%9"/>
      <w:lvlJc w:val="left"/>
      <w:pPr>
        <w:ind w:left="63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F32B3D"/>
    <w:multiLevelType w:val="hybridMultilevel"/>
    <w:tmpl w:val="F5381346"/>
    <w:lvl w:ilvl="0" w:tplc="CECAC44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CCB99A">
      <w:start w:val="1"/>
      <w:numFmt w:val="lowerLetter"/>
      <w:lvlText w:val="%2"/>
      <w:lvlJc w:val="left"/>
      <w:pPr>
        <w:ind w:left="11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E2F7EC">
      <w:start w:val="1"/>
      <w:numFmt w:val="lowerRoman"/>
      <w:lvlText w:val="%3"/>
      <w:lvlJc w:val="left"/>
      <w:pPr>
        <w:ind w:left="19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62FABC">
      <w:start w:val="1"/>
      <w:numFmt w:val="decimal"/>
      <w:lvlText w:val="%4"/>
      <w:lvlJc w:val="left"/>
      <w:pPr>
        <w:ind w:left="26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C201CC">
      <w:start w:val="1"/>
      <w:numFmt w:val="lowerLetter"/>
      <w:lvlText w:val="%5"/>
      <w:lvlJc w:val="left"/>
      <w:pPr>
        <w:ind w:left="335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4EFFAC">
      <w:start w:val="1"/>
      <w:numFmt w:val="lowerRoman"/>
      <w:lvlText w:val="%6"/>
      <w:lvlJc w:val="left"/>
      <w:pPr>
        <w:ind w:left="407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767E3E">
      <w:start w:val="1"/>
      <w:numFmt w:val="decimal"/>
      <w:lvlText w:val="%7"/>
      <w:lvlJc w:val="left"/>
      <w:pPr>
        <w:ind w:left="47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C83C6E">
      <w:start w:val="1"/>
      <w:numFmt w:val="lowerLetter"/>
      <w:lvlText w:val="%8"/>
      <w:lvlJc w:val="left"/>
      <w:pPr>
        <w:ind w:left="55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D44F8E">
      <w:start w:val="1"/>
      <w:numFmt w:val="lowerRoman"/>
      <w:lvlText w:val="%9"/>
      <w:lvlJc w:val="left"/>
      <w:pPr>
        <w:ind w:left="62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9A65709"/>
    <w:multiLevelType w:val="hybridMultilevel"/>
    <w:tmpl w:val="7DF6DB4A"/>
    <w:lvl w:ilvl="0" w:tplc="4DFAD746">
      <w:start w:val="1"/>
      <w:numFmt w:val="lowerLetter"/>
      <w:lvlText w:val="%1)"/>
      <w:lvlJc w:val="left"/>
      <w:pPr>
        <w:ind w:left="7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42DB94">
      <w:start w:val="1"/>
      <w:numFmt w:val="lowerLetter"/>
      <w:lvlText w:val="%2"/>
      <w:lvlJc w:val="left"/>
      <w:pPr>
        <w:ind w:left="119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B6DDE2">
      <w:start w:val="1"/>
      <w:numFmt w:val="lowerRoman"/>
      <w:lvlText w:val="%3"/>
      <w:lvlJc w:val="left"/>
      <w:pPr>
        <w:ind w:left="19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947554">
      <w:start w:val="1"/>
      <w:numFmt w:val="decimal"/>
      <w:lvlText w:val="%4"/>
      <w:lvlJc w:val="left"/>
      <w:pPr>
        <w:ind w:left="26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401B9E">
      <w:start w:val="1"/>
      <w:numFmt w:val="lowerLetter"/>
      <w:lvlText w:val="%5"/>
      <w:lvlJc w:val="left"/>
      <w:pPr>
        <w:ind w:left="335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8E0C96">
      <w:start w:val="1"/>
      <w:numFmt w:val="lowerRoman"/>
      <w:lvlText w:val="%6"/>
      <w:lvlJc w:val="left"/>
      <w:pPr>
        <w:ind w:left="407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EE7AC0">
      <w:start w:val="1"/>
      <w:numFmt w:val="decimal"/>
      <w:lvlText w:val="%7"/>
      <w:lvlJc w:val="left"/>
      <w:pPr>
        <w:ind w:left="479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46C3B8">
      <w:start w:val="1"/>
      <w:numFmt w:val="lowerLetter"/>
      <w:lvlText w:val="%8"/>
      <w:lvlJc w:val="left"/>
      <w:pPr>
        <w:ind w:left="55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9A9EE0">
      <w:start w:val="1"/>
      <w:numFmt w:val="lowerRoman"/>
      <w:lvlText w:val="%9"/>
      <w:lvlJc w:val="left"/>
      <w:pPr>
        <w:ind w:left="62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FAA2993"/>
    <w:multiLevelType w:val="hybridMultilevel"/>
    <w:tmpl w:val="45460098"/>
    <w:lvl w:ilvl="0" w:tplc="3B7A44B0">
      <w:start w:val="1"/>
      <w:numFmt w:val="decimal"/>
      <w:lvlText w:val="%1."/>
      <w:lvlJc w:val="left"/>
      <w:pPr>
        <w:ind w:left="24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CC5956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CCAE3C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980FE4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1EA0E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18A6C6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04F2E2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CCEB20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1654EC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00B2214"/>
    <w:multiLevelType w:val="hybridMultilevel"/>
    <w:tmpl w:val="1694891E"/>
    <w:lvl w:ilvl="0" w:tplc="ABF8DC44">
      <w:start w:val="1"/>
      <w:numFmt w:val="bullet"/>
      <w:lvlText w:val="-"/>
      <w:lvlJc w:val="left"/>
      <w:pPr>
        <w:ind w:left="7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C42312">
      <w:start w:val="1"/>
      <w:numFmt w:val="bullet"/>
      <w:lvlText w:val="o"/>
      <w:lvlJc w:val="left"/>
      <w:pPr>
        <w:ind w:left="11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B7EDBF0">
      <w:start w:val="1"/>
      <w:numFmt w:val="bullet"/>
      <w:lvlText w:val="▪"/>
      <w:lvlJc w:val="left"/>
      <w:pPr>
        <w:ind w:left="19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861790">
      <w:start w:val="1"/>
      <w:numFmt w:val="bullet"/>
      <w:lvlText w:val="•"/>
      <w:lvlJc w:val="left"/>
      <w:pPr>
        <w:ind w:left="2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6870B0">
      <w:start w:val="1"/>
      <w:numFmt w:val="bullet"/>
      <w:lvlText w:val="o"/>
      <w:lvlJc w:val="left"/>
      <w:pPr>
        <w:ind w:left="33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D0F662">
      <w:start w:val="1"/>
      <w:numFmt w:val="bullet"/>
      <w:lvlText w:val="▪"/>
      <w:lvlJc w:val="left"/>
      <w:pPr>
        <w:ind w:left="40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709D86">
      <w:start w:val="1"/>
      <w:numFmt w:val="bullet"/>
      <w:lvlText w:val="•"/>
      <w:lvlJc w:val="left"/>
      <w:pPr>
        <w:ind w:left="47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1A37A8">
      <w:start w:val="1"/>
      <w:numFmt w:val="bullet"/>
      <w:lvlText w:val="o"/>
      <w:lvlJc w:val="left"/>
      <w:pPr>
        <w:ind w:left="55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F4991C">
      <w:start w:val="1"/>
      <w:numFmt w:val="bullet"/>
      <w:lvlText w:val="▪"/>
      <w:lvlJc w:val="left"/>
      <w:pPr>
        <w:ind w:left="6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0164826"/>
    <w:multiLevelType w:val="hybridMultilevel"/>
    <w:tmpl w:val="27184D08"/>
    <w:lvl w:ilvl="0" w:tplc="B6101B68">
      <w:start w:val="1"/>
      <w:numFmt w:val="decimal"/>
      <w:lvlText w:val="%1."/>
      <w:lvlJc w:val="left"/>
      <w:pPr>
        <w:ind w:left="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825FB8">
      <w:start w:val="1"/>
      <w:numFmt w:val="lowerLetter"/>
      <w:lvlText w:val="%2"/>
      <w:lvlJc w:val="left"/>
      <w:pPr>
        <w:ind w:left="11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CE81B6">
      <w:start w:val="1"/>
      <w:numFmt w:val="lowerRoman"/>
      <w:lvlText w:val="%3"/>
      <w:lvlJc w:val="left"/>
      <w:pPr>
        <w:ind w:left="19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4EF816">
      <w:start w:val="1"/>
      <w:numFmt w:val="decimal"/>
      <w:lvlText w:val="%4"/>
      <w:lvlJc w:val="left"/>
      <w:pPr>
        <w:ind w:left="2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B6A086">
      <w:start w:val="1"/>
      <w:numFmt w:val="lowerLetter"/>
      <w:lvlText w:val="%5"/>
      <w:lvlJc w:val="left"/>
      <w:pPr>
        <w:ind w:left="33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50CE984">
      <w:start w:val="1"/>
      <w:numFmt w:val="lowerRoman"/>
      <w:lvlText w:val="%6"/>
      <w:lvlJc w:val="left"/>
      <w:pPr>
        <w:ind w:left="40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885EEC">
      <w:start w:val="1"/>
      <w:numFmt w:val="decimal"/>
      <w:lvlText w:val="%7"/>
      <w:lvlJc w:val="left"/>
      <w:pPr>
        <w:ind w:left="47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A28972">
      <w:start w:val="1"/>
      <w:numFmt w:val="lowerLetter"/>
      <w:lvlText w:val="%8"/>
      <w:lvlJc w:val="left"/>
      <w:pPr>
        <w:ind w:left="55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7CA8C4">
      <w:start w:val="1"/>
      <w:numFmt w:val="lowerRoman"/>
      <w:lvlText w:val="%9"/>
      <w:lvlJc w:val="left"/>
      <w:pPr>
        <w:ind w:left="6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5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984"/>
    <w:rsid w:val="00E0392E"/>
    <w:rsid w:val="00E1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55BB55D"/>
  <w15:chartTrackingRefBased/>
  <w15:docId w15:val="{507234A5-AEF7-4C7D-8FB5-789370CB7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E12984"/>
    <w:pPr>
      <w:keepNext/>
      <w:keepLines/>
      <w:spacing w:after="4"/>
      <w:ind w:left="10" w:right="825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2984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E12984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/>
  <cp:revision>1</cp:revision>
  <dcterms:created xsi:type="dcterms:W3CDTF">2017-03-03T07:32:00Z</dcterms:created>
</cp:coreProperties>
</file>