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74A5" w:rsidRDefault="008B74A5" w:rsidP="008B74A5">
      <w:pPr>
        <w:spacing w:before="100" w:beforeAutospacing="1" w:after="100" w:afterAutospacing="1" w:line="240" w:lineRule="atLeast"/>
        <w:jc w:val="center"/>
        <w:outlineLvl w:val="3"/>
        <w:rPr>
          <w:rFonts w:ascii="Verdana" w:eastAsia="Times New Roman" w:hAnsi="Verdana" w:cs="Arial"/>
          <w:b/>
          <w:bCs/>
          <w:color w:val="4F0127"/>
          <w:sz w:val="24"/>
          <w:szCs w:val="24"/>
          <w:lang w:eastAsia="sk-SK"/>
        </w:rPr>
      </w:pPr>
    </w:p>
    <w:p w:rsidR="00D1562C" w:rsidRDefault="008B74A5" w:rsidP="008B74A5">
      <w:pPr>
        <w:spacing w:before="100" w:beforeAutospacing="1" w:after="100" w:afterAutospacing="1" w:line="240" w:lineRule="atLeast"/>
        <w:jc w:val="center"/>
        <w:outlineLvl w:val="3"/>
        <w:rPr>
          <w:rFonts w:ascii="Verdana" w:eastAsia="Times New Roman" w:hAnsi="Verdana" w:cs="Arial"/>
          <w:b/>
          <w:bCs/>
          <w:color w:val="4F0127"/>
          <w:sz w:val="24"/>
          <w:szCs w:val="24"/>
          <w:lang w:eastAsia="sk-SK"/>
        </w:rPr>
      </w:pPr>
      <w:r w:rsidRPr="008B74A5">
        <w:rPr>
          <w:rFonts w:ascii="Verdana" w:eastAsia="Times New Roman" w:hAnsi="Verdana" w:cs="Arial"/>
          <w:b/>
          <w:bCs/>
          <w:color w:val="4F0127"/>
          <w:sz w:val="24"/>
          <w:szCs w:val="24"/>
          <w:lang w:eastAsia="sk-SK"/>
        </w:rPr>
        <w:t xml:space="preserve">Rozhodnutie jediného spoločníka </w:t>
      </w:r>
    </w:p>
    <w:p w:rsidR="008B74A5" w:rsidRDefault="008B74A5" w:rsidP="008B74A5">
      <w:pPr>
        <w:spacing w:before="100" w:beforeAutospacing="1" w:after="100" w:afterAutospacing="1" w:line="240" w:lineRule="atLeast"/>
        <w:jc w:val="center"/>
        <w:outlineLvl w:val="3"/>
        <w:rPr>
          <w:rFonts w:ascii="Verdana" w:eastAsia="Times New Roman" w:hAnsi="Verdana" w:cs="Arial"/>
          <w:b/>
          <w:bCs/>
          <w:color w:val="4F0127"/>
          <w:sz w:val="24"/>
          <w:szCs w:val="24"/>
          <w:lang w:eastAsia="sk-SK"/>
        </w:rPr>
      </w:pPr>
      <w:r w:rsidRPr="008B74A5">
        <w:rPr>
          <w:rFonts w:ascii="Verdana" w:eastAsia="Times New Roman" w:hAnsi="Verdana" w:cs="Arial"/>
          <w:b/>
          <w:bCs/>
          <w:color w:val="4F0127"/>
          <w:sz w:val="24"/>
          <w:szCs w:val="24"/>
          <w:lang w:eastAsia="sk-SK"/>
        </w:rPr>
        <w:t>pri výkone pôsobnosti valného zhromaždenia</w:t>
      </w:r>
    </w:p>
    <w:p w:rsidR="008B74A5" w:rsidRDefault="008B74A5" w:rsidP="008B74A5">
      <w:pPr>
        <w:spacing w:before="100" w:beforeAutospacing="1" w:after="100" w:afterAutospacing="1" w:line="240" w:lineRule="atLeast"/>
        <w:jc w:val="center"/>
        <w:outlineLvl w:val="3"/>
        <w:rPr>
          <w:rFonts w:ascii="Verdana" w:eastAsia="Times New Roman" w:hAnsi="Verdana" w:cs="Arial"/>
          <w:b/>
          <w:bCs/>
          <w:color w:val="4F0127"/>
          <w:sz w:val="24"/>
          <w:szCs w:val="24"/>
          <w:lang w:eastAsia="sk-SK"/>
        </w:rPr>
      </w:pPr>
    </w:p>
    <w:p w:rsidR="00D1562C" w:rsidRPr="008B74A5" w:rsidRDefault="00D1562C" w:rsidP="008B74A5">
      <w:pPr>
        <w:spacing w:before="100" w:beforeAutospacing="1" w:after="100" w:afterAutospacing="1" w:line="240" w:lineRule="atLeast"/>
        <w:jc w:val="center"/>
        <w:outlineLvl w:val="3"/>
        <w:rPr>
          <w:rFonts w:ascii="Verdana" w:eastAsia="Times New Roman" w:hAnsi="Verdana" w:cs="Arial"/>
          <w:b/>
          <w:bCs/>
          <w:color w:val="4F0127"/>
          <w:sz w:val="24"/>
          <w:szCs w:val="24"/>
          <w:lang w:eastAsia="sk-SK"/>
        </w:rPr>
      </w:pPr>
    </w:p>
    <w:p w:rsidR="008B74A5" w:rsidRDefault="008B74A5" w:rsidP="008B74A5">
      <w:pPr>
        <w:spacing w:before="100" w:beforeAutospacing="1" w:after="100" w:afterAutospacing="1" w:line="270" w:lineRule="atLeast"/>
        <w:jc w:val="both"/>
        <w:rPr>
          <w:rFonts w:ascii="Verdana" w:eastAsia="Times New Roman" w:hAnsi="Verdana" w:cs="Arial"/>
          <w:color w:val="000000"/>
          <w:sz w:val="20"/>
          <w:szCs w:val="20"/>
          <w:lang w:eastAsia="sk-SK"/>
        </w:rPr>
      </w:pPr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obchodnej spoločnosti </w:t>
      </w:r>
      <w:r w:rsidR="00F600D7">
        <w:rPr>
          <w:rFonts w:ascii="Verdana" w:eastAsia="Times New Roman" w:hAnsi="Verdana" w:cs="Arial"/>
          <w:b/>
          <w:color w:val="000000"/>
          <w:sz w:val="20"/>
          <w:szCs w:val="20"/>
          <w:lang w:eastAsia="sk-SK"/>
        </w:rPr>
        <w:t xml:space="preserve">SW </w:t>
      </w:r>
      <w:proofErr w:type="spellStart"/>
      <w:r w:rsidR="00F600D7">
        <w:rPr>
          <w:rFonts w:ascii="Verdana" w:eastAsia="Times New Roman" w:hAnsi="Verdana" w:cs="Arial"/>
          <w:b/>
          <w:color w:val="000000"/>
          <w:sz w:val="20"/>
          <w:szCs w:val="20"/>
          <w:lang w:eastAsia="sk-SK"/>
        </w:rPr>
        <w:t>Consulting</w:t>
      </w:r>
      <w:proofErr w:type="spellEnd"/>
      <w:r w:rsidRPr="00D1562C">
        <w:rPr>
          <w:rFonts w:ascii="Verdana" w:eastAsia="Times New Roman" w:hAnsi="Verdana" w:cs="Arial"/>
          <w:b/>
          <w:color w:val="000000"/>
          <w:sz w:val="20"/>
          <w:szCs w:val="20"/>
          <w:lang w:eastAsia="sk-SK"/>
        </w:rPr>
        <w:t>,</w:t>
      </w:r>
      <w:r w:rsidRPr="008B74A5">
        <w:rPr>
          <w:rFonts w:ascii="Verdana" w:eastAsia="Times New Roman" w:hAnsi="Verdana" w:cs="Arial"/>
          <w:b/>
          <w:color w:val="000000"/>
          <w:sz w:val="20"/>
          <w:szCs w:val="20"/>
          <w:lang w:eastAsia="sk-SK"/>
        </w:rPr>
        <w:t xml:space="preserve"> s</w:t>
      </w:r>
      <w:r w:rsidRPr="00D1562C">
        <w:rPr>
          <w:rFonts w:ascii="Verdana" w:eastAsia="Times New Roman" w:hAnsi="Verdana" w:cs="Arial"/>
          <w:b/>
          <w:color w:val="000000"/>
          <w:sz w:val="20"/>
          <w:szCs w:val="20"/>
          <w:lang w:eastAsia="sk-SK"/>
        </w:rPr>
        <w:t>.</w:t>
      </w:r>
      <w:r w:rsidRPr="008B74A5">
        <w:rPr>
          <w:rFonts w:ascii="Verdana" w:eastAsia="Times New Roman" w:hAnsi="Verdana" w:cs="Arial"/>
          <w:b/>
          <w:color w:val="000000"/>
          <w:sz w:val="20"/>
          <w:szCs w:val="20"/>
          <w:lang w:eastAsia="sk-SK"/>
        </w:rPr>
        <w:t xml:space="preserve"> r.o.,</w:t>
      </w:r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 so sídlom </w:t>
      </w:r>
      <w:r w:rsidR="00F600D7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Cesta na Brús 237/21</w:t>
      </w:r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, </w:t>
      </w:r>
      <w:r w:rsidR="00F600D7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925 44</w:t>
      </w:r>
      <w:r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 </w:t>
      </w:r>
      <w:r w:rsidR="00F600D7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Kamenec pod Vtáčnikom</w:t>
      </w:r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, IČO: </w:t>
      </w:r>
      <w:r w:rsidR="00F600D7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44960841</w:t>
      </w:r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, zapísanej v obchodnom registri Okresného súdu </w:t>
      </w:r>
      <w:r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Trenčín</w:t>
      </w:r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, oddiel: </w:t>
      </w:r>
      <w:proofErr w:type="spellStart"/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Sro</w:t>
      </w:r>
      <w:proofErr w:type="spellEnd"/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, vložka číslo: </w:t>
      </w:r>
      <w:r w:rsidR="00F600D7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22089/R</w:t>
      </w:r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 (ďalej len „Spoločnosť")</w:t>
      </w:r>
    </w:p>
    <w:p w:rsidR="008B74A5" w:rsidRPr="008B74A5" w:rsidRDefault="008B74A5" w:rsidP="008B74A5">
      <w:pPr>
        <w:spacing w:before="100" w:beforeAutospacing="1" w:after="100" w:afterAutospacing="1" w:line="270" w:lineRule="atLeast"/>
        <w:jc w:val="both"/>
        <w:rPr>
          <w:rFonts w:ascii="Verdana" w:eastAsia="Times New Roman" w:hAnsi="Verdana" w:cs="Arial"/>
          <w:color w:val="000000"/>
          <w:sz w:val="20"/>
          <w:szCs w:val="20"/>
          <w:lang w:eastAsia="sk-SK"/>
        </w:rPr>
      </w:pPr>
    </w:p>
    <w:p w:rsidR="008B74A5" w:rsidRDefault="008B74A5" w:rsidP="008B74A5">
      <w:pPr>
        <w:spacing w:before="100" w:beforeAutospacing="1" w:after="100" w:afterAutospacing="1" w:line="270" w:lineRule="atLeast"/>
        <w:jc w:val="both"/>
        <w:rPr>
          <w:rFonts w:ascii="Verdana" w:eastAsia="Times New Roman" w:hAnsi="Verdana" w:cs="Arial"/>
          <w:color w:val="000000"/>
          <w:sz w:val="20"/>
          <w:szCs w:val="20"/>
          <w:lang w:eastAsia="sk-SK"/>
        </w:rPr>
      </w:pPr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Ja, dolu podpísan</w:t>
      </w:r>
      <w:r w:rsidR="00F600D7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ý</w:t>
      </w:r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 Ing. </w:t>
      </w:r>
      <w:r w:rsidR="00F600D7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Ján Krajčovič</w:t>
      </w:r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, </w:t>
      </w:r>
      <w:proofErr w:type="spellStart"/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nar</w:t>
      </w:r>
      <w:proofErr w:type="spellEnd"/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. </w:t>
      </w:r>
      <w:r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0</w:t>
      </w:r>
      <w:r w:rsidR="00F600D7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9</w:t>
      </w:r>
      <w:r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.0</w:t>
      </w:r>
      <w:r w:rsidR="00F600D7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2</w:t>
      </w:r>
      <w:r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.19</w:t>
      </w:r>
      <w:r w:rsidR="00F600D7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82</w:t>
      </w:r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, </w:t>
      </w:r>
      <w:proofErr w:type="spellStart"/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r.č</w:t>
      </w:r>
      <w:proofErr w:type="spellEnd"/>
      <w:r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. </w:t>
      </w:r>
      <w:r w:rsidR="00F600D7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820209/8102</w:t>
      </w:r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, trvale bytom </w:t>
      </w:r>
      <w:r w:rsidR="00F600D7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Cesta na Brús 237/21</w:t>
      </w:r>
      <w:r w:rsidR="00F600D7"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, </w:t>
      </w:r>
      <w:r w:rsidR="00F600D7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925 44 Kamenec pod Vtáčnikom </w:t>
      </w:r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ako jediný spoločník Spoločnosti pri výkone pôsobnosti valného zhromaždenia Spoločnosti (§ 132 </w:t>
      </w:r>
      <w:proofErr w:type="spellStart"/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zák.č</w:t>
      </w:r>
      <w:proofErr w:type="spellEnd"/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. 513/1991 Zb. – Obchodného zákonníka) prijal dnešného dňa nasledovné rozhodnutia:</w:t>
      </w:r>
    </w:p>
    <w:p w:rsidR="008B74A5" w:rsidRPr="008B74A5" w:rsidRDefault="008B74A5" w:rsidP="008B74A5">
      <w:pPr>
        <w:spacing w:before="100" w:beforeAutospacing="1" w:after="100" w:afterAutospacing="1" w:line="270" w:lineRule="atLeast"/>
        <w:jc w:val="both"/>
        <w:rPr>
          <w:rFonts w:ascii="Verdana" w:eastAsia="Times New Roman" w:hAnsi="Verdana" w:cs="Arial"/>
          <w:color w:val="000000"/>
          <w:sz w:val="20"/>
          <w:szCs w:val="20"/>
          <w:lang w:eastAsia="sk-SK"/>
        </w:rPr>
      </w:pPr>
    </w:p>
    <w:p w:rsidR="008B74A5" w:rsidRPr="008B74A5" w:rsidRDefault="008B74A5" w:rsidP="008B74A5">
      <w:pPr>
        <w:numPr>
          <w:ilvl w:val="0"/>
          <w:numId w:val="1"/>
        </w:numPr>
        <w:spacing w:before="100" w:beforeAutospacing="1" w:after="100" w:afterAutospacing="1" w:line="270" w:lineRule="atLeast"/>
        <w:jc w:val="both"/>
        <w:rPr>
          <w:rFonts w:ascii="Verdana" w:eastAsia="Times New Roman" w:hAnsi="Verdana" w:cs="Arial"/>
          <w:color w:val="000000"/>
          <w:sz w:val="20"/>
          <w:szCs w:val="20"/>
          <w:lang w:eastAsia="sk-SK"/>
        </w:rPr>
      </w:pPr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Jediný spoločník týmto </w:t>
      </w:r>
      <w:r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schvaľuje účtovnú závierku za rok 201</w:t>
      </w:r>
      <w:r w:rsidR="002458EF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6</w:t>
      </w:r>
    </w:p>
    <w:p w:rsidR="00F600D7" w:rsidRDefault="008B74A5" w:rsidP="00F600D7">
      <w:pPr>
        <w:numPr>
          <w:ilvl w:val="0"/>
          <w:numId w:val="1"/>
        </w:numPr>
        <w:spacing w:before="100" w:beforeAutospacing="1" w:after="100" w:afterAutospacing="1" w:line="270" w:lineRule="atLeast"/>
        <w:jc w:val="both"/>
        <w:rPr>
          <w:rFonts w:ascii="Verdana" w:eastAsia="Times New Roman" w:hAnsi="Verdana" w:cs="Arial"/>
          <w:color w:val="000000"/>
          <w:sz w:val="20"/>
          <w:szCs w:val="20"/>
          <w:lang w:eastAsia="sk-SK"/>
        </w:rPr>
      </w:pPr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Jediný spoločník týmto </w:t>
      </w:r>
      <w:r w:rsidRPr="008B74A5">
        <w:rPr>
          <w:rFonts w:ascii="Verdana" w:eastAsia="Times New Roman" w:hAnsi="Verdana" w:cs="Arial"/>
          <w:b/>
          <w:bCs/>
          <w:color w:val="000000"/>
          <w:sz w:val="20"/>
          <w:szCs w:val="20"/>
          <w:lang w:eastAsia="sk-SK"/>
        </w:rPr>
        <w:t>rozhodol o</w:t>
      </w:r>
      <w:r>
        <w:rPr>
          <w:rFonts w:ascii="Verdana" w:eastAsia="Times New Roman" w:hAnsi="Verdana" w:cs="Arial"/>
          <w:b/>
          <w:bCs/>
          <w:color w:val="000000"/>
          <w:sz w:val="20"/>
          <w:szCs w:val="20"/>
          <w:lang w:eastAsia="sk-SK"/>
        </w:rPr>
        <w:t> </w:t>
      </w:r>
      <w:r w:rsidR="00F600D7">
        <w:rPr>
          <w:rFonts w:ascii="Verdana" w:eastAsia="Times New Roman" w:hAnsi="Verdana" w:cs="Arial"/>
          <w:b/>
          <w:bCs/>
          <w:color w:val="000000"/>
          <w:sz w:val="20"/>
          <w:szCs w:val="20"/>
          <w:lang w:eastAsia="sk-SK"/>
        </w:rPr>
        <w:t>rozdelení</w:t>
      </w:r>
      <w:r>
        <w:rPr>
          <w:rFonts w:ascii="Verdana" w:eastAsia="Times New Roman" w:hAnsi="Verdana" w:cs="Arial"/>
          <w:b/>
          <w:bCs/>
          <w:color w:val="000000"/>
          <w:sz w:val="20"/>
          <w:szCs w:val="20"/>
          <w:lang w:eastAsia="sk-SK"/>
        </w:rPr>
        <w:t xml:space="preserve"> výsledku hospodárenia za rok 201</w:t>
      </w:r>
      <w:r w:rsidR="002458EF">
        <w:rPr>
          <w:rFonts w:ascii="Verdana" w:eastAsia="Times New Roman" w:hAnsi="Verdana" w:cs="Arial"/>
          <w:b/>
          <w:bCs/>
          <w:color w:val="000000"/>
          <w:sz w:val="20"/>
          <w:szCs w:val="20"/>
          <w:lang w:eastAsia="sk-SK"/>
        </w:rPr>
        <w:t xml:space="preserve">6 </w:t>
      </w:r>
      <w:r w:rsidR="00F600D7">
        <w:rPr>
          <w:rFonts w:ascii="Verdana" w:eastAsia="Times New Roman" w:hAnsi="Verdana" w:cs="Arial"/>
          <w:b/>
          <w:bCs/>
          <w:color w:val="000000"/>
          <w:sz w:val="20"/>
          <w:szCs w:val="20"/>
          <w:lang w:eastAsia="sk-SK"/>
        </w:rPr>
        <w:t xml:space="preserve">nasledovne: </w:t>
      </w:r>
    </w:p>
    <w:p w:rsidR="002458EF" w:rsidRDefault="00F600D7" w:rsidP="002458EF">
      <w:pPr>
        <w:spacing w:before="100" w:beforeAutospacing="1" w:after="100" w:afterAutospacing="1" w:line="270" w:lineRule="atLeast"/>
        <w:ind w:left="720"/>
        <w:jc w:val="both"/>
        <w:rPr>
          <w:rFonts w:ascii="Verdana" w:eastAsia="Times New Roman" w:hAnsi="Verdana" w:cs="Arial"/>
          <w:bCs/>
          <w:color w:val="000000"/>
          <w:sz w:val="20"/>
          <w:szCs w:val="20"/>
          <w:lang w:eastAsia="sk-SK"/>
        </w:rPr>
      </w:pPr>
      <w:r>
        <w:rPr>
          <w:rFonts w:ascii="Verdana" w:eastAsia="Times New Roman" w:hAnsi="Verdana" w:cs="Arial"/>
          <w:b/>
          <w:bCs/>
          <w:color w:val="000000"/>
          <w:sz w:val="20"/>
          <w:szCs w:val="20"/>
          <w:lang w:eastAsia="sk-SK"/>
        </w:rPr>
        <w:t xml:space="preserve">- </w:t>
      </w:r>
      <w:r w:rsidR="002A7C5C" w:rsidRPr="002A7C5C">
        <w:rPr>
          <w:rFonts w:ascii="Verdana" w:eastAsia="Times New Roman" w:hAnsi="Verdana" w:cs="Arial"/>
          <w:bCs/>
          <w:color w:val="000000"/>
          <w:sz w:val="20"/>
          <w:szCs w:val="20"/>
          <w:lang w:eastAsia="sk-SK"/>
        </w:rPr>
        <w:t>výsledok hospodárenia za rok 201</w:t>
      </w:r>
      <w:r w:rsidR="002458EF">
        <w:rPr>
          <w:rFonts w:ascii="Verdana" w:eastAsia="Times New Roman" w:hAnsi="Verdana" w:cs="Arial"/>
          <w:bCs/>
          <w:color w:val="000000"/>
          <w:sz w:val="20"/>
          <w:szCs w:val="20"/>
          <w:lang w:eastAsia="sk-SK"/>
        </w:rPr>
        <w:t>6</w:t>
      </w:r>
      <w:r w:rsidR="002A7C5C" w:rsidRPr="002A7C5C">
        <w:rPr>
          <w:rFonts w:ascii="Verdana" w:eastAsia="Times New Roman" w:hAnsi="Verdana" w:cs="Arial"/>
          <w:bCs/>
          <w:color w:val="000000"/>
          <w:sz w:val="20"/>
          <w:szCs w:val="20"/>
          <w:lang w:eastAsia="sk-SK"/>
        </w:rPr>
        <w:t xml:space="preserve"> vo výške </w:t>
      </w:r>
      <w:r w:rsidR="00896EC0">
        <w:rPr>
          <w:rFonts w:ascii="Verdana" w:eastAsia="Times New Roman" w:hAnsi="Verdana" w:cs="Arial"/>
          <w:bCs/>
          <w:color w:val="000000"/>
          <w:sz w:val="20"/>
          <w:szCs w:val="20"/>
          <w:lang w:eastAsia="sk-SK"/>
        </w:rPr>
        <w:t xml:space="preserve">3 </w:t>
      </w:r>
      <w:r w:rsidR="004C1E44">
        <w:rPr>
          <w:rFonts w:ascii="Verdana" w:eastAsia="Times New Roman" w:hAnsi="Verdana" w:cs="Arial"/>
          <w:bCs/>
          <w:color w:val="000000"/>
          <w:sz w:val="20"/>
          <w:szCs w:val="20"/>
          <w:lang w:eastAsia="sk-SK"/>
        </w:rPr>
        <w:t>732,31</w:t>
      </w:r>
      <w:r w:rsidR="002A7C5C" w:rsidRPr="002A7C5C">
        <w:rPr>
          <w:rFonts w:ascii="Verdana" w:eastAsia="Times New Roman" w:hAnsi="Verdana" w:cs="Arial"/>
          <w:bCs/>
          <w:color w:val="000000"/>
          <w:sz w:val="20"/>
          <w:szCs w:val="20"/>
          <w:lang w:eastAsia="sk-SK"/>
        </w:rPr>
        <w:t xml:space="preserve"> EUR </w:t>
      </w:r>
      <w:r w:rsidR="004C1E44">
        <w:rPr>
          <w:rFonts w:ascii="Verdana" w:eastAsia="Times New Roman" w:hAnsi="Verdana" w:cs="Arial"/>
          <w:bCs/>
          <w:color w:val="000000"/>
          <w:sz w:val="20"/>
          <w:szCs w:val="20"/>
          <w:lang w:eastAsia="sk-SK"/>
        </w:rPr>
        <w:t xml:space="preserve">preúčtovať na </w:t>
      </w:r>
      <w:r w:rsidR="002458EF">
        <w:rPr>
          <w:rFonts w:ascii="Verdana" w:eastAsia="Times New Roman" w:hAnsi="Verdana" w:cs="Arial"/>
          <w:bCs/>
          <w:color w:val="000000"/>
          <w:sz w:val="20"/>
          <w:szCs w:val="20"/>
          <w:lang w:eastAsia="sk-SK"/>
        </w:rPr>
        <w:t>úhradu straty z rok 2015 a</w:t>
      </w:r>
    </w:p>
    <w:p w:rsidR="002A7C5C" w:rsidRPr="002458EF" w:rsidRDefault="002458EF" w:rsidP="002458EF">
      <w:pPr>
        <w:spacing w:before="100" w:beforeAutospacing="1" w:after="100" w:afterAutospacing="1" w:line="270" w:lineRule="atLeast"/>
        <w:ind w:left="720"/>
        <w:jc w:val="both"/>
        <w:rPr>
          <w:rFonts w:ascii="Verdana" w:eastAsia="Times New Roman" w:hAnsi="Verdana" w:cs="Arial"/>
          <w:bCs/>
          <w:color w:val="000000"/>
          <w:sz w:val="20"/>
          <w:szCs w:val="20"/>
          <w:lang w:eastAsia="sk-SK"/>
        </w:rPr>
      </w:pPr>
      <w:r>
        <w:rPr>
          <w:rFonts w:ascii="Verdana" w:eastAsia="Times New Roman" w:hAnsi="Verdana" w:cs="Arial"/>
          <w:b/>
          <w:bCs/>
          <w:color w:val="000000"/>
          <w:sz w:val="20"/>
          <w:szCs w:val="20"/>
          <w:lang w:eastAsia="sk-SK"/>
        </w:rPr>
        <w:t xml:space="preserve">- </w:t>
      </w:r>
      <w:r w:rsidRPr="002458EF">
        <w:rPr>
          <w:rFonts w:ascii="Verdana" w:eastAsia="Times New Roman" w:hAnsi="Verdana" w:cs="Arial"/>
          <w:bCs/>
          <w:color w:val="000000"/>
          <w:sz w:val="20"/>
          <w:szCs w:val="20"/>
          <w:lang w:eastAsia="sk-SK"/>
        </w:rPr>
        <w:t>zvyšok zisku vo výške 2 036,32 EUR za rok 2016 preúčtovať na účet nerozdelený zisk z predchádzajúcich období</w:t>
      </w:r>
      <w:r w:rsidR="002A7C5C" w:rsidRPr="002458EF">
        <w:rPr>
          <w:rFonts w:ascii="Verdana" w:eastAsia="Times New Roman" w:hAnsi="Verdana" w:cs="Arial"/>
          <w:bCs/>
          <w:color w:val="000000"/>
          <w:sz w:val="20"/>
          <w:szCs w:val="20"/>
          <w:lang w:eastAsia="sk-SK"/>
        </w:rPr>
        <w:t xml:space="preserve">    </w:t>
      </w:r>
    </w:p>
    <w:p w:rsidR="008B74A5" w:rsidRDefault="008B74A5" w:rsidP="008B74A5">
      <w:pPr>
        <w:spacing w:before="100" w:beforeAutospacing="1" w:after="100" w:afterAutospacing="1" w:line="270" w:lineRule="atLeast"/>
        <w:jc w:val="both"/>
        <w:rPr>
          <w:rFonts w:ascii="Verdana" w:eastAsia="Times New Roman" w:hAnsi="Verdana" w:cs="Arial"/>
          <w:color w:val="000000"/>
          <w:sz w:val="20"/>
          <w:szCs w:val="20"/>
          <w:lang w:eastAsia="sk-SK"/>
        </w:rPr>
      </w:pPr>
    </w:p>
    <w:p w:rsidR="00D1492B" w:rsidRPr="008B74A5" w:rsidRDefault="00D1492B" w:rsidP="008B74A5">
      <w:pPr>
        <w:spacing w:before="100" w:beforeAutospacing="1" w:after="100" w:afterAutospacing="1" w:line="270" w:lineRule="atLeast"/>
        <w:jc w:val="both"/>
        <w:rPr>
          <w:rFonts w:ascii="Verdana" w:eastAsia="Times New Roman" w:hAnsi="Verdana" w:cs="Arial"/>
          <w:color w:val="000000"/>
          <w:sz w:val="20"/>
          <w:szCs w:val="20"/>
          <w:lang w:eastAsia="sk-SK"/>
        </w:rPr>
      </w:pPr>
    </w:p>
    <w:p w:rsidR="008B74A5" w:rsidRDefault="008B74A5" w:rsidP="008B74A5">
      <w:pPr>
        <w:spacing w:before="100" w:beforeAutospacing="1" w:after="100" w:afterAutospacing="1" w:line="270" w:lineRule="atLeast"/>
        <w:rPr>
          <w:rFonts w:ascii="Verdana" w:eastAsia="Times New Roman" w:hAnsi="Verdana" w:cs="Arial"/>
          <w:color w:val="000000"/>
          <w:sz w:val="20"/>
          <w:szCs w:val="20"/>
          <w:lang w:eastAsia="sk-SK"/>
        </w:rPr>
      </w:pPr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V</w:t>
      </w:r>
      <w:r w:rsidR="00186288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 Kamenci pod Vtáčnikom</w:t>
      </w:r>
      <w:r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 </w:t>
      </w:r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, dňa </w:t>
      </w:r>
      <w:r w:rsidR="002458EF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25.2.2017</w:t>
      </w:r>
    </w:p>
    <w:p w:rsidR="00D1492B" w:rsidRDefault="00D1492B" w:rsidP="008B74A5">
      <w:pPr>
        <w:spacing w:before="100" w:beforeAutospacing="1" w:after="100" w:afterAutospacing="1" w:line="270" w:lineRule="atLeast"/>
        <w:rPr>
          <w:rFonts w:ascii="Verdana" w:eastAsia="Times New Roman" w:hAnsi="Verdana" w:cs="Arial"/>
          <w:color w:val="000000"/>
          <w:sz w:val="20"/>
          <w:szCs w:val="20"/>
          <w:lang w:eastAsia="sk-SK"/>
        </w:rPr>
      </w:pPr>
      <w:bookmarkStart w:id="0" w:name="_GoBack"/>
      <w:bookmarkEnd w:id="0"/>
    </w:p>
    <w:p w:rsidR="00D1492B" w:rsidRPr="008B74A5" w:rsidRDefault="00D1492B" w:rsidP="008B74A5">
      <w:pPr>
        <w:spacing w:before="100" w:beforeAutospacing="1" w:after="100" w:afterAutospacing="1" w:line="270" w:lineRule="atLeast"/>
        <w:rPr>
          <w:rFonts w:ascii="Verdana" w:eastAsia="Times New Roman" w:hAnsi="Verdana" w:cs="Arial"/>
          <w:color w:val="000000"/>
          <w:sz w:val="20"/>
          <w:szCs w:val="20"/>
          <w:lang w:eastAsia="sk-SK"/>
        </w:rPr>
      </w:pPr>
    </w:p>
    <w:p w:rsidR="008B74A5" w:rsidRPr="008B74A5" w:rsidRDefault="008B74A5" w:rsidP="008B74A5">
      <w:pPr>
        <w:spacing w:before="100" w:beforeAutospacing="1" w:after="100" w:afterAutospacing="1" w:line="270" w:lineRule="atLeast"/>
        <w:ind w:left="4956" w:firstLine="708"/>
        <w:rPr>
          <w:rFonts w:ascii="Verdana" w:eastAsia="Times New Roman" w:hAnsi="Verdana" w:cs="Arial"/>
          <w:color w:val="000000"/>
          <w:sz w:val="20"/>
          <w:szCs w:val="20"/>
          <w:lang w:eastAsia="sk-SK"/>
        </w:rPr>
      </w:pPr>
      <w:r w:rsidRPr="008B74A5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 xml:space="preserve">Ing. </w:t>
      </w:r>
      <w:r w:rsidR="00F600D7">
        <w:rPr>
          <w:rFonts w:ascii="Verdana" w:eastAsia="Times New Roman" w:hAnsi="Verdana" w:cs="Arial"/>
          <w:color w:val="000000"/>
          <w:sz w:val="20"/>
          <w:szCs w:val="20"/>
          <w:lang w:eastAsia="sk-SK"/>
        </w:rPr>
        <w:t>Ján Krajčovič</w:t>
      </w:r>
    </w:p>
    <w:p w:rsidR="004C56EB" w:rsidRDefault="004C56EB"/>
    <w:sectPr w:rsidR="004C56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4A3FE8"/>
    <w:multiLevelType w:val="multilevel"/>
    <w:tmpl w:val="56B27D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-"/>
      <w:lvlJc w:val="left"/>
      <w:pPr>
        <w:ind w:left="1440" w:hanging="360"/>
      </w:pPr>
      <w:rPr>
        <w:rFonts w:ascii="Verdana" w:eastAsia="Times New Roman" w:hAnsi="Verdana" w:cs="Arial" w:hint="default"/>
        <w:b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74A5"/>
    <w:rsid w:val="00186288"/>
    <w:rsid w:val="002458EF"/>
    <w:rsid w:val="002A7C5C"/>
    <w:rsid w:val="004C1E44"/>
    <w:rsid w:val="004C56EB"/>
    <w:rsid w:val="00557914"/>
    <w:rsid w:val="00896EC0"/>
    <w:rsid w:val="008B74A5"/>
    <w:rsid w:val="00D1492B"/>
    <w:rsid w:val="00D1562C"/>
    <w:rsid w:val="00F60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8B74A5"/>
    <w:rPr>
      <w:b/>
      <w:bCs/>
    </w:rPr>
  </w:style>
  <w:style w:type="paragraph" w:styleId="Odsekzoznamu">
    <w:name w:val="List Paragraph"/>
    <w:basedOn w:val="Normlny"/>
    <w:uiPriority w:val="34"/>
    <w:qFormat/>
    <w:rsid w:val="00F600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8B74A5"/>
    <w:rPr>
      <w:b/>
      <w:bCs/>
    </w:rPr>
  </w:style>
  <w:style w:type="paragraph" w:styleId="Odsekzoznamu">
    <w:name w:val="List Paragraph"/>
    <w:basedOn w:val="Normlny"/>
    <w:uiPriority w:val="34"/>
    <w:qFormat/>
    <w:rsid w:val="00F600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2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53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926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779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9523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159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martin</cp:lastModifiedBy>
  <cp:revision>10</cp:revision>
  <cp:lastPrinted>2013-03-01T14:41:00Z</cp:lastPrinted>
  <dcterms:created xsi:type="dcterms:W3CDTF">2012-02-15T20:37:00Z</dcterms:created>
  <dcterms:modified xsi:type="dcterms:W3CDTF">2017-02-25T17:50:00Z</dcterms:modified>
</cp:coreProperties>
</file>