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E2277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A55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Pedina </w:t>
            </w:r>
            <w:r w:rsidR="00FC4433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B46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45697558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B46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Nová 814, Dobšiná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B4311">
        <w:rPr>
          <w:rFonts w:ascii="Arial" w:hAnsi="Arial" w:cs="Arial"/>
          <w:spacing w:val="-5"/>
          <w:sz w:val="22"/>
          <w:szCs w:val="22"/>
        </w:rPr>
        <w:t xml:space="preserve"> </w:t>
      </w:r>
      <w:bookmarkStart w:id="0" w:name="_GoBack"/>
      <w:bookmarkEnd w:id="0"/>
      <w:r w:rsidR="00EB4311">
        <w:rPr>
          <w:rFonts w:ascii="Arial" w:hAnsi="Arial" w:cs="Arial"/>
          <w:spacing w:val="-5"/>
          <w:sz w:val="22"/>
          <w:szCs w:val="22"/>
        </w:rPr>
        <w:t>nemá konsolidovanú účtovnú  jednotku.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C44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2</w:t>
            </w:r>
          </w:p>
        </w:tc>
        <w:tc>
          <w:tcPr>
            <w:tcW w:w="3342" w:type="dxa"/>
          </w:tcPr>
          <w:p w:rsidR="002D7E6D" w:rsidRPr="00A55E63" w:rsidRDefault="00FC44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C4433">
        <w:rPr>
          <w:rFonts w:ascii="Arial" w:hAnsi="Arial" w:cs="Arial"/>
          <w:sz w:val="22"/>
          <w:szCs w:val="22"/>
        </w:rPr>
        <w:t>Účtovná jednotka bude nepretržite pokračovať vo svojej činnosti: činnosť všeobecnej lekárskej praxe pre deti a dorast.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4433">
        <w:rPr>
          <w:rFonts w:ascii="Arial" w:hAnsi="Arial" w:cs="Arial"/>
          <w:sz w:val="22"/>
          <w:szCs w:val="22"/>
        </w:rPr>
        <w:t xml:space="preserve"> Účtovná jednotka účtuje o dlhodobom hmotnom majetku osobné auto </w:t>
      </w:r>
      <w:r w:rsidR="000B4619">
        <w:rPr>
          <w:rFonts w:ascii="Arial" w:hAnsi="Arial" w:cs="Arial"/>
          <w:sz w:val="22"/>
          <w:szCs w:val="22"/>
        </w:rPr>
        <w:t>Ford KUGA</w:t>
      </w:r>
      <w:r w:rsidR="00FC4433">
        <w:rPr>
          <w:rFonts w:ascii="Arial" w:hAnsi="Arial" w:cs="Arial"/>
          <w:sz w:val="22"/>
          <w:szCs w:val="22"/>
        </w:rPr>
        <w:t xml:space="preserve"> doba odpisovania je 48 mesiacov ročná odpisová sadzba je 25% metóda odpisovania lineárna /rovnomerná/.</w:t>
      </w:r>
    </w:p>
    <w:p w:rsidR="00FC4433" w:rsidRPr="00A55E63" w:rsidRDefault="00FC44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účtovných odpisov dlhodobého majetku </w:t>
      </w:r>
      <w:r w:rsidR="00F26153">
        <w:rPr>
          <w:rFonts w:ascii="Arial" w:hAnsi="Arial" w:cs="Arial"/>
          <w:sz w:val="22"/>
          <w:szCs w:val="22"/>
        </w:rPr>
        <w:t>účtovná jednotka</w:t>
      </w:r>
      <w:r>
        <w:rPr>
          <w:rFonts w:ascii="Arial" w:hAnsi="Arial" w:cs="Arial"/>
          <w:sz w:val="22"/>
          <w:szCs w:val="22"/>
        </w:rPr>
        <w:t xml:space="preserve"> zostavila tak, že za základ sa vzala metóda pri vyčísľovaní daňových odpisov. Odpisové sadzby pre účtovné a daňové odpisy sa v </w:t>
      </w:r>
      <w:r w:rsidR="00F26153">
        <w:rPr>
          <w:rFonts w:ascii="Arial" w:hAnsi="Arial" w:cs="Arial"/>
          <w:sz w:val="22"/>
          <w:szCs w:val="22"/>
        </w:rPr>
        <w:t>účtovnej jednotke</w:t>
      </w:r>
      <w:r>
        <w:rPr>
          <w:rFonts w:ascii="Arial" w:hAnsi="Arial" w:cs="Arial"/>
          <w:sz w:val="22"/>
          <w:szCs w:val="22"/>
        </w:rPr>
        <w:t xml:space="preserve">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C4433" w:rsidRDefault="00401155" w:rsidP="00FC4433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C4433">
        <w:rPr>
          <w:rFonts w:ascii="Arial" w:hAnsi="Arial" w:cs="Arial"/>
          <w:spacing w:val="-5"/>
        </w:rPr>
        <w:t xml:space="preserve"> K zmenám účtovných zásad a metód nedošlo. </w:t>
      </w:r>
      <w:r w:rsidR="00FC4433">
        <w:rPr>
          <w:rFonts w:ascii="Arial" w:hAnsi="Arial" w:cs="Arial"/>
        </w:rPr>
        <w:t>Účtovné</w:t>
      </w:r>
    </w:p>
    <w:p w:rsidR="00FC4433" w:rsidRDefault="00FC4433" w:rsidP="00FC4433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metódy a všeobecné zásady boli konzistentne aplikované počas celého účtovného obdobia.</w:t>
      </w:r>
    </w:p>
    <w:p w:rsidR="00401155" w:rsidRPr="00FC4433" w:rsidRDefault="00FC4433" w:rsidP="00FC4433">
      <w:pPr>
        <w:widowControl/>
        <w:autoSpaceDE w:val="0"/>
        <w:autoSpaceDN w:val="0"/>
        <w:adjustRightInd w:val="0"/>
        <w:rPr>
          <w:rFonts w:ascii="Arial" w:hAnsi="Arial" w:cs="Arial"/>
          <w:spacing w:val="-5"/>
        </w:rPr>
      </w:pPr>
      <w:r>
        <w:rPr>
          <w:rFonts w:ascii="Arial" w:hAnsi="Arial" w:cs="Arial"/>
        </w:rPr>
        <w:t xml:space="preserve">O nákladoch a výnosoch sa účtuje v momente ich vzniku, bez ohľadu na dátum úhrady, inkasa alebo </w:t>
      </w:r>
      <w:r w:rsidRPr="00FC4433">
        <w:rPr>
          <w:rFonts w:ascii="Arial" w:hAnsi="Arial" w:cs="Arial"/>
        </w:rPr>
        <w:t>deň vyrovnania iným spôsobom. Dodržuje sa zásada vecnej súvislosti nákladov a výnosov.</w:t>
      </w:r>
      <w:r w:rsidRPr="00FC4433">
        <w:rPr>
          <w:rFonts w:ascii="Arial" w:hAnsi="Arial" w:cs="Arial"/>
          <w:spacing w:val="-5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8966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966CB">
        <w:rPr>
          <w:rFonts w:ascii="Arial" w:hAnsi="Arial" w:cs="Arial"/>
          <w:spacing w:val="-1"/>
          <w:sz w:val="22"/>
          <w:szCs w:val="22"/>
        </w:rPr>
        <w:t xml:space="preserve"> </w:t>
      </w:r>
      <w:r w:rsidR="008966CB" w:rsidRPr="008966CB">
        <w:rPr>
          <w:rFonts w:ascii="Arial" w:hAnsi="Arial" w:cs="Arial"/>
          <w:sz w:val="22"/>
          <w:szCs w:val="22"/>
        </w:rPr>
        <w:t>Účtovná jednotka o dotáciách</w:t>
      </w:r>
      <w:r w:rsidR="008966CB">
        <w:rPr>
          <w:rFonts w:ascii="Arial" w:hAnsi="Arial" w:cs="Arial"/>
        </w:rPr>
        <w:t xml:space="preserve"> </w:t>
      </w:r>
      <w:r w:rsidR="008966CB" w:rsidRPr="008966CB">
        <w:rPr>
          <w:rFonts w:ascii="Arial" w:hAnsi="Arial" w:cs="Arial"/>
          <w:sz w:val="22"/>
          <w:szCs w:val="22"/>
        </w:rPr>
        <w:t>neúčtuje.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66CB" w:rsidRDefault="00401155" w:rsidP="008966CB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8966CB" w:rsidRPr="008966CB">
        <w:rPr>
          <w:rFonts w:ascii="Arial" w:hAnsi="Arial" w:cs="Arial"/>
        </w:rPr>
        <w:t xml:space="preserve"> </w:t>
      </w:r>
      <w:r w:rsidR="008966CB">
        <w:rPr>
          <w:rFonts w:ascii="Arial" w:hAnsi="Arial" w:cs="Arial"/>
        </w:rPr>
        <w:t>O oprave významných chýb minulých období spoločnosť</w:t>
      </w:r>
    </w:p>
    <w:p w:rsidR="00F404E8" w:rsidRPr="008966CB" w:rsidRDefault="008966CB" w:rsidP="008966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8966CB">
        <w:rPr>
          <w:rFonts w:ascii="Arial" w:hAnsi="Arial" w:cs="Arial"/>
          <w:sz w:val="22"/>
          <w:szCs w:val="22"/>
        </w:rPr>
        <w:t>neúčtovala.</w:t>
      </w:r>
    </w:p>
    <w:p w:rsidR="00F404E8" w:rsidRPr="008966CB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56339">
        <w:rPr>
          <w:rFonts w:ascii="Arial" w:hAnsi="Arial" w:cs="Arial"/>
          <w:sz w:val="22"/>
          <w:szCs w:val="22"/>
        </w:rPr>
        <w:t xml:space="preserve"> </w:t>
      </w:r>
      <w:r w:rsidR="00F26153">
        <w:rPr>
          <w:rFonts w:ascii="Arial" w:hAnsi="Arial" w:cs="Arial"/>
          <w:sz w:val="22"/>
          <w:szCs w:val="22"/>
        </w:rPr>
        <w:t xml:space="preserve">účtovná jednotka </w:t>
      </w:r>
      <w:r w:rsidR="00A56339">
        <w:rPr>
          <w:rFonts w:ascii="Arial" w:hAnsi="Arial" w:cs="Arial"/>
          <w:sz w:val="22"/>
          <w:szCs w:val="22"/>
        </w:rPr>
        <w:t>o takýchto položkách nákladov a výnosov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966CB">
        <w:rPr>
          <w:rFonts w:ascii="Arial" w:hAnsi="Arial" w:cs="Arial"/>
          <w:sz w:val="22"/>
          <w:szCs w:val="22"/>
        </w:rPr>
        <w:t xml:space="preserve"> </w:t>
      </w:r>
      <w:r w:rsidR="00F26153">
        <w:rPr>
          <w:rFonts w:ascii="Arial" w:hAnsi="Arial" w:cs="Arial"/>
          <w:sz w:val="22"/>
          <w:szCs w:val="22"/>
        </w:rPr>
        <w:t>účtovná jednotka</w:t>
      </w:r>
      <w:r w:rsidR="008966CB">
        <w:rPr>
          <w:rFonts w:ascii="Arial" w:hAnsi="Arial" w:cs="Arial"/>
          <w:sz w:val="22"/>
          <w:szCs w:val="22"/>
        </w:rPr>
        <w:t xml:space="preserve"> takéto záväzky nemá.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966CB">
        <w:rPr>
          <w:rFonts w:ascii="Arial" w:hAnsi="Arial" w:cs="Arial"/>
          <w:sz w:val="22"/>
          <w:szCs w:val="22"/>
        </w:rPr>
        <w:t xml:space="preserve"> </w:t>
      </w:r>
      <w:r w:rsidR="00F26153">
        <w:rPr>
          <w:rFonts w:ascii="Arial" w:hAnsi="Arial" w:cs="Arial"/>
          <w:sz w:val="22"/>
          <w:szCs w:val="22"/>
        </w:rPr>
        <w:t>účtovná jednotka</w:t>
      </w:r>
      <w:r w:rsidR="008966CB">
        <w:rPr>
          <w:rFonts w:ascii="Arial" w:hAnsi="Arial" w:cs="Arial"/>
          <w:sz w:val="22"/>
          <w:szCs w:val="22"/>
        </w:rPr>
        <w:t xml:space="preserve"> takéto záväzky nemá.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966CB">
        <w:rPr>
          <w:rFonts w:ascii="Arial" w:hAnsi="Arial" w:cs="Arial"/>
          <w:sz w:val="22"/>
          <w:szCs w:val="22"/>
        </w:rPr>
        <w:t xml:space="preserve"> </w:t>
      </w:r>
      <w:r w:rsidR="00F26153">
        <w:rPr>
          <w:rFonts w:ascii="Arial" w:hAnsi="Arial" w:cs="Arial"/>
          <w:sz w:val="22"/>
          <w:szCs w:val="22"/>
        </w:rPr>
        <w:t>účtovná jednotka</w:t>
      </w:r>
      <w:r w:rsidR="008966CB">
        <w:rPr>
          <w:rFonts w:ascii="Arial" w:hAnsi="Arial" w:cs="Arial"/>
          <w:sz w:val="22"/>
          <w:szCs w:val="22"/>
        </w:rPr>
        <w:t xml:space="preserve"> takéto akcie nemá.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966CB">
        <w:rPr>
          <w:rFonts w:ascii="Arial" w:hAnsi="Arial" w:cs="Arial"/>
          <w:spacing w:val="-5"/>
          <w:sz w:val="22"/>
          <w:szCs w:val="22"/>
        </w:rPr>
        <w:t xml:space="preserve"> </w:t>
      </w:r>
      <w:r w:rsidR="00F26153">
        <w:rPr>
          <w:rFonts w:ascii="Arial" w:hAnsi="Arial" w:cs="Arial"/>
          <w:sz w:val="22"/>
          <w:szCs w:val="22"/>
        </w:rPr>
        <w:t>účtovná jednotka</w:t>
      </w:r>
      <w:r w:rsidR="008966CB">
        <w:rPr>
          <w:rFonts w:ascii="Arial" w:hAnsi="Arial" w:cs="Arial"/>
          <w:spacing w:val="-5"/>
          <w:sz w:val="22"/>
          <w:szCs w:val="22"/>
        </w:rPr>
        <w:t xml:space="preserve"> žiadne záruky neposkytla.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6CB">
        <w:rPr>
          <w:rFonts w:ascii="Arial" w:hAnsi="Arial" w:cs="Arial"/>
          <w:spacing w:val="-2"/>
          <w:sz w:val="22"/>
          <w:szCs w:val="22"/>
        </w:rPr>
        <w:t xml:space="preserve"> </w:t>
      </w:r>
      <w:r w:rsidR="00F26153">
        <w:rPr>
          <w:rFonts w:ascii="Arial" w:hAnsi="Arial" w:cs="Arial"/>
          <w:sz w:val="22"/>
          <w:szCs w:val="22"/>
        </w:rPr>
        <w:t>účtovná jednotka</w:t>
      </w:r>
      <w:r w:rsidR="00F26153">
        <w:rPr>
          <w:rFonts w:ascii="Arial" w:hAnsi="Arial" w:cs="Arial"/>
          <w:spacing w:val="-2"/>
          <w:sz w:val="22"/>
          <w:szCs w:val="22"/>
        </w:rPr>
        <w:t xml:space="preserve"> </w:t>
      </w:r>
      <w:r w:rsidR="008966CB">
        <w:rPr>
          <w:rFonts w:ascii="Arial" w:hAnsi="Arial" w:cs="Arial"/>
          <w:spacing w:val="-2"/>
          <w:sz w:val="22"/>
          <w:szCs w:val="22"/>
        </w:rPr>
        <w:t>žiadne pôžičky členom štatutárneho orgánu</w:t>
      </w:r>
      <w:r w:rsidR="00A56339">
        <w:rPr>
          <w:rFonts w:ascii="Arial" w:hAnsi="Arial" w:cs="Arial"/>
          <w:spacing w:val="-2"/>
          <w:sz w:val="22"/>
          <w:szCs w:val="22"/>
        </w:rPr>
        <w:t xml:space="preserve"> a </w:t>
      </w:r>
      <w:r w:rsidR="008966CB">
        <w:rPr>
          <w:rFonts w:ascii="Arial" w:hAnsi="Arial" w:cs="Arial"/>
          <w:spacing w:val="-2"/>
          <w:sz w:val="22"/>
          <w:szCs w:val="22"/>
        </w:rPr>
        <w:t>dozorného orgánu neposkytla.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6CB">
        <w:rPr>
          <w:rFonts w:ascii="Arial" w:hAnsi="Arial" w:cs="Arial"/>
          <w:spacing w:val="-5"/>
          <w:sz w:val="22"/>
          <w:szCs w:val="22"/>
        </w:rPr>
        <w:t xml:space="preserve"> </w:t>
      </w:r>
      <w:r w:rsidR="00F26153">
        <w:rPr>
          <w:rFonts w:ascii="Arial" w:hAnsi="Arial" w:cs="Arial"/>
          <w:sz w:val="22"/>
          <w:szCs w:val="22"/>
        </w:rPr>
        <w:t>účtovná jednotka</w:t>
      </w:r>
      <w:r w:rsidR="008966CB">
        <w:rPr>
          <w:rFonts w:ascii="Arial" w:hAnsi="Arial" w:cs="Arial"/>
          <w:spacing w:val="-5"/>
          <w:sz w:val="22"/>
          <w:szCs w:val="22"/>
        </w:rPr>
        <w:t xml:space="preserve"> o takýchto zárukách a úrokových sadzbách neúčtuje.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6CB">
        <w:rPr>
          <w:rFonts w:ascii="Arial" w:hAnsi="Arial" w:cs="Arial"/>
          <w:sz w:val="22"/>
          <w:szCs w:val="22"/>
        </w:rPr>
        <w:t xml:space="preserve"> </w:t>
      </w:r>
      <w:r w:rsidR="00F26153">
        <w:rPr>
          <w:rFonts w:ascii="Arial" w:hAnsi="Arial" w:cs="Arial"/>
          <w:sz w:val="22"/>
          <w:szCs w:val="22"/>
        </w:rPr>
        <w:t>účtovná jednotka</w:t>
      </w:r>
      <w:r w:rsidR="008966CB">
        <w:rPr>
          <w:rFonts w:ascii="Arial" w:hAnsi="Arial" w:cs="Arial"/>
          <w:sz w:val="22"/>
          <w:szCs w:val="22"/>
        </w:rPr>
        <w:t xml:space="preserve"> neposkytla žiadne finančné prostriedky ani iné prostriedky členom štatutárneho orgánu a iných orgánov.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966CB">
        <w:rPr>
          <w:rFonts w:ascii="Arial" w:hAnsi="Arial" w:cs="Arial"/>
          <w:spacing w:val="-8"/>
          <w:sz w:val="22"/>
          <w:szCs w:val="22"/>
        </w:rPr>
        <w:t xml:space="preserve"> </w:t>
      </w:r>
      <w:r w:rsidR="00F26153">
        <w:rPr>
          <w:rFonts w:ascii="Arial" w:hAnsi="Arial" w:cs="Arial"/>
          <w:sz w:val="22"/>
          <w:szCs w:val="22"/>
        </w:rPr>
        <w:t>účtovná jednotka</w:t>
      </w:r>
      <w:r w:rsidR="008966CB">
        <w:rPr>
          <w:rFonts w:ascii="Arial" w:hAnsi="Arial" w:cs="Arial"/>
          <w:spacing w:val="-8"/>
          <w:sz w:val="22"/>
          <w:szCs w:val="22"/>
        </w:rPr>
        <w:t xml:space="preserve"> nemá žiadne finančné povinnosti.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8966CB" w:rsidRPr="00451ED3" w:rsidRDefault="00F261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8966CB">
        <w:rPr>
          <w:rFonts w:ascii="Arial" w:hAnsi="Arial" w:cs="Arial"/>
          <w:sz w:val="22"/>
          <w:szCs w:val="22"/>
        </w:rPr>
        <w:t>neeviduje žiadne iné aktíva a záväzky okrem tých, ktoré sú uvedené v súvahe.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223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F261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8966CB">
        <w:rPr>
          <w:rFonts w:ascii="Arial" w:hAnsi="Arial" w:cs="Arial"/>
          <w:sz w:val="22"/>
          <w:szCs w:val="22"/>
          <w:u w:val="single"/>
        </w:rPr>
        <w:t xml:space="preserve"> nemá finančné povinnosti </w:t>
      </w:r>
      <w:r w:rsidR="00202238">
        <w:rPr>
          <w:rFonts w:ascii="Arial" w:hAnsi="Arial" w:cs="Arial"/>
          <w:sz w:val="22"/>
          <w:szCs w:val="22"/>
          <w:u w:val="single"/>
        </w:rPr>
        <w:t>a podmienené záväzky.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02238">
        <w:rPr>
          <w:rFonts w:ascii="Arial" w:hAnsi="Arial" w:cs="Arial"/>
          <w:sz w:val="22"/>
          <w:szCs w:val="22"/>
        </w:rPr>
        <w:t xml:space="preserve"> </w:t>
      </w:r>
      <w:r w:rsidR="00F26153">
        <w:rPr>
          <w:rFonts w:ascii="Arial" w:hAnsi="Arial" w:cs="Arial"/>
          <w:sz w:val="22"/>
          <w:szCs w:val="22"/>
        </w:rPr>
        <w:t xml:space="preserve">účtovná jednotka </w:t>
      </w:r>
      <w:r w:rsidR="00202238">
        <w:rPr>
          <w:rFonts w:ascii="Arial" w:hAnsi="Arial" w:cs="Arial"/>
          <w:sz w:val="22"/>
          <w:szCs w:val="22"/>
        </w:rPr>
        <w:t xml:space="preserve">nemá dcérsku </w:t>
      </w:r>
      <w:r w:rsidR="00F26153">
        <w:rPr>
          <w:rFonts w:ascii="Arial" w:hAnsi="Arial" w:cs="Arial"/>
          <w:sz w:val="22"/>
          <w:szCs w:val="22"/>
        </w:rPr>
        <w:t>účtovnú jednotku</w:t>
      </w:r>
      <w:r w:rsidR="00202238">
        <w:rPr>
          <w:rFonts w:ascii="Arial" w:hAnsi="Arial" w:cs="Arial"/>
          <w:sz w:val="22"/>
          <w:szCs w:val="22"/>
        </w:rPr>
        <w:t xml:space="preserve"> a preto o finančných povinnostiach a podmienených záväzkoch voči dcérskej </w:t>
      </w:r>
      <w:r w:rsidR="00F26153">
        <w:rPr>
          <w:rFonts w:ascii="Arial" w:hAnsi="Arial" w:cs="Arial"/>
          <w:sz w:val="22"/>
          <w:szCs w:val="22"/>
        </w:rPr>
        <w:t>účtovnej jednotke</w:t>
      </w:r>
      <w:r w:rsidR="00202238">
        <w:rPr>
          <w:rFonts w:ascii="Arial" w:hAnsi="Arial" w:cs="Arial"/>
          <w:sz w:val="22"/>
          <w:szCs w:val="22"/>
        </w:rPr>
        <w:t xml:space="preserve"> neúčtuje.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02238">
        <w:rPr>
          <w:rFonts w:ascii="Arial" w:hAnsi="Arial" w:cs="Arial"/>
          <w:sz w:val="22"/>
          <w:szCs w:val="22"/>
        </w:rPr>
        <w:t xml:space="preserve"> </w:t>
      </w:r>
      <w:r w:rsidR="00F26153">
        <w:rPr>
          <w:rFonts w:ascii="Arial" w:hAnsi="Arial" w:cs="Arial"/>
          <w:sz w:val="22"/>
          <w:szCs w:val="22"/>
        </w:rPr>
        <w:t>účtovná jednotka</w:t>
      </w:r>
      <w:r w:rsidR="00202238">
        <w:rPr>
          <w:rFonts w:ascii="Arial" w:hAnsi="Arial" w:cs="Arial"/>
          <w:sz w:val="22"/>
          <w:szCs w:val="22"/>
        </w:rPr>
        <w:t xml:space="preserve"> </w:t>
      </w:r>
      <w:r w:rsidR="00A56339">
        <w:rPr>
          <w:rFonts w:ascii="Arial" w:hAnsi="Arial" w:cs="Arial"/>
          <w:sz w:val="22"/>
          <w:szCs w:val="22"/>
        </w:rPr>
        <w:t xml:space="preserve"> takéto povinnosti nemá, pretože o dôchodkových programoch neúčtuje.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02238">
        <w:rPr>
          <w:rFonts w:ascii="Arial" w:hAnsi="Arial" w:cs="Arial"/>
          <w:sz w:val="22"/>
          <w:szCs w:val="22"/>
        </w:rPr>
        <w:t xml:space="preserve"> </w:t>
      </w:r>
      <w:r w:rsidR="00F26153">
        <w:rPr>
          <w:rFonts w:ascii="Arial" w:hAnsi="Arial" w:cs="Arial"/>
          <w:sz w:val="22"/>
          <w:szCs w:val="22"/>
        </w:rPr>
        <w:t>účtovná jednotka</w:t>
      </w:r>
      <w:r w:rsidR="00202238">
        <w:rPr>
          <w:rFonts w:ascii="Arial" w:hAnsi="Arial" w:cs="Arial"/>
          <w:sz w:val="22"/>
          <w:szCs w:val="22"/>
        </w:rPr>
        <w:t xml:space="preserve"> o takýchto službách neúčtuje.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6CAD" w:rsidRDefault="008C6CAD">
      <w:r>
        <w:separator/>
      </w:r>
    </w:p>
  </w:endnote>
  <w:endnote w:type="continuationSeparator" w:id="0">
    <w:p w:rsidR="008C6CAD" w:rsidRDefault="008C6C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B4311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B4311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6CAD" w:rsidRDefault="008C6CAD">
      <w:r>
        <w:separator/>
      </w:r>
    </w:p>
  </w:footnote>
  <w:footnote w:type="continuationSeparator" w:id="0">
    <w:p w:rsidR="008C6CAD" w:rsidRDefault="008C6C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B4619">
      <w:rPr>
        <w:rFonts w:ascii="Arial" w:hAnsi="Arial" w:cs="Arial"/>
        <w:sz w:val="22"/>
        <w:szCs w:val="22"/>
        <w:bdr w:val="single" w:sz="4" w:space="0" w:color="auto"/>
      </w:rPr>
      <w:t>45697558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B4619">
      <w:rPr>
        <w:rFonts w:ascii="Arial" w:hAnsi="Arial" w:cs="Arial"/>
        <w:sz w:val="22"/>
        <w:szCs w:val="22"/>
        <w:bdr w:val="single" w:sz="4" w:space="0" w:color="auto"/>
      </w:rPr>
      <w:t>2023103467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0F76"/>
    <w:rsid w:val="000B4619"/>
    <w:rsid w:val="001406AD"/>
    <w:rsid w:val="001A1B05"/>
    <w:rsid w:val="001A55E1"/>
    <w:rsid w:val="00202238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B444B"/>
    <w:rsid w:val="007E2277"/>
    <w:rsid w:val="00861175"/>
    <w:rsid w:val="008771A6"/>
    <w:rsid w:val="008966CB"/>
    <w:rsid w:val="008C6CAD"/>
    <w:rsid w:val="00913435"/>
    <w:rsid w:val="00916772"/>
    <w:rsid w:val="009800EA"/>
    <w:rsid w:val="009A27D0"/>
    <w:rsid w:val="009D5C84"/>
    <w:rsid w:val="00A55E63"/>
    <w:rsid w:val="00A56339"/>
    <w:rsid w:val="00AD3D51"/>
    <w:rsid w:val="00AD6C8A"/>
    <w:rsid w:val="00AD749D"/>
    <w:rsid w:val="00B15E67"/>
    <w:rsid w:val="00B35CF2"/>
    <w:rsid w:val="00B7440A"/>
    <w:rsid w:val="00B86356"/>
    <w:rsid w:val="00C01CB7"/>
    <w:rsid w:val="00C71636"/>
    <w:rsid w:val="00CC3205"/>
    <w:rsid w:val="00CD545D"/>
    <w:rsid w:val="00DF6AD0"/>
    <w:rsid w:val="00E1750C"/>
    <w:rsid w:val="00E532AD"/>
    <w:rsid w:val="00E70F0E"/>
    <w:rsid w:val="00EB4311"/>
    <w:rsid w:val="00EB4798"/>
    <w:rsid w:val="00EB55FA"/>
    <w:rsid w:val="00ED6462"/>
    <w:rsid w:val="00EE5474"/>
    <w:rsid w:val="00F26153"/>
    <w:rsid w:val="00F404E8"/>
    <w:rsid w:val="00F817B0"/>
    <w:rsid w:val="00FC4433"/>
    <w:rsid w:val="00FF5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6E17A1"/>
  <w15:docId w15:val="{56E0F787-D677-4E5F-99EA-DDD0785DC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022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2238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1277</Words>
  <Characters>7285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 Korpallová</cp:lastModifiedBy>
  <cp:revision>10</cp:revision>
  <cp:lastPrinted>2017-02-23T08:02:00Z</cp:lastPrinted>
  <dcterms:created xsi:type="dcterms:W3CDTF">2017-02-22T07:15:00Z</dcterms:created>
  <dcterms:modified xsi:type="dcterms:W3CDTF">2017-02-23T08:03:00Z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