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33A5" w:rsidRDefault="00CA33A5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536E9" w:rsidRDefault="00CA33A5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Poznámky individuálnej účtovnej závierky obce Jesenské zostavenej k</w:t>
      </w:r>
    </w:p>
    <w:p w:rsidR="00CA33A5" w:rsidRDefault="006A6F87" w:rsidP="00CA33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 31. 12.</w:t>
      </w:r>
      <w:r w:rsidR="00D13B7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2016</w:t>
      </w:r>
    </w:p>
    <w:p w:rsidR="00CA33A5" w:rsidRDefault="00CA33A5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bookmarkStart w:id="0" w:name="OLE_LINK5"/>
      <w:bookmarkStart w:id="1" w:name="OLE_LINK6"/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</w:rPr>
        <w:tab/>
        <w:t>I.</w:t>
      </w:r>
      <w:bookmarkEnd w:id="0"/>
      <w:bookmarkEnd w:id="1"/>
      <w:r w:rsidRPr="00030354">
        <w:rPr>
          <w:rFonts w:ascii="Times New Roman" w:eastAsia="Times New Roman" w:hAnsi="Times New Roman" w:cs="Times New Roman"/>
          <w:b/>
          <w:bCs/>
          <w:kern w:val="32"/>
        </w:rPr>
        <w:t xml:space="preserve">      VŠEOBECNÉ ÚDAJE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Identifikačné údaje účtovnej jednotky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Jesenské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Sobotská</w:t>
      </w:r>
      <w:proofErr w:type="spellEnd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980 02  Jesenské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00318833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Jesenské (v ďalšom texte len „Obec“) bola založená v roku 1990 zákonom č. 369/1990 Zb. o obecnom zriadení. 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</w:t>
      </w:r>
      <w:r w:rsidR="00D13B78">
        <w:rPr>
          <w:rFonts w:ascii="Times New Roman" w:eastAsia="Times New Roman" w:hAnsi="Times New Roman" w:cs="Times New Roman"/>
          <w:sz w:val="24"/>
          <w:szCs w:val="24"/>
          <w:lang w:eastAsia="sk-SK"/>
        </w:rPr>
        <w:t>ávierka Obce k 31. decembru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zostavená ako riadna individuálna účtovná závierka podľa zákona č. 431/2002 Z. z. o účtovníctve v znení neskorších predpisov, za účtovné obdobie od 1. j</w:t>
      </w:r>
      <w:r w:rsidR="008B4867">
        <w:rPr>
          <w:rFonts w:ascii="Times New Roman" w:eastAsia="Times New Roman" w:hAnsi="Times New Roman" w:cs="Times New Roman"/>
          <w:sz w:val="24"/>
          <w:szCs w:val="24"/>
          <w:lang w:eastAsia="sk-SK"/>
        </w:rPr>
        <w:t>anuára 2016</w:t>
      </w:r>
      <w:r w:rsidR="00D13B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 decembra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DE4135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Opis činnosti účtovnej jednotky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v zriaďovateľskej pôsobnosti 3 rozpočtové organizácie: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na ul. Mieru s VJS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 V. 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Szombathyho</w:t>
      </w:r>
      <w:proofErr w:type="spellEnd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VJM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umelecká škola Jesenské</w:t>
      </w:r>
    </w:p>
    <w:p w:rsidR="00030354" w:rsidRPr="00030354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Iné právnické osoby v zakladateľskej pôsobnosti účtovnej jednotky bez právnej subjektivity:</w:t>
      </w:r>
    </w:p>
    <w:p w:rsidR="00030354" w:rsidRPr="00030354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škola, Školská jedáleň .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 100%  majetkový podiel </w:t>
      </w:r>
      <w:r w:rsidR="008B48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spoločnosti  </w:t>
      </w:r>
      <w:proofErr w:type="spellStart"/>
      <w:r w:rsidR="008B4867">
        <w:rPr>
          <w:rFonts w:ascii="Times New Roman" w:eastAsia="Times New Roman" w:hAnsi="Times New Roman" w:cs="Times New Roman"/>
          <w:sz w:val="24"/>
          <w:szCs w:val="24"/>
          <w:lang w:eastAsia="sk-SK"/>
        </w:rPr>
        <w:t>KomPaS</w:t>
      </w:r>
      <w:proofErr w:type="spellEnd"/>
      <w:r w:rsidR="008B48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s.r.o.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Obec je súčasťou súhrnného celku verejnej správy Slovenskej republiky.</w:t>
      </w:r>
    </w:p>
    <w:p w:rsidR="00030354" w:rsidRPr="00030354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0354" w:rsidRPr="00030354" w:rsidRDefault="00030354" w:rsidP="00DE4135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Informácie o vedúcich predstaviteľoch a o organizačnej štruktúre účtovnej jednotky</w:t>
      </w:r>
    </w:p>
    <w:p w:rsidR="00030354" w:rsidRPr="00030354" w:rsidRDefault="00A76740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</w:t>
      </w:r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Gabriel </w:t>
      </w:r>
      <w:proofErr w:type="spellStart"/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Mihályi</w:t>
      </w:r>
      <w:proofErr w:type="spellEnd"/>
    </w:p>
    <w:p w:rsid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starostu: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Ladislav 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Barta</w:t>
      </w:r>
      <w:proofErr w:type="spellEnd"/>
    </w:p>
    <w:p w:rsidR="008B4867" w:rsidRPr="00030354" w:rsidRDefault="008B4867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Prednosta obecného úradu:    Ing. Tibor Borbás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Monika 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Juhászová</w:t>
      </w:r>
      <w:proofErr w:type="spellEnd"/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376F3" w:rsidRDefault="00030354" w:rsidP="00B376F3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počet zamestnancov</w:t>
      </w:r>
      <w:r w:rsidR="00B376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počas účtovného obdobia 44 osôb.</w:t>
      </w:r>
    </w:p>
    <w:p w:rsidR="00030354" w:rsidRPr="008B4867" w:rsidRDefault="00B376F3" w:rsidP="00B376F3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zamestnancov k 31. 12. 2016  41 osôb z </w:t>
      </w:r>
      <w:r w:rsidRPr="003A13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toho 5 vedúcich zamestnancov. </w:t>
      </w:r>
    </w:p>
    <w:p w:rsidR="00030354" w:rsidRPr="00030354" w:rsidRDefault="00030354" w:rsidP="00030354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</w:rPr>
        <w:lastRenderedPageBreak/>
        <w:t>II.      INFORMÁCIE O ÚČTOVNÝCH ZÁSADÁCH A ÚČTOVNÝCH METÓDACH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 xml:space="preserve">Informácia o splnení predpokladu nepretržitého pokračovania v činnosti účtovnej jednotky  </w:t>
      </w:r>
    </w:p>
    <w:p w:rsidR="00030354" w:rsidRPr="00030354" w:rsidRDefault="00030354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Zmeny účtovných metód a účtovných zásad</w:t>
      </w:r>
    </w:p>
    <w:p w:rsidR="00030354" w:rsidRPr="008B4867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30354">
        <w:rPr>
          <w:rFonts w:ascii="Times New Roman" w:eastAsia="Times New Roman" w:hAnsi="Times New Roman" w:cs="Times New Roman"/>
          <w:sz w:val="24"/>
          <w:szCs w:val="24"/>
        </w:rPr>
        <w:t>Účtovná jednotka nezmenila účtovné metódy, účtovné zásady oproti predchádzajúcemu účtovnému obdobiu.</w:t>
      </w:r>
    </w:p>
    <w:p w:rsidR="00030354" w:rsidRPr="008B4867" w:rsidRDefault="008D64C9" w:rsidP="008B4867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Spôsob ocenenia jednotlivých polo</w:t>
      </w:r>
      <w:r w:rsidR="00030354"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žiek</w:t>
      </w:r>
    </w:p>
    <w:p w:rsidR="008D64C9" w:rsidRDefault="008D64C9" w:rsidP="008D64C9">
      <w:pPr>
        <w:jc w:val="both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12"/>
        <w:gridCol w:w="3969"/>
      </w:tblGrid>
      <w:tr w:rsidR="008D64C9" w:rsidRPr="00B452D4" w:rsidTr="001C471E">
        <w:tc>
          <w:tcPr>
            <w:tcW w:w="5812" w:type="dxa"/>
            <w:shd w:val="clear" w:color="auto" w:fill="F2F2F2"/>
          </w:tcPr>
          <w:p w:rsidR="008D64C9" w:rsidRPr="008B4867" w:rsidRDefault="008D64C9" w:rsidP="008374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b/>
                <w:sz w:val="20"/>
                <w:szCs w:val="20"/>
              </w:rPr>
              <w:t>Položky</w:t>
            </w:r>
          </w:p>
        </w:tc>
        <w:tc>
          <w:tcPr>
            <w:tcW w:w="3969" w:type="dxa"/>
            <w:shd w:val="clear" w:color="auto" w:fill="F2F2F2"/>
          </w:tcPr>
          <w:p w:rsidR="008D64C9" w:rsidRPr="008B4867" w:rsidRDefault="008D64C9" w:rsidP="008374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b/>
                <w:sz w:val="20"/>
                <w:szCs w:val="20"/>
              </w:rPr>
              <w:t>Spôsob oceňovania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vlastnými nákladmi 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vlastnými nákladmi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reálnou hodnotou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zásoby nakupované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zásoby vytvorené vlastnou činnosťou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vlastnými nákladmi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zásoby získané bezodplatne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reálnou hodnotou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>časové rozlíšenie na strane aktív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pStyle w:val="Zkladntext"/>
              <w:ind w:left="1"/>
              <w:jc w:val="left"/>
              <w:rPr>
                <w:sz w:val="20"/>
                <w:lang w:eastAsia="sk-SK"/>
              </w:rPr>
            </w:pPr>
            <w:r w:rsidRPr="008B4867">
              <w:rPr>
                <w:sz w:val="20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záväzky, vrátane dlhopisov, pôžičiek a úverov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pStyle w:val="Zkladntext"/>
              <w:ind w:left="1"/>
              <w:jc w:val="left"/>
              <w:rPr>
                <w:sz w:val="20"/>
                <w:lang w:eastAsia="sk-SK"/>
              </w:rPr>
            </w:pPr>
            <w:r w:rsidRPr="008B4867">
              <w:rPr>
                <w:sz w:val="20"/>
                <w:lang w:eastAsia="sk-SK"/>
              </w:rPr>
              <w:t>menovitou hodnotou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8B4867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4867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3969" w:type="dxa"/>
          </w:tcPr>
          <w:p w:rsidR="008D64C9" w:rsidRPr="008B4867" w:rsidRDefault="008D64C9" w:rsidP="008374C6">
            <w:pPr>
              <w:pStyle w:val="Zkladntext"/>
              <w:ind w:left="1"/>
              <w:jc w:val="left"/>
              <w:rPr>
                <w:sz w:val="20"/>
                <w:lang w:eastAsia="sk-SK"/>
              </w:rPr>
            </w:pPr>
            <w:r w:rsidRPr="008B4867">
              <w:rPr>
                <w:sz w:val="20"/>
                <w:lang w:eastAsia="sk-SK"/>
              </w:rPr>
              <w:t>oceňujú sa v očakávanej výške záväzku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1C471E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C471E">
              <w:rPr>
                <w:rFonts w:ascii="Times New Roman" w:hAnsi="Times New Roman" w:cs="Times New Roman"/>
                <w:sz w:val="20"/>
                <w:szCs w:val="20"/>
              </w:rPr>
              <w:t>časové rozlíšenie na strane pasív</w:t>
            </w:r>
          </w:p>
        </w:tc>
        <w:tc>
          <w:tcPr>
            <w:tcW w:w="3969" w:type="dxa"/>
          </w:tcPr>
          <w:p w:rsidR="008D64C9" w:rsidRPr="001C471E" w:rsidRDefault="008D64C9" w:rsidP="008374C6">
            <w:pPr>
              <w:pStyle w:val="Zkladntext"/>
              <w:ind w:left="34"/>
              <w:jc w:val="left"/>
              <w:rPr>
                <w:sz w:val="20"/>
                <w:lang w:eastAsia="sk-SK"/>
              </w:rPr>
            </w:pPr>
            <w:r w:rsidRPr="001C471E">
              <w:rPr>
                <w:sz w:val="20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D64C9" w:rsidRPr="00B452D4" w:rsidTr="001C471E">
        <w:tc>
          <w:tcPr>
            <w:tcW w:w="5812" w:type="dxa"/>
          </w:tcPr>
          <w:p w:rsidR="008D64C9" w:rsidRPr="001C471E" w:rsidRDefault="008D64C9" w:rsidP="008D64C9">
            <w:pPr>
              <w:numPr>
                <w:ilvl w:val="0"/>
                <w:numId w:val="10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C471E">
              <w:rPr>
                <w:rFonts w:ascii="Times New Roman" w:hAnsi="Times New Roman" w:cs="Times New Roman"/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969" w:type="dxa"/>
          </w:tcPr>
          <w:p w:rsidR="008D64C9" w:rsidRPr="001C471E" w:rsidRDefault="008D64C9" w:rsidP="008374C6">
            <w:pPr>
              <w:pStyle w:val="Zkladntext"/>
              <w:ind w:left="34"/>
              <w:jc w:val="left"/>
              <w:rPr>
                <w:sz w:val="20"/>
                <w:lang w:eastAsia="sk-SK"/>
              </w:rPr>
            </w:pPr>
            <w:r w:rsidRPr="001C471E">
              <w:rPr>
                <w:sz w:val="20"/>
                <w:lang w:eastAsia="sk-SK"/>
              </w:rPr>
              <w:t>obstarávacou cenou</w:t>
            </w:r>
          </w:p>
        </w:tc>
      </w:tr>
    </w:tbl>
    <w:p w:rsidR="008D64C9" w:rsidRDefault="008D64C9" w:rsidP="008D64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D64C9" w:rsidRPr="00030354" w:rsidRDefault="008D64C9" w:rsidP="008D64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</w:t>
      </w:r>
      <w:r w:rsidR="008B48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aradenia do používania. 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Predpokladaná doba užívania a odpisové sadzby sú stanovené takto:</w:t>
      </w:r>
    </w:p>
    <w:p w:rsidR="008D64C9" w:rsidRPr="00657C42" w:rsidRDefault="008D64C9" w:rsidP="008D64C9">
      <w:pPr>
        <w:ind w:left="284"/>
        <w:jc w:val="both"/>
        <w:rPr>
          <w:rFonts w:cs="Tahoma"/>
          <w:bCs/>
        </w:rPr>
      </w:pPr>
    </w:p>
    <w:p w:rsidR="008D64C9" w:rsidRPr="00F42190" w:rsidRDefault="0034726C" w:rsidP="00DE413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lastRenderedPageBreak/>
        <w:t xml:space="preserve"> </w:t>
      </w:r>
      <w:r w:rsidR="008D64C9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30354" w:rsidRPr="00030354" w:rsidRDefault="00030354" w:rsidP="00DE413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2-4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25%</w:t>
            </w:r>
          </w:p>
        </w:tc>
      </w:tr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16.66%</w:t>
            </w:r>
          </w:p>
        </w:tc>
      </w:tr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  <w:r w:rsidR="00030354"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%</w:t>
            </w:r>
          </w:p>
        </w:tc>
      </w:tr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  <w:r w:rsidR="00030354"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%</w:t>
            </w:r>
          </w:p>
        </w:tc>
      </w:tr>
      <w:tr w:rsidR="00030354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20-30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34726C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5%</w:t>
            </w:r>
          </w:p>
        </w:tc>
      </w:tr>
      <w:tr w:rsidR="008D64C9" w:rsidRPr="00030354" w:rsidTr="008374C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4C9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4C9" w:rsidRPr="00030354" w:rsidRDefault="008D64C9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40-50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4C9" w:rsidRPr="00030354" w:rsidRDefault="0034726C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2,5%</w:t>
            </w:r>
          </w:p>
        </w:tc>
      </w:tr>
    </w:tbl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34726C" w:rsidRDefault="00030354" w:rsidP="00DE4135">
      <w:pPr>
        <w:pStyle w:val="Odsekzoznamu"/>
        <w:numPr>
          <w:ilvl w:val="0"/>
          <w:numId w:val="9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472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Prechodné zníženie hodnoty majetku sa vyjadruje opravnou položkou.</w:t>
      </w:r>
    </w:p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opravné položky k</w:t>
      </w:r>
    </w:p>
    <w:p w:rsidR="00030354" w:rsidRDefault="00A76740" w:rsidP="00DE4135">
      <w:pPr>
        <w:numPr>
          <w:ilvl w:val="0"/>
          <w:numId w:val="1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edokončenému dlhodobému hmotnému majetku </w:t>
      </w:r>
    </w:p>
    <w:p w:rsidR="0034726C" w:rsidRPr="00030354" w:rsidRDefault="0034726C" w:rsidP="00DE4135">
      <w:pPr>
        <w:numPr>
          <w:ilvl w:val="0"/>
          <w:numId w:val="1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pohľadávkam</w:t>
      </w:r>
    </w:p>
    <w:p w:rsidR="00D536E9" w:rsidRDefault="00030354" w:rsidP="00DE4135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D536E9" w:rsidRPr="00030354" w:rsidRDefault="00D536E9" w:rsidP="00DE4135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95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8176"/>
      </w:tblGrid>
      <w:tr w:rsidR="00030354" w:rsidRPr="00030354" w:rsidTr="008374C6">
        <w:tc>
          <w:tcPr>
            <w:tcW w:w="1341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mesiacov</w:t>
            </w:r>
          </w:p>
        </w:tc>
        <w:tc>
          <w:tcPr>
            <w:tcW w:w="8176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030354" w:rsidRPr="00030354" w:rsidTr="008374C6">
        <w:tc>
          <w:tcPr>
            <w:tcW w:w="1341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 mesiacov</w:t>
            </w:r>
          </w:p>
        </w:tc>
        <w:tc>
          <w:tcPr>
            <w:tcW w:w="8176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50 % menovitej hodnoty pohľadávky bez príslušenstva</w:t>
            </w:r>
          </w:p>
        </w:tc>
      </w:tr>
      <w:tr w:rsidR="00030354" w:rsidRPr="00030354" w:rsidTr="008374C6">
        <w:tc>
          <w:tcPr>
            <w:tcW w:w="1341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mesiacov</w:t>
            </w:r>
          </w:p>
        </w:tc>
        <w:tc>
          <w:tcPr>
            <w:tcW w:w="8176" w:type="dxa"/>
          </w:tcPr>
          <w:p w:rsidR="00030354" w:rsidRPr="00030354" w:rsidRDefault="00030354" w:rsidP="00DE413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100 % menovitej hodnoty pohľadávky bez príslušenstva</w:t>
            </w:r>
          </w:p>
        </w:tc>
      </w:tr>
    </w:tbl>
    <w:p w:rsidR="00030354" w:rsidRP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Default="006850A6" w:rsidP="00DE4135">
      <w:pPr>
        <w:pStyle w:val="Odsekzoznamu"/>
        <w:numPr>
          <w:ilvl w:val="0"/>
          <w:numId w:val="9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850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</w:t>
      </w:r>
    </w:p>
    <w:p w:rsidR="006850A6" w:rsidRDefault="006850A6" w:rsidP="00DE413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6850A6" w:rsidRPr="006850A6" w:rsidRDefault="006850A6" w:rsidP="00DE413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50A6" w:rsidRPr="006850A6" w:rsidRDefault="006850A6" w:rsidP="00DE4135">
      <w:pPr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b/>
          <w:sz w:val="24"/>
          <w:szCs w:val="24"/>
        </w:rPr>
        <w:t>Kapitálový transfer</w:t>
      </w:r>
      <w:r w:rsidRPr="006850A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6850A6" w:rsidRPr="006850A6" w:rsidRDefault="006850A6" w:rsidP="00DE4135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0A6"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6850A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 w:rsidRPr="006850A6"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850A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50A6" w:rsidRDefault="006850A6" w:rsidP="00DE4135">
      <w:pPr>
        <w:jc w:val="both"/>
        <w:rPr>
          <w:b/>
          <w:sz w:val="24"/>
          <w:szCs w:val="24"/>
        </w:rPr>
      </w:pPr>
    </w:p>
    <w:p w:rsidR="00DE4135" w:rsidRDefault="00DE4135" w:rsidP="00DE4135">
      <w:pPr>
        <w:jc w:val="both"/>
        <w:rPr>
          <w:b/>
          <w:sz w:val="24"/>
          <w:szCs w:val="24"/>
        </w:rPr>
      </w:pPr>
    </w:p>
    <w:p w:rsidR="00DE4135" w:rsidRDefault="00DE4135" w:rsidP="00DE4135">
      <w:pPr>
        <w:jc w:val="both"/>
        <w:rPr>
          <w:b/>
          <w:sz w:val="24"/>
          <w:szCs w:val="24"/>
        </w:rPr>
      </w:pPr>
    </w:p>
    <w:p w:rsidR="006850A6" w:rsidRPr="006850A6" w:rsidRDefault="006850A6" w:rsidP="00DE413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850A6">
        <w:rPr>
          <w:rFonts w:ascii="Times New Roman" w:hAnsi="Times New Roman" w:cs="Times New Roman"/>
          <w:b/>
          <w:sz w:val="24"/>
          <w:szCs w:val="24"/>
        </w:rPr>
        <w:lastRenderedPageBreak/>
        <w:t>Spôsob prepočtu údajov v cudzích menách na menu euro.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>Na ocenenie prírastku cudzej meny nakúpenej za euro sa použije kurz, za ktorý bola táto cudzia mena nakúpená.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850A6" w:rsidRPr="006850A6" w:rsidRDefault="006850A6" w:rsidP="006850A6">
      <w:pPr>
        <w:pStyle w:val="Zkladntext"/>
        <w:ind w:left="0"/>
        <w:rPr>
          <w:sz w:val="24"/>
          <w:szCs w:val="24"/>
        </w:rPr>
      </w:pPr>
      <w:r w:rsidRPr="006850A6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850A6" w:rsidRPr="006850A6" w:rsidRDefault="006850A6" w:rsidP="006850A6">
      <w:pPr>
        <w:pStyle w:val="Odsekzoznamu"/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30354" w:rsidRDefault="00030354" w:rsidP="00A76740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  <w:t>III.    INFORMÁCIE O ÚDAJOCH NA STRANE AKTÍV SÚVAHY</w:t>
      </w:r>
    </w:p>
    <w:p w:rsidR="0029503E" w:rsidRPr="00030354" w:rsidRDefault="0029503E" w:rsidP="0029503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</w:rPr>
        <w:t>A: Neobežný majetok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Dlhodobý nehmotný majetok a dlhodobý hmotný majetok</w:t>
      </w:r>
    </w:p>
    <w:p w:rsid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pohybu dlhodobého nehmotného a dlhodobého hmo</w:t>
      </w:r>
      <w:r w:rsidR="008374C6">
        <w:rPr>
          <w:rFonts w:ascii="Times New Roman" w:eastAsia="Times New Roman" w:hAnsi="Times New Roman" w:cs="Times New Roman"/>
          <w:sz w:val="24"/>
          <w:szCs w:val="24"/>
          <w:lang w:eastAsia="sk-SK"/>
        </w:rPr>
        <w:t>tného majetku od 1. januára 2016 do 31. decembra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prílohe, v tabuľkovej časti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Prehľad o pohybe dlhodobého majetku.( tabuľka č. 1)</w:t>
      </w:r>
    </w:p>
    <w:p w:rsidR="008374C6" w:rsidRPr="008374C6" w:rsidRDefault="008374C6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tabuľke č. 1. Je vykázaný prírastok na účte 021 v sume </w:t>
      </w:r>
      <w:r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102 915,92 Eur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vznikol zaradením majetku – rekonštrukcia Základnej školy slov. na ul. Školskej v Jesenskom. V roku 2016 na účte 042 – Obstaranie DHM vykazuje účtovná jednotka prírastok v sume 1 0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52 926,43 Eur. Časť </w:t>
      </w:r>
      <w:r w:rsidR="004A6DAA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uvedeného</w:t>
      </w:r>
      <w:r w:rsidR="004A6D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prírastku </w:t>
      </w:r>
      <w:r w:rsidR="004A6DAA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predstav</w:t>
      </w:r>
      <w:r w:rsidR="003A133C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ujú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nedokončené investície: Vybudovanie spoločných zariadení a opatrení – obe</w:t>
      </w:r>
      <w:r w:rsidR="004A6DAA">
        <w:rPr>
          <w:rFonts w:ascii="Times New Roman" w:eastAsia="Times New Roman" w:hAnsi="Times New Roman" w:cs="Times New Roman"/>
          <w:sz w:val="24"/>
          <w:szCs w:val="24"/>
          <w:lang w:eastAsia="sk-SK"/>
        </w:rPr>
        <w:t>c Jesenské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7674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projektové dokumentácie na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Zberný dvor, </w:t>
      </w:r>
      <w:r w:rsidR="00A7674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projektové dokumentácie na 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Zníženie energetickej </w:t>
      </w:r>
      <w:r w:rsidR="00A7674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náročnosti Multifunkčnej budovy, projektové dokumentácie na Nájomné byty 5 </w:t>
      </w:r>
      <w:proofErr w:type="spellStart"/>
      <w:r w:rsidR="00A76740">
        <w:rPr>
          <w:rFonts w:ascii="Times New Roman" w:eastAsia="Times New Roman" w:hAnsi="Times New Roman" w:cs="Times New Roman"/>
          <w:sz w:val="24"/>
          <w:szCs w:val="24"/>
          <w:lang w:eastAsia="sk-SK"/>
        </w:rPr>
        <w:t>b.j</w:t>
      </w:r>
      <w:proofErr w:type="spellEnd"/>
      <w:r w:rsidR="00A76740">
        <w:rPr>
          <w:rFonts w:ascii="Times New Roman" w:eastAsia="Times New Roman" w:hAnsi="Times New Roman" w:cs="Times New Roman"/>
          <w:sz w:val="24"/>
          <w:szCs w:val="24"/>
          <w:lang w:eastAsia="sk-SK"/>
        </w:rPr>
        <w:t>. – NS.</w:t>
      </w:r>
      <w:r w:rsidR="004424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C471E" w:rsidRDefault="001C471E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E4135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poistený majetok u viacerých poistných spoločností, ktoré sa podľa potreby </w:t>
      </w:r>
    </w:p>
    <w:p w:rsidR="00030354" w:rsidRDefault="00030354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aktualizujú.</w:t>
      </w:r>
    </w:p>
    <w:p w:rsidR="00DE4135" w:rsidRDefault="00DE4135" w:rsidP="00DE4135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E4135" w:rsidRDefault="00DE4135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E4135" w:rsidRDefault="00DE4135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E4135" w:rsidRDefault="00DE4135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E4135" w:rsidRDefault="00DE4135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471E" w:rsidRDefault="001C471E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471E" w:rsidRPr="00030354" w:rsidRDefault="001C471E" w:rsidP="00DE4135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0"/>
        <w:gridCol w:w="4394"/>
      </w:tblGrid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Suma v Eur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442455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763 474,38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EA621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A62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A62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7 774 382,39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EA621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 w:rsidR="003C49A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  <w:r w:rsidR="00EA62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48 197,17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EA6212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9 695,69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2  044,75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EA6212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946,64</w:t>
            </w:r>
          </w:p>
        </w:tc>
      </w:tr>
      <w:tr w:rsidR="00030354" w:rsidRPr="00030354" w:rsidTr="00DE4135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29503E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442 324,78</w:t>
            </w:r>
          </w:p>
        </w:tc>
      </w:tr>
    </w:tbl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Dlhodobý finančný majetok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dlhodobého finančného majetku účto</w:t>
      </w:r>
      <w:r w:rsidR="0029503E">
        <w:rPr>
          <w:rFonts w:ascii="Times New Roman" w:eastAsia="Times New Roman" w:hAnsi="Times New Roman" w:cs="Times New Roman"/>
          <w:sz w:val="24"/>
          <w:szCs w:val="24"/>
          <w:lang w:eastAsia="sk-SK"/>
        </w:rPr>
        <w:t>vnej jednotky od 1. januára 2016</w:t>
      </w:r>
      <w:r w:rsidR="004A6D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 </w:t>
      </w:r>
      <w:r w:rsidR="0029503E">
        <w:rPr>
          <w:rFonts w:ascii="Times New Roman" w:eastAsia="Times New Roman" w:hAnsi="Times New Roman" w:cs="Times New Roman"/>
          <w:sz w:val="24"/>
          <w:szCs w:val="24"/>
          <w:lang w:eastAsia="sk-SK"/>
        </w:rPr>
        <w:t>31. decembra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je uvedený v tabuľkovej časti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Prehľad o pohybe dlhodobého majetku.(tabuľka č. 1)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spoločnostiach, v ktorých má účtovná jednotka 100% majetkový podiel.</w:t>
      </w:r>
    </w:p>
    <w:p w:rsidR="00030354" w:rsidRPr="00030354" w:rsidRDefault="00030354" w:rsidP="00030354">
      <w:pPr>
        <w:tabs>
          <w:tab w:val="left" w:pos="708"/>
        </w:tabs>
        <w:spacing w:after="0" w:line="240" w:lineRule="auto"/>
        <w:ind w:firstLine="18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03035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tbl>
      <w:tblPr>
        <w:tblW w:w="1074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91"/>
        <w:gridCol w:w="1134"/>
        <w:gridCol w:w="1276"/>
        <w:gridCol w:w="1134"/>
        <w:gridCol w:w="1134"/>
        <w:gridCol w:w="1417"/>
        <w:gridCol w:w="1276"/>
        <w:gridCol w:w="992"/>
        <w:gridCol w:w="992"/>
      </w:tblGrid>
      <w:tr w:rsidR="00030354" w:rsidRPr="00030354" w:rsidTr="0048534C"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spoločnosti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Základné imanie /ZI/ 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 ÚJ na ZI spoločnosti 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 ÚJ na hlasovacích právach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vlastného imania 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vlastného imania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spoločnosti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030354" w:rsidRPr="00030354" w:rsidTr="0048534C"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KomPaS</w:t>
            </w:r>
            <w:proofErr w:type="spellEnd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29503E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29503E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14 638,7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</w:tbl>
    <w:p w:rsidR="0048534C" w:rsidRDefault="0048534C" w:rsidP="0048534C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48534C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Dlhové cenné papiere a realizovateľné cenné papiere, dlhodobé pôžičky a ostatný dlhodobý     finančný majetok /v Eur/</w:t>
      </w:r>
    </w:p>
    <w:p w:rsidR="00030354" w:rsidRPr="00030354" w:rsidRDefault="00030354" w:rsidP="0048534C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ostatného dlhodobého finančného majetku v Eur: 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030354" w:rsidRPr="00030354" w:rsidTr="008374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31.12.201</w:t>
            </w:r>
            <w:r w:rsidR="0029503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Poznámky</w:t>
            </w:r>
          </w:p>
        </w:tc>
      </w:tr>
      <w:tr w:rsidR="00030354" w:rsidRPr="00030354" w:rsidTr="008374C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Stredoslovenská vodárenská spoločnosť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427 686,00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Cenný papier-Stred. vodárenská spol.</w:t>
            </w:r>
          </w:p>
        </w:tc>
      </w:tr>
    </w:tbl>
    <w:p w:rsidR="00030354" w:rsidRPr="00030354" w:rsidRDefault="00030354" w:rsidP="0003035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left="-720" w:firstLine="720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030354" w:rsidRPr="0029503E" w:rsidRDefault="0029503E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503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</w:t>
      </w:r>
      <w:r w:rsidR="001C47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  <w:r w:rsidRPr="0029503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Obežný majetok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Pohľadávky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Rozdelenie pohľadávok podľa splatnosti sú uvedené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4)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Najvýznamnejšou položkou pohľadávok sú pohľadávky z daňových a nedaňových príjmov obce v hodnote </w:t>
      </w:r>
      <w:r w:rsidR="00F00C54">
        <w:rPr>
          <w:rFonts w:ascii="Times New Roman" w:eastAsia="Times New Roman" w:hAnsi="Times New Roman" w:cs="Times New Roman"/>
          <w:sz w:val="24"/>
          <w:szCs w:val="24"/>
          <w:lang w:eastAsia="sk-SK"/>
        </w:rPr>
        <w:t>41 106,81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:rsidR="00030354" w:rsidRPr="00030354" w:rsidRDefault="00030354" w:rsidP="0048534C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– pohľadávky</w:t>
      </w:r>
    </w:p>
    <w:p w:rsidR="00F00C54" w:rsidRPr="00F00C54" w:rsidRDefault="00030354" w:rsidP="0048534C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sú uvedené v tabuľkovej časti. (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tabuľka č. 3)</w:t>
      </w:r>
      <w:r w:rsidR="00F00C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. </w:t>
      </w:r>
      <w:r w:rsidR="00F00C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Opravné položky boli tvorené k pohľadávkam z nedaňových a z daňových príjmov </w:t>
      </w:r>
      <w:r w:rsidR="00F00C54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obc</w:t>
      </w:r>
      <w:r w:rsidR="003A133C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F00C54" w:rsidRPr="000303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,</w:t>
      </w:r>
      <w:r w:rsidR="00F00C54"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="00F00C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="00F00C54" w:rsidRPr="000303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</w:t>
      </w:r>
      <w:r w:rsidR="00F00C5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lastRenderedPageBreak/>
        <w:t>Finančný majetok</w:t>
      </w:r>
    </w:p>
    <w:p w:rsidR="00030354" w:rsidRPr="00030354" w:rsidRDefault="00030354" w:rsidP="00030354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Ako finančný majetok sú vykázané peniaze v pokladnici a účty v bankách. Účtami v bankách môže účtovná jednotka voľne disponovať.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Poskytnuté návratné finančné výpomoci</w:t>
      </w: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30354">
        <w:rPr>
          <w:rFonts w:ascii="Times New Roman" w:eastAsia="Times New Roman" w:hAnsi="Times New Roman" w:cs="Times New Roman"/>
          <w:sz w:val="24"/>
          <w:szCs w:val="24"/>
        </w:rPr>
        <w:t>Od roku 2007 boli poskytnuté návratné finančné výpomoci fyzickým osobám.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Časové rozlíšenie aktív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významných položiek časového rozlíšenia aktív Obce je uvedený v nasledovnom prehľade:</w:t>
      </w:r>
    </w:p>
    <w:p w:rsidR="00030354" w:rsidRPr="00030354" w:rsidRDefault="00030354" w:rsidP="00030354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030354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29"/>
        <w:gridCol w:w="1839"/>
        <w:gridCol w:w="2120"/>
      </w:tblGrid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</w:t>
            </w:r>
            <w:r w:rsidR="00F00C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12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31.12.2015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</w:t>
            </w:r>
          </w:p>
        </w:tc>
        <w:tc>
          <w:tcPr>
            <w:tcW w:w="1843" w:type="dxa"/>
            <w:vAlign w:val="center"/>
          </w:tcPr>
          <w:p w:rsidR="00030354" w:rsidRPr="00030354" w:rsidRDefault="00F00C54" w:rsidP="00030354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220,47</w:t>
            </w: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210,58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Predplatné poistné</w:t>
            </w:r>
          </w:p>
        </w:tc>
        <w:tc>
          <w:tcPr>
            <w:tcW w:w="1843" w:type="dxa"/>
            <w:vAlign w:val="center"/>
          </w:tcPr>
          <w:p w:rsidR="00030354" w:rsidRDefault="00030354" w:rsidP="00F00C54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="00F00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2040,32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</w:t>
            </w:r>
            <w:r w:rsidR="00F00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</w:p>
          <w:p w:rsidR="00F00C54" w:rsidRPr="00030354" w:rsidRDefault="00F00C54" w:rsidP="00F00C54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1 920,82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  <w:t>Náklady budúcich období spolu</w:t>
            </w:r>
          </w:p>
        </w:tc>
        <w:tc>
          <w:tcPr>
            <w:tcW w:w="1843" w:type="dxa"/>
            <w:vAlign w:val="center"/>
          </w:tcPr>
          <w:p w:rsidR="00030354" w:rsidRPr="00030354" w:rsidRDefault="00F00C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2260,79</w:t>
            </w:r>
          </w:p>
        </w:tc>
        <w:tc>
          <w:tcPr>
            <w:tcW w:w="2126" w:type="dxa"/>
            <w:vAlign w:val="center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2 131,40</w:t>
            </w:r>
          </w:p>
        </w:tc>
      </w:tr>
    </w:tbl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30354" w:rsidRPr="00030354" w:rsidRDefault="00030354" w:rsidP="0048534C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 w:rsidRPr="00030354">
        <w:rPr>
          <w:rFonts w:ascii="Times New Roman" w:eastAsia="Times New Roman" w:hAnsi="Times New Roman" w:cs="Times New Roman"/>
          <w:b/>
          <w:bCs/>
          <w:kern w:val="32"/>
        </w:rPr>
        <w:t>IV.    INFORMÁCIE O ÚDAJOCH NA STRANE PASÍV SÚVAHY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Vlastné imanie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vlastného imania účtovnej jednotky od 1. januára </w:t>
      </w:r>
      <w:r w:rsidR="00EA7266">
        <w:rPr>
          <w:rFonts w:ascii="Times New Roman" w:eastAsia="Times New Roman" w:hAnsi="Times New Roman" w:cs="Times New Roman"/>
          <w:sz w:val="24"/>
          <w:szCs w:val="24"/>
          <w:lang w:eastAsia="sk-SK"/>
        </w:rPr>
        <w:t>2016 do 31. decembra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5)</w:t>
      </w:r>
    </w:p>
    <w:p w:rsidR="0048534C" w:rsidRDefault="00030354" w:rsidP="0048534C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Rezervy</w:t>
      </w:r>
    </w:p>
    <w:p w:rsidR="0048534C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dlhodobého finančného majetku účto</w:t>
      </w:r>
      <w:r w:rsidR="00EA7266">
        <w:rPr>
          <w:rFonts w:ascii="Times New Roman" w:eastAsia="Times New Roman" w:hAnsi="Times New Roman" w:cs="Times New Roman"/>
          <w:sz w:val="24"/>
          <w:szCs w:val="24"/>
          <w:lang w:eastAsia="sk-SK"/>
        </w:rPr>
        <w:t>vnej jednotky od 1. januára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         </w:t>
      </w:r>
      <w:r w:rsidR="00EA72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31. decembra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 v 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 6)</w:t>
      </w:r>
      <w:r w:rsidR="00EA7266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="00EA7266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vykazuje rezervu na overenie účtovnej závierky – audit.</w:t>
      </w:r>
    </w:p>
    <w:p w:rsidR="0048534C" w:rsidRDefault="00030354" w:rsidP="0048534C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48534C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Záväzky</w:t>
      </w:r>
    </w:p>
    <w:p w:rsidR="00030354" w:rsidRPr="0048534C" w:rsidRDefault="00030354" w:rsidP="0048534C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48534C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Prehľad záväzkov podľa splatnosti je uvedený v tabuľkovej časti. (tabuľka č. 8)</w:t>
      </w:r>
    </w:p>
    <w:p w:rsidR="00EA7266" w:rsidRPr="00EA7266" w:rsidRDefault="00EA7266" w:rsidP="00EA7266">
      <w:pPr>
        <w:pStyle w:val="Pismenka"/>
        <w:numPr>
          <w:ilvl w:val="0"/>
          <w:numId w:val="12"/>
        </w:numPr>
        <w:ind w:left="284" w:hanging="284"/>
        <w:rPr>
          <w:sz w:val="20"/>
        </w:rPr>
      </w:pPr>
      <w:r w:rsidRPr="00EA7266">
        <w:rPr>
          <w:sz w:val="20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EA7266" w:rsidRPr="00EA7266" w:rsidTr="00C55050">
        <w:tc>
          <w:tcPr>
            <w:tcW w:w="3119" w:type="dxa"/>
            <w:shd w:val="clear" w:color="auto" w:fill="F2F2F2"/>
          </w:tcPr>
          <w:p w:rsidR="00EA7266" w:rsidRPr="00EA7266" w:rsidRDefault="00EA7266" w:rsidP="00C5505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7266">
              <w:rPr>
                <w:rFonts w:ascii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A7266" w:rsidRPr="00AD26D8" w:rsidRDefault="00EA7266" w:rsidP="00C5505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b/>
                <w:sz w:val="20"/>
                <w:szCs w:val="20"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EA7266" w:rsidRPr="00AD26D8" w:rsidRDefault="00EA7266" w:rsidP="00C5505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b/>
                <w:sz w:val="20"/>
                <w:szCs w:val="20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EA7266" w:rsidRPr="00EA7266" w:rsidRDefault="00EA7266" w:rsidP="00C55050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A7266">
              <w:rPr>
                <w:rFonts w:ascii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EA7266" w:rsidRPr="00EA7266" w:rsidTr="00C55050">
        <w:tc>
          <w:tcPr>
            <w:tcW w:w="3119" w:type="dxa"/>
          </w:tcPr>
          <w:p w:rsidR="00EA7266" w:rsidRPr="00AD26D8" w:rsidRDefault="00EA7266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 Úver zo ŠFRB </w:t>
            </w:r>
          </w:p>
        </w:tc>
        <w:tc>
          <w:tcPr>
            <w:tcW w:w="1701" w:type="dxa"/>
          </w:tcPr>
          <w:p w:rsidR="00EA7266" w:rsidRPr="00AD26D8" w:rsidRDefault="00EA7266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236 708,52</w:t>
            </w:r>
          </w:p>
        </w:tc>
        <w:tc>
          <w:tcPr>
            <w:tcW w:w="1984" w:type="dxa"/>
          </w:tcPr>
          <w:p w:rsidR="00EA7266" w:rsidRPr="00AD26D8" w:rsidRDefault="00EA7266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245 407,39</w:t>
            </w:r>
          </w:p>
        </w:tc>
        <w:tc>
          <w:tcPr>
            <w:tcW w:w="3261" w:type="dxa"/>
          </w:tcPr>
          <w:p w:rsidR="00EA7266" w:rsidRPr="00AD26D8" w:rsidRDefault="00EA7266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Úver bol prijatý na výstavbu 2x4</w:t>
            </w:r>
            <w:r w:rsidR="004B4144"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bj.  </w:t>
            </w: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 so</w:t>
            </w:r>
            <w:r w:rsidR="004B4144"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 splatnosťou do roku 2040</w:t>
            </w: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</w:tr>
      <w:tr w:rsidR="00EA7266" w:rsidRPr="00EA7266" w:rsidTr="00C55050">
        <w:tc>
          <w:tcPr>
            <w:tcW w:w="3119" w:type="dxa"/>
          </w:tcPr>
          <w:p w:rsidR="00EA7266" w:rsidRPr="00AD26D8" w:rsidRDefault="00EA7266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 xml:space="preserve"> Dodávateľský </w:t>
            </w:r>
            <w:r w:rsidR="004B4144" w:rsidRPr="00AD26D8">
              <w:rPr>
                <w:rFonts w:ascii="Times New Roman" w:hAnsi="Times New Roman" w:cs="Times New Roman"/>
                <w:sz w:val="20"/>
                <w:szCs w:val="20"/>
              </w:rPr>
              <w:t>záväzok</w:t>
            </w:r>
          </w:p>
        </w:tc>
        <w:tc>
          <w:tcPr>
            <w:tcW w:w="1701" w:type="dxa"/>
          </w:tcPr>
          <w:p w:rsidR="00EA7266" w:rsidRPr="00AD26D8" w:rsidRDefault="004B4144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78</w:t>
            </w:r>
            <w:r w:rsidR="00AD26D8" w:rsidRPr="00AD26D8">
              <w:rPr>
                <w:rFonts w:ascii="Times New Roman" w:hAnsi="Times New Roman" w:cs="Times New Roman"/>
                <w:sz w:val="20"/>
                <w:szCs w:val="20"/>
              </w:rPr>
              <w:t> 376,20</w:t>
            </w:r>
          </w:p>
        </w:tc>
        <w:tc>
          <w:tcPr>
            <w:tcW w:w="1984" w:type="dxa"/>
          </w:tcPr>
          <w:p w:rsidR="00EA7266" w:rsidRPr="00AD26D8" w:rsidRDefault="00AD26D8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261" w:type="dxa"/>
          </w:tcPr>
          <w:p w:rsidR="00EA7266" w:rsidRPr="00AD26D8" w:rsidRDefault="00AD26D8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Stavebné práce súvisiace s dodávkou a montážou zdrojov tepla- Základná škola  so splatnosťou do roku 2021.</w:t>
            </w:r>
          </w:p>
        </w:tc>
      </w:tr>
      <w:tr w:rsidR="00EA7266" w:rsidRPr="00EA7266" w:rsidTr="00C55050">
        <w:tc>
          <w:tcPr>
            <w:tcW w:w="3119" w:type="dxa"/>
          </w:tcPr>
          <w:p w:rsidR="00EA7266" w:rsidRPr="00AD26D8" w:rsidRDefault="00AD26D8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Dodávateľský záväzok</w:t>
            </w:r>
          </w:p>
        </w:tc>
        <w:tc>
          <w:tcPr>
            <w:tcW w:w="1701" w:type="dxa"/>
          </w:tcPr>
          <w:p w:rsidR="00EA7266" w:rsidRPr="00AD26D8" w:rsidRDefault="00AD26D8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89 169,00</w:t>
            </w:r>
          </w:p>
        </w:tc>
        <w:tc>
          <w:tcPr>
            <w:tcW w:w="1984" w:type="dxa"/>
          </w:tcPr>
          <w:p w:rsidR="00EA7266" w:rsidRPr="00AD26D8" w:rsidRDefault="00AD26D8" w:rsidP="00C5505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261" w:type="dxa"/>
          </w:tcPr>
          <w:p w:rsidR="00EA7266" w:rsidRPr="00AD26D8" w:rsidRDefault="00AD26D8" w:rsidP="00C5505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26D8">
              <w:rPr>
                <w:rFonts w:ascii="Times New Roman" w:hAnsi="Times New Roman" w:cs="Times New Roman"/>
                <w:sz w:val="20"/>
                <w:szCs w:val="20"/>
              </w:rPr>
              <w:t>Stavebné práce súvisiace s projektom:</w:t>
            </w:r>
            <w:r w:rsidRPr="00AD26D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AD26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Vybudovanie spoločných zariadení a opatrení – obec Jesenské so splatnosťou po kolaudácii stavby.</w:t>
            </w:r>
          </w:p>
        </w:tc>
      </w:tr>
    </w:tbl>
    <w:p w:rsidR="00EA7266" w:rsidRPr="00EA7266" w:rsidRDefault="00EA7266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 xml:space="preserve">Bankové úvery a ostatné prijaté návratné finančné výpomoci </w:t>
      </w:r>
    </w:p>
    <w:p w:rsidR="00030354" w:rsidRPr="0048534C" w:rsidRDefault="00030354" w:rsidP="0048534C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AD26D8">
        <w:rPr>
          <w:rFonts w:ascii="Times New Roman" w:eastAsia="Times New Roman" w:hAnsi="Times New Roman" w:cs="Times New Roman"/>
          <w:bCs/>
          <w:iCs/>
          <w:sz w:val="24"/>
          <w:szCs w:val="24"/>
        </w:rPr>
        <w:t>Prehľad o ban</w:t>
      </w:r>
      <w:r w:rsidR="00AD26D8">
        <w:rPr>
          <w:rFonts w:ascii="Times New Roman" w:eastAsia="Times New Roman" w:hAnsi="Times New Roman" w:cs="Times New Roman"/>
          <w:bCs/>
          <w:iCs/>
          <w:sz w:val="24"/>
          <w:szCs w:val="24"/>
        </w:rPr>
        <w:t>kových úveroch Obce k 31.12.2016</w:t>
      </w:r>
      <w:r w:rsidRPr="00AD26D8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s uvedením podrobných informácií je uvedený v tabuľkovej časti. (tabuľka č. 9)</w:t>
      </w:r>
      <w:r w:rsidR="00AD26D8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. V roku 2016 obec prijala bankový úver na </w:t>
      </w:r>
      <w:r w:rsidR="00C55050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projekt: </w:t>
      </w:r>
      <w:r w:rsidR="00C55050" w:rsidRPr="00C55050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>Vybudovanie spoločných zariadení a opatrení – obec Jesenské</w:t>
      </w:r>
      <w:r w:rsidR="00C55050">
        <w:rPr>
          <w:rFonts w:ascii="Times New Roman" w:eastAsia="Times New Roman" w:hAnsi="Times New Roman" w:cs="Times New Roman"/>
          <w:b/>
          <w:bCs/>
          <w:iCs/>
          <w:sz w:val="24"/>
          <w:szCs w:val="24"/>
        </w:rPr>
        <w:t xml:space="preserve"> </w:t>
      </w:r>
      <w:r w:rsidR="00C55050">
        <w:rPr>
          <w:rFonts w:ascii="Times New Roman" w:eastAsia="Times New Roman" w:hAnsi="Times New Roman" w:cs="Times New Roman"/>
          <w:bCs/>
          <w:iCs/>
          <w:sz w:val="24"/>
          <w:szCs w:val="24"/>
        </w:rPr>
        <w:t>spolufinanc</w:t>
      </w:r>
      <w:r w:rsidR="003A133C">
        <w:rPr>
          <w:rFonts w:ascii="Times New Roman" w:eastAsia="Times New Roman" w:hAnsi="Times New Roman" w:cs="Times New Roman"/>
          <w:bCs/>
          <w:iCs/>
          <w:sz w:val="24"/>
          <w:szCs w:val="24"/>
        </w:rPr>
        <w:t>ovaný   Európskym poľnohospodár</w:t>
      </w:r>
      <w:r w:rsidR="00C55050">
        <w:rPr>
          <w:rFonts w:ascii="Times New Roman" w:eastAsia="Times New Roman" w:hAnsi="Times New Roman" w:cs="Times New Roman"/>
          <w:bCs/>
          <w:iCs/>
          <w:sz w:val="24"/>
          <w:szCs w:val="24"/>
        </w:rPr>
        <w:t>skym fondom  pre rozvoj</w:t>
      </w:r>
      <w:r w:rsidR="00714985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vidieka v sume 802 521,01 Eur na základe uznesenia OZ č. 145/2016 zo dňa 31. 08. 2016 . </w:t>
      </w:r>
      <w:r w:rsidR="00C55050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Ďalej </w:t>
      </w:r>
      <w:r w:rsidR="00C55050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bec vykazuj</w:t>
      </w:r>
      <w:r w:rsidR="00C55050">
        <w:rPr>
          <w:rFonts w:ascii="Times New Roman" w:eastAsia="Times New Roman" w:hAnsi="Times New Roman" w:cs="Times New Roman"/>
          <w:sz w:val="24"/>
          <w:szCs w:val="24"/>
          <w:lang w:eastAsia="sk-SK"/>
        </w:rPr>
        <w:t>e bankový úver v sume 168 704,50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na 5% spolufinancovania projektu </w:t>
      </w:r>
      <w:r w:rsidR="00C550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C55050" w:rsidRPr="00C5505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Kanalizácia a ČOV Jesenské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bude splácať do roku 2025. Ďalej vykazuje un</w:t>
      </w:r>
      <w:r w:rsidR="00C55050">
        <w:rPr>
          <w:rFonts w:ascii="Times New Roman" w:eastAsia="Times New Roman" w:hAnsi="Times New Roman" w:cs="Times New Roman"/>
          <w:sz w:val="24"/>
          <w:szCs w:val="24"/>
          <w:lang w:eastAsia="sk-SK"/>
        </w:rPr>
        <w:t>iverzálny úver vo výške 131 635,63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(na 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predfinancovanie</w:t>
      </w:r>
      <w:proofErr w:type="spellEnd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financovanie projektov) a bude splácať do roku 2023. </w:t>
      </w:r>
    </w:p>
    <w:p w:rsidR="00030354" w:rsidRPr="00030354" w:rsidRDefault="00030354" w:rsidP="00030354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</w:pPr>
      <w:r w:rsidRPr="00030354">
        <w:rPr>
          <w:rFonts w:ascii="Times New Roman" w:eastAsia="Times New Roman" w:hAnsi="Times New Roman" w:cs="Times New Roman"/>
          <w:bCs/>
          <w:i/>
          <w:iCs/>
          <w:sz w:val="24"/>
          <w:szCs w:val="24"/>
          <w:u w:val="single"/>
        </w:rPr>
        <w:t>Časové rozlíšenie pasív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významných položiek časového rozlíšenia pasív Obce je uvedený v nasledovnom prehľade:</w:t>
      </w:r>
    </w:p>
    <w:p w:rsidR="00030354" w:rsidRPr="00030354" w:rsidRDefault="00030354" w:rsidP="00030354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030354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</w:t>
            </w:r>
            <w:r w:rsidR="004A4D5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31.12.2015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transfery prijaté z prostriedkov ŠR</w:t>
            </w:r>
          </w:p>
        </w:tc>
        <w:tc>
          <w:tcPr>
            <w:tcW w:w="1843" w:type="dxa"/>
          </w:tcPr>
          <w:p w:rsidR="00030354" w:rsidRPr="00030354" w:rsidRDefault="004A4D57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6 690 159,49</w:t>
            </w: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4A4D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709</w:t>
            </w:r>
            <w:r w:rsidR="004A4D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465,30    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Bežné transfery prijaté z prostriedkov ŠR</w:t>
            </w:r>
          </w:p>
        </w:tc>
        <w:tc>
          <w:tcPr>
            <w:tcW w:w="1843" w:type="dxa"/>
          </w:tcPr>
          <w:p w:rsidR="00030354" w:rsidRPr="00030354" w:rsidRDefault="001C471E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16" w:type="dxa"/>
          </w:tcPr>
          <w:p w:rsidR="00030354" w:rsidRPr="00030354" w:rsidRDefault="001C471E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43" w:type="dxa"/>
          </w:tcPr>
          <w:p w:rsidR="00030354" w:rsidRPr="00030354" w:rsidRDefault="004A4D57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5 714,38</w:t>
            </w: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="004A4D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017,69    </w:t>
            </w:r>
          </w:p>
        </w:tc>
      </w:tr>
      <w:tr w:rsidR="00030354" w:rsidRPr="00030354" w:rsidTr="008374C6">
        <w:tc>
          <w:tcPr>
            <w:tcW w:w="5353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Výnosy budúcich období spolu</w:t>
            </w:r>
          </w:p>
        </w:tc>
        <w:tc>
          <w:tcPr>
            <w:tcW w:w="1843" w:type="dxa"/>
          </w:tcPr>
          <w:p w:rsidR="00030354" w:rsidRPr="00030354" w:rsidRDefault="004A4D57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6 695 873,87</w:t>
            </w:r>
          </w:p>
        </w:tc>
        <w:tc>
          <w:tcPr>
            <w:tcW w:w="2016" w:type="dxa"/>
          </w:tcPr>
          <w:p w:rsidR="00030354" w:rsidRPr="00030354" w:rsidRDefault="00030354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</w:t>
            </w:r>
            <w:r w:rsidR="004A4D5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  <w:r w:rsidRPr="0003035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716</w:t>
            </w:r>
            <w:r w:rsidR="004A4D5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03035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482,99    </w:t>
            </w:r>
          </w:p>
        </w:tc>
      </w:tr>
    </w:tbl>
    <w:p w:rsidR="004A4D57" w:rsidRDefault="004A4D57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A4D57" w:rsidRPr="00030354" w:rsidRDefault="004A4D57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4853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V.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výnosoch a nákladoch</w:t>
      </w:r>
    </w:p>
    <w:p w:rsidR="00030354" w:rsidRPr="00030354" w:rsidRDefault="00030354" w:rsidP="0003035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numPr>
          <w:ilvl w:val="0"/>
          <w:numId w:val="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Výnosy - popis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4962"/>
        <w:gridCol w:w="1417"/>
      </w:tblGrid>
      <w:tr w:rsidR="00030354" w:rsidRPr="00030354" w:rsidTr="00D536E9">
        <w:tc>
          <w:tcPr>
            <w:tcW w:w="340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4962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výkony  a tovar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1417" w:type="dxa"/>
          </w:tcPr>
          <w:p w:rsidR="00030354" w:rsidRPr="00030354" w:rsidRDefault="004A4D57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58 249,51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Tržby ŠJ </w:t>
            </w:r>
          </w:p>
        </w:tc>
        <w:tc>
          <w:tcPr>
            <w:tcW w:w="1417" w:type="dxa"/>
          </w:tcPr>
          <w:p w:rsidR="00030354" w:rsidRPr="00030354" w:rsidRDefault="004A4D57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93 087,80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Pr="00030354"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  <w:t>poukázaný podiel na dani z príjmov zo ŠR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4"/>
                <w:lang w:eastAsia="sk-SK"/>
              </w:rPr>
              <w:t>- daň z nehnuteľností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4A4D57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845 751,64</w:t>
            </w:r>
          </w:p>
          <w:p w:rsidR="00030354" w:rsidRPr="00030354" w:rsidRDefault="004A4D57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45 956,09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výnosy z poplatkov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za komunálne odpady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ostatné poplatky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licencie na výherné automaty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A4D57" w:rsidRPr="00030354" w:rsidRDefault="004A4D57" w:rsidP="004A4D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17 000,00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4A4D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5 000,00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4 500,00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výnosy z transferov</w:t>
            </w: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UPSVR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matrika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-spol. stavebný úrad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-spol. školský úrad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UPSVR- </w:t>
            </w:r>
            <w:proofErr w:type="spellStart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</w:t>
            </w:r>
            <w:proofErr w:type="spellEnd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v HN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51 900,10</w:t>
            </w: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7 409,68</w:t>
            </w: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14 949,75</w:t>
            </w: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13 717,00</w:t>
            </w: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44 919,00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</w:t>
            </w:r>
            <w:proofErr w:type="spellStart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</w:t>
            </w:r>
            <w:proofErr w:type="spellEnd"/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transferov zo ŠR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2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54 238,57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právy z bežných transferov mimo VS</w:t>
            </w:r>
          </w:p>
        </w:tc>
        <w:tc>
          <w:tcPr>
            <w:tcW w:w="1417" w:type="dxa"/>
          </w:tcPr>
          <w:p w:rsidR="00030354" w:rsidRPr="00030354" w:rsidRDefault="00D536E9" w:rsidP="00D536E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5 111,72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školné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10 339,66</w:t>
            </w:r>
          </w:p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0354" w:rsidRPr="00030354" w:rsidTr="00D536E9">
        <w:trPr>
          <w:trHeight w:val="664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c) ostatné výnosy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z prenajatých budov, priestorov, objektov</w:t>
            </w:r>
          </w:p>
        </w:tc>
        <w:tc>
          <w:tcPr>
            <w:tcW w:w="1417" w:type="dxa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74 719,71</w:t>
            </w:r>
          </w:p>
        </w:tc>
      </w:tr>
    </w:tbl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030354" w:rsidRPr="00030354" w:rsidRDefault="00030354" w:rsidP="00030354">
      <w:pPr>
        <w:numPr>
          <w:ilvl w:val="0"/>
          <w:numId w:val="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Náklady - popis a výška významných položiek nákladov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4962"/>
        <w:gridCol w:w="1417"/>
      </w:tblGrid>
      <w:tr w:rsidR="00030354" w:rsidRPr="00030354" w:rsidTr="00D536E9">
        <w:tc>
          <w:tcPr>
            <w:tcW w:w="340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4962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ŠJ potraviny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57 001,97</w:t>
            </w: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93 087,80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103 462,44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0 768,11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D536E9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8 689,63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123 282,45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37 711,82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poistenie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15 397,26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–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9 222,35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4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odpisy, rezervy a opravné položky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1 530,08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1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380,00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e) finančné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6 902,45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10 668,19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na transfery a náklady z odvodu príjmov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6 662,89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  <w:r w:rsidR="003C558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700,00</w:t>
            </w:r>
          </w:p>
        </w:tc>
      </w:tr>
      <w:tr w:rsidR="00030354" w:rsidRPr="00030354" w:rsidTr="00D536E9"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g) ostatné náklady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30354" w:rsidRPr="00030354" w:rsidRDefault="003C558A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52 813,96</w:t>
            </w:r>
          </w:p>
        </w:tc>
      </w:tr>
      <w:tr w:rsidR="00030354" w:rsidRPr="00030354" w:rsidTr="00D536E9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34C" w:rsidRDefault="0048534C" w:rsidP="0048534C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34C" w:rsidRDefault="0048534C" w:rsidP="0048534C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30354" w:rsidRPr="0020616C" w:rsidRDefault="00030354" w:rsidP="0048534C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VI. Informácia o iných aktívach a iných pasívach </w:t>
      </w:r>
      <w:r w:rsidRPr="0020616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 tabuľka č. 10)</w:t>
      </w:r>
    </w:p>
    <w:p w:rsidR="0048534C" w:rsidRDefault="0048534C" w:rsidP="00030354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48534C" w:rsidP="00030354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47A26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dohody č. 16/31/054/221</w:t>
      </w:r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poskytnutí finančného príspevku na podporu vytvorenia pracovného miesta pre znevýhodnených </w:t>
      </w:r>
      <w:proofErr w:type="spellStart"/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UoZ</w:t>
      </w:r>
      <w:proofErr w:type="spellEnd"/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 verejných zamestnávateľov podľa §54 ods. 1 písm. a) zákona č. 5/2004 Z. z. o službách zamestnanosti a o zmene a doplnení niektorých zákonov v znen</w:t>
      </w:r>
      <w:r w:rsidR="00B376F3">
        <w:rPr>
          <w:rFonts w:ascii="Times New Roman" w:eastAsia="Times New Roman" w:hAnsi="Times New Roman" w:cs="Times New Roman"/>
          <w:sz w:val="24"/>
          <w:szCs w:val="24"/>
          <w:lang w:eastAsia="sk-SK"/>
        </w:rPr>
        <w:t>í neskorších predpisov v rámci národného projektu ,, Šanca na zamestnanie“ pre</w:t>
      </w:r>
      <w:r w:rsidR="00B376F3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subjekty</w:t>
      </w:r>
      <w:r w:rsidR="004722A4" w:rsidRPr="004722A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="00B376F3">
        <w:rPr>
          <w:rFonts w:ascii="Times New Roman" w:eastAsia="Times New Roman" w:hAnsi="Times New Roman" w:cs="Times New Roman"/>
          <w:sz w:val="24"/>
          <w:szCs w:val="24"/>
          <w:lang w:eastAsia="sk-SK"/>
        </w:rPr>
        <w:t>nevykonávajúce hospodársku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na základe dohody č. 16/31/052/223 o zabezpečení podmienok vykonávania aktivačnej činnosti formou menších obecných služieb pre obec a o poskytnutí príspevku na aktivačnú činnosť formou menších obecných služieb obci </w:t>
      </w:r>
      <w:r w:rsidR="00D47A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§52 ods. 10 zákona č. 5/2004 </w:t>
      </w:r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Úradom práce, sociálnych vecí a rodiny obec očakáva platby za</w:t>
      </w:r>
      <w:r w:rsidR="002061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 november a december 2016 v sume 2 920,87</w:t>
      </w:r>
      <w:r w:rsidR="00030354"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30354" w:rsidRPr="00030354" w:rsidRDefault="00030354" w:rsidP="00030354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030354" w:rsidRDefault="00030354" w:rsidP="00030354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Pr="0048534C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48534C">
        <w:rPr>
          <w:rFonts w:ascii="Times New Roman" w:eastAsia="Times New Roman" w:hAnsi="Times New Roman" w:cs="Times New Roman"/>
          <w:b/>
          <w:bCs/>
          <w:lang w:eastAsia="sk-SK"/>
        </w:rPr>
        <w:t xml:space="preserve">VII. INFORMÁCIE O SPRIAZNENÝCH OSOBÁCH A O EKONOMICKÝCH VZŤAHOCH ÚČTOVNEJ JEDNOTKY A SPRIAZNENÝCH OSÔB 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lang w:eastAsia="sk-SK"/>
        </w:rPr>
      </w:pPr>
    </w:p>
    <w:p w:rsidR="00030354" w:rsidRPr="0048534C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4"/>
          <w:lang w:eastAsia="sk-SK"/>
        </w:rPr>
      </w:pPr>
      <w:r w:rsidRPr="0048534C">
        <w:rPr>
          <w:rFonts w:ascii="Times New Roman" w:eastAsia="Times New Roman" w:hAnsi="Times New Roman" w:cs="Times New Roman"/>
          <w:bCs/>
          <w:sz w:val="20"/>
          <w:szCs w:val="24"/>
          <w:lang w:eastAsia="sk-SK"/>
        </w:rPr>
        <w:t>Obec uskutočnila v priebehu účtovného obdobia nasledovné transakcie so spriaznenými osobami:</w:t>
      </w:r>
    </w:p>
    <w:p w:rsidR="00030354" w:rsidRPr="00030354" w:rsidRDefault="00030354" w:rsidP="0003035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2552"/>
        <w:gridCol w:w="2016"/>
      </w:tblGrid>
      <w:tr w:rsidR="00030354" w:rsidRPr="00030354" w:rsidTr="008374C6">
        <w:tc>
          <w:tcPr>
            <w:tcW w:w="4644" w:type="dxa"/>
          </w:tcPr>
          <w:p w:rsidR="00030354" w:rsidRPr="00030354" w:rsidRDefault="00030354" w:rsidP="000303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2016" w:type="dxa"/>
            <w:shd w:val="clear" w:color="auto" w:fill="BFBFBF"/>
          </w:tcPr>
          <w:p w:rsidR="00030354" w:rsidRPr="00030354" w:rsidRDefault="00030354" w:rsidP="00030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Hodnotové vyjadrenie</w:t>
            </w:r>
          </w:p>
        </w:tc>
      </w:tr>
      <w:tr w:rsidR="00030354" w:rsidRPr="00030354" w:rsidTr="008374C6">
        <w:tc>
          <w:tcPr>
            <w:tcW w:w="4644" w:type="dxa"/>
            <w:vAlign w:val="bottom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KomPaS</w:t>
            </w:r>
            <w:proofErr w:type="spellEnd"/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s.r.o.</w:t>
            </w:r>
          </w:p>
        </w:tc>
        <w:tc>
          <w:tcPr>
            <w:tcW w:w="2552" w:type="dxa"/>
            <w:vAlign w:val="bottom"/>
          </w:tcPr>
          <w:p w:rsidR="00030354" w:rsidRPr="00030354" w:rsidRDefault="00030354" w:rsidP="00030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vAlign w:val="center"/>
          </w:tcPr>
          <w:p w:rsidR="00030354" w:rsidRPr="00030354" w:rsidRDefault="0020616C" w:rsidP="00030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39 835,00 </w:t>
            </w:r>
            <w:r w:rsidR="00030354" w:rsidRPr="000303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Eur</w:t>
            </w:r>
          </w:p>
        </w:tc>
      </w:tr>
    </w:tbl>
    <w:p w:rsidR="00030354" w:rsidRDefault="00030354" w:rsidP="00D536E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Default="00030354" w:rsidP="00D536E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48534C" w:rsidRDefault="0048534C" w:rsidP="0020616C">
      <w:pPr>
        <w:tabs>
          <w:tab w:val="left" w:pos="448"/>
        </w:tabs>
        <w:spacing w:after="0" w:line="240" w:lineRule="auto"/>
        <w:ind w:left="425" w:hanging="425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48534C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030354">
        <w:rPr>
          <w:rFonts w:ascii="Times New Roman" w:eastAsia="Times New Roman" w:hAnsi="Times New Roman" w:cs="Times New Roman"/>
          <w:b/>
          <w:lang w:eastAsia="sk-SK"/>
        </w:rPr>
        <w:t>VIII. INFORMÁCIE O ROZPOČTE A HODNOTENIE PLNENIA ROZPOČTU</w:t>
      </w:r>
    </w:p>
    <w:p w:rsidR="00030354" w:rsidRPr="00030354" w:rsidRDefault="00030354" w:rsidP="0020616C">
      <w:pPr>
        <w:tabs>
          <w:tab w:val="left" w:pos="448"/>
        </w:tabs>
        <w:spacing w:after="0" w:line="240" w:lineRule="auto"/>
        <w:ind w:left="425" w:hanging="425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</w:rPr>
        <w:t>Informácie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rozpočte sú uvedené v tabuľkovej časti.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č.12, 13, 14,)</w:t>
      </w:r>
    </w:p>
    <w:p w:rsidR="00030354" w:rsidRPr="004722A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</w:t>
      </w:r>
      <w:r w:rsidR="002061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obecným zastupiteľstvom dňa 17.12.2015  uznesením č.93/2015. Rozpočet bol zmenený </w:t>
      </w:r>
      <w:r w:rsidR="00EA6212"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osem</w:t>
      </w:r>
      <w:r w:rsidRP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krát.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EA6212" w:rsidRDefault="00030354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</w:t>
      </w:r>
      <w:r w:rsidR="00EA6212">
        <w:rPr>
          <w:rFonts w:ascii="Times New Roman" w:eastAsia="Times New Roman" w:hAnsi="Times New Roman" w:cs="Times New Roman"/>
          <w:sz w:val="24"/>
          <w:szCs w:val="24"/>
          <w:lang w:eastAsia="sk-SK"/>
        </w:rPr>
        <w:t>dňa 17.03.2016 uznesením č. 109</w:t>
      </w:r>
    </w:p>
    <w:p w:rsidR="00030354" w:rsidRPr="00030354" w:rsidRDefault="00EA6212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17.03.2017 uznesením č.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2" w:name="_GoBack"/>
      <w:bookmarkEnd w:id="2"/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>112</w:t>
      </w:r>
    </w:p>
    <w:p w:rsidR="00030354" w:rsidRPr="00030354" w:rsidRDefault="00EA6212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tretia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26.05. 2016 uznesením č. 130</w:t>
      </w:r>
    </w:p>
    <w:p w:rsidR="00030354" w:rsidRPr="00030354" w:rsidRDefault="00EA6212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 schválená dňa 23.06.2016 uznesením č. 137</w:t>
      </w:r>
    </w:p>
    <w:p w:rsidR="00030354" w:rsidRPr="00030354" w:rsidRDefault="00A6096C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piata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31.08.2016 uznesením č. 145</w:t>
      </w:r>
    </w:p>
    <w:p w:rsidR="00030354" w:rsidRDefault="00A6096C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 22.09.2016 uznesením č. 147</w:t>
      </w:r>
    </w:p>
    <w:p w:rsidR="00714985" w:rsidRDefault="00A6096C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siedma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27.10.2016 uznesením č. 165</w:t>
      </w:r>
    </w:p>
    <w:p w:rsidR="00714985" w:rsidRPr="00030354" w:rsidRDefault="00A6096C" w:rsidP="00030354">
      <w:pPr>
        <w:numPr>
          <w:ilvl w:val="0"/>
          <w:numId w:val="8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ôsma</w:t>
      </w:r>
      <w:r w:rsidR="007149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21. 12. 2016 uznesením č. 184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za bežné účtovné obdobie a bezprostredne predchádzajúce účtovné obdobie - </w:t>
      </w:r>
      <w:r w:rsidRPr="0003035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(tabuľka č.15)</w:t>
      </w:r>
    </w:p>
    <w:p w:rsidR="00030354" w:rsidRPr="00030354" w:rsidRDefault="00030354" w:rsidP="00030354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030354" w:rsidRPr="00030354" w:rsidRDefault="00030354" w:rsidP="00030354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 w:rsidRPr="00030354">
        <w:rPr>
          <w:rFonts w:ascii="Times New Roman" w:eastAsia="Times New Roman" w:hAnsi="Times New Roman" w:cs="Times New Roman"/>
          <w:b/>
          <w:lang w:eastAsia="sk-SK"/>
        </w:rPr>
        <w:t>IX.</w:t>
      </w:r>
      <w:r w:rsidRPr="00030354"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20616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2061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2016</w:t>
      </w:r>
      <w:r w:rsidRPr="0003035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0354" w:rsidRPr="00030354" w:rsidRDefault="00030354" w:rsidP="0003035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030354" w:rsidRDefault="00030354"/>
    <w:p w:rsidR="00030354" w:rsidRDefault="00030354"/>
    <w:sectPr w:rsidR="00030354" w:rsidSect="0000609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085B" w:rsidRDefault="00C6085B" w:rsidP="00CA33A5">
      <w:pPr>
        <w:spacing w:after="0" w:line="240" w:lineRule="auto"/>
      </w:pPr>
      <w:r>
        <w:separator/>
      </w:r>
    </w:p>
  </w:endnote>
  <w:endnote w:type="continuationSeparator" w:id="0">
    <w:p w:rsidR="00C6085B" w:rsidRDefault="00C6085B" w:rsidP="00CA3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8774723"/>
      <w:docPartObj>
        <w:docPartGallery w:val="Page Numbers (Bottom of Page)"/>
        <w:docPartUnique/>
      </w:docPartObj>
    </w:sdtPr>
    <w:sdtContent>
      <w:p w:rsidR="00EA6212" w:rsidRDefault="00EA6212">
        <w:pPr>
          <w:pStyle w:val="Pta"/>
          <w:jc w:val="center"/>
        </w:pPr>
        <w:fldSimple w:instr="PAGE   \* MERGEFORMAT">
          <w:r w:rsidR="00A6096C">
            <w:rPr>
              <w:noProof/>
            </w:rPr>
            <w:t>9</w:t>
          </w:r>
        </w:fldSimple>
      </w:p>
    </w:sdtContent>
  </w:sdt>
  <w:p w:rsidR="00EA6212" w:rsidRDefault="00EA62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085B" w:rsidRDefault="00C6085B" w:rsidP="00CA33A5">
      <w:pPr>
        <w:spacing w:after="0" w:line="240" w:lineRule="auto"/>
      </w:pPr>
      <w:r>
        <w:separator/>
      </w:r>
    </w:p>
  </w:footnote>
  <w:footnote w:type="continuationSeparator" w:id="0">
    <w:p w:rsidR="00C6085B" w:rsidRDefault="00C6085B" w:rsidP="00CA33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="Times New Roman" w:hAnsi="Times New Roman" w:cs="Times New Roman"/>
        <w:b/>
        <w:sz w:val="20"/>
        <w:szCs w:val="20"/>
        <w:lang w:eastAsia="sk-SK"/>
      </w:rPr>
      <w:alias w:val="Názov"/>
      <w:id w:val="77738743"/>
      <w:placeholder>
        <w:docPart w:val="C94E76B6EEA347BB8453B5DAE48B8C3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A6212" w:rsidRPr="00D536E9" w:rsidRDefault="00EA6212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20"/>
            <w:szCs w:val="20"/>
          </w:rPr>
        </w:pPr>
        <w:r>
          <w:rPr>
            <w:rFonts w:ascii="Times New Roman" w:eastAsia="Times New Roman" w:hAnsi="Times New Roman" w:cs="Times New Roman"/>
            <w:b/>
            <w:sz w:val="20"/>
            <w:szCs w:val="20"/>
            <w:lang w:eastAsia="sk-SK"/>
          </w:rPr>
          <w:t>Poznámky individuálnej účtovnej závierky obce Jesenské zostavenej k  31. decembru 2016</w:t>
        </w:r>
      </w:p>
    </w:sdtContent>
  </w:sdt>
  <w:p w:rsidR="00EA6212" w:rsidRDefault="00EA62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7"/>
  </w:num>
  <w:num w:numId="5">
    <w:abstractNumId w:val="6"/>
  </w:num>
  <w:num w:numId="6">
    <w:abstractNumId w:val="0"/>
  </w:num>
  <w:num w:numId="7">
    <w:abstractNumId w:val="3"/>
  </w:num>
  <w:num w:numId="8">
    <w:abstractNumId w:val="5"/>
  </w:num>
  <w:num w:numId="9">
    <w:abstractNumId w:val="2"/>
  </w:num>
  <w:num w:numId="10">
    <w:abstractNumId w:val="4"/>
  </w:num>
  <w:num w:numId="11">
    <w:abstractNumId w:val="9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92451"/>
    <w:rsid w:val="00006099"/>
    <w:rsid w:val="00030354"/>
    <w:rsid w:val="000454C5"/>
    <w:rsid w:val="000826A0"/>
    <w:rsid w:val="00101DA3"/>
    <w:rsid w:val="00166A61"/>
    <w:rsid w:val="001C471E"/>
    <w:rsid w:val="0020616C"/>
    <w:rsid w:val="0029503E"/>
    <w:rsid w:val="0034726C"/>
    <w:rsid w:val="00390ECD"/>
    <w:rsid w:val="003A133C"/>
    <w:rsid w:val="003C49A4"/>
    <w:rsid w:val="003C558A"/>
    <w:rsid w:val="00442455"/>
    <w:rsid w:val="004722A4"/>
    <w:rsid w:val="0048534C"/>
    <w:rsid w:val="004A4D57"/>
    <w:rsid w:val="004A6DAA"/>
    <w:rsid w:val="004B4144"/>
    <w:rsid w:val="005205F1"/>
    <w:rsid w:val="00527ECE"/>
    <w:rsid w:val="00593145"/>
    <w:rsid w:val="005D3813"/>
    <w:rsid w:val="006850A6"/>
    <w:rsid w:val="006A6F87"/>
    <w:rsid w:val="00714985"/>
    <w:rsid w:val="008374C6"/>
    <w:rsid w:val="008B4867"/>
    <w:rsid w:val="008D57FF"/>
    <w:rsid w:val="008D64C9"/>
    <w:rsid w:val="00923ABB"/>
    <w:rsid w:val="009D532B"/>
    <w:rsid w:val="00A33CFF"/>
    <w:rsid w:val="00A6096C"/>
    <w:rsid w:val="00A76740"/>
    <w:rsid w:val="00A96488"/>
    <w:rsid w:val="00AD26D8"/>
    <w:rsid w:val="00AF2B99"/>
    <w:rsid w:val="00B1485B"/>
    <w:rsid w:val="00B376F3"/>
    <w:rsid w:val="00C55050"/>
    <w:rsid w:val="00C6085B"/>
    <w:rsid w:val="00C80C81"/>
    <w:rsid w:val="00CA33A5"/>
    <w:rsid w:val="00D04442"/>
    <w:rsid w:val="00D13B78"/>
    <w:rsid w:val="00D47A26"/>
    <w:rsid w:val="00D536E9"/>
    <w:rsid w:val="00D65403"/>
    <w:rsid w:val="00D92451"/>
    <w:rsid w:val="00DE4135"/>
    <w:rsid w:val="00EA6212"/>
    <w:rsid w:val="00EA7266"/>
    <w:rsid w:val="00EC38E7"/>
    <w:rsid w:val="00F00C54"/>
    <w:rsid w:val="00F37A27"/>
    <w:rsid w:val="00F43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7E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33A5"/>
  </w:style>
  <w:style w:type="paragraph" w:styleId="Pta">
    <w:name w:val="footer"/>
    <w:basedOn w:val="Normlny"/>
    <w:link w:val="PtaChar"/>
    <w:uiPriority w:val="99"/>
    <w:unhideWhenUsed/>
    <w:rsid w:val="00CA33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33A5"/>
  </w:style>
  <w:style w:type="paragraph" w:styleId="Textbubliny">
    <w:name w:val="Balloon Text"/>
    <w:basedOn w:val="Normlny"/>
    <w:link w:val="TextbublinyChar"/>
    <w:uiPriority w:val="99"/>
    <w:semiHidden/>
    <w:unhideWhenUsed/>
    <w:rsid w:val="00CA3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33A5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8D64C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D64C9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34726C"/>
    <w:pPr>
      <w:ind w:left="720"/>
      <w:contextualSpacing/>
    </w:pPr>
  </w:style>
  <w:style w:type="paragraph" w:customStyle="1" w:styleId="Pismenka">
    <w:name w:val="Pismenka"/>
    <w:basedOn w:val="Zkladntext"/>
    <w:rsid w:val="00EA7266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94E76B6EEA347BB8453B5DAE48B8C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9098CE-954E-480B-9485-0EBA3F75A796}"/>
      </w:docPartPr>
      <w:docPartBody>
        <w:p w:rsidR="0009579A" w:rsidRDefault="0047423D" w:rsidP="0047423D">
          <w:pPr>
            <w:pStyle w:val="C94E76B6EEA347BB8453B5DAE48B8C3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7423D"/>
    <w:rsid w:val="00041B72"/>
    <w:rsid w:val="0009579A"/>
    <w:rsid w:val="001A2135"/>
    <w:rsid w:val="002347A3"/>
    <w:rsid w:val="002F32DB"/>
    <w:rsid w:val="003E7B3D"/>
    <w:rsid w:val="004442A4"/>
    <w:rsid w:val="0047423D"/>
    <w:rsid w:val="004D649F"/>
    <w:rsid w:val="007A601A"/>
    <w:rsid w:val="008570BA"/>
    <w:rsid w:val="00B40441"/>
    <w:rsid w:val="00D01B6B"/>
    <w:rsid w:val="00E56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89C559D1C2F48C1957F87B3194B991B">
    <w:name w:val="C89C559D1C2F48C1957F87B3194B991B"/>
    <w:rsid w:val="0047423D"/>
  </w:style>
  <w:style w:type="paragraph" w:customStyle="1" w:styleId="C94E76B6EEA347BB8453B5DAE48B8C39">
    <w:name w:val="C94E76B6EEA347BB8453B5DAE48B8C39"/>
    <w:rsid w:val="004742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3C979C-55FD-466E-9E5F-D9DC16593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2554</Words>
  <Characters>14563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Jesenské zostavenej k  31. decembru 2016</vt:lpstr>
    </vt:vector>
  </TitlesOfParts>
  <Company/>
  <LinksUpToDate>false</LinksUpToDate>
  <CharactersWithSpaces>17083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Jesenské zostavenej k  31. decembru 2016</dc:title>
  <dc:subject/>
  <dc:creator>Heni</dc:creator>
  <cp:keywords/>
  <dc:description/>
  <cp:lastModifiedBy>Heni</cp:lastModifiedBy>
  <cp:revision>6</cp:revision>
  <cp:lastPrinted>2017-02-23T08:20:00Z</cp:lastPrinted>
  <dcterms:created xsi:type="dcterms:W3CDTF">2017-03-01T14:26:00Z</dcterms:created>
  <dcterms:modified xsi:type="dcterms:W3CDTF">2017-03-01T15:36:00Z</dcterms:modified>
</cp:coreProperties>
</file>