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E658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E4A24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</w:t>
      </w:r>
      <w:r w:rsidR="000A2870">
        <w:rPr>
          <w:rFonts w:ascii="Arial Narrow" w:hAnsi="Arial Narrow"/>
          <w:b/>
        </w:rPr>
        <w:t>y</w:t>
      </w:r>
      <w:r w:rsidRPr="00A55E63">
        <w:rPr>
          <w:rFonts w:ascii="Arial Narrow" w:hAnsi="Arial Narrow"/>
          <w:b/>
        </w:rPr>
        <w:t xml:space="preserve"> za rok 201</w:t>
      </w:r>
      <w:r w:rsidR="00CD355A">
        <w:rPr>
          <w:rFonts w:ascii="Arial Narrow" w:hAnsi="Arial Narrow"/>
          <w:b/>
        </w:rPr>
        <w:t>6</w:t>
      </w:r>
    </w:p>
    <w:p w14:paraId="4D5C3D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</w:t>
      </w:r>
      <w:bookmarkStart w:id="0" w:name="_GoBack"/>
      <w:bookmarkEnd w:id="0"/>
      <w:r w:rsidRPr="00A55E63">
        <w:rPr>
          <w:rFonts w:ascii="Arial Narrow" w:hAnsi="Arial Narrow"/>
        </w:rPr>
        <w:t xml:space="preserve">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C189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CB184C" w14:textId="77777777" w:rsidR="00F404E8" w:rsidRPr="000A287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6FF7C5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12A7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45FD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287501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jednotky:</w:t>
      </w:r>
    </w:p>
    <w:p w14:paraId="121D74E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EAA005E" w14:textId="77777777" w:rsidTr="002D7E6D">
        <w:tc>
          <w:tcPr>
            <w:tcW w:w="3085" w:type="dxa"/>
          </w:tcPr>
          <w:p w14:paraId="0F1B0E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128CA3" w14:textId="77777777" w:rsidR="002D7E6D" w:rsidRPr="00C20256" w:rsidRDefault="00F3554B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F3554B">
              <w:rPr>
                <w:rFonts w:ascii="Arial" w:hAnsi="Arial" w:cs="Arial"/>
                <w:b/>
              </w:rPr>
              <w:t>CJUB s.r.o.</w:t>
            </w:r>
          </w:p>
        </w:tc>
      </w:tr>
      <w:tr w:rsidR="00A55E63" w:rsidRPr="00A55E63" w14:paraId="2067CCFF" w14:textId="77777777" w:rsidTr="002D7E6D">
        <w:tc>
          <w:tcPr>
            <w:tcW w:w="3085" w:type="dxa"/>
          </w:tcPr>
          <w:p w14:paraId="2ADCB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163E57C" w14:textId="77777777" w:rsidR="002D7E6D" w:rsidRPr="00A55E63" w:rsidRDefault="00F355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35 972 823</w:t>
            </w:r>
          </w:p>
        </w:tc>
      </w:tr>
      <w:tr w:rsidR="00A55E63" w:rsidRPr="00A55E63" w14:paraId="08F0B6FE" w14:textId="77777777" w:rsidTr="002D7E6D">
        <w:tc>
          <w:tcPr>
            <w:tcW w:w="3085" w:type="dxa"/>
          </w:tcPr>
          <w:p w14:paraId="49300B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308F27" w14:textId="77777777" w:rsidR="002D7E6D" w:rsidRPr="00A55E63" w:rsidRDefault="00F355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</w:t>
            </w:r>
            <w:r w:rsidR="0089637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e SNP 3, 811 06 Bratislava</w:t>
            </w:r>
          </w:p>
        </w:tc>
      </w:tr>
    </w:tbl>
    <w:p w14:paraId="15A8F0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19DB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B354E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F3554B">
        <w:rPr>
          <w:rFonts w:ascii="Arial" w:hAnsi="Arial" w:cs="Arial"/>
          <w:spacing w:val="1"/>
          <w:sz w:val="22"/>
          <w:szCs w:val="22"/>
        </w:rPr>
        <w:t>:</w:t>
      </w:r>
    </w:p>
    <w:p w14:paraId="4738BBE4" w14:textId="77777777" w:rsidR="000A2870" w:rsidRDefault="000A2870" w:rsidP="000A287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8CE966" w14:textId="77777777" w:rsidR="000A2870" w:rsidRPr="00A55E63" w:rsidRDefault="000A2870" w:rsidP="000A287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14:paraId="46E2EA83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4B72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65AA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C0450AA" w14:textId="77777777" w:rsidTr="00CC58B7">
        <w:trPr>
          <w:jc w:val="center"/>
        </w:trPr>
        <w:tc>
          <w:tcPr>
            <w:tcW w:w="4219" w:type="dxa"/>
          </w:tcPr>
          <w:p w14:paraId="563DC8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4B502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4DEE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CE64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9AFA707" w14:textId="77777777" w:rsidTr="00CC58B7">
        <w:trPr>
          <w:jc w:val="center"/>
        </w:trPr>
        <w:tc>
          <w:tcPr>
            <w:tcW w:w="4219" w:type="dxa"/>
          </w:tcPr>
          <w:p w14:paraId="0C976A0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27CBEB22" w14:textId="77777777" w:rsidR="002D7E6D" w:rsidRPr="00A55E63" w:rsidRDefault="00CD355A" w:rsidP="00F355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vAlign w:val="center"/>
          </w:tcPr>
          <w:p w14:paraId="55084799" w14:textId="77777777" w:rsidR="002D7E6D" w:rsidRPr="00A55E63" w:rsidRDefault="00CD355A" w:rsidP="00F355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2A787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FFFFF9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D9F78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DBA7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AF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5C3F0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A1A0D" w14:textId="77777777" w:rsidR="000A2870" w:rsidRDefault="000A287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34E6" w14:textId="77777777" w:rsidR="000A2870" w:rsidRPr="00A55E63" w:rsidRDefault="000A287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účtovná jednotka bude nepretržite pokračovať vo svojej činnosti.</w:t>
      </w:r>
    </w:p>
    <w:p w14:paraId="2E581C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50A00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188A43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80F5BE3" w14:textId="77777777" w:rsidTr="002D7E6D">
        <w:tc>
          <w:tcPr>
            <w:tcW w:w="4843" w:type="dxa"/>
          </w:tcPr>
          <w:p w14:paraId="257CCBA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9DE9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0D39EA" w14:textId="77777777" w:rsidTr="002D7E6D">
        <w:tc>
          <w:tcPr>
            <w:tcW w:w="4843" w:type="dxa"/>
          </w:tcPr>
          <w:p w14:paraId="7044D83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28DF5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81CDB7" w14:textId="77777777" w:rsidTr="002D7E6D">
        <w:tc>
          <w:tcPr>
            <w:tcW w:w="4843" w:type="dxa"/>
          </w:tcPr>
          <w:p w14:paraId="0173A505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8E7094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ED9EB8" w14:textId="77777777" w:rsidTr="002D7E6D">
        <w:tc>
          <w:tcPr>
            <w:tcW w:w="4843" w:type="dxa"/>
          </w:tcPr>
          <w:p w14:paraId="01BD8C4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BBF688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B4D11" w14:textId="77777777" w:rsidTr="002D7E6D">
        <w:tc>
          <w:tcPr>
            <w:tcW w:w="4843" w:type="dxa"/>
          </w:tcPr>
          <w:p w14:paraId="5EEEC51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0D0CA8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236F4" w14:textId="77777777" w:rsidTr="002D7E6D">
        <w:tc>
          <w:tcPr>
            <w:tcW w:w="4843" w:type="dxa"/>
          </w:tcPr>
          <w:p w14:paraId="4AB85C5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DBA72C8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297313" w14:textId="77777777" w:rsidTr="002D7E6D">
        <w:tc>
          <w:tcPr>
            <w:tcW w:w="4843" w:type="dxa"/>
          </w:tcPr>
          <w:p w14:paraId="5F92EF6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F633AF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7D9539" w14:textId="77777777" w:rsidTr="002D7E6D">
        <w:tc>
          <w:tcPr>
            <w:tcW w:w="4843" w:type="dxa"/>
          </w:tcPr>
          <w:p w14:paraId="03308A1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2DE38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E27F1" w14:textId="77777777" w:rsidTr="002D7E6D">
        <w:tc>
          <w:tcPr>
            <w:tcW w:w="4843" w:type="dxa"/>
          </w:tcPr>
          <w:p w14:paraId="53D26F8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0D038D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B911F" w14:textId="77777777" w:rsidTr="002D7E6D">
        <w:tc>
          <w:tcPr>
            <w:tcW w:w="4843" w:type="dxa"/>
          </w:tcPr>
          <w:p w14:paraId="4A5F1BB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DB75383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1AF910" w14:textId="77777777" w:rsidTr="002D7E6D">
        <w:tc>
          <w:tcPr>
            <w:tcW w:w="4843" w:type="dxa"/>
          </w:tcPr>
          <w:p w14:paraId="7FCB258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F6ABE80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F481CB" w14:textId="77777777" w:rsidTr="002D7E6D">
        <w:tc>
          <w:tcPr>
            <w:tcW w:w="4843" w:type="dxa"/>
          </w:tcPr>
          <w:p w14:paraId="7ED1960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74913C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984314" w14:textId="77777777" w:rsidTr="002D7E6D">
        <w:tc>
          <w:tcPr>
            <w:tcW w:w="4843" w:type="dxa"/>
          </w:tcPr>
          <w:p w14:paraId="1A23F7C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E65002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25234E6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4453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FBA14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2511C" w14:textId="77777777" w:rsidR="009612D2" w:rsidRDefault="009612D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E495C" w14:textId="77777777" w:rsidR="009612D2" w:rsidRPr="0063280C" w:rsidRDefault="009612D2" w:rsidP="009612D2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rFonts w:ascii="Arial" w:eastAsia="Times New Roman" w:hAnsi="Arial" w:cs="Arial"/>
        </w:rPr>
        <w:t xml:space="preserve">počnúc mesiacom zaradenia </w:t>
      </w:r>
      <w:r w:rsidRPr="0063280C">
        <w:rPr>
          <w:rFonts w:ascii="Arial" w:eastAsia="Times New Roman" w:hAnsi="Arial" w:cs="Arial"/>
        </w:rPr>
        <w:t xml:space="preserve">dlhodobého majetku do používania. Drobný dlhodobý nehmotný majetok, ktorého obstarávacia cena (resp. vlastné náklady) je 2 400 EUR a nižšia, sa odpisuje jednorazovo pri uvedení do používania. </w:t>
      </w:r>
    </w:p>
    <w:p w14:paraId="45B10C03" w14:textId="77777777" w:rsidR="009612D2" w:rsidRPr="0063280C" w:rsidRDefault="009612D2" w:rsidP="009612D2">
      <w:pPr>
        <w:widowControl/>
        <w:ind w:left="426"/>
        <w:jc w:val="both"/>
        <w:rPr>
          <w:rFonts w:ascii="Arial" w:eastAsia="Times New Roman" w:hAnsi="Arial" w:cs="Arial"/>
        </w:rPr>
      </w:pPr>
    </w:p>
    <w:p w14:paraId="3426B4C5" w14:textId="77777777" w:rsidR="009612D2" w:rsidRDefault="009612D2" w:rsidP="009612D2">
      <w:pPr>
        <w:widowControl/>
        <w:jc w:val="both"/>
        <w:rPr>
          <w:rFonts w:ascii="Arial" w:hAnsi="Arial" w:cs="Arial"/>
        </w:rPr>
      </w:pPr>
      <w:r w:rsidRPr="0063280C">
        <w:rPr>
          <w:rFonts w:ascii="Arial" w:eastAsia="Times New Roman" w:hAnsi="Arial" w:cs="Arial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rFonts w:ascii="Arial" w:eastAsia="Times New Roman" w:hAnsi="Arial" w:cs="Arial"/>
        </w:rPr>
        <w:t>počnúc mesiacom zaradenia</w:t>
      </w:r>
      <w:r w:rsidRPr="0063280C">
        <w:rPr>
          <w:rFonts w:ascii="Arial" w:eastAsia="Times New Roman" w:hAnsi="Arial" w:cs="Arial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</w:t>
      </w:r>
      <w:r w:rsidRPr="004356E4">
        <w:rPr>
          <w:rFonts w:ascii="Arial" w:hAnsi="Arial" w:cs="Arial"/>
        </w:rPr>
        <w:t>Predpokladaná doba používania, metóda odpisovania a odpisová sadzba sú uvedené v nasledujúcej tabuľke:</w:t>
      </w:r>
    </w:p>
    <w:p w14:paraId="4BF1AFB3" w14:textId="77777777" w:rsidR="009612D2" w:rsidRDefault="009612D2" w:rsidP="009612D2">
      <w:pPr>
        <w:widowControl/>
        <w:jc w:val="both"/>
        <w:rPr>
          <w:rFonts w:ascii="Arial" w:hAnsi="Arial" w:cs="Arial"/>
        </w:rPr>
      </w:pPr>
    </w:p>
    <w:tbl>
      <w:tblPr>
        <w:tblW w:w="886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3"/>
        <w:gridCol w:w="431"/>
        <w:gridCol w:w="1716"/>
        <w:gridCol w:w="142"/>
        <w:gridCol w:w="1716"/>
        <w:gridCol w:w="143"/>
        <w:gridCol w:w="1716"/>
      </w:tblGrid>
      <w:tr w:rsidR="009612D2" w:rsidRPr="004356E4" w14:paraId="7243F65C" w14:textId="77777777" w:rsidTr="004C2CBA">
        <w:trPr>
          <w:trHeight w:val="284"/>
        </w:trPr>
        <w:tc>
          <w:tcPr>
            <w:tcW w:w="3434" w:type="dxa"/>
            <w:gridSpan w:val="2"/>
          </w:tcPr>
          <w:p w14:paraId="11EE4078" w14:textId="77777777" w:rsidR="009612D2" w:rsidRPr="004356E4" w:rsidRDefault="009612D2" w:rsidP="004C2CBA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7C2BF848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predpokladaná</w:t>
            </w:r>
          </w:p>
        </w:tc>
        <w:tc>
          <w:tcPr>
            <w:tcW w:w="142" w:type="dxa"/>
          </w:tcPr>
          <w:p w14:paraId="3DE0E74E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78166CA1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metóda</w:t>
            </w:r>
          </w:p>
        </w:tc>
        <w:tc>
          <w:tcPr>
            <w:tcW w:w="143" w:type="dxa"/>
          </w:tcPr>
          <w:p w14:paraId="0F525FC4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66309EAB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ročná odpisová</w:t>
            </w:r>
          </w:p>
        </w:tc>
      </w:tr>
      <w:tr w:rsidR="009612D2" w:rsidRPr="004356E4" w14:paraId="025A27A0" w14:textId="77777777" w:rsidTr="004C2CBA">
        <w:trPr>
          <w:trHeight w:val="284"/>
        </w:trPr>
        <w:tc>
          <w:tcPr>
            <w:tcW w:w="3003" w:type="dxa"/>
            <w:tcBorders>
              <w:bottom w:val="single" w:sz="4" w:space="0" w:color="auto"/>
            </w:tcBorders>
          </w:tcPr>
          <w:p w14:paraId="344F2B5F" w14:textId="77777777" w:rsidR="009612D2" w:rsidRPr="004356E4" w:rsidRDefault="009612D2" w:rsidP="004C2CBA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431" w:type="dxa"/>
          </w:tcPr>
          <w:p w14:paraId="5C3FB067" w14:textId="77777777" w:rsidR="009612D2" w:rsidRPr="004356E4" w:rsidRDefault="009612D2" w:rsidP="004C2CBA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125F57E8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doba používania</w:t>
            </w:r>
          </w:p>
        </w:tc>
        <w:tc>
          <w:tcPr>
            <w:tcW w:w="142" w:type="dxa"/>
          </w:tcPr>
          <w:p w14:paraId="6EBC15C0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409B68FA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odpisovania</w:t>
            </w:r>
          </w:p>
        </w:tc>
        <w:tc>
          <w:tcPr>
            <w:tcW w:w="143" w:type="dxa"/>
          </w:tcPr>
          <w:p w14:paraId="25170CF9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0059713F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sadzba v %</w:t>
            </w:r>
          </w:p>
        </w:tc>
      </w:tr>
      <w:tr w:rsidR="009612D2" w:rsidRPr="004356E4" w14:paraId="6462EBA8" w14:textId="77777777" w:rsidTr="004C2CBA">
        <w:trPr>
          <w:trHeight w:val="284"/>
        </w:trPr>
        <w:tc>
          <w:tcPr>
            <w:tcW w:w="3434" w:type="dxa"/>
            <w:gridSpan w:val="2"/>
          </w:tcPr>
          <w:p w14:paraId="57AEDF45" w14:textId="77777777" w:rsidR="009612D2" w:rsidRPr="004356E4" w:rsidRDefault="009612D2" w:rsidP="004C2CBA">
            <w:pPr>
              <w:pStyle w:val="Tabulka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dopravné prostriedky</w:t>
            </w:r>
          </w:p>
        </w:tc>
        <w:tc>
          <w:tcPr>
            <w:tcW w:w="1716" w:type="dxa"/>
          </w:tcPr>
          <w:p w14:paraId="6AB8407B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4</w:t>
            </w:r>
          </w:p>
        </w:tc>
        <w:tc>
          <w:tcPr>
            <w:tcW w:w="142" w:type="dxa"/>
          </w:tcPr>
          <w:p w14:paraId="398E9436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2DD8BA2E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rovnomerná</w:t>
            </w:r>
          </w:p>
        </w:tc>
        <w:tc>
          <w:tcPr>
            <w:tcW w:w="143" w:type="dxa"/>
          </w:tcPr>
          <w:p w14:paraId="6E6B3307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219175DA" w14:textId="77777777" w:rsidR="009612D2" w:rsidRPr="004356E4" w:rsidRDefault="009612D2" w:rsidP="004C2CBA">
            <w:pPr>
              <w:pStyle w:val="Tabulka"/>
              <w:jc w:val="center"/>
              <w:rPr>
                <w:rFonts w:ascii="Arial" w:hAnsi="Arial" w:cs="Arial"/>
              </w:rPr>
            </w:pPr>
            <w:r w:rsidRPr="004356E4">
              <w:rPr>
                <w:rFonts w:ascii="Arial" w:hAnsi="Arial" w:cs="Arial"/>
              </w:rPr>
              <w:t>25</w:t>
            </w:r>
          </w:p>
        </w:tc>
      </w:tr>
    </w:tbl>
    <w:p w14:paraId="41F78677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E556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501A68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11B928" w14:textId="77777777" w:rsidR="009612D2" w:rsidRPr="0063280C" w:rsidRDefault="009612D2" w:rsidP="009612D2">
      <w:pPr>
        <w:widowControl/>
        <w:jc w:val="both"/>
        <w:rPr>
          <w:rFonts w:ascii="Arial" w:eastAsia="Times New Roman" w:hAnsi="Arial" w:cs="Arial"/>
        </w:rPr>
      </w:pPr>
      <w:r w:rsidRPr="0063280C">
        <w:rPr>
          <w:rFonts w:ascii="Arial" w:eastAsia="Times New Roman" w:hAnsi="Arial" w:cs="Arial"/>
        </w:rPr>
        <w:t>Účtovné metódy a všeobecné účtovné zásady boli účtovnou jednotkou konzistentne aplikované.</w:t>
      </w:r>
    </w:p>
    <w:p w14:paraId="5BF92845" w14:textId="77777777" w:rsidR="009612D2" w:rsidRPr="00A55E63" w:rsidRDefault="009612D2" w:rsidP="009612D2">
      <w:pPr>
        <w:pStyle w:val="BodyText"/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08AB8E9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4E46DF3" w14:textId="77777777" w:rsidR="009612D2" w:rsidRDefault="009612D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A5B0308" w14:textId="77777777" w:rsidR="009612D2" w:rsidRDefault="009612D2" w:rsidP="009612D2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neúčtuje o dotáciách.</w:t>
      </w:r>
    </w:p>
    <w:p w14:paraId="0090239A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26851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58CD0F" w14:textId="77777777" w:rsidR="009612D2" w:rsidRDefault="009612D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F916D" w14:textId="77777777" w:rsidR="009612D2" w:rsidRDefault="009612D2" w:rsidP="00D95E5F">
      <w:pPr>
        <w:pStyle w:val="BodyText"/>
        <w:tabs>
          <w:tab w:val="left" w:pos="808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3280C">
        <w:rPr>
          <w:rFonts w:ascii="Arial" w:hAnsi="Arial" w:cs="Arial"/>
          <w:sz w:val="22"/>
          <w:szCs w:val="22"/>
        </w:rPr>
        <w:t>V účtovnom období 201</w:t>
      </w:r>
      <w:r w:rsidR="00CD355A">
        <w:rPr>
          <w:rFonts w:ascii="Arial" w:hAnsi="Arial" w:cs="Arial"/>
          <w:sz w:val="22"/>
          <w:szCs w:val="22"/>
        </w:rPr>
        <w:t>6</w:t>
      </w:r>
      <w:r w:rsidRPr="0063280C">
        <w:rPr>
          <w:rFonts w:ascii="Arial" w:hAnsi="Arial" w:cs="Arial"/>
          <w:sz w:val="22"/>
          <w:szCs w:val="22"/>
        </w:rPr>
        <w:t xml:space="preserve"> Spoločnosť nevykonala žiadne </w:t>
      </w:r>
      <w:r>
        <w:rPr>
          <w:rFonts w:ascii="Arial" w:hAnsi="Arial" w:cs="Arial"/>
          <w:sz w:val="22"/>
          <w:szCs w:val="22"/>
        </w:rPr>
        <w:t xml:space="preserve">významné opravy </w:t>
      </w:r>
      <w:r w:rsidRPr="0063280C">
        <w:rPr>
          <w:rFonts w:ascii="Arial" w:hAnsi="Arial" w:cs="Arial"/>
          <w:sz w:val="22"/>
          <w:szCs w:val="22"/>
        </w:rPr>
        <w:t xml:space="preserve">chýb minulých účtovných období. </w:t>
      </w:r>
    </w:p>
    <w:p w14:paraId="483AE401" w14:textId="77777777" w:rsidR="00494A6D" w:rsidRDefault="00494A6D" w:rsidP="00D95E5F">
      <w:pPr>
        <w:pStyle w:val="BodyText"/>
        <w:tabs>
          <w:tab w:val="left" w:pos="808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1649D94D" w14:textId="77777777" w:rsidR="009612D2" w:rsidRPr="00A55E63" w:rsidRDefault="009612D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217C5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F6AE4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884E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34AE3E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20D5EC8" w14:textId="77777777" w:rsidR="00D95E5F" w:rsidRDefault="00D95E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A0BD4" w14:textId="77777777" w:rsidR="00D95E5F" w:rsidRPr="00D95E5F" w:rsidRDefault="00D95E5F" w:rsidP="00D95E5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63280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účtovnom období 201</w:t>
      </w:r>
      <w:r w:rsidR="00CD355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Spoločnosti nevznikli náklady alebo výnosy, ktoré majú výnimočný rozsah alebo výskyt.</w:t>
      </w:r>
    </w:p>
    <w:p w14:paraId="54A4907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46236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8226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5495" w14:textId="77777777" w:rsidR="00D95E5F" w:rsidRDefault="00D95E5F" w:rsidP="00D95E5F">
      <w:pPr>
        <w:pStyle w:val="BodyText"/>
        <w:ind w:left="142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neeviduje záväzky </w:t>
      </w:r>
      <w:r w:rsidRPr="00A55E63">
        <w:rPr>
          <w:rFonts w:ascii="Arial" w:hAnsi="Arial" w:cs="Arial"/>
          <w:sz w:val="22"/>
          <w:szCs w:val="22"/>
        </w:rPr>
        <w:t xml:space="preserve">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>, ani žiadne zabezpečené záväzky.</w:t>
      </w:r>
    </w:p>
    <w:p w14:paraId="04A5B47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08247F" w14:textId="77777777" w:rsidR="00707806" w:rsidRDefault="00707806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br w:type="page"/>
      </w:r>
    </w:p>
    <w:p w14:paraId="276D06FC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B1CC23" w14:textId="77777777" w:rsidR="00D95E5F" w:rsidRDefault="00D95E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12557" w14:textId="77777777" w:rsidR="00D95E5F" w:rsidRDefault="00D95E5F" w:rsidP="00D95E5F">
      <w:pPr>
        <w:pStyle w:val="BodyText"/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žiadne vlastné akcie.</w:t>
      </w:r>
    </w:p>
    <w:p w14:paraId="1D32778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FAEA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B791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0FA9D" w14:textId="77777777" w:rsidR="00D95E5F" w:rsidRDefault="00D95E5F" w:rsidP="00D95E5F">
      <w:pPr>
        <w:pStyle w:val="BodyText"/>
        <w:ind w:right="116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z w:val="22"/>
          <w:szCs w:val="22"/>
        </w:rPr>
        <w:t>V účtovnom období 201</w:t>
      </w:r>
      <w:r w:rsidR="00CD355A">
        <w:rPr>
          <w:rFonts w:ascii="Arial" w:hAnsi="Arial" w:cs="Arial"/>
          <w:sz w:val="22"/>
          <w:szCs w:val="22"/>
        </w:rPr>
        <w:t>6</w:t>
      </w:r>
      <w:r w:rsidRPr="002345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 členom</w:t>
      </w:r>
      <w:r w:rsidRPr="00234545">
        <w:rPr>
          <w:rFonts w:ascii="Arial" w:hAnsi="Arial" w:cs="Arial"/>
          <w:sz w:val="22"/>
          <w:szCs w:val="22"/>
        </w:rPr>
        <w:t xml:space="preserve"> štatutárnych a iných orgánov </w:t>
      </w:r>
      <w:r>
        <w:rPr>
          <w:rFonts w:ascii="Arial" w:hAnsi="Arial" w:cs="Arial"/>
          <w:sz w:val="22"/>
          <w:szCs w:val="22"/>
        </w:rPr>
        <w:t>poskytnuté žiadne záruky</w:t>
      </w:r>
    </w:p>
    <w:p w14:paraId="4EFB26A9" w14:textId="77777777" w:rsidR="00D95E5F" w:rsidRPr="00234545" w:rsidRDefault="00D95E5F" w:rsidP="00D95E5F">
      <w:pPr>
        <w:pStyle w:val="BodyText"/>
        <w:ind w:right="1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 iné zabezpečenia alebo pôžičky.</w:t>
      </w:r>
    </w:p>
    <w:p w14:paraId="1407022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9729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DD28E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77D680" w14:textId="77777777" w:rsidR="00D95E5F" w:rsidRDefault="00D95E5F" w:rsidP="00D95E5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34545">
        <w:rPr>
          <w:rFonts w:ascii="Arial" w:hAnsi="Arial" w:cs="Arial"/>
          <w:spacing w:val="-8"/>
          <w:sz w:val="22"/>
          <w:szCs w:val="22"/>
        </w:rPr>
        <w:t xml:space="preserve">Spoločnosť nemá finančné povinnosti, ktoré sa </w:t>
      </w:r>
      <w:r>
        <w:rPr>
          <w:rFonts w:ascii="Arial" w:hAnsi="Arial" w:cs="Arial"/>
          <w:spacing w:val="-8"/>
          <w:sz w:val="22"/>
          <w:szCs w:val="22"/>
        </w:rPr>
        <w:t xml:space="preserve">nevykazujú v súvahe, neeviduje žiadne významné podmienené záväzky ani významné povinnosti </w:t>
      </w:r>
      <w:r>
        <w:rPr>
          <w:rFonts w:ascii="Arial" w:hAnsi="Arial" w:cs="Arial"/>
          <w:sz w:val="22"/>
          <w:szCs w:val="22"/>
        </w:rPr>
        <w:t>vyplývajúce z dôchodkových programov pre zamestnancov.</w:t>
      </w:r>
    </w:p>
    <w:p w14:paraId="506CD493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3F0B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FF5DB2">
        <w:rPr>
          <w:rFonts w:ascii="Arial" w:hAnsi="Arial" w:cs="Arial"/>
          <w:sz w:val="22"/>
          <w:szCs w:val="22"/>
        </w:rPr>
        <w:t xml:space="preserve">poskytovať </w:t>
      </w:r>
      <w:r w:rsidRPr="00FF5DB2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61968" w14:textId="77777777" w:rsidR="00D95E5F" w:rsidRDefault="00D95E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999E6" w14:textId="77777777" w:rsidR="00D95E5F" w:rsidRPr="00A55E63" w:rsidRDefault="00D95E5F" w:rsidP="00D95E5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udelené výlučné právo alebo osobitné právo, ktorým by sa udelilo právo poskytovať služby vo verejnom záujme.</w:t>
      </w:r>
    </w:p>
    <w:p w14:paraId="16B1F4B5" w14:textId="77777777" w:rsidR="00D95E5F" w:rsidRPr="00A55E63" w:rsidRDefault="00D95E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95E5F" w:rsidRPr="00A55E63" w:rsidSect="00CD355A">
      <w:headerReference w:type="even" r:id="rId9"/>
      <w:headerReference w:type="default" r:id="rId10"/>
      <w:footerReference w:type="default" r:id="rId11"/>
      <w:pgSz w:w="11907" w:h="16860"/>
      <w:pgMar w:top="1340" w:right="1300" w:bottom="800" w:left="1060" w:header="0" w:footer="3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257A3" w14:textId="77777777" w:rsidR="003F0675" w:rsidRDefault="003F0675">
      <w:r>
        <w:separator/>
      </w:r>
    </w:p>
  </w:endnote>
  <w:endnote w:type="continuationSeparator" w:id="0">
    <w:p w14:paraId="7CD34300" w14:textId="77777777" w:rsidR="003F0675" w:rsidRDefault="003F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53220"/>
      <w:docPartObj>
        <w:docPartGallery w:val="Page Numbers (Bottom of Page)"/>
        <w:docPartUnique/>
      </w:docPartObj>
    </w:sdtPr>
    <w:sdtEndPr/>
    <w:sdtContent>
      <w:p w14:paraId="0F508F79" w14:textId="77777777" w:rsidR="00BE464E" w:rsidRDefault="00BE464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55A">
          <w:rPr>
            <w:noProof/>
          </w:rPr>
          <w:t>1</w:t>
        </w:r>
        <w:r>
          <w:fldChar w:fldCharType="end"/>
        </w:r>
      </w:p>
    </w:sdtContent>
  </w:sdt>
  <w:p w14:paraId="209CDFF6" w14:textId="77777777" w:rsidR="00F404E8" w:rsidRDefault="00F404E8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589A9" w14:textId="77777777" w:rsidR="003F0675" w:rsidRDefault="003F0675">
      <w:r>
        <w:separator/>
      </w:r>
    </w:p>
  </w:footnote>
  <w:footnote w:type="continuationSeparator" w:id="0">
    <w:p w14:paraId="5AD47A4D" w14:textId="77777777" w:rsidR="003F0675" w:rsidRDefault="003F06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F3ABE" w14:textId="77777777" w:rsidR="00CD355A" w:rsidRDefault="00CD355A" w:rsidP="00C448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DD5B33" w14:textId="77777777" w:rsidR="00CD355A" w:rsidRDefault="00CD355A" w:rsidP="00CD355A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78B80" w14:textId="77777777" w:rsidR="0055784D" w:rsidRDefault="0055784D" w:rsidP="00CD355A">
    <w:pPr>
      <w:pStyle w:val="Header"/>
      <w:ind w:right="360"/>
    </w:pPr>
  </w:p>
  <w:p w14:paraId="2EFF71C3" w14:textId="77777777" w:rsidR="0055784D" w:rsidRDefault="0055784D">
    <w:pPr>
      <w:pStyle w:val="Header"/>
    </w:pPr>
  </w:p>
  <w:p w14:paraId="18BC0B87" w14:textId="77777777" w:rsidR="0055784D" w:rsidRDefault="0055784D">
    <w:pPr>
      <w:pStyle w:val="Header"/>
    </w:pPr>
  </w:p>
  <w:p w14:paraId="0112EAAD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554B">
      <w:rPr>
        <w:rFonts w:ascii="Arial" w:hAnsi="Arial" w:cs="Arial"/>
        <w:sz w:val="22"/>
        <w:szCs w:val="22"/>
        <w:bdr w:val="single" w:sz="4" w:space="0" w:color="auto"/>
      </w:rPr>
      <w:t>35972823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3554B">
      <w:rPr>
        <w:rFonts w:ascii="Arial" w:hAnsi="Arial" w:cs="Arial"/>
        <w:sz w:val="22"/>
        <w:szCs w:val="22"/>
        <w:bdr w:val="single" w:sz="4" w:space="0" w:color="auto"/>
      </w:rPr>
      <w:t xml:space="preserve"> 2022118758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DC19DE7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17D38375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5CA0A8E"/>
    <w:multiLevelType w:val="hybridMultilevel"/>
    <w:tmpl w:val="DB46C590"/>
    <w:lvl w:ilvl="0" w:tplc="F81E3A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2870"/>
    <w:rsid w:val="000E5B8C"/>
    <w:rsid w:val="001406AD"/>
    <w:rsid w:val="002401F1"/>
    <w:rsid w:val="002562CC"/>
    <w:rsid w:val="002C12B4"/>
    <w:rsid w:val="002D7E6D"/>
    <w:rsid w:val="003657F5"/>
    <w:rsid w:val="00373635"/>
    <w:rsid w:val="003D056F"/>
    <w:rsid w:val="003F0675"/>
    <w:rsid w:val="00401155"/>
    <w:rsid w:val="00494A6D"/>
    <w:rsid w:val="004A2BF3"/>
    <w:rsid w:val="00512CBC"/>
    <w:rsid w:val="0055784D"/>
    <w:rsid w:val="00623868"/>
    <w:rsid w:val="00637F73"/>
    <w:rsid w:val="00662186"/>
    <w:rsid w:val="00676DB4"/>
    <w:rsid w:val="00707806"/>
    <w:rsid w:val="0074090A"/>
    <w:rsid w:val="008771A6"/>
    <w:rsid w:val="0089637C"/>
    <w:rsid w:val="00913435"/>
    <w:rsid w:val="00916772"/>
    <w:rsid w:val="009612D2"/>
    <w:rsid w:val="009A27D0"/>
    <w:rsid w:val="009D5C84"/>
    <w:rsid w:val="009F60D1"/>
    <w:rsid w:val="00A0285E"/>
    <w:rsid w:val="00A55E63"/>
    <w:rsid w:val="00AD6C8A"/>
    <w:rsid w:val="00AD749D"/>
    <w:rsid w:val="00B15E67"/>
    <w:rsid w:val="00B7440A"/>
    <w:rsid w:val="00BA1D5E"/>
    <w:rsid w:val="00BE464E"/>
    <w:rsid w:val="00C01CB7"/>
    <w:rsid w:val="00C20256"/>
    <w:rsid w:val="00CC3205"/>
    <w:rsid w:val="00CC58B7"/>
    <w:rsid w:val="00CD355A"/>
    <w:rsid w:val="00CD545D"/>
    <w:rsid w:val="00D16594"/>
    <w:rsid w:val="00D95E5F"/>
    <w:rsid w:val="00EB4798"/>
    <w:rsid w:val="00EB55FA"/>
    <w:rsid w:val="00EE5474"/>
    <w:rsid w:val="00F3554B"/>
    <w:rsid w:val="00F404E8"/>
    <w:rsid w:val="00F817B0"/>
    <w:rsid w:val="00F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3A0C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al"/>
    <w:rsid w:val="009612D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ra">
    <w:name w:val="ra"/>
    <w:basedOn w:val="DefaultParagraphFont"/>
    <w:rsid w:val="00494A6D"/>
  </w:style>
  <w:style w:type="character" w:styleId="PageNumber">
    <w:name w:val="page number"/>
    <w:basedOn w:val="DefaultParagraphFont"/>
    <w:uiPriority w:val="99"/>
    <w:semiHidden/>
    <w:unhideWhenUsed/>
    <w:rsid w:val="00CD35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al"/>
    <w:rsid w:val="009612D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ra">
    <w:name w:val="ra"/>
    <w:basedOn w:val="DefaultParagraphFont"/>
    <w:rsid w:val="00494A6D"/>
  </w:style>
  <w:style w:type="character" w:styleId="PageNumber">
    <w:name w:val="page number"/>
    <w:basedOn w:val="DefaultParagraphFont"/>
    <w:uiPriority w:val="99"/>
    <w:semiHidden/>
    <w:unhideWhenUsed/>
    <w:rsid w:val="00CD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ACDAC-5632-4641-9EE6-3BE4A5E5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728</Words>
  <Characters>4152</Characters>
  <Application>Microsoft Macintosh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IHRING</cp:lastModifiedBy>
  <cp:revision>3</cp:revision>
  <dcterms:created xsi:type="dcterms:W3CDTF">2017-02-16T15:03:00Z</dcterms:created>
  <dcterms:modified xsi:type="dcterms:W3CDTF">2017-02-16T15:10:00Z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