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5EC" w:rsidRPr="00A55E63" w:rsidRDefault="009E25EC">
      <w:pPr>
        <w:spacing w:before="2" w:line="140" w:lineRule="exact"/>
        <w:rPr>
          <w:sz w:val="14"/>
          <w:szCs w:val="14"/>
          <w:lang w:val="en-US"/>
        </w:rPr>
      </w:pPr>
    </w:p>
    <w:p w:rsidR="009E25EC" w:rsidRPr="00A55E63" w:rsidRDefault="009E25E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201</w:t>
      </w:r>
      <w:r>
        <w:rPr>
          <w:rFonts w:ascii="Arial Narrow" w:hAnsi="Arial Narrow" w:cs="Arial Narrow"/>
          <w:b/>
          <w:bCs/>
        </w:rPr>
        <w:t>6</w:t>
      </w:r>
    </w:p>
    <w:p w:rsidR="009E25EC" w:rsidRPr="00A55E63" w:rsidRDefault="009E25E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E25EC" w:rsidRPr="00A55E63" w:rsidRDefault="009E25E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E25EC" w:rsidRPr="00A55E63" w:rsidRDefault="009E25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E25EC" w:rsidRPr="00A55E63" w:rsidRDefault="009E25EC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E25EC" w:rsidRDefault="009E25EC" w:rsidP="00913435">
      <w:pPr>
        <w:ind w:right="841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E25EC" w:rsidRPr="00A55E63" w:rsidRDefault="009E25EC" w:rsidP="00913435">
      <w:pPr>
        <w:ind w:right="841"/>
        <w:jc w:val="center"/>
        <w:rPr>
          <w:rFonts w:ascii="Arial" w:hAnsi="Arial" w:cs="Arial"/>
        </w:rPr>
      </w:pPr>
    </w:p>
    <w:p w:rsidR="009E25EC" w:rsidRPr="00A55E63" w:rsidRDefault="009E25EC" w:rsidP="00AD749D">
      <w:pPr>
        <w:spacing w:before="7" w:line="240" w:lineRule="exact"/>
        <w:jc w:val="both"/>
        <w:rPr>
          <w:rFonts w:ascii="Arial" w:hAnsi="Arial" w:cs="Arial"/>
        </w:rPr>
      </w:pPr>
    </w:p>
    <w:p w:rsidR="009E25EC" w:rsidRPr="00A55E63" w:rsidRDefault="009E25EC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E25EC" w:rsidRPr="00A55E63" w:rsidRDefault="009E25E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E25EC" w:rsidRPr="0032338D">
        <w:tc>
          <w:tcPr>
            <w:tcW w:w="3085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BIKOS, s.r.o.</w:t>
            </w:r>
          </w:p>
        </w:tc>
      </w:tr>
      <w:tr w:rsidR="009E25EC" w:rsidRPr="0032338D">
        <w:tc>
          <w:tcPr>
            <w:tcW w:w="3085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36863173</w:t>
            </w:r>
          </w:p>
        </w:tc>
      </w:tr>
      <w:tr w:rsidR="009E25EC" w:rsidRPr="0032338D">
        <w:tc>
          <w:tcPr>
            <w:tcW w:w="3085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Garbiarska 5 , Košice 040 01</w:t>
            </w:r>
          </w:p>
        </w:tc>
      </w:tr>
    </w:tbl>
    <w:p w:rsidR="009E25EC" w:rsidRPr="00A55E63" w:rsidRDefault="009E25EC" w:rsidP="00EB55FA">
      <w:pPr>
        <w:spacing w:line="260" w:lineRule="exact"/>
        <w:jc w:val="both"/>
        <w:rPr>
          <w:rFonts w:ascii="Arial" w:hAnsi="Arial" w:cs="Arial"/>
        </w:rPr>
      </w:pPr>
    </w:p>
    <w:p w:rsidR="009E25EC" w:rsidRPr="00A55E63" w:rsidRDefault="009E25EC" w:rsidP="00A3427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Test veľkostnej skupiny účtovnej jednotky ďalej len ÚJ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9E25EC" w:rsidRPr="00755848">
        <w:tc>
          <w:tcPr>
            <w:tcW w:w="2197" w:type="dxa"/>
          </w:tcPr>
          <w:p w:rsidR="009E25EC" w:rsidRPr="00755848" w:rsidRDefault="009E25EC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</w:tcPr>
          <w:p w:rsidR="009E25EC" w:rsidRPr="00755848" w:rsidRDefault="009E25EC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</w:tcPr>
          <w:p w:rsidR="009E25EC" w:rsidRPr="00755848" w:rsidRDefault="009E25EC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</w:tcPr>
          <w:p w:rsidR="009E25EC" w:rsidRPr="00755848" w:rsidRDefault="009E25EC" w:rsidP="00CE054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E25EC" w:rsidRPr="00755848">
        <w:tc>
          <w:tcPr>
            <w:tcW w:w="2197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Netto aktíva celkom</w:t>
            </w:r>
          </w:p>
        </w:tc>
        <w:tc>
          <w:tcPr>
            <w:tcW w:w="2835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684 518</w:t>
            </w:r>
          </w:p>
        </w:tc>
        <w:tc>
          <w:tcPr>
            <w:tcW w:w="3260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683 139 </w:t>
            </w:r>
          </w:p>
        </w:tc>
        <w:tc>
          <w:tcPr>
            <w:tcW w:w="1276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9E25EC" w:rsidRPr="00755848">
        <w:tc>
          <w:tcPr>
            <w:tcW w:w="2197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Čistý obrat celkom</w:t>
            </w:r>
          </w:p>
        </w:tc>
        <w:tc>
          <w:tcPr>
            <w:tcW w:w="2835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0</w:t>
            </w:r>
          </w:p>
        </w:tc>
        <w:tc>
          <w:tcPr>
            <w:tcW w:w="3260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276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9E25EC" w:rsidRPr="00755848">
        <w:tc>
          <w:tcPr>
            <w:tcW w:w="2197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Počet zamestnancov</w:t>
            </w:r>
          </w:p>
        </w:tc>
        <w:tc>
          <w:tcPr>
            <w:tcW w:w="2835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0</w:t>
            </w:r>
          </w:p>
        </w:tc>
        <w:tc>
          <w:tcPr>
            <w:tcW w:w="3260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0</w:t>
            </w:r>
          </w:p>
        </w:tc>
        <w:tc>
          <w:tcPr>
            <w:tcW w:w="1276" w:type="dxa"/>
          </w:tcPr>
          <w:p w:rsidR="009E25EC" w:rsidRPr="00755848" w:rsidRDefault="009E25EC" w:rsidP="00CE054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:rsidR="009E25EC" w:rsidRDefault="009E25EC" w:rsidP="00A3427C">
      <w:pPr>
        <w:spacing w:line="260" w:lineRule="exact"/>
        <w:jc w:val="both"/>
        <w:rPr>
          <w:rFonts w:ascii="Arial" w:hAnsi="Arial" w:cs="Arial"/>
        </w:rPr>
      </w:pPr>
    </w:p>
    <w:p w:rsidR="009E25EC" w:rsidRPr="00DC1E32" w:rsidRDefault="009E25EC" w:rsidP="00A3427C">
      <w:pPr>
        <w:rPr>
          <w:rFonts w:ascii="Arial" w:hAnsi="Arial" w:cs="Arial"/>
          <w:sz w:val="23"/>
          <w:szCs w:val="23"/>
          <w:lang w:eastAsia="sk-SK"/>
        </w:rPr>
      </w:pPr>
      <w:r>
        <w:rPr>
          <w:rFonts w:ascii="Arial" w:hAnsi="Arial" w:cs="Arial"/>
        </w:rPr>
        <w:t xml:space="preserve">Komentár: ÚJ spĺňa podmienky zatriedenia do veľkostnej skupiny podľa novely Zákona o účtovníctve č. 130/2015 Z.z. §2/10 ako </w:t>
      </w:r>
      <w:r w:rsidRPr="00DC1E32">
        <w:rPr>
          <w:rFonts w:ascii="Arial" w:hAnsi="Arial" w:cs="Arial"/>
          <w:sz w:val="23"/>
          <w:szCs w:val="23"/>
          <w:lang w:eastAsia="sk-SK"/>
        </w:rPr>
        <w:t>mikro účtovná jednotka</w:t>
      </w:r>
      <w:r>
        <w:rPr>
          <w:rFonts w:ascii="Arial" w:hAnsi="Arial" w:cs="Arial"/>
          <w:sz w:val="23"/>
          <w:szCs w:val="23"/>
          <w:lang w:eastAsia="sk-SK"/>
        </w:rPr>
        <w:t>, preto zostavuje účtovnú závierku podľa metodiky pre túto veľkostnú skupinu.</w:t>
      </w:r>
    </w:p>
    <w:p w:rsidR="009E25EC" w:rsidRPr="00A55E63" w:rsidRDefault="009E25EC" w:rsidP="00EB55FA">
      <w:pPr>
        <w:spacing w:line="260" w:lineRule="exact"/>
        <w:jc w:val="both"/>
        <w:rPr>
          <w:rFonts w:ascii="Arial" w:hAnsi="Arial" w:cs="Arial"/>
        </w:rPr>
      </w:pPr>
    </w:p>
    <w:p w:rsidR="009E25EC" w:rsidRPr="00A55E63" w:rsidRDefault="009E25E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25EC" w:rsidRPr="00A55E63" w:rsidRDefault="009E25E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Účtovná jednotka sa nezahŕňa do konsolidovanej účtovnej závierky.</w:t>
      </w:r>
    </w:p>
    <w:p w:rsidR="009E25EC" w:rsidRPr="00A55E63" w:rsidRDefault="009E25E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E25EC" w:rsidRPr="00A55E63" w:rsidRDefault="009E25E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E25EC" w:rsidRPr="00A55E63" w:rsidRDefault="009E25E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E25EC" w:rsidRPr="0032338D">
        <w:tc>
          <w:tcPr>
            <w:tcW w:w="4219" w:type="dxa"/>
          </w:tcPr>
          <w:p w:rsidR="009E25EC" w:rsidRPr="0032338D" w:rsidRDefault="009E25EC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E25EC" w:rsidRPr="0032338D" w:rsidRDefault="009E25EC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Bežné účtovné</w:t>
            </w:r>
          </w:p>
          <w:p w:rsidR="009E25EC" w:rsidRPr="0032338D" w:rsidRDefault="009E25EC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E25EC" w:rsidRPr="0032338D" w:rsidRDefault="009E25EC" w:rsidP="0032338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32338D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E25EC" w:rsidRPr="0032338D">
        <w:tc>
          <w:tcPr>
            <w:tcW w:w="4219" w:type="dxa"/>
          </w:tcPr>
          <w:p w:rsidR="009E25EC" w:rsidRPr="0032338D" w:rsidRDefault="009E25EC" w:rsidP="0032338D">
            <w:pPr>
              <w:spacing w:line="260" w:lineRule="exact"/>
              <w:rPr>
                <w:rFonts w:ascii="Arial" w:hAnsi="Arial" w:cs="Arial"/>
              </w:rPr>
            </w:pPr>
            <w:r w:rsidRPr="0032338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9E25EC" w:rsidRPr="0032338D" w:rsidRDefault="009E25EC" w:rsidP="003233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0 </w:t>
            </w:r>
          </w:p>
        </w:tc>
      </w:tr>
    </w:tbl>
    <w:p w:rsidR="009E25EC" w:rsidRPr="00A55E63" w:rsidRDefault="009E25EC" w:rsidP="00AD6C8A">
      <w:pPr>
        <w:spacing w:line="260" w:lineRule="exact"/>
        <w:jc w:val="both"/>
        <w:rPr>
          <w:rFonts w:ascii="Arial" w:hAnsi="Arial" w:cs="Arial"/>
        </w:rPr>
      </w:pPr>
    </w:p>
    <w:p w:rsidR="009E25EC" w:rsidRPr="00A55E63" w:rsidRDefault="009E25EC" w:rsidP="00AD749D">
      <w:pPr>
        <w:spacing w:before="1" w:line="280" w:lineRule="exact"/>
        <w:jc w:val="both"/>
        <w:rPr>
          <w:rFonts w:ascii="Arial" w:hAnsi="Arial" w:cs="Arial"/>
        </w:rPr>
      </w:pPr>
    </w:p>
    <w:p w:rsidR="009E25EC" w:rsidRPr="00A55E63" w:rsidRDefault="009E25EC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E25EC" w:rsidRPr="00A55E63" w:rsidRDefault="009E25E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E25EC" w:rsidRPr="00A55E63" w:rsidRDefault="009E25E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E25EC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9E25EC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C14F93" w:rsidRDefault="009E25EC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4E1C82">
        <w:rPr>
          <w:rFonts w:ascii="Arial" w:hAnsi="Arial" w:cs="Arial"/>
          <w:spacing w:val="-4"/>
          <w:sz w:val="22"/>
          <w:szCs w:val="22"/>
        </w:rPr>
        <w:t>Účtovná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závierka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>ÚJ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k</w:t>
      </w:r>
      <w:r>
        <w:rPr>
          <w:rFonts w:ascii="Arial" w:hAnsi="Arial" w:cs="Arial"/>
          <w:spacing w:val="-4"/>
          <w:sz w:val="22"/>
          <w:szCs w:val="22"/>
        </w:rPr>
        <w:t> 31.12.</w:t>
      </w:r>
      <w:r w:rsidRPr="004E1C82">
        <w:rPr>
          <w:rFonts w:ascii="Arial" w:hAnsi="Arial" w:cs="Arial"/>
          <w:spacing w:val="-4"/>
          <w:sz w:val="22"/>
          <w:szCs w:val="22"/>
        </w:rPr>
        <w:t>2016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je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zostavená ako </w:t>
      </w:r>
      <w:r>
        <w:rPr>
          <w:rFonts w:ascii="Arial" w:hAnsi="Arial" w:cs="Arial"/>
          <w:spacing w:val="-4"/>
          <w:sz w:val="22"/>
          <w:szCs w:val="22"/>
        </w:rPr>
        <w:t>riadna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účtovná závierka podľa</w:t>
      </w:r>
      <w:r>
        <w:rPr>
          <w:rFonts w:ascii="Arial" w:hAnsi="Arial" w:cs="Arial"/>
          <w:spacing w:val="-4"/>
          <w:sz w:val="22"/>
          <w:szCs w:val="22"/>
        </w:rPr>
        <w:t xml:space="preserve"> § 17</w:t>
      </w:r>
      <w:r>
        <w:rPr>
          <w:rFonts w:ascii="Arial" w:hAnsi="Arial" w:cs="Arial"/>
          <w:spacing w:val="-4"/>
          <w:sz w:val="22"/>
          <w:szCs w:val="22"/>
        </w:rPr>
        <w:br/>
        <w:t xml:space="preserve">ods. 6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zákona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NR SR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č. 431/2002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Z.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z. o</w:t>
      </w:r>
      <w:r>
        <w:rPr>
          <w:rFonts w:ascii="Arial" w:hAnsi="Arial" w:cs="Arial"/>
          <w:spacing w:val="-4"/>
          <w:sz w:val="22"/>
          <w:szCs w:val="22"/>
        </w:rPr>
        <w:t xml:space="preserve">  </w:t>
      </w:r>
      <w:r w:rsidRPr="004E1C82">
        <w:rPr>
          <w:rFonts w:ascii="Arial" w:hAnsi="Arial" w:cs="Arial"/>
          <w:spacing w:val="-4"/>
          <w:sz w:val="22"/>
          <w:szCs w:val="22"/>
        </w:rPr>
        <w:t>účtovníctve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za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účtovné obdobie 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4E1C82">
        <w:rPr>
          <w:rFonts w:ascii="Arial" w:hAnsi="Arial" w:cs="Arial"/>
          <w:spacing w:val="-4"/>
          <w:sz w:val="22"/>
          <w:szCs w:val="22"/>
        </w:rPr>
        <w:t>od 1. januára 2016</w:t>
      </w:r>
      <w:r>
        <w:rPr>
          <w:rFonts w:ascii="Arial" w:hAnsi="Arial" w:cs="Arial"/>
          <w:spacing w:val="-4"/>
          <w:sz w:val="22"/>
          <w:szCs w:val="22"/>
        </w:rPr>
        <w:br/>
      </w:r>
      <w:r w:rsidRPr="004E1C82">
        <w:rPr>
          <w:rFonts w:ascii="Arial" w:hAnsi="Arial" w:cs="Arial"/>
          <w:spacing w:val="-4"/>
          <w:sz w:val="22"/>
          <w:szCs w:val="22"/>
        </w:rPr>
        <w:t xml:space="preserve">do </w:t>
      </w:r>
      <w:r>
        <w:rPr>
          <w:rFonts w:ascii="Arial" w:hAnsi="Arial" w:cs="Arial"/>
          <w:spacing w:val="-4"/>
          <w:sz w:val="22"/>
          <w:szCs w:val="22"/>
        </w:rPr>
        <w:t>31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</w:rPr>
        <w:t>decembra</w:t>
      </w:r>
      <w:r w:rsidRPr="004E1C82">
        <w:rPr>
          <w:rFonts w:ascii="Arial" w:hAnsi="Arial" w:cs="Arial"/>
          <w:spacing w:val="-4"/>
          <w:sz w:val="22"/>
          <w:szCs w:val="22"/>
        </w:rPr>
        <w:t xml:space="preserve"> 2016. </w:t>
      </w:r>
    </w:p>
    <w:p w:rsidR="009E25EC" w:rsidRDefault="009E25EC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ÚJ k 31.12.2015, za predchádzajúce účtovné obdobie, bola schválená valným</w:t>
      </w:r>
    </w:p>
    <w:p w:rsidR="009E25EC" w:rsidRDefault="009E25EC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zhromaždením dňa 23.06.2016.</w:t>
      </w:r>
    </w:p>
    <w:p w:rsidR="009E25EC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2338D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2338D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2338D">
              <w:rPr>
                <w:rFonts w:ascii="Arial" w:hAnsi="Arial" w:cs="Arial"/>
                <w:sz w:val="22"/>
                <w:szCs w:val="22"/>
              </w:rPr>
              <w:t>ný ma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r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2338D">
              <w:rPr>
                <w:rFonts w:ascii="Arial" w:hAnsi="Arial" w:cs="Arial"/>
                <w:sz w:val="22"/>
                <w:szCs w:val="22"/>
              </w:rPr>
              <w:t>kúpo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32338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32338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32338D">
              <w:rPr>
                <w:rFonts w:ascii="Arial" w:hAnsi="Arial" w:cs="Arial"/>
                <w:sz w:val="22"/>
                <w:szCs w:val="22"/>
              </w:rPr>
              <w:t>tvor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32338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K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32338D">
              <w:rPr>
                <w:rFonts w:ascii="Arial" w:hAnsi="Arial" w:cs="Arial"/>
                <w:sz w:val="22"/>
                <w:szCs w:val="22"/>
              </w:rPr>
              <w:t>ina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32338D">
              <w:rPr>
                <w:rFonts w:ascii="Arial" w:hAnsi="Arial" w:cs="Arial"/>
                <w:sz w:val="22"/>
                <w:szCs w:val="22"/>
              </w:rPr>
              <w:t>ný maj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32338D">
              <w:rPr>
                <w:rFonts w:ascii="Arial" w:hAnsi="Arial" w:cs="Arial"/>
                <w:sz w:val="22"/>
                <w:szCs w:val="22"/>
              </w:rPr>
              <w:t>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z w:val="22"/>
                <w:szCs w:val="22"/>
              </w:rPr>
              <w:t>ky 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z w:val="22"/>
                <w:szCs w:val="22"/>
              </w:rPr>
              <w:t>tane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Pô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32338D">
              <w:rPr>
                <w:rFonts w:ascii="Arial" w:hAnsi="Arial" w:cs="Arial"/>
                <w:sz w:val="22"/>
                <w:szCs w:val="22"/>
              </w:rPr>
              <w:t>ičky a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32338D">
              <w:rPr>
                <w:rFonts w:ascii="Arial" w:hAnsi="Arial" w:cs="Arial"/>
                <w:sz w:val="22"/>
                <w:szCs w:val="22"/>
              </w:rPr>
              <w:t>úv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25EC" w:rsidRPr="0032338D">
        <w:tc>
          <w:tcPr>
            <w:tcW w:w="4843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D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riv</w:t>
            </w:r>
            <w:r w:rsidRPr="0032338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32338D">
              <w:rPr>
                <w:rFonts w:ascii="Arial" w:hAnsi="Arial" w:cs="Arial"/>
                <w:sz w:val="22"/>
                <w:szCs w:val="22"/>
              </w:rPr>
              <w:t>to</w:t>
            </w:r>
            <w:r w:rsidRPr="0032338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32338D">
              <w:rPr>
                <w:rFonts w:ascii="Arial" w:hAnsi="Arial" w:cs="Arial"/>
                <w:sz w:val="22"/>
                <w:szCs w:val="22"/>
              </w:rPr>
              <w:t>op</w:t>
            </w:r>
            <w:r w:rsidRPr="0032338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32338D">
              <w:rPr>
                <w:rFonts w:ascii="Arial" w:hAnsi="Arial" w:cs="Arial"/>
                <w:sz w:val="22"/>
                <w:szCs w:val="22"/>
              </w:rPr>
              <w:t>rá</w:t>
            </w:r>
            <w:r w:rsidRPr="0032338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32338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E25EC" w:rsidRPr="0032338D" w:rsidRDefault="009E25EC" w:rsidP="0032338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338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E25EC" w:rsidRDefault="009E25EC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9E25EC" w:rsidRPr="00C14F93" w:rsidRDefault="009E25EC" w:rsidP="00A3427C">
      <w:pPr>
        <w:widowControl/>
        <w:autoSpaceDE w:val="0"/>
        <w:autoSpaceDN w:val="0"/>
        <w:adjustRightInd w:val="0"/>
        <w:rPr>
          <w:rFonts w:ascii="Arial" w:hAnsi="Arial" w:cs="Arial"/>
          <w:spacing w:val="1"/>
        </w:rPr>
      </w:pPr>
      <w:r w:rsidRPr="00C14F93">
        <w:rPr>
          <w:rFonts w:ascii="Arial" w:hAnsi="Arial" w:cs="Arial"/>
        </w:rPr>
        <w:t xml:space="preserve">ÚJ pri tvorbe odpisového plánu </w:t>
      </w:r>
      <w:r>
        <w:rPr>
          <w:rFonts w:ascii="Arial" w:hAnsi="Arial" w:cs="Arial"/>
        </w:rPr>
        <w:t xml:space="preserve">na rok 2016 </w:t>
      </w:r>
      <w:r w:rsidRPr="00C14F93">
        <w:rPr>
          <w:rFonts w:ascii="Arial" w:hAnsi="Arial" w:cs="Arial"/>
        </w:rPr>
        <w:t>nestanovila pre dlhodobý majetok doby odpisovania a sadzby odpisov, nako</w:t>
      </w:r>
      <w:r>
        <w:rPr>
          <w:rFonts w:ascii="Arial" w:hAnsi="Arial" w:cs="Arial"/>
        </w:rPr>
        <w:t>ľ</w:t>
      </w:r>
      <w:r w:rsidRPr="00C14F93">
        <w:rPr>
          <w:rFonts w:ascii="Arial" w:hAnsi="Arial" w:cs="Arial"/>
        </w:rPr>
        <w:t>ko nemá hmotný ani nehmotný investi</w:t>
      </w:r>
      <w:r>
        <w:rPr>
          <w:rFonts w:ascii="Arial" w:hAnsi="Arial" w:cs="Arial"/>
        </w:rPr>
        <w:t>č</w:t>
      </w:r>
      <w:r w:rsidRPr="00C14F93">
        <w:rPr>
          <w:rFonts w:ascii="Arial" w:hAnsi="Arial" w:cs="Arial"/>
        </w:rPr>
        <w:t>ný majetok</w:t>
      </w:r>
      <w:r>
        <w:rPr>
          <w:rFonts w:ascii="Arial" w:hAnsi="Arial" w:cs="Arial"/>
        </w:rPr>
        <w:t>.</w:t>
      </w: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25EC" w:rsidRDefault="009E25EC" w:rsidP="00A3427C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E25EC" w:rsidRDefault="009E25EC" w:rsidP="00A3427C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neuskutočnila žiadne zmeny v účtovných zásadách a účtovných metódach.</w:t>
      </w: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E25EC" w:rsidRDefault="009E25EC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E25EC" w:rsidRPr="00A55E63" w:rsidRDefault="009E25EC" w:rsidP="00A3427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neboli poskytnuté dotácie.</w:t>
      </w: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E25EC" w:rsidRPr="00A55E63" w:rsidRDefault="009E25E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E25EC" w:rsidRDefault="009E25EC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9E25EC" w:rsidRDefault="009E25EC" w:rsidP="00A3427C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402841">
        <w:rPr>
          <w:rFonts w:ascii="Arial" w:hAnsi="Arial" w:cs="Arial"/>
        </w:rPr>
        <w:t xml:space="preserve">ÚJ 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nevykazuje opravy 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>významných chýb minulých ú</w:t>
      </w:r>
      <w:r>
        <w:rPr>
          <w:rFonts w:ascii="Arial" w:hAnsi="Arial" w:cs="Arial"/>
        </w:rPr>
        <w:t>č</w:t>
      </w:r>
      <w:r w:rsidRPr="00402841">
        <w:rPr>
          <w:rFonts w:ascii="Arial" w:hAnsi="Arial" w:cs="Arial"/>
        </w:rPr>
        <w:t>tovných období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 ú</w:t>
      </w:r>
      <w:r>
        <w:rPr>
          <w:rFonts w:ascii="Arial" w:hAnsi="Arial" w:cs="Arial"/>
        </w:rPr>
        <w:t>č</w:t>
      </w:r>
      <w:r w:rsidRPr="00402841">
        <w:rPr>
          <w:rFonts w:ascii="Arial" w:hAnsi="Arial" w:cs="Arial"/>
        </w:rPr>
        <w:t>tovaných v</w:t>
      </w:r>
      <w:r>
        <w:rPr>
          <w:rFonts w:ascii="Arial" w:hAnsi="Arial" w:cs="Arial"/>
        </w:rPr>
        <w:t> </w:t>
      </w:r>
      <w:r w:rsidRPr="00402841">
        <w:rPr>
          <w:rFonts w:ascii="Arial" w:hAnsi="Arial" w:cs="Arial"/>
        </w:rPr>
        <w:t>bežnom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 xml:space="preserve"> ú</w:t>
      </w:r>
      <w:r>
        <w:rPr>
          <w:rFonts w:ascii="Arial" w:hAnsi="Arial" w:cs="Arial"/>
        </w:rPr>
        <w:t xml:space="preserve">čtovnom období </w:t>
      </w:r>
      <w:r w:rsidRPr="00402841">
        <w:rPr>
          <w:rFonts w:ascii="Arial" w:hAnsi="Arial" w:cs="Arial"/>
        </w:rPr>
        <w:t>s vplyvom na nerozdelený zisk alebo neuhradenú stratu</w:t>
      </w:r>
      <w:r>
        <w:rPr>
          <w:rFonts w:ascii="Arial" w:hAnsi="Arial" w:cs="Arial"/>
        </w:rPr>
        <w:t xml:space="preserve"> minulých rokov</w:t>
      </w:r>
      <w:r w:rsidRPr="00402841">
        <w:rPr>
          <w:rFonts w:ascii="Arial" w:hAnsi="Arial" w:cs="Arial"/>
        </w:rPr>
        <w:t xml:space="preserve"> ani opravu nevýznamných chýb minulých období – nemala</w:t>
      </w:r>
      <w:r>
        <w:rPr>
          <w:rFonts w:ascii="Arial" w:hAnsi="Arial" w:cs="Arial"/>
        </w:rPr>
        <w:t xml:space="preserve"> </w:t>
      </w:r>
      <w:r w:rsidRPr="00402841">
        <w:rPr>
          <w:rFonts w:ascii="Arial" w:hAnsi="Arial" w:cs="Arial"/>
        </w:rPr>
        <w:t>k tomu vecnú nápl</w:t>
      </w:r>
      <w:r>
        <w:rPr>
          <w:rFonts w:ascii="Arial" w:hAnsi="Arial" w:cs="Arial"/>
        </w:rPr>
        <w:t>ň</w:t>
      </w:r>
      <w:r w:rsidRPr="00402841">
        <w:rPr>
          <w:rFonts w:ascii="Arial" w:hAnsi="Arial" w:cs="Arial"/>
        </w:rPr>
        <w:t>.</w:t>
      </w:r>
    </w:p>
    <w:p w:rsidR="009E25EC" w:rsidRPr="00A55E63" w:rsidRDefault="009E25EC" w:rsidP="00AD749D">
      <w:pPr>
        <w:spacing w:before="1" w:line="280" w:lineRule="exact"/>
        <w:jc w:val="both"/>
        <w:rPr>
          <w:rFonts w:ascii="Arial" w:hAnsi="Arial" w:cs="Arial"/>
        </w:rPr>
      </w:pPr>
    </w:p>
    <w:p w:rsidR="009E25EC" w:rsidRPr="00A55E63" w:rsidRDefault="009E25EC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E25EC" w:rsidRPr="00A55E63" w:rsidRDefault="009E25E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E25EC" w:rsidRPr="00A55E63" w:rsidRDefault="009E25E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ÚJ nevykazuje výnimočný rozsah alebo výskyt  nákladov alebo výnosov.</w:t>
      </w: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E25EC" w:rsidRPr="008B7BC6" w:rsidRDefault="009E25EC" w:rsidP="00301B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8B7BC6">
        <w:rPr>
          <w:rFonts w:ascii="Arial" w:hAnsi="Arial" w:cs="Arial"/>
        </w:rPr>
        <w:t>ÚJ v predchádzajúcom ú</w:t>
      </w:r>
      <w:r>
        <w:rPr>
          <w:rFonts w:ascii="Arial" w:hAnsi="Arial" w:cs="Arial"/>
        </w:rPr>
        <w:t>č</w:t>
      </w:r>
      <w:r w:rsidRPr="008B7BC6">
        <w:rPr>
          <w:rFonts w:ascii="Arial" w:hAnsi="Arial" w:cs="Arial"/>
        </w:rPr>
        <w:t>tovnom období ani v priebehu ú</w:t>
      </w:r>
      <w:r>
        <w:rPr>
          <w:rFonts w:ascii="Arial" w:hAnsi="Arial" w:cs="Arial"/>
        </w:rPr>
        <w:t>č</w:t>
      </w:r>
      <w:r w:rsidRPr="008B7BC6">
        <w:rPr>
          <w:rFonts w:ascii="Arial" w:hAnsi="Arial" w:cs="Arial"/>
        </w:rPr>
        <w:t xml:space="preserve">tovného obdobia </w:t>
      </w:r>
      <w:r>
        <w:rPr>
          <w:rFonts w:ascii="Arial" w:hAnsi="Arial" w:cs="Arial"/>
        </w:rPr>
        <w:t xml:space="preserve">do vstupu </w:t>
      </w:r>
      <w:r>
        <w:rPr>
          <w:rFonts w:ascii="Arial" w:hAnsi="Arial" w:cs="Arial"/>
        </w:rPr>
        <w:br/>
        <w:t xml:space="preserve">    do likvidácie</w:t>
      </w:r>
      <w:r w:rsidRPr="008B7BC6">
        <w:rPr>
          <w:rFonts w:ascii="Arial" w:hAnsi="Arial" w:cs="Arial"/>
        </w:rPr>
        <w:t xml:space="preserve"> nemala </w:t>
      </w:r>
      <w:r>
        <w:rPr>
          <w:rFonts w:ascii="Arial" w:hAnsi="Arial" w:cs="Arial"/>
        </w:rPr>
        <w:t xml:space="preserve"> </w:t>
      </w:r>
      <w:r w:rsidRPr="008B7BC6">
        <w:rPr>
          <w:rFonts w:ascii="Arial" w:hAnsi="Arial" w:cs="Arial"/>
        </w:rPr>
        <w:t>záväzky so zostatkovou dobou splatnosti dlhšou ako 5 rokov.</w:t>
      </w: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E25EC" w:rsidRPr="00791A42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791A42">
        <w:rPr>
          <w:rFonts w:ascii="Arial" w:hAnsi="Arial" w:cs="Arial"/>
          <w:spacing w:val="-1"/>
          <w:sz w:val="22"/>
          <w:szCs w:val="22"/>
        </w:rPr>
        <w:t>ÚJ nemala zabezpe</w:t>
      </w:r>
      <w:r>
        <w:rPr>
          <w:rFonts w:ascii="Arial" w:hAnsi="Arial" w:cs="Arial"/>
          <w:spacing w:val="-1"/>
          <w:sz w:val="22"/>
          <w:szCs w:val="22"/>
        </w:rPr>
        <w:t>č</w:t>
      </w:r>
      <w:r w:rsidRPr="00791A42">
        <w:rPr>
          <w:rFonts w:ascii="Arial" w:hAnsi="Arial" w:cs="Arial"/>
          <w:spacing w:val="-1"/>
          <w:sz w:val="22"/>
          <w:szCs w:val="22"/>
        </w:rPr>
        <w:t xml:space="preserve">ené záväzky. </w:t>
      </w:r>
    </w:p>
    <w:p w:rsidR="009E25EC" w:rsidRPr="00A55E63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E25EC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neposkytla členom a konateľom účtovnej jednotky pôžičky, záruky alebo iné plnenia na   súkromné účely.</w:t>
      </w: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9E25EC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 nemala podmienený majetok ani podmienené záväzky a ostatné finančné povinnosti, ktoré sa nevykazujú v účtovných výkazoch.</w:t>
      </w: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E25EC" w:rsidRPr="00A55E63" w:rsidRDefault="009E25EC" w:rsidP="00301BED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</w:p>
    <w:p w:rsidR="009E25EC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25EC" w:rsidRPr="00A55E63" w:rsidRDefault="009E25EC" w:rsidP="00301BE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95A8C">
        <w:rPr>
          <w:rFonts w:ascii="Arial" w:hAnsi="Arial" w:cs="Arial"/>
          <w:sz w:val="22"/>
          <w:szCs w:val="22"/>
        </w:rPr>
        <w:t>ÚJ nemala právo poskytovať</w:t>
      </w:r>
      <w:r>
        <w:rPr>
          <w:rFonts w:ascii="Arial" w:hAnsi="Arial" w:cs="Arial"/>
          <w:sz w:val="22"/>
          <w:szCs w:val="22"/>
        </w:rPr>
        <w:t xml:space="preserve"> služby vo verejnom záujme.</w:t>
      </w:r>
    </w:p>
    <w:p w:rsidR="009E25EC" w:rsidRDefault="009E25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E25EC" w:rsidSect="0085614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5EC" w:rsidRDefault="009E25EC">
      <w:r>
        <w:separator/>
      </w:r>
    </w:p>
  </w:endnote>
  <w:endnote w:type="continuationSeparator" w:id="0">
    <w:p w:rsidR="009E25EC" w:rsidRDefault="009E25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5EC" w:rsidRDefault="009E25E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E25EC" w:rsidRDefault="009E25EC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5EC" w:rsidRDefault="009E25EC">
      <w:r>
        <w:separator/>
      </w:r>
    </w:p>
  </w:footnote>
  <w:footnote w:type="continuationSeparator" w:id="0">
    <w:p w:rsidR="009E25EC" w:rsidRDefault="009E25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5EC" w:rsidRDefault="009E25EC">
    <w:pPr>
      <w:pStyle w:val="Header"/>
    </w:pPr>
  </w:p>
  <w:p w:rsidR="009E25EC" w:rsidRDefault="009E25EC">
    <w:pPr>
      <w:pStyle w:val="Header"/>
    </w:pPr>
  </w:p>
  <w:p w:rsidR="009E25EC" w:rsidRDefault="009E25EC">
    <w:pPr>
      <w:pStyle w:val="Header"/>
    </w:pPr>
  </w:p>
  <w:p w:rsidR="009E25EC" w:rsidRDefault="009E25EC" w:rsidP="00A3427C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ČO: </w:t>
    </w:r>
    <w:r>
      <w:rPr>
        <w:bdr w:val="single" w:sz="4" w:space="0" w:color="auto"/>
      </w:rPr>
      <w:t xml:space="preserve">36863173 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>Č</w:t>
    </w:r>
    <w:r>
      <w:rPr>
        <w:bdr w:val="single" w:sz="4" w:space="0" w:color="auto"/>
      </w:rPr>
      <w:t xml:space="preserve">: 2022811241 </w:t>
    </w:r>
    <w:r w:rsidRPr="004A2BF3"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1D2992"/>
    <w:rsid w:val="002401F1"/>
    <w:rsid w:val="002C12B4"/>
    <w:rsid w:val="002D7E6D"/>
    <w:rsid w:val="00301BED"/>
    <w:rsid w:val="0032338D"/>
    <w:rsid w:val="00353F2B"/>
    <w:rsid w:val="003657F5"/>
    <w:rsid w:val="00373635"/>
    <w:rsid w:val="003D056F"/>
    <w:rsid w:val="00401155"/>
    <w:rsid w:val="00402841"/>
    <w:rsid w:val="00451ED3"/>
    <w:rsid w:val="004A2BF3"/>
    <w:rsid w:val="004E1C82"/>
    <w:rsid w:val="004F2711"/>
    <w:rsid w:val="0055784D"/>
    <w:rsid w:val="00560DB1"/>
    <w:rsid w:val="00595A8C"/>
    <w:rsid w:val="00623868"/>
    <w:rsid w:val="00637F73"/>
    <w:rsid w:val="00676DB4"/>
    <w:rsid w:val="006831DF"/>
    <w:rsid w:val="00755848"/>
    <w:rsid w:val="00783BE1"/>
    <w:rsid w:val="00791A42"/>
    <w:rsid w:val="00856146"/>
    <w:rsid w:val="00861175"/>
    <w:rsid w:val="008771A6"/>
    <w:rsid w:val="008B7BC6"/>
    <w:rsid w:val="00913435"/>
    <w:rsid w:val="00916772"/>
    <w:rsid w:val="009A27D0"/>
    <w:rsid w:val="009D5C84"/>
    <w:rsid w:val="009E25EC"/>
    <w:rsid w:val="00A3427C"/>
    <w:rsid w:val="00A55E63"/>
    <w:rsid w:val="00AD6C8A"/>
    <w:rsid w:val="00AD749D"/>
    <w:rsid w:val="00B04620"/>
    <w:rsid w:val="00B15E67"/>
    <w:rsid w:val="00B7440A"/>
    <w:rsid w:val="00C01CB7"/>
    <w:rsid w:val="00C14F93"/>
    <w:rsid w:val="00C71636"/>
    <w:rsid w:val="00CC3205"/>
    <w:rsid w:val="00CD545D"/>
    <w:rsid w:val="00CE0542"/>
    <w:rsid w:val="00DC1E32"/>
    <w:rsid w:val="00DD66A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146"/>
    <w:pPr>
      <w:widowControl w:val="0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56146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856146"/>
    <w:pPr>
      <w:widowControl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856146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3427C"/>
    <w:rPr>
      <w:rFonts w:eastAsia="Times New Roman"/>
      <w:sz w:val="24"/>
      <w:szCs w:val="24"/>
      <w:lang w:val="sk-SK" w:eastAsia="en-US"/>
    </w:rPr>
  </w:style>
  <w:style w:type="paragraph" w:styleId="ListParagraph">
    <w:name w:val="List Paragraph"/>
    <w:basedOn w:val="Normal"/>
    <w:uiPriority w:val="99"/>
    <w:qFormat/>
    <w:rsid w:val="00856146"/>
  </w:style>
  <w:style w:type="paragraph" w:customStyle="1" w:styleId="TableParagraph">
    <w:name w:val="Table Paragraph"/>
    <w:basedOn w:val="Normal"/>
    <w:uiPriority w:val="99"/>
    <w:rsid w:val="00856146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</w:style>
  <w:style w:type="table" w:styleId="TableGrid">
    <w:name w:val="Table Grid"/>
    <w:basedOn w:val="TableNormal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094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152</TotalTime>
  <Pages>3</Pages>
  <Words>808</Words>
  <Characters>4611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arimska</cp:lastModifiedBy>
  <cp:revision>26</cp:revision>
  <cp:lastPrinted>2017-03-14T14:33:00Z</cp:lastPrinted>
  <dcterms:created xsi:type="dcterms:W3CDTF">2014-10-27T10:26:00Z</dcterms:created>
  <dcterms:modified xsi:type="dcterms:W3CDTF">2017-03-14T14:36:00Z</dcterms:modified>
</cp:coreProperties>
</file>