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2258" w:rsidRDefault="00932258" w:rsidP="00932258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31.12.2016 </w:t>
      </w:r>
    </w:p>
    <w:p w:rsidR="00932258" w:rsidRDefault="00932258" w:rsidP="00932258">
      <w:pPr>
        <w:rPr>
          <w:b/>
          <w:sz w:val="24"/>
          <w:szCs w:val="24"/>
          <w:u w:val="single"/>
        </w:rPr>
      </w:pPr>
    </w:p>
    <w:p w:rsidR="00A05FFA" w:rsidRDefault="00A05FFA" w:rsidP="00A05FFA">
      <w:pPr>
        <w:rPr>
          <w:b/>
          <w:sz w:val="24"/>
          <w:szCs w:val="24"/>
          <w:u w:val="single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05FFA" w:rsidRDefault="00A05FFA" w:rsidP="00A05FF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05FFA" w:rsidRDefault="00A05FFA" w:rsidP="00A05FF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Petrova Lehota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Petrova Lehota č. 51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35590017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zriadená podľa zákona 369/1990 Zb. Odčlenená od Obce Motešice od 1.7.1995 Uznesením vlády SR z 18.4.1995 č. 258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odčlenená na základe uznesenia vlády SR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05FFA" w:rsidRDefault="00A05FFA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05FFA" w:rsidRDefault="00A05FFA" w:rsidP="00A05FF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A05FFA" w:rsidRDefault="00A05FFA" w:rsidP="00A05FFA">
      <w:pPr>
        <w:rPr>
          <w:b/>
          <w:sz w:val="24"/>
          <w:szCs w:val="24"/>
        </w:rPr>
      </w:pPr>
    </w:p>
    <w:p w:rsidR="00A05FFA" w:rsidRDefault="00A05FFA" w:rsidP="00A05FF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05FFA" w:rsidRDefault="00A05FFA" w:rsidP="00A05FF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Radko </w:t>
            </w:r>
            <w:proofErr w:type="spellStart"/>
            <w:r>
              <w:rPr>
                <w:sz w:val="24"/>
                <w:szCs w:val="24"/>
                <w:lang w:eastAsia="en-US"/>
              </w:rPr>
              <w:t>Rožánek</w:t>
            </w:r>
            <w:proofErr w:type="spellEnd"/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Andrea </w:t>
            </w:r>
            <w:proofErr w:type="spellStart"/>
            <w:r>
              <w:rPr>
                <w:sz w:val="24"/>
                <w:szCs w:val="24"/>
                <w:lang w:eastAsia="en-US"/>
              </w:rPr>
              <w:t>Polťáková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starostu obce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A05FFA" w:rsidTr="00A05FF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nemá zriadené žiadne príspevkové, rozpočtové   a neziskové organizácie.</w:t>
            </w:r>
          </w:p>
        </w:tc>
      </w:tr>
    </w:tbl>
    <w:p w:rsidR="00A05FFA" w:rsidRDefault="00A05FFA" w:rsidP="00A05FFA">
      <w:pPr>
        <w:jc w:val="center"/>
        <w:rPr>
          <w:b/>
          <w:sz w:val="24"/>
          <w:szCs w:val="24"/>
        </w:rPr>
      </w:pPr>
    </w:p>
    <w:p w:rsidR="00932258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32258" w:rsidRDefault="00932258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05FFA" w:rsidRDefault="00A05FFA" w:rsidP="00A05FFA">
      <w:pPr>
        <w:rPr>
          <w:sz w:val="24"/>
          <w:szCs w:val="24"/>
        </w:rPr>
      </w:pPr>
    </w:p>
    <w:p w:rsidR="00A05FFA" w:rsidRDefault="00A05FFA" w:rsidP="00A05FFA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</w:p>
    <w:p w:rsidR="00A05FFA" w:rsidRDefault="00A05FFA" w:rsidP="00A05F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05FFA" w:rsidRDefault="00A05FFA" w:rsidP="00A05FF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x  nie</w:t>
      </w:r>
    </w:p>
    <w:p w:rsidR="00A05FFA" w:rsidRDefault="00A05FFA" w:rsidP="00A05FF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05FFA" w:rsidRDefault="00A05FFA" w:rsidP="00A05FFA">
      <w:pPr>
        <w:ind w:left="284"/>
        <w:jc w:val="both"/>
        <w:rPr>
          <w:b/>
          <w:sz w:val="24"/>
          <w:szCs w:val="24"/>
        </w:rPr>
      </w:pPr>
    </w:p>
    <w:p w:rsidR="00A05FFA" w:rsidRDefault="00A05FFA" w:rsidP="00A05F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05FFA" w:rsidRDefault="00A05FFA" w:rsidP="00A05FF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reálnou hodnotou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05FFA" w:rsidTr="00A05FF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 w:rsidP="009868B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A05FFA" w:rsidRDefault="00A05FFA" w:rsidP="00A05FFA">
      <w:pPr>
        <w:ind w:left="284"/>
        <w:jc w:val="both"/>
        <w:rPr>
          <w:rFonts w:cs="Tahoma"/>
          <w:bCs/>
          <w:sz w:val="22"/>
          <w:szCs w:val="22"/>
        </w:rPr>
      </w:pPr>
    </w:p>
    <w:p w:rsidR="00A05FFA" w:rsidRDefault="00A05FFA" w:rsidP="00A05FFA">
      <w:pPr>
        <w:ind w:left="284"/>
        <w:jc w:val="both"/>
        <w:rPr>
          <w:rFonts w:cs="Tahoma"/>
          <w:bCs/>
          <w:sz w:val="22"/>
          <w:szCs w:val="22"/>
        </w:rPr>
      </w:pPr>
    </w:p>
    <w:p w:rsidR="00A05FFA" w:rsidRDefault="00A05FFA" w:rsidP="00A05FFA">
      <w:pPr>
        <w:ind w:left="284"/>
        <w:jc w:val="both"/>
        <w:rPr>
          <w:rFonts w:cs="Tahoma"/>
          <w:bCs/>
          <w:sz w:val="22"/>
          <w:szCs w:val="22"/>
        </w:rPr>
      </w:pPr>
    </w:p>
    <w:p w:rsidR="00A05FFA" w:rsidRDefault="00A05FFA" w:rsidP="00A05FFA">
      <w:pPr>
        <w:ind w:left="284"/>
        <w:jc w:val="both"/>
        <w:rPr>
          <w:rFonts w:cs="Tahoma"/>
          <w:bCs/>
          <w:sz w:val="22"/>
          <w:szCs w:val="22"/>
        </w:rPr>
      </w:pPr>
    </w:p>
    <w:p w:rsidR="00A05FFA" w:rsidRDefault="00A05FFA" w:rsidP="00A05F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</w:t>
      </w:r>
    </w:p>
    <w:p w:rsidR="00A05FFA" w:rsidRDefault="00A05FFA" w:rsidP="00A05FFA">
      <w:pPr>
        <w:pStyle w:val="Zkladntext"/>
        <w:ind w:left="425"/>
        <w:rPr>
          <w:rFonts w:cs="Tahoma"/>
          <w:b/>
          <w:bCs/>
          <w:sz w:val="22"/>
          <w:szCs w:val="22"/>
        </w:rPr>
      </w:pP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A05FFA" w:rsidRDefault="00A05FFA" w:rsidP="00A05FF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A05FFA" w:rsidRDefault="00A05FFA" w:rsidP="00A05FFA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s účinnosťou od 1. 1.2015 používa nasledovný odpisový plán pre hmotný majetok:</w:t>
      </w: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05FFA" w:rsidTr="00A05F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A05FFA" w:rsidTr="00A05F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A05FFA" w:rsidTr="00A05F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A05FFA" w:rsidTr="00A05F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A05FFA" w:rsidTr="00A05F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A05FFA" w:rsidTr="00A05F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A05FFA" w:rsidTr="00A05FF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A05FFA" w:rsidRDefault="00A05FFA" w:rsidP="00A05FFA">
      <w:pPr>
        <w:jc w:val="both"/>
        <w:rPr>
          <w:sz w:val="24"/>
        </w:rPr>
      </w:pPr>
    </w:p>
    <w:p w:rsidR="00A05FFA" w:rsidRDefault="00A05FFA" w:rsidP="00A05FFA">
      <w:pPr>
        <w:jc w:val="both"/>
        <w:rPr>
          <w:sz w:val="24"/>
        </w:rPr>
      </w:pPr>
      <w:r>
        <w:rPr>
          <w:sz w:val="24"/>
        </w:rPr>
        <w:t xml:space="preserve">Účtovná jednotka zaraďuje majetok do odpisových skupín v zmysle prílohy č. 1 k zákonu č. 595/2003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dani z príjmu v znení neskorších prepisov.</w:t>
      </w:r>
    </w:p>
    <w:p w:rsidR="00A05FFA" w:rsidRDefault="00A05FFA" w:rsidP="00A05FFA">
      <w:pPr>
        <w:jc w:val="both"/>
        <w:rPr>
          <w:sz w:val="24"/>
        </w:rPr>
      </w:pPr>
      <w:r>
        <w:rPr>
          <w:sz w:val="24"/>
        </w:rPr>
        <w:t xml:space="preserve">Drobný hmotný majetok od 35 Eur do 500 €, ktorý podľa rozhodnutia účtovnej jednotky nie je dlhodobým hmotným majetkom sa účtuje ako zásoby. 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05FFA" w:rsidRDefault="00A05FFA" w:rsidP="00A05F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A05FFA" w:rsidRDefault="00A05FFA" w:rsidP="00A05F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6CF">
        <w:rPr>
          <w:rFonts w:cs="Tahoma"/>
          <w:b/>
          <w:bCs/>
          <w:sz w:val="22"/>
          <w:szCs w:val="22"/>
        </w:rPr>
      </w:r>
      <w:r w:rsidR="005B36C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05FFA" w:rsidRDefault="00A05FFA" w:rsidP="00A05F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6CF">
        <w:rPr>
          <w:rFonts w:cs="Tahoma"/>
          <w:b/>
          <w:bCs/>
          <w:sz w:val="22"/>
          <w:szCs w:val="22"/>
        </w:rPr>
      </w:r>
      <w:r w:rsidR="005B36C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nie</w:t>
      </w:r>
    </w:p>
    <w:p w:rsidR="00A05FFA" w:rsidRDefault="00A05FFA" w:rsidP="00A05F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6CF">
        <w:rPr>
          <w:rFonts w:cs="Tahoma"/>
          <w:b/>
          <w:bCs/>
          <w:sz w:val="22"/>
          <w:szCs w:val="22"/>
        </w:rPr>
      </w:r>
      <w:r w:rsidR="005B36C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05FFA" w:rsidRDefault="00A05FFA" w:rsidP="00A05F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6CF">
        <w:rPr>
          <w:rFonts w:cs="Tahoma"/>
          <w:b/>
          <w:bCs/>
          <w:sz w:val="22"/>
          <w:szCs w:val="22"/>
        </w:rPr>
      </w:r>
      <w:r w:rsidR="005B36C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05FFA" w:rsidRDefault="00A05FFA" w:rsidP="00A05F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6CF">
        <w:rPr>
          <w:rFonts w:cs="Tahoma"/>
          <w:b/>
          <w:bCs/>
          <w:sz w:val="22"/>
          <w:szCs w:val="22"/>
        </w:rPr>
      </w:r>
      <w:r w:rsidR="005B36C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05FFA" w:rsidRDefault="00A05FFA" w:rsidP="00A05F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36CF">
        <w:rPr>
          <w:rFonts w:cs="Tahoma"/>
          <w:b/>
          <w:bCs/>
          <w:sz w:val="22"/>
          <w:szCs w:val="22"/>
        </w:rPr>
      </w:r>
      <w:r w:rsidR="005B36C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05FFA" w:rsidRDefault="00A05FFA" w:rsidP="00A05FFA">
      <w:pPr>
        <w:pStyle w:val="Zkladntext"/>
        <w:ind w:left="0"/>
        <w:rPr>
          <w:color w:val="000000"/>
          <w:sz w:val="24"/>
          <w:szCs w:val="24"/>
        </w:rPr>
      </w:pPr>
    </w:p>
    <w:p w:rsidR="00A05FFA" w:rsidRDefault="00A05FFA" w:rsidP="00A05FFA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A05FFA" w:rsidTr="00A05FF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rok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25    % menovitej hodnoty pohľadávky bez príslušenstva </w:t>
            </w:r>
          </w:p>
        </w:tc>
      </w:tr>
      <w:tr w:rsidR="00A05FFA" w:rsidTr="00A05FF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50      % menovitej hodnoty pohľadávky bez príslušenstva</w:t>
            </w:r>
          </w:p>
        </w:tc>
      </w:tr>
      <w:tr w:rsidR="00A05FFA" w:rsidTr="00A05FF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100     % menovitej hodnoty pohľadávky bez príslušenstva</w:t>
            </w:r>
          </w:p>
        </w:tc>
      </w:tr>
    </w:tbl>
    <w:p w:rsidR="00A05FFA" w:rsidRDefault="00A05FFA" w:rsidP="00A05FFA">
      <w:pPr>
        <w:pStyle w:val="Zkladntext"/>
        <w:ind w:left="0"/>
        <w:rPr>
          <w:sz w:val="24"/>
          <w:szCs w:val="24"/>
          <w:u w:val="single"/>
        </w:rPr>
      </w:pPr>
    </w:p>
    <w:p w:rsidR="00A05FFA" w:rsidRDefault="00A05FFA" w:rsidP="00A05FFA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A05FFA" w:rsidRDefault="00A05FFA" w:rsidP="00A05FFA">
      <w:pPr>
        <w:pStyle w:val="Zkladntext"/>
        <w:ind w:left="0"/>
        <w:rPr>
          <w:sz w:val="24"/>
          <w:szCs w:val="24"/>
          <w:u w:val="single"/>
        </w:rPr>
      </w:pPr>
    </w:p>
    <w:p w:rsidR="00A05FFA" w:rsidRDefault="00A05FFA" w:rsidP="00A05FFA">
      <w:pPr>
        <w:pStyle w:val="Zkladntext"/>
        <w:ind w:left="0"/>
        <w:rPr>
          <w:sz w:val="24"/>
          <w:szCs w:val="24"/>
          <w:u w:val="single"/>
        </w:rPr>
      </w:pPr>
    </w:p>
    <w:p w:rsidR="00A05FFA" w:rsidRDefault="00A05FFA" w:rsidP="00A05FFA">
      <w:pPr>
        <w:pStyle w:val="Zkladntext"/>
        <w:ind w:left="0"/>
        <w:rPr>
          <w:sz w:val="24"/>
          <w:szCs w:val="24"/>
          <w:u w:val="single"/>
        </w:rPr>
      </w:pPr>
    </w:p>
    <w:p w:rsidR="00A05FFA" w:rsidRDefault="00A05FFA" w:rsidP="00A05F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05FFA" w:rsidRDefault="00A05FFA" w:rsidP="00A05FFA">
      <w:pPr>
        <w:jc w:val="both"/>
        <w:rPr>
          <w:b/>
          <w:sz w:val="24"/>
          <w:szCs w:val="24"/>
        </w:rPr>
      </w:pP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05FFA" w:rsidRDefault="00A05FFA" w:rsidP="00A05FFA">
      <w:pPr>
        <w:jc w:val="both"/>
        <w:rPr>
          <w:b/>
          <w:sz w:val="24"/>
          <w:szCs w:val="24"/>
        </w:rPr>
      </w:pP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05FFA" w:rsidRDefault="00A05FFA" w:rsidP="00A05F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05FFA" w:rsidRDefault="00A05FFA" w:rsidP="00A05FFA">
      <w:pPr>
        <w:jc w:val="both"/>
        <w:rPr>
          <w:b/>
          <w:sz w:val="24"/>
          <w:szCs w:val="24"/>
        </w:rPr>
      </w:pPr>
    </w:p>
    <w:p w:rsidR="00A05FFA" w:rsidRDefault="00A05FFA" w:rsidP="00A05F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05FFA" w:rsidRDefault="00A05FFA" w:rsidP="00A05F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05FFA" w:rsidRDefault="00A05FFA" w:rsidP="00A05FFA">
      <w:pPr>
        <w:jc w:val="both"/>
        <w:rPr>
          <w:b/>
          <w:color w:val="FF0000"/>
          <w:sz w:val="24"/>
          <w:szCs w:val="24"/>
        </w:rPr>
      </w:pPr>
    </w:p>
    <w:p w:rsidR="00A05FFA" w:rsidRDefault="00A05FFA" w:rsidP="00A05FFA">
      <w:pPr>
        <w:jc w:val="both"/>
        <w:rPr>
          <w:b/>
          <w:color w:val="FF0000"/>
          <w:sz w:val="24"/>
          <w:szCs w:val="24"/>
        </w:rPr>
      </w:pPr>
    </w:p>
    <w:p w:rsidR="00A05FFA" w:rsidRDefault="00A05FFA" w:rsidP="00A05FFA">
      <w:pPr>
        <w:jc w:val="both"/>
        <w:rPr>
          <w:b/>
          <w:color w:val="FF0000"/>
          <w:sz w:val="24"/>
          <w:szCs w:val="24"/>
        </w:rPr>
      </w:pPr>
    </w:p>
    <w:p w:rsidR="00A05FFA" w:rsidRDefault="00A05FFA" w:rsidP="00A05FFA">
      <w:pPr>
        <w:jc w:val="both"/>
        <w:rPr>
          <w:b/>
          <w:color w:val="FF0000"/>
          <w:sz w:val="24"/>
          <w:szCs w:val="24"/>
        </w:rPr>
      </w:pPr>
    </w:p>
    <w:p w:rsidR="00A05FFA" w:rsidRDefault="00A05FFA" w:rsidP="00A05FFA">
      <w:pPr>
        <w:jc w:val="both"/>
        <w:rPr>
          <w:b/>
          <w:color w:val="FF0000"/>
          <w:sz w:val="24"/>
          <w:szCs w:val="24"/>
        </w:rPr>
      </w:pPr>
    </w:p>
    <w:p w:rsidR="00A05FFA" w:rsidRDefault="00A05FFA" w:rsidP="00A05FFA">
      <w:pPr>
        <w:jc w:val="both"/>
        <w:rPr>
          <w:b/>
          <w:color w:val="FF0000"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05FFA" w:rsidRDefault="00A05FFA" w:rsidP="00A05FF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05FFA" w:rsidRDefault="00A05FFA" w:rsidP="00A05F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neboli žiadne prírastky ani úbytky</w:t>
      </w:r>
    </w:p>
    <w:p w:rsidR="00A05FFA" w:rsidRDefault="00A05FFA" w:rsidP="00A05F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43"/>
        <w:gridCol w:w="5011"/>
      </w:tblGrid>
      <w:tr w:rsidR="00A05FFA" w:rsidTr="00A05FFA"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A05FFA" w:rsidTr="00A05FFA"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Poisťovňa Generali – budova a zariadenie Obecného úradu</w:t>
            </w:r>
          </w:p>
        </w:tc>
        <w:tc>
          <w:tcPr>
            <w:tcW w:w="5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556 000  €</w:t>
            </w:r>
          </w:p>
        </w:tc>
      </w:tr>
      <w:tr w:rsidR="00A05FFA" w:rsidTr="00A05FFA"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</w:tr>
    </w:tbl>
    <w:p w:rsidR="00A05FFA" w:rsidRDefault="00A05FFA" w:rsidP="00A05F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05FFA" w:rsidRDefault="00A05FFA" w:rsidP="00A05FF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- nie je zriadené</w:t>
      </w:r>
    </w:p>
    <w:p w:rsidR="00A05FFA" w:rsidRDefault="00A05FFA" w:rsidP="00A05F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05FFA" w:rsidTr="00A05FF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A05FFA" w:rsidTr="00A05FF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86 222,53</w:t>
            </w:r>
          </w:p>
        </w:tc>
      </w:tr>
      <w:tr w:rsidR="00A05FFA" w:rsidTr="00A05FF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418 338,92</w:t>
            </w:r>
          </w:p>
        </w:tc>
      </w:tr>
      <w:tr w:rsidR="00A05FFA" w:rsidTr="00A05FF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18 439,06</w:t>
            </w:r>
          </w:p>
        </w:tc>
      </w:tr>
      <w:tr w:rsidR="00A05FFA" w:rsidTr="00A05FF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05FFA" w:rsidTr="00A05FF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Nie je zriadená</w:t>
            </w:r>
          </w:p>
        </w:tc>
      </w:tr>
    </w:tbl>
    <w:p w:rsidR="00A05FFA" w:rsidRDefault="00A05FFA" w:rsidP="00A05FFA">
      <w:pPr>
        <w:ind w:left="2520" w:hanging="2520"/>
        <w:rPr>
          <w:b/>
          <w:sz w:val="24"/>
          <w:szCs w:val="24"/>
        </w:rPr>
      </w:pPr>
    </w:p>
    <w:p w:rsidR="00A05FFA" w:rsidRDefault="00A05FFA" w:rsidP="00A05FF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A05FFA" w:rsidRDefault="00A05FFA" w:rsidP="00A05FF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05FFA" w:rsidRDefault="00A05FFA" w:rsidP="00A05FF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A05FFA" w:rsidTr="00A05FF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05FFA" w:rsidTr="00A05FF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z nedaňových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30,17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rPr>
                <w:lang w:eastAsia="en-US"/>
              </w:rPr>
            </w:pPr>
          </w:p>
        </w:tc>
      </w:tr>
      <w:tr w:rsidR="00A05FFA" w:rsidTr="00A05FF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21,69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</w:tr>
    </w:tbl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05FFA" w:rsidRDefault="00A05FFA" w:rsidP="00A05FF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č.4 - žiadne</w:t>
      </w:r>
    </w:p>
    <w:p w:rsidR="00A05FFA" w:rsidRDefault="00A05FFA" w:rsidP="00A05FF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Pohľadávky budú vysporiadané v r. 2017</w:t>
      </w: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05FFA" w:rsidRDefault="00A05FFA" w:rsidP="00A05F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č.5 - žiadne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A05FFA" w:rsidTr="00A05FF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A05FFA" w:rsidTr="00A05FF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5 800,39</w:t>
            </w:r>
          </w:p>
        </w:tc>
      </w:tr>
    </w:tbl>
    <w:p w:rsidR="00A05FFA" w:rsidRDefault="00A05FFA" w:rsidP="00A05FFA">
      <w:pPr>
        <w:rPr>
          <w:b/>
          <w:sz w:val="24"/>
          <w:szCs w:val="24"/>
        </w:rPr>
      </w:pPr>
    </w:p>
    <w:p w:rsidR="006E238D" w:rsidRDefault="006E238D" w:rsidP="00A05FFA">
      <w:pPr>
        <w:rPr>
          <w:b/>
          <w:sz w:val="24"/>
          <w:szCs w:val="24"/>
        </w:rPr>
      </w:pPr>
    </w:p>
    <w:p w:rsidR="00A05FFA" w:rsidRDefault="00A05FFA" w:rsidP="00A05FF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05FFA" w:rsidRDefault="00A05FFA" w:rsidP="00A05F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A05FFA" w:rsidTr="00A05FFA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A05FFA" w:rsidTr="00A05FFA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Rezerva na  audit a úhrada faktúry za služby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r. 2017</w:t>
            </w:r>
          </w:p>
        </w:tc>
      </w:tr>
      <w:tr w:rsidR="00A05FFA" w:rsidTr="00A05FFA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rPr>
                <w:lang w:eastAsia="en-US"/>
              </w:rPr>
            </w:pPr>
          </w:p>
        </w:tc>
      </w:tr>
    </w:tbl>
    <w:p w:rsidR="00A05FFA" w:rsidRDefault="00A05FFA" w:rsidP="00A05F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05FFA" w:rsidRDefault="00A05FFA" w:rsidP="00A05FF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Krátkodobé záväzky – neuhradené faktúry, mzdové náklady a s tým súvisiace odvody do Sociálnej a zdravotnej poisťovne, na Daňový úrad. 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A05FFA" w:rsidRDefault="00A05FFA" w:rsidP="00A05FF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 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A05FFA" w:rsidTr="00A05FF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05FFA" w:rsidTr="00A05FF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Dodávateľské faktúry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264,76 €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Uhradená do 30.3.2017</w:t>
            </w:r>
          </w:p>
        </w:tc>
      </w:tr>
      <w:tr w:rsidR="00A05FFA" w:rsidTr="00A05FF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Mzdy a odvody SP a ZP a DU 12/2016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1812,79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Vyplatené a odvedené  do 15.1.2017</w:t>
            </w:r>
          </w:p>
        </w:tc>
      </w:tr>
    </w:tbl>
    <w:p w:rsidR="00A05FFA" w:rsidRDefault="00A05FFA" w:rsidP="00A05FFA">
      <w:pPr>
        <w:rPr>
          <w:b/>
          <w:sz w:val="24"/>
          <w:szCs w:val="24"/>
        </w:rPr>
      </w:pPr>
    </w:p>
    <w:p w:rsidR="00A05FFA" w:rsidRDefault="00A05FFA" w:rsidP="00A05F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05FFA" w:rsidRDefault="00A05FFA" w:rsidP="00A05F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2016 nečerpala obec žiadny nový úver či návratnú pomoc.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od r. 2015 úver zo Slovenskej záručnej a rozvojovej banky </w:t>
      </w:r>
      <w:r w:rsidR="006E238D">
        <w:rPr>
          <w:b w:val="0"/>
          <w:sz w:val="24"/>
          <w:szCs w:val="24"/>
        </w:rPr>
        <w:t>so zostatkom</w:t>
      </w:r>
      <w:r>
        <w:rPr>
          <w:b w:val="0"/>
          <w:sz w:val="24"/>
          <w:szCs w:val="24"/>
        </w:rPr>
        <w:t xml:space="preserve"> 11030,74 </w:t>
      </w:r>
      <w:r w:rsidR="006E238D">
        <w:rPr>
          <w:b w:val="0"/>
          <w:sz w:val="24"/>
          <w:szCs w:val="24"/>
        </w:rPr>
        <w:t xml:space="preserve">€ </w:t>
      </w:r>
      <w:r>
        <w:rPr>
          <w:b w:val="0"/>
          <w:sz w:val="24"/>
          <w:szCs w:val="24"/>
        </w:rPr>
        <w:t>/</w:t>
      </w:r>
      <w:r w:rsidR="006E238D">
        <w:rPr>
          <w:b w:val="0"/>
          <w:sz w:val="24"/>
          <w:szCs w:val="24"/>
        </w:rPr>
        <w:t>použitým na s</w:t>
      </w:r>
      <w:r>
        <w:rPr>
          <w:b w:val="0"/>
          <w:sz w:val="24"/>
          <w:szCs w:val="24"/>
        </w:rPr>
        <w:t>poluúčasť realizáci</w:t>
      </w:r>
      <w:r w:rsidR="006E238D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projektu Vodovod Petrova Lehota I. etapa</w:t>
      </w:r>
      <w:r w:rsidR="006E238D">
        <w:rPr>
          <w:b w:val="0"/>
          <w:sz w:val="24"/>
          <w:szCs w:val="24"/>
        </w:rPr>
        <w:t>/</w:t>
      </w:r>
      <w:r>
        <w:rPr>
          <w:b w:val="0"/>
          <w:sz w:val="24"/>
          <w:szCs w:val="24"/>
        </w:rPr>
        <w:t xml:space="preserve">. Úverový účet  zo spoluúčasti na realizácii projektu  Požiarna nádrž Petrova Lehota r. 2010 má vo výške 384,28 €  a úver </w:t>
      </w:r>
      <w:r w:rsidR="006E238D">
        <w:rPr>
          <w:b w:val="0"/>
          <w:sz w:val="24"/>
          <w:szCs w:val="24"/>
        </w:rPr>
        <w:t xml:space="preserve">Prima Banka </w:t>
      </w:r>
      <w:r>
        <w:rPr>
          <w:b w:val="0"/>
          <w:sz w:val="24"/>
          <w:szCs w:val="24"/>
        </w:rPr>
        <w:t xml:space="preserve">DKKU </w:t>
      </w:r>
      <w:r w:rsidR="006E238D">
        <w:rPr>
          <w:b w:val="0"/>
          <w:sz w:val="24"/>
          <w:szCs w:val="24"/>
        </w:rPr>
        <w:t>je vo výške</w:t>
      </w:r>
      <w:r>
        <w:rPr>
          <w:b w:val="0"/>
          <w:sz w:val="24"/>
          <w:szCs w:val="24"/>
        </w:rPr>
        <w:t xml:space="preserve"> 2700 €.</w:t>
      </w:r>
    </w:p>
    <w:p w:rsidR="00A05FFA" w:rsidRDefault="00A05FFA" w:rsidP="00A05F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A05FFA" w:rsidTr="00A05FF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A05FFA" w:rsidTr="00A05FF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PRIMA DKKU úverový účet 06666138006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Splácať postupne podľa možností obce z vlastných  zdrojov  do r. 2025</w:t>
            </w:r>
          </w:p>
        </w:tc>
      </w:tr>
      <w:tr w:rsidR="00A05FFA" w:rsidTr="00A05FF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PRIMA úverový účet 066613  EUR 0671 02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Mesačnou splátkou z vlastných zdrojov vo výške 131,- € do 31.3.2017</w:t>
            </w:r>
          </w:p>
        </w:tc>
      </w:tr>
      <w:tr w:rsidR="00A05FFA" w:rsidTr="00A05FF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SZRB dlhodobý úverový účet  243125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 vlastných zdrojov mesačnou splátkou 106 €  </w:t>
            </w:r>
            <w:proofErr w:type="spellStart"/>
            <w:r>
              <w:rPr>
                <w:lang w:eastAsia="en-US"/>
              </w:rPr>
              <w:t>t.j</w:t>
            </w:r>
            <w:proofErr w:type="spellEnd"/>
            <w:r>
              <w:rPr>
                <w:lang w:eastAsia="en-US"/>
              </w:rPr>
              <w:t>. znížiť o 1272 €</w:t>
            </w:r>
          </w:p>
        </w:tc>
      </w:tr>
      <w:tr w:rsidR="00A05FFA" w:rsidTr="00A05FF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A05FFA" w:rsidTr="00A05FF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A05FFA" w:rsidTr="00A05FF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A05FFA" w:rsidRDefault="00A05FFA" w:rsidP="00A05F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05FFA" w:rsidRDefault="00A05FFA" w:rsidP="00A05F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05FFA" w:rsidRDefault="00A05FFA" w:rsidP="00A05FF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Zostatok  k 31.12.2015</w:t>
            </w:r>
          </w:p>
        </w:tc>
      </w:tr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</w:tr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</w:tr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269250,99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5FFA" w:rsidRDefault="00A05FFA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278947,80</w:t>
            </w:r>
          </w:p>
        </w:tc>
      </w:tr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Požiarna nádrž Petrova Lehota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44996,94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47301,94</w:t>
            </w:r>
          </w:p>
        </w:tc>
      </w:tr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Detské ihrisko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4670,72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6420,80</w:t>
            </w:r>
          </w:p>
        </w:tc>
      </w:tr>
      <w:tr w:rsidR="00A05FFA" w:rsidTr="00A05FF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Vodovod Petrova Lehota I. etapa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219583,33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225225,06</w:t>
            </w:r>
          </w:p>
        </w:tc>
      </w:tr>
    </w:tbl>
    <w:p w:rsidR="00A05FFA" w:rsidRDefault="00A05FFA" w:rsidP="00A05FF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05FFA" w:rsidRDefault="00A05FFA" w:rsidP="00A05FF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384 -  žiadne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A05FFA" w:rsidTr="00A05FFA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Stav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Stav k 31.12.2015</w:t>
            </w:r>
          </w:p>
        </w:tc>
      </w:tr>
      <w:tr w:rsidR="00A05FFA" w:rsidTr="00A05FFA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 w:rsidP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Dotácia Detské ihrisko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7150,00 </w:t>
            </w:r>
          </w:p>
        </w:tc>
      </w:tr>
      <w:tr w:rsidR="00A05FFA" w:rsidTr="00A05FFA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Dotácia Vodovod Petrova Lehota I. etapa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6E238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225696,06</w:t>
            </w:r>
          </w:p>
        </w:tc>
      </w:tr>
      <w:tr w:rsidR="00A05FFA" w:rsidTr="00A05FFA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</w:p>
        </w:tc>
      </w:tr>
    </w:tbl>
    <w:p w:rsidR="00A05FFA" w:rsidRDefault="00A05FFA" w:rsidP="00A05FFA">
      <w:pPr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05FFA" w:rsidRDefault="00A05FFA" w:rsidP="00A05FF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431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049"/>
        <w:gridCol w:w="2126"/>
        <w:gridCol w:w="2061"/>
        <w:gridCol w:w="1984"/>
      </w:tblGrid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>
            <w:pPr>
              <w:spacing w:line="25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Suma k 31.12.2016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>
            <w:pPr>
              <w:spacing w:line="25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Suma k 31.12.2015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BB" w:rsidRDefault="009868BB">
            <w:pPr>
              <w:spacing w:line="256" w:lineRule="auto"/>
              <w:jc w:val="center"/>
              <w:rPr>
                <w:color w:val="000000" w:themeColor="text1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868BB" w:rsidRDefault="009868BB">
            <w:pPr>
              <w:spacing w:line="256" w:lineRule="auto"/>
              <w:jc w:val="center"/>
              <w:rPr>
                <w:color w:val="000000" w:themeColor="text1"/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662,60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459,50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662,60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459,50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48765,40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40204,67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45015,40</w:t>
            </w:r>
          </w:p>
          <w:p w:rsidR="006E238D" w:rsidRDefault="006E238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34115,40</w:t>
            </w: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10691,38</w:t>
            </w: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36754,67</w:t>
            </w:r>
          </w:p>
          <w:p w:rsidR="006E238D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29264,67</w:t>
            </w: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7897,00</w:t>
            </w: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200,00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3750,00</w:t>
            </w:r>
          </w:p>
          <w:p w:rsidR="009868BB" w:rsidRDefault="00DC1896" w:rsidP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150,00</w:t>
            </w:r>
          </w:p>
          <w:p w:rsidR="00DC1896" w:rsidRDefault="00DC1896" w:rsidP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3450,00</w:t>
            </w: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3450,00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lang w:eastAsia="en-US"/>
              </w:rPr>
              <w:t>finančné výnosy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lang w:eastAsia="en-US"/>
              </w:rPr>
              <w:t>mimoriadne výnosy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stavebný úrad a MK  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na voľby do NR SR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761,66</w:t>
            </w:r>
          </w:p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169,26</w:t>
            </w:r>
          </w:p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496,46</w:t>
            </w:r>
          </w:p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7621,15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9696,81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3619,18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od EÚ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150,00</w:t>
            </w: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</w:p>
          <w:p w:rsidR="00DC1896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150,00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365,00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DC18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6365,00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68BB" w:rsidRDefault="009868BB" w:rsidP="009868BB">
            <w:pPr>
              <w:numPr>
                <w:ilvl w:val="0"/>
                <w:numId w:val="14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9868BB" w:rsidTr="009868BB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  <w:p w:rsidR="009868BB" w:rsidRDefault="009868B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9868BB" w:rsidRDefault="009868BB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A05FFA" w:rsidRDefault="00A05FFA" w:rsidP="00A05FFA">
      <w:pPr>
        <w:ind w:left="284"/>
        <w:rPr>
          <w:b/>
          <w:sz w:val="24"/>
          <w:szCs w:val="24"/>
        </w:rPr>
      </w:pPr>
    </w:p>
    <w:p w:rsidR="00A05FFA" w:rsidRDefault="00A05FFA" w:rsidP="00A05FF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Mriekatabuky"/>
        <w:tblW w:w="10343" w:type="dxa"/>
        <w:tblLayout w:type="fixed"/>
        <w:tblLook w:val="04A0" w:firstRow="1" w:lastRow="0" w:firstColumn="1" w:lastColumn="0" w:noHBand="0" w:noVBand="1"/>
      </w:tblPr>
      <w:tblGrid>
        <w:gridCol w:w="5807"/>
        <w:gridCol w:w="2410"/>
        <w:gridCol w:w="2126"/>
      </w:tblGrid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Suma k 31.12.2016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Suma k 31.12.2015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3316,77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4055,99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1348,10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1295,78</w:t>
            </w: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1968,67</w:t>
            </w:r>
          </w:p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1968,67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2760,21</w:t>
            </w:r>
          </w:p>
          <w:p w:rsidR="009868BB" w:rsidRDefault="009868B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2760,21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oprava xxx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15767,84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14539,46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23201,01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21234,21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16884,92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15597,29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5784,24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5163,97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531,85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472,95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11388,54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3765,18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10470,28</w:t>
            </w:r>
          </w:p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3765,18</w:t>
            </w: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918,26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0,000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finančné náklady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590,22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731,82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383,71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383,81</w:t>
            </w: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206,51</w:t>
            </w:r>
          </w:p>
        </w:tc>
        <w:tc>
          <w:tcPr>
            <w:tcW w:w="2126" w:type="dxa"/>
            <w:hideMark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348,01</w:t>
            </w: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</w:tcPr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A05FFA" w:rsidRDefault="00A05FFA" w:rsidP="009868BB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05FFA" w:rsidTr="009868BB">
        <w:tc>
          <w:tcPr>
            <w:tcW w:w="5807" w:type="dxa"/>
            <w:hideMark/>
          </w:tcPr>
          <w:p w:rsidR="00A05FFA" w:rsidRDefault="00A05FFA" w:rsidP="009868BB">
            <w:pPr>
              <w:numPr>
                <w:ilvl w:val="0"/>
                <w:numId w:val="15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A05FFA" w:rsidRDefault="00A05FF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410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</w:tcPr>
          <w:p w:rsidR="00A05FFA" w:rsidRDefault="00A05FFA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A05FFA" w:rsidRDefault="00A05FFA" w:rsidP="00A05FFA">
      <w:pPr>
        <w:ind w:left="284"/>
        <w:rPr>
          <w:b/>
          <w:sz w:val="24"/>
          <w:szCs w:val="24"/>
        </w:rPr>
      </w:pPr>
    </w:p>
    <w:p w:rsidR="00A05FFA" w:rsidRDefault="00A05FFA" w:rsidP="00A05FFA">
      <w:pPr>
        <w:ind w:left="284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 zriadené</w:t>
      </w:r>
      <w:r>
        <w:rPr>
          <w:b/>
          <w:bCs/>
          <w:sz w:val="24"/>
          <w:szCs w:val="24"/>
        </w:rPr>
        <w:t xml:space="preserve">              </w:t>
      </w:r>
    </w:p>
    <w:p w:rsidR="00A05FFA" w:rsidRDefault="00A05FFA" w:rsidP="00A05FFA">
      <w:pPr>
        <w:jc w:val="center"/>
        <w:rPr>
          <w:b/>
          <w:bCs/>
          <w:sz w:val="24"/>
          <w:szCs w:val="24"/>
        </w:rPr>
      </w:pPr>
    </w:p>
    <w:p w:rsidR="00A05FFA" w:rsidRDefault="00A05FFA" w:rsidP="00A05FFA">
      <w:pPr>
        <w:jc w:val="center"/>
        <w:rPr>
          <w:b/>
          <w:bCs/>
          <w:sz w:val="24"/>
          <w:szCs w:val="24"/>
        </w:rPr>
      </w:pPr>
    </w:p>
    <w:p w:rsidR="00A05FFA" w:rsidRDefault="00A05FFA" w:rsidP="00A05FFA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  <w:r>
        <w:rPr>
          <w:b/>
          <w:sz w:val="24"/>
          <w:szCs w:val="24"/>
        </w:rPr>
        <w:t>Čl. VI</w:t>
      </w: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na rok 2016 bol schválený ako vyrovnaný v príjmovej a výdavkovej časti vo výške 49600 €. Počas roka bol dva krát upravovaný. Navýšenie v </w:t>
      </w:r>
      <w:r>
        <w:rPr>
          <w:b/>
          <w:sz w:val="24"/>
          <w:szCs w:val="24"/>
        </w:rPr>
        <w:t>príjmovej časti bežného rozpočtu</w:t>
      </w:r>
      <w:r>
        <w:rPr>
          <w:sz w:val="24"/>
          <w:szCs w:val="24"/>
        </w:rPr>
        <w:t xml:space="preserve"> bolo najmä z výnosu dane z príjmov a z bežných dotácií a transferov. Po úprave rozpočtu bol bežný príjmový rozpočet vo výške 49 825,88. Príjmové finančné operácie – prostriedky </w:t>
      </w:r>
      <w:r>
        <w:rPr>
          <w:sz w:val="24"/>
          <w:szCs w:val="24"/>
        </w:rPr>
        <w:lastRenderedPageBreak/>
        <w:t xml:space="preserve">z predchádzajúcich rokov boli v výške 164,12 €.   Skutočnosť  bežného rozpočtu bola vo výške 51 633,71, s príjmovými operáciami 51 797,83 €. </w:t>
      </w:r>
    </w:p>
    <w:p w:rsidR="00A05FFA" w:rsidRDefault="00A05FFA" w:rsidP="00A05FFA">
      <w:pPr>
        <w:jc w:val="both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Vo výdavkovej časti bol bežný rozpočet spolu s finančnými operáciami /splátky úverov/ schválený vo výške 49 600 €. Bežný rozpočet bol upravený na 43 040 €, s finančnými operáciami na 49 660 €. Išlo najmä o navýšenie pri tarifnom, osobnom a funkčnom plate  a súvisiacimi odvodmi na sociálne a zdravotné poistenie.  Skutočné čerpanie  bežného rozpočtu bolo vo výške 45 228,61 € s finančnými operáciami spolu vo výške 49 148,61.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05FFA" w:rsidRDefault="00932258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>Kapitálový rozpočet nebol v príjmovej a vo výdavkovej časti rozpočtovaný</w:t>
      </w:r>
    </w:p>
    <w:p w:rsidR="00A05FFA" w:rsidRDefault="00A05FFA" w:rsidP="00A05FF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 w:themeColor="text1"/>
          <w:sz w:val="24"/>
          <w:szCs w:val="24"/>
        </w:rPr>
        <w:t xml:space="preserve">obce </w:t>
      </w:r>
      <w:r>
        <w:rPr>
          <w:sz w:val="24"/>
          <w:szCs w:val="24"/>
        </w:rPr>
        <w:t xml:space="preserve">bol schválený </w:t>
      </w:r>
      <w:r>
        <w:rPr>
          <w:color w:val="000000" w:themeColor="text1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.9.12.2015  uznesením č. 37/2015.</w:t>
      </w: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05FFA" w:rsidRDefault="00A05FFA" w:rsidP="00A05FF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20.4.2016 uznesením č. 11/2016.</w:t>
      </w:r>
    </w:p>
    <w:p w:rsidR="00A05FFA" w:rsidRDefault="00A05FFA" w:rsidP="00A05FFA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rozpočtovým opatrením č..1 dňa 23.11.2016.</w:t>
      </w: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A05FFA" w:rsidRDefault="00A05FFA" w:rsidP="00A05FFA">
      <w:pPr>
        <w:jc w:val="both"/>
        <w:rPr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05FFA" w:rsidRDefault="00A05FFA" w:rsidP="00A05FFA">
      <w:pPr>
        <w:jc w:val="center"/>
        <w:rPr>
          <w:b/>
          <w:sz w:val="24"/>
          <w:szCs w:val="24"/>
        </w:rPr>
      </w:pP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05FFA" w:rsidRDefault="00A05FFA" w:rsidP="00A05F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05FFA" w:rsidRDefault="00A05FFA" w:rsidP="00A05FFA">
      <w:pPr>
        <w:jc w:val="center"/>
        <w:rPr>
          <w:b/>
          <w:sz w:val="28"/>
        </w:rPr>
      </w:pPr>
    </w:p>
    <w:p w:rsidR="00A05FFA" w:rsidRDefault="00A05FFA" w:rsidP="00A05F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Informácie o skutočnostiach, ktoré nastali po dni, ku ktorému sa zostavuje účtovná závierka do dňa zostavenia účtovnej závierky. </w:t>
      </w:r>
    </w:p>
    <w:p w:rsidR="00A05FFA" w:rsidRDefault="00A05FFA" w:rsidP="00A05FFA">
      <w:pPr>
        <w:jc w:val="center"/>
        <w:rPr>
          <w:b/>
          <w:sz w:val="28"/>
        </w:rPr>
      </w:pPr>
    </w:p>
    <w:p w:rsidR="00A05FFA" w:rsidRDefault="00A05FFA" w:rsidP="00A05FF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 31. decembri </w:t>
      </w:r>
      <w:r>
        <w:rPr>
          <w:b/>
          <w:iCs/>
          <w:sz w:val="24"/>
          <w:szCs w:val="24"/>
        </w:rPr>
        <w:t>2016</w:t>
      </w:r>
      <w:r>
        <w:rPr>
          <w:b/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A05FFA" w:rsidRDefault="00A05FFA" w:rsidP="00A05FFA">
      <w:pPr>
        <w:spacing w:line="360" w:lineRule="auto"/>
        <w:rPr>
          <w:b/>
          <w:sz w:val="24"/>
          <w:szCs w:val="24"/>
          <w:u w:val="single"/>
        </w:rPr>
      </w:pPr>
    </w:p>
    <w:p w:rsidR="00A05FFA" w:rsidRDefault="00A05FFA" w:rsidP="00A05FFA">
      <w:pPr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                  </w:t>
      </w:r>
    </w:p>
    <w:p w:rsidR="00A05FFA" w:rsidRDefault="00A05FFA" w:rsidP="00A05FFA">
      <w:pPr>
        <w:spacing w:line="360" w:lineRule="auto"/>
        <w:rPr>
          <w:b/>
          <w:sz w:val="24"/>
          <w:szCs w:val="24"/>
          <w:u w:val="single"/>
        </w:rPr>
      </w:pPr>
    </w:p>
    <w:p w:rsidR="00A05FFA" w:rsidRDefault="00A05FFA" w:rsidP="00A05FFA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Petrova Lehota 17.3.2017</w:t>
      </w:r>
    </w:p>
    <w:p w:rsidR="00A05FFA" w:rsidRDefault="00A05FFA" w:rsidP="00A05FFA">
      <w:pPr>
        <w:spacing w:line="360" w:lineRule="auto"/>
        <w:rPr>
          <w:sz w:val="24"/>
          <w:szCs w:val="24"/>
        </w:rPr>
      </w:pPr>
    </w:p>
    <w:p w:rsidR="00A05FFA" w:rsidRDefault="00A05FFA" w:rsidP="00A05FFA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Radko </w:t>
      </w:r>
      <w:proofErr w:type="spellStart"/>
      <w:r>
        <w:rPr>
          <w:b/>
          <w:sz w:val="24"/>
          <w:szCs w:val="24"/>
        </w:rPr>
        <w:t>Rožánek</w:t>
      </w:r>
      <w:proofErr w:type="spellEnd"/>
    </w:p>
    <w:p w:rsidR="00A05FFA" w:rsidRDefault="00A05FFA" w:rsidP="00A05FFA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starosta obce</w:t>
      </w:r>
    </w:p>
    <w:p w:rsidR="00A05FFA" w:rsidRDefault="00A05FFA" w:rsidP="00A05FFA">
      <w:pPr>
        <w:spacing w:line="360" w:lineRule="auto"/>
        <w:rPr>
          <w:b/>
          <w:sz w:val="24"/>
          <w:szCs w:val="24"/>
        </w:rPr>
      </w:pPr>
    </w:p>
    <w:p w:rsidR="00A05FFA" w:rsidRDefault="00A05FFA" w:rsidP="00A05FFA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Vypracovala: Mária </w:t>
      </w:r>
      <w:proofErr w:type="spellStart"/>
      <w:r>
        <w:rPr>
          <w:sz w:val="24"/>
          <w:szCs w:val="24"/>
        </w:rPr>
        <w:t>Mišáková</w:t>
      </w:r>
      <w:proofErr w:type="spellEnd"/>
    </w:p>
    <w:p w:rsidR="00A05FFA" w:rsidRDefault="00A05FFA" w:rsidP="00A05FFA"/>
    <w:p w:rsidR="00B33578" w:rsidRDefault="00B33578"/>
    <w:sectPr w:rsidR="00B335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36CF" w:rsidRDefault="005B36CF" w:rsidP="009868BB">
      <w:r>
        <w:separator/>
      </w:r>
    </w:p>
  </w:endnote>
  <w:endnote w:type="continuationSeparator" w:id="0">
    <w:p w:rsidR="005B36CF" w:rsidRDefault="005B36CF" w:rsidP="00986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00945119"/>
      <w:docPartObj>
        <w:docPartGallery w:val="Page Numbers (Bottom of Page)"/>
        <w:docPartUnique/>
      </w:docPartObj>
    </w:sdtPr>
    <w:sdtEndPr/>
    <w:sdtContent>
      <w:p w:rsidR="006E238D" w:rsidRDefault="006E238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2258">
          <w:rPr>
            <w:noProof/>
          </w:rPr>
          <w:t>10</w:t>
        </w:r>
        <w:r>
          <w:fldChar w:fldCharType="end"/>
        </w:r>
      </w:p>
    </w:sdtContent>
  </w:sdt>
  <w:p w:rsidR="006E238D" w:rsidRDefault="006E23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36CF" w:rsidRDefault="005B36CF" w:rsidP="009868BB">
      <w:r>
        <w:separator/>
      </w:r>
    </w:p>
  </w:footnote>
  <w:footnote w:type="continuationSeparator" w:id="0">
    <w:p w:rsidR="005B36CF" w:rsidRDefault="005B36CF" w:rsidP="009868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258" w:rsidRDefault="00932258" w:rsidP="00932258">
    <w:pPr>
      <w:pStyle w:val="Hlavika"/>
      <w:jc w:val="center"/>
      <w:rPr>
        <w:i/>
      </w:rPr>
    </w:pPr>
    <w:r w:rsidRPr="00932258">
      <w:rPr>
        <w:i/>
      </w:rPr>
      <w:t>Obec Petrova Lehota, 913 26 Petrova Lehota č. 51, IČO. 35590017</w:t>
    </w:r>
  </w:p>
  <w:p w:rsidR="00932258" w:rsidRPr="00932258" w:rsidRDefault="00932258" w:rsidP="00932258">
    <w:pPr>
      <w:pStyle w:val="Hlavika"/>
      <w:jc w:val="center"/>
      <w:rPr>
        <w:b/>
        <w:sz w:val="22"/>
        <w:szCs w:val="22"/>
        <w:u w:val="single"/>
      </w:rPr>
    </w:pPr>
    <w:r w:rsidRPr="00932258">
      <w:rPr>
        <w:b/>
        <w:sz w:val="22"/>
        <w:szCs w:val="22"/>
        <w:u w:val="single"/>
      </w:rPr>
      <w:t>Poznámky individuálnej účtovnej závierky zostavenej k 31. decembru 2016</w:t>
    </w:r>
  </w:p>
  <w:p w:rsidR="006E238D" w:rsidRPr="00932258" w:rsidRDefault="006E238D" w:rsidP="00932258">
    <w:pPr>
      <w:pStyle w:val="Hlavika"/>
      <w:jc w:val="center"/>
      <w:rPr>
        <w:b/>
        <w:i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854"/>
    <w:rsid w:val="00572275"/>
    <w:rsid w:val="005B36CF"/>
    <w:rsid w:val="006E238D"/>
    <w:rsid w:val="00932258"/>
    <w:rsid w:val="009868BB"/>
    <w:rsid w:val="00A05FFA"/>
    <w:rsid w:val="00AB7854"/>
    <w:rsid w:val="00B33578"/>
    <w:rsid w:val="00D434B5"/>
    <w:rsid w:val="00DC1896"/>
    <w:rsid w:val="00FE3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DA4CB5-D582-42AD-A374-85367BB89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5F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A05FF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A05FF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05FFA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uiPriority w:val="39"/>
    <w:rsid w:val="009868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868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868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868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868BB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02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7EB"/>
    <w:rsid w:val="00864A0A"/>
    <w:rsid w:val="00E71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3468049357A40EB8DE42B704E5736CC">
    <w:name w:val="E3468049357A40EB8DE42B704E5736CC"/>
    <w:rsid w:val="00E71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3003</Words>
  <Characters>17121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MIŠÁKOVÁ Mária</dc:creator>
  <cp:keywords/>
  <dc:description/>
  <cp:lastModifiedBy>MIŠÁKOVÁ Mária</cp:lastModifiedBy>
  <cp:revision>9</cp:revision>
  <dcterms:created xsi:type="dcterms:W3CDTF">2017-03-17T07:53:00Z</dcterms:created>
  <dcterms:modified xsi:type="dcterms:W3CDTF">2017-03-17T10:49:00Z</dcterms:modified>
</cp:coreProperties>
</file>