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0D61" w:rsidRDefault="004A0D61" w:rsidP="004A0D61">
      <w:pPr>
        <w:autoSpaceDE w:val="0"/>
        <w:autoSpaceDN w:val="0"/>
        <w:adjustRightInd w:val="0"/>
        <w:spacing w:after="0" w:line="240" w:lineRule="auto"/>
        <w:jc w:val="center"/>
        <w:rPr>
          <w:rFonts w:ascii="Arial" w:hAnsi="Arial" w:cs="Arial"/>
          <w:b/>
          <w:bCs/>
          <w:sz w:val="24"/>
          <w:szCs w:val="24"/>
        </w:rPr>
      </w:pPr>
      <w:bookmarkStart w:id="0" w:name="_GoBack"/>
      <w:bookmarkEnd w:id="0"/>
    </w:p>
    <w:p w:rsidR="004A0D61" w:rsidRPr="00AD3870" w:rsidRDefault="004A0D61" w:rsidP="00AD3870">
      <w:pPr>
        <w:autoSpaceDE w:val="0"/>
        <w:autoSpaceDN w:val="0"/>
        <w:adjustRightInd w:val="0"/>
        <w:spacing w:after="0" w:line="240" w:lineRule="auto"/>
        <w:jc w:val="center"/>
        <w:rPr>
          <w:rFonts w:ascii="Arial" w:hAnsi="Arial" w:cs="Arial"/>
          <w:b/>
          <w:bCs/>
          <w:sz w:val="24"/>
          <w:szCs w:val="24"/>
        </w:rPr>
      </w:pPr>
      <w:r w:rsidRPr="00AD3870">
        <w:rPr>
          <w:rFonts w:ascii="Arial" w:hAnsi="Arial" w:cs="Arial"/>
          <w:b/>
          <w:bCs/>
          <w:sz w:val="24"/>
          <w:szCs w:val="24"/>
        </w:rPr>
        <w:t>I. Základné informácie o účtovnej jednotke</w:t>
      </w:r>
    </w:p>
    <w:p w:rsidR="004A0D61" w:rsidRPr="00AD3870" w:rsidRDefault="004A0D61" w:rsidP="00AD3870">
      <w:pPr>
        <w:tabs>
          <w:tab w:val="left" w:pos="420"/>
        </w:tabs>
        <w:autoSpaceDE w:val="0"/>
        <w:autoSpaceDN w:val="0"/>
        <w:adjustRightInd w:val="0"/>
        <w:spacing w:after="0" w:line="240" w:lineRule="auto"/>
        <w:ind w:hanging="420"/>
        <w:rPr>
          <w:rFonts w:ascii="Arial" w:hAnsi="Arial" w:cs="Arial"/>
          <w:sz w:val="20"/>
          <w:szCs w:val="20"/>
        </w:rPr>
      </w:pPr>
    </w:p>
    <w:p w:rsidR="004A0D61" w:rsidRPr="00AD3870" w:rsidRDefault="004A0D61" w:rsidP="00AD3870">
      <w:pPr>
        <w:tabs>
          <w:tab w:val="left" w:pos="420"/>
        </w:tabs>
        <w:autoSpaceDE w:val="0"/>
        <w:autoSpaceDN w:val="0"/>
        <w:adjustRightInd w:val="0"/>
        <w:spacing w:after="0" w:line="240" w:lineRule="auto"/>
        <w:ind w:left="420" w:hanging="420"/>
        <w:jc w:val="both"/>
        <w:rPr>
          <w:rFonts w:ascii="Arial" w:hAnsi="Arial" w:cs="Arial"/>
          <w:b/>
          <w:bCs/>
          <w:sz w:val="20"/>
          <w:szCs w:val="20"/>
        </w:rPr>
      </w:pPr>
      <w:r w:rsidRPr="00AD3870">
        <w:rPr>
          <w:rFonts w:ascii="Arial" w:hAnsi="Arial" w:cs="Arial"/>
          <w:b/>
          <w:bCs/>
          <w:sz w:val="20"/>
          <w:szCs w:val="20"/>
        </w:rPr>
        <w:t xml:space="preserve">1. </w:t>
      </w:r>
      <w:r w:rsidRPr="00AD3870">
        <w:rPr>
          <w:rFonts w:ascii="Arial" w:hAnsi="Arial" w:cs="Arial"/>
          <w:b/>
          <w:bCs/>
          <w:sz w:val="20"/>
          <w:szCs w:val="20"/>
        </w:rPr>
        <w:tab/>
        <w:t>Meno a priezvisko fyzickej osoby alebo názov právnickej osoby, ktorá je zakladateľom alebo zriaďovateľom účtovnej jednotky:</w:t>
      </w:r>
    </w:p>
    <w:p w:rsidR="00AD3870" w:rsidRDefault="00AD3870" w:rsidP="00AD3870">
      <w:pPr>
        <w:tabs>
          <w:tab w:val="left" w:pos="4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ab/>
      </w:r>
    </w:p>
    <w:p w:rsidR="002677B1" w:rsidRPr="00AD3870" w:rsidRDefault="00AD3870" w:rsidP="00AD3870">
      <w:pPr>
        <w:tabs>
          <w:tab w:val="left" w:pos="4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ab/>
      </w:r>
      <w:r w:rsidR="00A00877" w:rsidRPr="00AD3870">
        <w:rPr>
          <w:rFonts w:ascii="Arial" w:hAnsi="Arial" w:cs="Arial"/>
          <w:b/>
          <w:bCs/>
          <w:sz w:val="20"/>
          <w:szCs w:val="20"/>
        </w:rPr>
        <w:t>Mgr.Štefan Labaš</w:t>
      </w:r>
    </w:p>
    <w:p w:rsidR="002677B1" w:rsidRPr="00AD3870" w:rsidRDefault="002677B1" w:rsidP="00AD3870">
      <w:pPr>
        <w:tabs>
          <w:tab w:val="left" w:pos="420"/>
        </w:tabs>
        <w:autoSpaceDE w:val="0"/>
        <w:autoSpaceDN w:val="0"/>
        <w:adjustRightInd w:val="0"/>
        <w:spacing w:after="0" w:line="240" w:lineRule="auto"/>
        <w:rPr>
          <w:rFonts w:ascii="Arial" w:hAnsi="Arial" w:cs="Arial"/>
          <w:sz w:val="20"/>
          <w:szCs w:val="20"/>
        </w:rPr>
      </w:pPr>
    </w:p>
    <w:p w:rsidR="004A0D61" w:rsidRDefault="004A0D61" w:rsidP="00AD3870">
      <w:pPr>
        <w:tabs>
          <w:tab w:val="left" w:pos="420"/>
        </w:tabs>
        <w:autoSpaceDE w:val="0"/>
        <w:autoSpaceDN w:val="0"/>
        <w:adjustRightInd w:val="0"/>
        <w:spacing w:after="0" w:line="240" w:lineRule="auto"/>
        <w:rPr>
          <w:rFonts w:ascii="Arial" w:hAnsi="Arial" w:cs="Arial"/>
          <w:sz w:val="20"/>
          <w:szCs w:val="20"/>
        </w:rPr>
      </w:pPr>
      <w:r w:rsidRPr="00AD3870">
        <w:rPr>
          <w:rFonts w:ascii="Arial" w:hAnsi="Arial" w:cs="Arial"/>
          <w:sz w:val="20"/>
          <w:szCs w:val="20"/>
        </w:rPr>
        <w:tab/>
      </w:r>
      <w:r w:rsidR="00336433" w:rsidRPr="00AD3870">
        <w:rPr>
          <w:rFonts w:ascii="Arial" w:hAnsi="Arial" w:cs="Arial"/>
          <w:sz w:val="20"/>
          <w:szCs w:val="20"/>
        </w:rPr>
        <w:t xml:space="preserve">Sídlo účtovnej jednotky:  </w:t>
      </w:r>
      <w:r w:rsidR="00A00877" w:rsidRPr="00AD3870">
        <w:rPr>
          <w:rFonts w:ascii="Arial" w:hAnsi="Arial" w:cs="Arial"/>
          <w:sz w:val="20"/>
          <w:szCs w:val="20"/>
        </w:rPr>
        <w:t>Á.</w:t>
      </w:r>
      <w:r w:rsidR="000607AE">
        <w:rPr>
          <w:rFonts w:ascii="Arial" w:hAnsi="Arial" w:cs="Arial"/>
          <w:sz w:val="20"/>
          <w:szCs w:val="20"/>
        </w:rPr>
        <w:t xml:space="preserve"> </w:t>
      </w:r>
      <w:r w:rsidR="00A00877" w:rsidRPr="00AD3870">
        <w:rPr>
          <w:rFonts w:ascii="Arial" w:hAnsi="Arial" w:cs="Arial"/>
          <w:sz w:val="20"/>
          <w:szCs w:val="20"/>
        </w:rPr>
        <w:t>Fesztyho 23., 94701 Hurbanovo</w:t>
      </w:r>
    </w:p>
    <w:p w:rsidR="00AD3870" w:rsidRPr="00AD3870" w:rsidRDefault="00AD3870" w:rsidP="00AD3870">
      <w:pPr>
        <w:tabs>
          <w:tab w:val="left" w:pos="420"/>
        </w:tabs>
        <w:autoSpaceDE w:val="0"/>
        <w:autoSpaceDN w:val="0"/>
        <w:adjustRightInd w:val="0"/>
        <w:spacing w:after="0" w:line="240" w:lineRule="auto"/>
        <w:rPr>
          <w:rFonts w:ascii="Arial" w:hAnsi="Arial" w:cs="Arial"/>
          <w:sz w:val="16"/>
          <w:szCs w:val="16"/>
        </w:rPr>
      </w:pPr>
    </w:p>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20"/>
          <w:szCs w:val="20"/>
        </w:rPr>
        <w:tab/>
        <w:t xml:space="preserve">Dátum zriadenia účtovnej jednotky: </w:t>
      </w:r>
      <w:r w:rsidR="00A00877" w:rsidRPr="00AD3870">
        <w:rPr>
          <w:rFonts w:ascii="Arial" w:hAnsi="Arial" w:cs="Arial"/>
          <w:sz w:val="20"/>
          <w:szCs w:val="20"/>
        </w:rPr>
        <w:t>01.12.2006</w:t>
      </w:r>
    </w:p>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Pr="00110F56" w:rsidRDefault="004A0D61" w:rsidP="00AD3870">
      <w:pPr>
        <w:tabs>
          <w:tab w:val="left" w:pos="420"/>
        </w:tabs>
        <w:autoSpaceDE w:val="0"/>
        <w:autoSpaceDN w:val="0"/>
        <w:adjustRightInd w:val="0"/>
        <w:spacing w:after="0" w:line="240" w:lineRule="auto"/>
        <w:rPr>
          <w:rFonts w:ascii="Arial" w:hAnsi="Arial" w:cs="Arial"/>
          <w:b/>
          <w:bCs/>
          <w:sz w:val="20"/>
          <w:szCs w:val="20"/>
        </w:rPr>
      </w:pPr>
      <w:r w:rsidRPr="00110F56">
        <w:rPr>
          <w:rFonts w:ascii="Arial" w:hAnsi="Arial" w:cs="Arial"/>
          <w:b/>
          <w:bCs/>
          <w:sz w:val="20"/>
          <w:szCs w:val="20"/>
        </w:rPr>
        <w:t>2.</w:t>
      </w:r>
      <w:r w:rsidRPr="00110F56">
        <w:rPr>
          <w:rFonts w:ascii="Arial" w:hAnsi="Arial" w:cs="Arial"/>
          <w:b/>
          <w:bCs/>
          <w:sz w:val="20"/>
          <w:szCs w:val="20"/>
        </w:rPr>
        <w:tab/>
        <w:t>Informácie o členoch štatutárnych orgánov, dozorných orgánov a iných orgánov účtovnej jednotky:</w:t>
      </w:r>
    </w:p>
    <w:p w:rsidR="00220C81" w:rsidRPr="00110F56" w:rsidRDefault="00220C81" w:rsidP="00AD3870">
      <w:pPr>
        <w:tabs>
          <w:tab w:val="left" w:pos="420"/>
        </w:tabs>
        <w:autoSpaceDE w:val="0"/>
        <w:autoSpaceDN w:val="0"/>
        <w:adjustRightInd w:val="0"/>
        <w:spacing w:after="0" w:line="240" w:lineRule="auto"/>
        <w:rPr>
          <w:rFonts w:ascii="Arial" w:hAnsi="Arial" w:cs="Arial"/>
          <w:b/>
          <w:bCs/>
          <w:sz w:val="20"/>
          <w:szCs w:val="20"/>
        </w:rPr>
      </w:pPr>
    </w:p>
    <w:tbl>
      <w:tblPr>
        <w:tblW w:w="9898" w:type="dxa"/>
        <w:tblInd w:w="55" w:type="dxa"/>
        <w:tblCellMar>
          <w:left w:w="70" w:type="dxa"/>
          <w:right w:w="70" w:type="dxa"/>
        </w:tblCellMar>
        <w:tblLook w:val="04A0" w:firstRow="1" w:lastRow="0" w:firstColumn="1" w:lastColumn="0" w:noHBand="0" w:noVBand="1"/>
      </w:tblPr>
      <w:tblGrid>
        <w:gridCol w:w="4949"/>
        <w:gridCol w:w="4949"/>
      </w:tblGrid>
      <w:tr w:rsidR="00220C81" w:rsidRPr="00110F56" w:rsidTr="00220C81">
        <w:trPr>
          <w:trHeight w:val="241"/>
        </w:trPr>
        <w:tc>
          <w:tcPr>
            <w:tcW w:w="4949" w:type="dxa"/>
            <w:tcBorders>
              <w:top w:val="single" w:sz="8" w:space="0" w:color="auto"/>
              <w:left w:val="single" w:sz="8" w:space="0" w:color="auto"/>
              <w:bottom w:val="single" w:sz="8" w:space="0" w:color="000000"/>
              <w:right w:val="single" w:sz="8" w:space="0" w:color="000000"/>
            </w:tcBorders>
            <w:shd w:val="clear" w:color="auto" w:fill="auto"/>
            <w:vAlign w:val="center"/>
            <w:hideMark/>
          </w:tcPr>
          <w:p w:rsidR="00220C81" w:rsidRPr="00110F56" w:rsidRDefault="00220C81" w:rsidP="00AD3870">
            <w:pPr>
              <w:spacing w:after="0" w:line="240" w:lineRule="auto"/>
              <w:jc w:val="center"/>
              <w:rPr>
                <w:rFonts w:ascii="Arial" w:eastAsia="Times New Roman" w:hAnsi="Arial" w:cs="Arial"/>
                <w:b/>
                <w:bCs/>
                <w:color w:val="000000"/>
                <w:sz w:val="16"/>
                <w:szCs w:val="16"/>
              </w:rPr>
            </w:pPr>
            <w:r w:rsidRPr="00110F56">
              <w:rPr>
                <w:rFonts w:ascii="Arial" w:eastAsia="Times New Roman" w:hAnsi="Arial" w:cs="Arial"/>
                <w:b/>
                <w:bCs/>
                <w:color w:val="000000"/>
                <w:sz w:val="16"/>
                <w:szCs w:val="16"/>
              </w:rPr>
              <w:t>Meno a priezvisko členov</w:t>
            </w:r>
          </w:p>
        </w:tc>
        <w:tc>
          <w:tcPr>
            <w:tcW w:w="4949" w:type="dxa"/>
            <w:tcBorders>
              <w:top w:val="single" w:sz="8" w:space="0" w:color="auto"/>
              <w:left w:val="nil"/>
              <w:bottom w:val="single" w:sz="8" w:space="0" w:color="000000"/>
              <w:right w:val="single" w:sz="8" w:space="0" w:color="auto"/>
            </w:tcBorders>
            <w:shd w:val="clear" w:color="auto" w:fill="auto"/>
            <w:vAlign w:val="center"/>
            <w:hideMark/>
          </w:tcPr>
          <w:p w:rsidR="00220C81" w:rsidRPr="00110F56" w:rsidRDefault="00220C81" w:rsidP="00AD3870">
            <w:pPr>
              <w:spacing w:after="0" w:line="240" w:lineRule="auto"/>
              <w:jc w:val="center"/>
              <w:rPr>
                <w:rFonts w:ascii="Arial" w:eastAsia="Times New Roman" w:hAnsi="Arial" w:cs="Arial"/>
                <w:b/>
                <w:bCs/>
                <w:color w:val="000000"/>
                <w:sz w:val="16"/>
                <w:szCs w:val="16"/>
              </w:rPr>
            </w:pPr>
            <w:r w:rsidRPr="00110F56">
              <w:rPr>
                <w:rFonts w:ascii="Arial" w:eastAsia="Times New Roman" w:hAnsi="Arial" w:cs="Arial"/>
                <w:b/>
                <w:bCs/>
                <w:color w:val="000000"/>
                <w:sz w:val="16"/>
                <w:szCs w:val="16"/>
              </w:rPr>
              <w:t>Názov orgánu</w:t>
            </w:r>
          </w:p>
        </w:tc>
      </w:tr>
      <w:tr w:rsidR="00220C81" w:rsidRPr="00110F56" w:rsidTr="00220C81">
        <w:trPr>
          <w:trHeight w:val="345"/>
        </w:trPr>
        <w:tc>
          <w:tcPr>
            <w:tcW w:w="4949" w:type="dxa"/>
            <w:tcBorders>
              <w:top w:val="nil"/>
              <w:left w:val="single" w:sz="8" w:space="0" w:color="auto"/>
              <w:bottom w:val="nil"/>
              <w:right w:val="single" w:sz="8" w:space="0" w:color="000000"/>
            </w:tcBorders>
            <w:shd w:val="clear" w:color="auto" w:fill="auto"/>
            <w:vAlign w:val="center"/>
            <w:hideMark/>
          </w:tcPr>
          <w:p w:rsidR="00220C81" w:rsidRPr="00110F56" w:rsidRDefault="00220C81" w:rsidP="00AD3870">
            <w:pPr>
              <w:spacing w:after="0" w:line="240" w:lineRule="auto"/>
              <w:rPr>
                <w:rFonts w:ascii="Arial" w:eastAsia="Times New Roman" w:hAnsi="Arial" w:cs="Arial"/>
                <w:color w:val="000000"/>
                <w:sz w:val="16"/>
                <w:szCs w:val="16"/>
              </w:rPr>
            </w:pPr>
            <w:r w:rsidRPr="00110F56">
              <w:rPr>
                <w:rFonts w:ascii="Arial" w:eastAsia="Times New Roman" w:hAnsi="Arial" w:cs="Arial"/>
                <w:color w:val="000000"/>
                <w:sz w:val="16"/>
                <w:szCs w:val="16"/>
              </w:rPr>
              <w:t>Mgr.Štefan Labaš</w:t>
            </w:r>
          </w:p>
        </w:tc>
        <w:tc>
          <w:tcPr>
            <w:tcW w:w="4949" w:type="dxa"/>
            <w:tcBorders>
              <w:top w:val="nil"/>
              <w:left w:val="nil"/>
              <w:bottom w:val="nil"/>
              <w:right w:val="single" w:sz="8" w:space="0" w:color="auto"/>
            </w:tcBorders>
            <w:shd w:val="clear" w:color="auto" w:fill="auto"/>
            <w:vAlign w:val="center"/>
            <w:hideMark/>
          </w:tcPr>
          <w:p w:rsidR="00220C81" w:rsidRPr="00110F56" w:rsidRDefault="00220C81" w:rsidP="00AD3870">
            <w:pPr>
              <w:spacing w:after="0" w:line="240" w:lineRule="auto"/>
              <w:rPr>
                <w:rFonts w:ascii="Arial" w:eastAsia="Times New Roman" w:hAnsi="Arial" w:cs="Arial"/>
                <w:color w:val="000000"/>
                <w:sz w:val="16"/>
                <w:szCs w:val="16"/>
              </w:rPr>
            </w:pPr>
            <w:r w:rsidRPr="00110F56">
              <w:rPr>
                <w:rFonts w:ascii="Arial" w:eastAsia="Times New Roman" w:hAnsi="Arial" w:cs="Arial"/>
                <w:color w:val="000000"/>
                <w:sz w:val="16"/>
                <w:szCs w:val="16"/>
              </w:rPr>
              <w:t>Predseda občianskeho združenia</w:t>
            </w:r>
          </w:p>
        </w:tc>
      </w:tr>
      <w:tr w:rsidR="00220C81" w:rsidRPr="00110F56" w:rsidTr="00220C81">
        <w:trPr>
          <w:trHeight w:val="345"/>
        </w:trPr>
        <w:tc>
          <w:tcPr>
            <w:tcW w:w="4949" w:type="dxa"/>
            <w:tcBorders>
              <w:top w:val="nil"/>
              <w:left w:val="single" w:sz="8" w:space="0" w:color="auto"/>
              <w:bottom w:val="nil"/>
              <w:right w:val="single" w:sz="8" w:space="0" w:color="000000"/>
            </w:tcBorders>
            <w:shd w:val="clear" w:color="auto" w:fill="auto"/>
            <w:vAlign w:val="center"/>
            <w:hideMark/>
          </w:tcPr>
          <w:p w:rsidR="00220C81" w:rsidRPr="00110F56" w:rsidRDefault="00220C81" w:rsidP="00AD3870">
            <w:pPr>
              <w:spacing w:after="0" w:line="240" w:lineRule="auto"/>
              <w:rPr>
                <w:rFonts w:ascii="Arial" w:eastAsia="Times New Roman" w:hAnsi="Arial" w:cs="Arial"/>
                <w:sz w:val="16"/>
                <w:szCs w:val="16"/>
              </w:rPr>
            </w:pPr>
            <w:r w:rsidRPr="00110F56">
              <w:rPr>
                <w:rFonts w:ascii="Arial" w:eastAsia="Times New Roman" w:hAnsi="Arial" w:cs="Arial"/>
                <w:sz w:val="16"/>
                <w:szCs w:val="16"/>
              </w:rPr>
              <w:t>Mgr.Martina Veresová</w:t>
            </w:r>
          </w:p>
        </w:tc>
        <w:tc>
          <w:tcPr>
            <w:tcW w:w="4949" w:type="dxa"/>
            <w:tcBorders>
              <w:top w:val="nil"/>
              <w:left w:val="nil"/>
              <w:bottom w:val="nil"/>
              <w:right w:val="single" w:sz="8" w:space="0" w:color="auto"/>
            </w:tcBorders>
            <w:shd w:val="clear" w:color="auto" w:fill="auto"/>
            <w:vAlign w:val="center"/>
            <w:hideMark/>
          </w:tcPr>
          <w:p w:rsidR="00220C81" w:rsidRPr="00110F56" w:rsidRDefault="00220C81" w:rsidP="00AD3870">
            <w:pPr>
              <w:spacing w:after="0" w:line="240" w:lineRule="auto"/>
              <w:rPr>
                <w:rFonts w:ascii="Arial" w:eastAsia="Times New Roman" w:hAnsi="Arial" w:cs="Arial"/>
                <w:sz w:val="16"/>
                <w:szCs w:val="16"/>
              </w:rPr>
            </w:pPr>
            <w:r w:rsidRPr="00110F56">
              <w:rPr>
                <w:rFonts w:ascii="Arial" w:eastAsia="Times New Roman" w:hAnsi="Arial" w:cs="Arial"/>
                <w:sz w:val="16"/>
                <w:szCs w:val="16"/>
              </w:rPr>
              <w:t>Podpredseda občianskeho združenia</w:t>
            </w:r>
          </w:p>
        </w:tc>
      </w:tr>
      <w:tr w:rsidR="00220C81" w:rsidRPr="00220C81" w:rsidTr="00AD3870">
        <w:trPr>
          <w:trHeight w:val="517"/>
        </w:trPr>
        <w:tc>
          <w:tcPr>
            <w:tcW w:w="4949" w:type="dxa"/>
            <w:tcBorders>
              <w:top w:val="nil"/>
              <w:left w:val="single" w:sz="8" w:space="0" w:color="auto"/>
              <w:bottom w:val="single" w:sz="4" w:space="0" w:color="auto"/>
              <w:right w:val="single" w:sz="8" w:space="0" w:color="000000"/>
            </w:tcBorders>
            <w:shd w:val="clear" w:color="auto" w:fill="auto"/>
            <w:vAlign w:val="center"/>
            <w:hideMark/>
          </w:tcPr>
          <w:p w:rsidR="00220C81" w:rsidRPr="00110F56" w:rsidRDefault="00220C81" w:rsidP="00AD3870">
            <w:pPr>
              <w:spacing w:after="0" w:line="240" w:lineRule="auto"/>
              <w:rPr>
                <w:rFonts w:ascii="Arial" w:eastAsia="Times New Roman" w:hAnsi="Arial" w:cs="Arial"/>
                <w:color w:val="000000"/>
                <w:sz w:val="16"/>
                <w:szCs w:val="16"/>
              </w:rPr>
            </w:pPr>
            <w:r w:rsidRPr="00110F56">
              <w:rPr>
                <w:rFonts w:ascii="Arial" w:eastAsia="Times New Roman" w:hAnsi="Arial" w:cs="Arial"/>
                <w:color w:val="000000"/>
                <w:sz w:val="16"/>
                <w:szCs w:val="16"/>
              </w:rPr>
              <w:t xml:space="preserve">Anna Čachóová </w:t>
            </w:r>
          </w:p>
          <w:p w:rsidR="00223FDF" w:rsidRPr="00110F56" w:rsidRDefault="00223FDF" w:rsidP="00AD3870">
            <w:pPr>
              <w:spacing w:after="0" w:line="240" w:lineRule="auto"/>
              <w:rPr>
                <w:rFonts w:ascii="Arial" w:eastAsia="Times New Roman" w:hAnsi="Arial" w:cs="Arial"/>
                <w:color w:val="000000"/>
                <w:sz w:val="16"/>
                <w:szCs w:val="16"/>
              </w:rPr>
            </w:pPr>
            <w:r w:rsidRPr="00110F56">
              <w:rPr>
                <w:rFonts w:ascii="Arial" w:eastAsia="Times New Roman" w:hAnsi="Arial" w:cs="Arial"/>
                <w:color w:val="000000"/>
                <w:sz w:val="16"/>
                <w:szCs w:val="16"/>
              </w:rPr>
              <w:t>PhDr.Janka Muzíková</w:t>
            </w:r>
          </w:p>
          <w:p w:rsidR="00223FDF" w:rsidRPr="00110F56" w:rsidRDefault="00223FDF" w:rsidP="00AD3870">
            <w:pPr>
              <w:spacing w:after="0" w:line="240" w:lineRule="auto"/>
              <w:rPr>
                <w:rFonts w:ascii="Arial" w:eastAsia="Times New Roman" w:hAnsi="Arial" w:cs="Arial"/>
                <w:color w:val="000000"/>
                <w:sz w:val="16"/>
                <w:szCs w:val="16"/>
              </w:rPr>
            </w:pPr>
            <w:r w:rsidRPr="00110F56">
              <w:rPr>
                <w:rFonts w:ascii="Arial" w:eastAsia="Times New Roman" w:hAnsi="Arial" w:cs="Arial"/>
                <w:color w:val="000000"/>
                <w:sz w:val="16"/>
                <w:szCs w:val="16"/>
              </w:rPr>
              <w:t>Mgr.Emese Barnyaiová</w:t>
            </w:r>
          </w:p>
        </w:tc>
        <w:tc>
          <w:tcPr>
            <w:tcW w:w="4949" w:type="dxa"/>
            <w:tcBorders>
              <w:top w:val="nil"/>
              <w:left w:val="nil"/>
              <w:bottom w:val="single" w:sz="4" w:space="0" w:color="auto"/>
              <w:right w:val="single" w:sz="8" w:space="0" w:color="auto"/>
            </w:tcBorders>
            <w:shd w:val="clear" w:color="auto" w:fill="auto"/>
            <w:vAlign w:val="center"/>
            <w:hideMark/>
          </w:tcPr>
          <w:p w:rsidR="00220C81" w:rsidRPr="00110F56" w:rsidRDefault="00220C81" w:rsidP="00AD3870">
            <w:pPr>
              <w:spacing w:after="0" w:line="240" w:lineRule="auto"/>
              <w:rPr>
                <w:rFonts w:ascii="Arial" w:eastAsia="Times New Roman" w:hAnsi="Arial" w:cs="Arial"/>
                <w:color w:val="000000"/>
                <w:sz w:val="16"/>
                <w:szCs w:val="16"/>
              </w:rPr>
            </w:pPr>
            <w:r w:rsidRPr="00110F56">
              <w:rPr>
                <w:rFonts w:ascii="Arial" w:eastAsia="Times New Roman" w:hAnsi="Arial" w:cs="Arial"/>
                <w:color w:val="000000"/>
                <w:sz w:val="16"/>
                <w:szCs w:val="16"/>
              </w:rPr>
              <w:t>člen predstavenstva</w:t>
            </w:r>
          </w:p>
          <w:p w:rsidR="00223FDF" w:rsidRPr="00110F56" w:rsidRDefault="00223FDF" w:rsidP="00AD3870">
            <w:pPr>
              <w:spacing w:after="0" w:line="240" w:lineRule="auto"/>
              <w:rPr>
                <w:rFonts w:ascii="Arial" w:eastAsia="Times New Roman" w:hAnsi="Arial" w:cs="Arial"/>
                <w:color w:val="000000"/>
                <w:sz w:val="16"/>
                <w:szCs w:val="16"/>
              </w:rPr>
            </w:pPr>
            <w:r w:rsidRPr="00110F56">
              <w:rPr>
                <w:rFonts w:ascii="Arial" w:eastAsia="Times New Roman" w:hAnsi="Arial" w:cs="Arial"/>
                <w:color w:val="000000"/>
                <w:sz w:val="16"/>
                <w:szCs w:val="16"/>
              </w:rPr>
              <w:t>člen predstavenstva</w:t>
            </w:r>
          </w:p>
          <w:p w:rsidR="00223FDF" w:rsidRPr="00220C81" w:rsidRDefault="00223FDF" w:rsidP="00AD3870">
            <w:pPr>
              <w:spacing w:after="0" w:line="240" w:lineRule="auto"/>
              <w:rPr>
                <w:rFonts w:ascii="Arial" w:eastAsia="Times New Roman" w:hAnsi="Arial" w:cs="Arial"/>
                <w:color w:val="000000"/>
                <w:sz w:val="16"/>
                <w:szCs w:val="16"/>
              </w:rPr>
            </w:pPr>
            <w:r w:rsidRPr="00110F56">
              <w:rPr>
                <w:rFonts w:ascii="Arial" w:eastAsia="Times New Roman" w:hAnsi="Arial" w:cs="Arial"/>
                <w:color w:val="000000"/>
                <w:sz w:val="16"/>
                <w:szCs w:val="16"/>
              </w:rPr>
              <w:t>člen predstavenstva</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Default="004A0D61" w:rsidP="00AD3870">
      <w:pPr>
        <w:tabs>
          <w:tab w:val="left" w:pos="420"/>
        </w:tabs>
        <w:autoSpaceDE w:val="0"/>
        <w:autoSpaceDN w:val="0"/>
        <w:adjustRightInd w:val="0"/>
        <w:spacing w:after="0" w:line="240" w:lineRule="auto"/>
        <w:rPr>
          <w:rFonts w:ascii="Arial" w:hAnsi="Arial" w:cs="Arial"/>
          <w:b/>
          <w:bCs/>
          <w:sz w:val="20"/>
          <w:szCs w:val="20"/>
        </w:rPr>
      </w:pPr>
      <w:r w:rsidRPr="00AD3870">
        <w:rPr>
          <w:rFonts w:ascii="Arial" w:hAnsi="Arial" w:cs="Arial"/>
          <w:b/>
          <w:bCs/>
          <w:sz w:val="20"/>
          <w:szCs w:val="20"/>
        </w:rPr>
        <w:t>3.</w:t>
      </w:r>
      <w:r w:rsidRPr="00AD3870">
        <w:rPr>
          <w:rFonts w:ascii="Arial" w:hAnsi="Arial" w:cs="Arial"/>
          <w:b/>
          <w:bCs/>
          <w:sz w:val="20"/>
          <w:szCs w:val="20"/>
        </w:rPr>
        <w:tab/>
        <w:t>Opis činnosti, na účel ktorej bola účtovná jednotka zriadená:</w:t>
      </w:r>
    </w:p>
    <w:p w:rsidR="00AD3870" w:rsidRPr="00AD3870" w:rsidRDefault="00AD3870" w:rsidP="00AD3870">
      <w:pPr>
        <w:tabs>
          <w:tab w:val="left" w:pos="420"/>
        </w:tabs>
        <w:autoSpaceDE w:val="0"/>
        <w:autoSpaceDN w:val="0"/>
        <w:adjustRightInd w:val="0"/>
        <w:spacing w:after="0" w:line="240" w:lineRule="auto"/>
        <w:rPr>
          <w:rFonts w:ascii="Arial" w:hAnsi="Arial" w:cs="Arial"/>
          <w:b/>
          <w:bCs/>
          <w:sz w:val="20"/>
          <w:szCs w:val="20"/>
        </w:rPr>
      </w:pPr>
    </w:p>
    <w:p w:rsidR="00220C81" w:rsidRPr="00AD3870" w:rsidRDefault="003473BE" w:rsidP="00AD3870">
      <w:pPr>
        <w:tabs>
          <w:tab w:val="left" w:pos="420"/>
        </w:tabs>
        <w:autoSpaceDE w:val="0"/>
        <w:autoSpaceDN w:val="0"/>
        <w:adjustRightInd w:val="0"/>
        <w:spacing w:after="0" w:line="240" w:lineRule="auto"/>
        <w:jc w:val="both"/>
        <w:rPr>
          <w:rFonts w:ascii="Arial" w:hAnsi="Arial" w:cs="Arial"/>
          <w:bCs/>
          <w:sz w:val="20"/>
          <w:szCs w:val="20"/>
        </w:rPr>
      </w:pPr>
      <w:r w:rsidRPr="00AD3870">
        <w:rPr>
          <w:rFonts w:ascii="Arial" w:hAnsi="Arial" w:cs="Arial"/>
          <w:bCs/>
          <w:sz w:val="20"/>
          <w:szCs w:val="20"/>
        </w:rPr>
        <w:t>Spoločnosť Prosocia vznikla v r.2006 na základe iniciatívy zameranej predov</w:t>
      </w:r>
      <w:r w:rsidR="00220C81" w:rsidRPr="00AD3870">
        <w:rPr>
          <w:rFonts w:ascii="Arial" w:hAnsi="Arial" w:cs="Arial"/>
          <w:bCs/>
          <w:sz w:val="20"/>
          <w:szCs w:val="20"/>
        </w:rPr>
        <w:t>šetkým na rozvoj skupín obyvateľ</w:t>
      </w:r>
      <w:r w:rsidRPr="00AD3870">
        <w:rPr>
          <w:rFonts w:ascii="Arial" w:hAnsi="Arial" w:cs="Arial"/>
          <w:bCs/>
          <w:sz w:val="20"/>
          <w:szCs w:val="20"/>
        </w:rPr>
        <w:t>stva v sociálnej nepriaznivej situácii.</w:t>
      </w:r>
      <w:r w:rsidR="00220C81" w:rsidRPr="00AD3870">
        <w:rPr>
          <w:rFonts w:ascii="Arial" w:hAnsi="Arial" w:cs="Arial"/>
          <w:bCs/>
          <w:sz w:val="20"/>
          <w:szCs w:val="20"/>
        </w:rPr>
        <w:t xml:space="preserve"> </w:t>
      </w:r>
      <w:r w:rsidRPr="00AD3870">
        <w:rPr>
          <w:rFonts w:ascii="Arial" w:hAnsi="Arial" w:cs="Arial"/>
          <w:bCs/>
          <w:sz w:val="20"/>
          <w:szCs w:val="20"/>
        </w:rPr>
        <w:t>Spoločnosť poskytuje komplexné služby pre opatrovateľky a ľudí odkázaných na pomoc inej osoby.</w:t>
      </w:r>
    </w:p>
    <w:p w:rsidR="004A0D61" w:rsidRPr="00AD3870" w:rsidRDefault="004A0D61" w:rsidP="00AD3870">
      <w:pPr>
        <w:tabs>
          <w:tab w:val="left" w:pos="420"/>
        </w:tabs>
        <w:autoSpaceDE w:val="0"/>
        <w:autoSpaceDN w:val="0"/>
        <w:adjustRightInd w:val="0"/>
        <w:spacing w:after="0" w:line="240" w:lineRule="auto"/>
        <w:jc w:val="both"/>
        <w:rPr>
          <w:rFonts w:ascii="Arial" w:hAnsi="Arial" w:cs="Arial"/>
          <w:sz w:val="20"/>
          <w:szCs w:val="20"/>
        </w:rPr>
      </w:pPr>
      <w:r w:rsidRPr="00AD3870">
        <w:rPr>
          <w:rFonts w:ascii="Arial" w:hAnsi="Arial" w:cs="Arial"/>
          <w:sz w:val="20"/>
          <w:szCs w:val="20"/>
        </w:rPr>
        <w:tab/>
      </w:r>
    </w:p>
    <w:p w:rsidR="004A0D61" w:rsidRPr="00AD3870" w:rsidRDefault="004A0D61" w:rsidP="00AD3870">
      <w:pPr>
        <w:tabs>
          <w:tab w:val="left" w:pos="420"/>
        </w:tabs>
        <w:autoSpaceDE w:val="0"/>
        <w:autoSpaceDN w:val="0"/>
        <w:adjustRightInd w:val="0"/>
        <w:spacing w:after="0" w:line="240" w:lineRule="auto"/>
        <w:rPr>
          <w:rFonts w:ascii="Arial" w:hAnsi="Arial" w:cs="Arial"/>
          <w:i/>
          <w:sz w:val="20"/>
          <w:szCs w:val="20"/>
        </w:rPr>
      </w:pPr>
      <w:r w:rsidRPr="00AD3870">
        <w:rPr>
          <w:rFonts w:ascii="Arial" w:hAnsi="Arial" w:cs="Arial"/>
          <w:i/>
          <w:sz w:val="20"/>
          <w:szCs w:val="20"/>
        </w:rPr>
        <w:t>Opis druhu podnikateľskej činnosti, ak ju účtovná jednotka vykonáva:</w:t>
      </w:r>
    </w:p>
    <w:p w:rsidR="00220C81" w:rsidRPr="00AD3870" w:rsidRDefault="00220C81" w:rsidP="00AD3870">
      <w:pPr>
        <w:tabs>
          <w:tab w:val="left" w:pos="420"/>
        </w:tabs>
        <w:autoSpaceDE w:val="0"/>
        <w:autoSpaceDN w:val="0"/>
        <w:adjustRightInd w:val="0"/>
        <w:spacing w:after="0" w:line="240" w:lineRule="auto"/>
        <w:rPr>
          <w:rFonts w:ascii="Arial" w:hAnsi="Arial" w:cs="Arial"/>
          <w:sz w:val="20"/>
          <w:szCs w:val="20"/>
        </w:rPr>
      </w:pPr>
    </w:p>
    <w:p w:rsidR="004A0D61" w:rsidRPr="00AD3870" w:rsidRDefault="00220C81" w:rsidP="00AD3870">
      <w:pPr>
        <w:tabs>
          <w:tab w:val="left" w:pos="420"/>
        </w:tabs>
        <w:autoSpaceDE w:val="0"/>
        <w:autoSpaceDN w:val="0"/>
        <w:adjustRightInd w:val="0"/>
        <w:spacing w:after="0" w:line="240" w:lineRule="auto"/>
        <w:rPr>
          <w:rFonts w:ascii="Arial" w:hAnsi="Arial" w:cs="Arial"/>
          <w:sz w:val="20"/>
          <w:szCs w:val="20"/>
        </w:rPr>
      </w:pPr>
      <w:r w:rsidRPr="00AD3870">
        <w:rPr>
          <w:rFonts w:ascii="Arial" w:hAnsi="Arial" w:cs="Arial"/>
          <w:sz w:val="20"/>
          <w:szCs w:val="20"/>
        </w:rPr>
        <w:t>Účtovná jednotka nevykonávala v roku 2016 podnikateľskú činnosť.</w:t>
      </w:r>
      <w:r w:rsidRPr="00AD3870">
        <w:rPr>
          <w:rFonts w:ascii="Arial" w:hAnsi="Arial" w:cs="Arial"/>
          <w:sz w:val="20"/>
          <w:szCs w:val="20"/>
        </w:rPr>
        <w:tab/>
      </w:r>
    </w:p>
    <w:p w:rsidR="00220C81" w:rsidRPr="00AD3870" w:rsidRDefault="00220C81" w:rsidP="00AD3870">
      <w:pPr>
        <w:tabs>
          <w:tab w:val="left" w:pos="420"/>
        </w:tabs>
        <w:autoSpaceDE w:val="0"/>
        <w:autoSpaceDN w:val="0"/>
        <w:adjustRightInd w:val="0"/>
        <w:spacing w:after="0" w:line="240" w:lineRule="auto"/>
        <w:rPr>
          <w:rFonts w:ascii="Arial" w:hAnsi="Arial" w:cs="Arial"/>
          <w:sz w:val="20"/>
          <w:szCs w:val="20"/>
        </w:rPr>
      </w:pPr>
    </w:p>
    <w:p w:rsidR="004A0D61" w:rsidRPr="00AD3870" w:rsidRDefault="004A0D61" w:rsidP="00AD3870">
      <w:pPr>
        <w:tabs>
          <w:tab w:val="left" w:pos="420"/>
        </w:tabs>
        <w:autoSpaceDE w:val="0"/>
        <w:autoSpaceDN w:val="0"/>
        <w:adjustRightInd w:val="0"/>
        <w:spacing w:after="0" w:line="240" w:lineRule="auto"/>
        <w:rPr>
          <w:rFonts w:ascii="Arial" w:hAnsi="Arial" w:cs="Arial"/>
          <w:b/>
          <w:bCs/>
          <w:sz w:val="20"/>
          <w:szCs w:val="20"/>
        </w:rPr>
      </w:pPr>
      <w:r w:rsidRPr="00AD3870">
        <w:rPr>
          <w:rFonts w:ascii="Arial" w:hAnsi="Arial" w:cs="Arial"/>
          <w:b/>
          <w:bCs/>
          <w:sz w:val="20"/>
          <w:szCs w:val="20"/>
        </w:rPr>
        <w:t>4.</w:t>
      </w:r>
      <w:r w:rsidRPr="00AD3870">
        <w:rPr>
          <w:rFonts w:ascii="Arial" w:hAnsi="Arial" w:cs="Arial"/>
          <w:b/>
          <w:bCs/>
          <w:sz w:val="20"/>
          <w:szCs w:val="20"/>
        </w:rPr>
        <w:tab/>
        <w:t>Počet zamestnancov</w:t>
      </w:r>
    </w:p>
    <w:tbl>
      <w:tblPr>
        <w:tblW w:w="9765" w:type="dxa"/>
        <w:tblInd w:w="90" w:type="dxa"/>
        <w:tblLayout w:type="fixed"/>
        <w:tblCellMar>
          <w:left w:w="75" w:type="dxa"/>
          <w:right w:w="75" w:type="dxa"/>
        </w:tblCellMar>
        <w:tblLook w:val="0000" w:firstRow="0" w:lastRow="0" w:firstColumn="0" w:lastColumn="0" w:noHBand="0" w:noVBand="0"/>
      </w:tblPr>
      <w:tblGrid>
        <w:gridCol w:w="4567"/>
        <w:gridCol w:w="2524"/>
        <w:gridCol w:w="2674"/>
      </w:tblGrid>
      <w:tr w:rsidR="004A0D61" w:rsidRPr="00AD3870">
        <w:trPr>
          <w:trHeight w:val="735"/>
        </w:trPr>
        <w:tc>
          <w:tcPr>
            <w:tcW w:w="45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252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Bežné účtovné obdobie</w:t>
            </w:r>
          </w:p>
        </w:tc>
        <w:tc>
          <w:tcPr>
            <w:tcW w:w="26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Bezprostredne predchádzajúce účtovné obdobie</w:t>
            </w:r>
          </w:p>
        </w:tc>
      </w:tr>
      <w:tr w:rsidR="004A0D61" w:rsidRPr="00AD3870">
        <w:tblPrEx>
          <w:tblCellSpacing w:w="-8" w:type="nil"/>
        </w:tblPrEx>
        <w:trPr>
          <w:trHeight w:val="285"/>
          <w:tblCellSpacing w:w="-8" w:type="nil"/>
        </w:trPr>
        <w:tc>
          <w:tcPr>
            <w:tcW w:w="45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Priemerný prepočítaný počet zamestnancov:</w:t>
            </w:r>
          </w:p>
        </w:tc>
        <w:tc>
          <w:tcPr>
            <w:tcW w:w="252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3473BE"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49</w:t>
            </w:r>
          </w:p>
        </w:tc>
        <w:tc>
          <w:tcPr>
            <w:tcW w:w="26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3473BE"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54</w:t>
            </w:r>
          </w:p>
        </w:tc>
      </w:tr>
      <w:tr w:rsidR="004A0D61" w:rsidRPr="00AD3870">
        <w:tblPrEx>
          <w:tblCellSpacing w:w="-8" w:type="nil"/>
        </w:tblPrEx>
        <w:trPr>
          <w:trHeight w:val="285"/>
          <w:tblCellSpacing w:w="-8" w:type="nil"/>
        </w:trPr>
        <w:tc>
          <w:tcPr>
            <w:tcW w:w="45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z toho počet vedúcich zamestnancov</w:t>
            </w:r>
          </w:p>
        </w:tc>
        <w:tc>
          <w:tcPr>
            <w:tcW w:w="252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3473BE"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w:t>
            </w:r>
          </w:p>
        </w:tc>
        <w:tc>
          <w:tcPr>
            <w:tcW w:w="26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3473BE"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w:t>
            </w:r>
          </w:p>
        </w:tc>
      </w:tr>
      <w:tr w:rsidR="004A0D61" w:rsidRPr="00AD3870">
        <w:tblPrEx>
          <w:tblCellSpacing w:w="-8" w:type="nil"/>
        </w:tblPrEx>
        <w:trPr>
          <w:trHeight w:val="285"/>
          <w:tblCellSpacing w:w="-8" w:type="nil"/>
        </w:trPr>
        <w:tc>
          <w:tcPr>
            <w:tcW w:w="45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 xml:space="preserve">Počet dobrovoľníkov vyslaných účtovnou jednotkou </w:t>
            </w:r>
          </w:p>
        </w:tc>
        <w:tc>
          <w:tcPr>
            <w:tcW w:w="252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26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450"/>
          <w:tblCellSpacing w:w="-8" w:type="nil"/>
        </w:trPr>
        <w:tc>
          <w:tcPr>
            <w:tcW w:w="45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Počet dobrovoľníkov, ktorí vykonávali dobrovoľnícku činnosť pre účtovnú jednotku počas účtovného obdobia</w:t>
            </w:r>
          </w:p>
        </w:tc>
        <w:tc>
          <w:tcPr>
            <w:tcW w:w="252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3473BE"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5</w:t>
            </w:r>
          </w:p>
        </w:tc>
        <w:tc>
          <w:tcPr>
            <w:tcW w:w="26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3473BE"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5</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Pr="00AD3870" w:rsidRDefault="004A0D61" w:rsidP="00AD3870">
      <w:pPr>
        <w:tabs>
          <w:tab w:val="left" w:pos="420"/>
        </w:tabs>
        <w:autoSpaceDE w:val="0"/>
        <w:autoSpaceDN w:val="0"/>
        <w:adjustRightInd w:val="0"/>
        <w:spacing w:after="0" w:line="240" w:lineRule="auto"/>
        <w:rPr>
          <w:rFonts w:ascii="Arial" w:hAnsi="Arial" w:cs="Arial"/>
          <w:b/>
          <w:bCs/>
          <w:sz w:val="20"/>
          <w:szCs w:val="20"/>
        </w:rPr>
      </w:pPr>
      <w:r w:rsidRPr="00AD3870">
        <w:rPr>
          <w:rFonts w:ascii="Arial" w:hAnsi="Arial" w:cs="Arial"/>
          <w:b/>
          <w:bCs/>
          <w:sz w:val="20"/>
          <w:szCs w:val="20"/>
        </w:rPr>
        <w:t>5.</w:t>
      </w:r>
      <w:r w:rsidRPr="00AD3870">
        <w:rPr>
          <w:rFonts w:ascii="Arial" w:hAnsi="Arial" w:cs="Arial"/>
          <w:b/>
          <w:bCs/>
          <w:sz w:val="20"/>
          <w:szCs w:val="20"/>
        </w:rPr>
        <w:tab/>
        <w:t>Informácia o organizáciách v zriaďovateľskej pôsobnosti účtovnej jednotky:</w:t>
      </w:r>
    </w:p>
    <w:p w:rsidR="00220C81" w:rsidRPr="00AD3870" w:rsidRDefault="00220C81" w:rsidP="00AD3870">
      <w:pPr>
        <w:tabs>
          <w:tab w:val="left" w:pos="420"/>
        </w:tabs>
        <w:autoSpaceDE w:val="0"/>
        <w:autoSpaceDN w:val="0"/>
        <w:adjustRightInd w:val="0"/>
        <w:spacing w:after="0" w:line="240" w:lineRule="auto"/>
        <w:rPr>
          <w:rFonts w:ascii="Arial" w:hAnsi="Arial" w:cs="Arial"/>
          <w:b/>
          <w:bCs/>
          <w:sz w:val="20"/>
          <w:szCs w:val="20"/>
        </w:rPr>
      </w:pPr>
    </w:p>
    <w:p w:rsidR="004A0D61" w:rsidRPr="00AD3870" w:rsidRDefault="00220C81" w:rsidP="00AD3870">
      <w:pPr>
        <w:tabs>
          <w:tab w:val="left" w:pos="420"/>
        </w:tabs>
        <w:autoSpaceDE w:val="0"/>
        <w:autoSpaceDN w:val="0"/>
        <w:adjustRightInd w:val="0"/>
        <w:spacing w:after="0" w:line="240" w:lineRule="auto"/>
        <w:rPr>
          <w:rFonts w:ascii="Arial" w:hAnsi="Arial" w:cs="Arial"/>
          <w:sz w:val="20"/>
          <w:szCs w:val="20"/>
        </w:rPr>
      </w:pPr>
      <w:r w:rsidRPr="00AD3870">
        <w:rPr>
          <w:rFonts w:ascii="Arial" w:hAnsi="Arial" w:cs="Arial"/>
          <w:sz w:val="20"/>
          <w:szCs w:val="20"/>
        </w:rPr>
        <w:t>Účtovná jednotka nie je zriaďovateľom inej účtovnej jednotky.</w:t>
      </w:r>
    </w:p>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24"/>
          <w:szCs w:val="24"/>
        </w:rPr>
      </w:pPr>
      <w:r w:rsidRPr="00AD3870">
        <w:rPr>
          <w:rFonts w:ascii="Arial" w:hAnsi="Arial" w:cs="Arial"/>
          <w:b/>
          <w:bCs/>
          <w:sz w:val="24"/>
          <w:szCs w:val="24"/>
        </w:rPr>
        <w:t>II. Informácie o účtovných zásadách a účtovných metódach</w:t>
      </w:r>
    </w:p>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220C81" w:rsidRPr="00AD3870"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(1) Účtovná jednotka ku koncu účtovného obdobia, ktorý sa skončil 31.decebra 2016 vykázala čistú stratu vo výške 24.102,98 EUR.  Organizácia má dohodnuté financovanie od zakladateľov najmenej do 31.decembra 2017. Účtovná jednotka ani zakladatelia neplánujú kroky, ktoré by mohli ohroziť nepretržitosť trvania účtovnej jednotky.</w:t>
      </w:r>
    </w:p>
    <w:p w:rsidR="0004778C" w:rsidRPr="00AD3870" w:rsidRDefault="0004778C" w:rsidP="00AD3870">
      <w:pPr>
        <w:tabs>
          <w:tab w:val="left" w:pos="420"/>
        </w:tabs>
        <w:autoSpaceDE w:val="0"/>
        <w:autoSpaceDN w:val="0"/>
        <w:adjustRightInd w:val="0"/>
        <w:spacing w:after="0"/>
        <w:jc w:val="both"/>
        <w:rPr>
          <w:rFonts w:ascii="Arial" w:hAnsi="Arial" w:cs="Arial"/>
          <w:bCs/>
          <w:sz w:val="20"/>
          <w:szCs w:val="20"/>
        </w:rPr>
      </w:pPr>
    </w:p>
    <w:p w:rsidR="00220C81"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lastRenderedPageBreak/>
        <w:t xml:space="preserve"> (2) Zmeny účtovných zásad a zmeny účtovných metód: Účtovné metódy a všeobecné účtovné zásady Spoločnosť aplikovala konzistentne s predchádzajúcim účtovným obdobím.</w:t>
      </w:r>
    </w:p>
    <w:p w:rsidR="00AD3870" w:rsidRPr="00AD3870" w:rsidRDefault="00AD3870" w:rsidP="00AD3870">
      <w:pPr>
        <w:tabs>
          <w:tab w:val="left" w:pos="420"/>
        </w:tabs>
        <w:autoSpaceDE w:val="0"/>
        <w:autoSpaceDN w:val="0"/>
        <w:adjustRightInd w:val="0"/>
        <w:spacing w:after="0"/>
        <w:jc w:val="both"/>
        <w:rPr>
          <w:rFonts w:ascii="Arial" w:hAnsi="Arial" w:cs="Arial"/>
          <w:bCs/>
          <w:sz w:val="20"/>
          <w:szCs w:val="20"/>
        </w:rPr>
      </w:pPr>
    </w:p>
    <w:p w:rsidR="00220C81" w:rsidRPr="00AD3870"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 xml:space="preserve"> (3) Spôsob oceňovania jednotlivých položiek majetku a záväzkov v členení na:</w:t>
      </w:r>
    </w:p>
    <w:p w:rsidR="00220C81" w:rsidRPr="00AD3870" w:rsidRDefault="0004778C" w:rsidP="00AD3870">
      <w:pPr>
        <w:tabs>
          <w:tab w:val="left" w:pos="420"/>
        </w:tabs>
        <w:autoSpaceDE w:val="0"/>
        <w:autoSpaceDN w:val="0"/>
        <w:adjustRightInd w:val="0"/>
        <w:spacing w:after="0"/>
        <w:jc w:val="both"/>
        <w:rPr>
          <w:rFonts w:ascii="Arial" w:hAnsi="Arial" w:cs="Arial"/>
          <w:b/>
          <w:bCs/>
          <w:sz w:val="20"/>
          <w:szCs w:val="20"/>
        </w:rPr>
      </w:pPr>
      <w:r w:rsidRPr="00AD3870">
        <w:rPr>
          <w:rFonts w:ascii="Arial" w:hAnsi="Arial" w:cs="Arial"/>
          <w:b/>
          <w:bCs/>
          <w:sz w:val="20"/>
          <w:szCs w:val="20"/>
        </w:rPr>
        <w:t xml:space="preserve"> a</w:t>
      </w:r>
      <w:r w:rsidR="00220C81" w:rsidRPr="00AD3870">
        <w:rPr>
          <w:rFonts w:ascii="Arial" w:hAnsi="Arial" w:cs="Arial"/>
          <w:b/>
          <w:bCs/>
          <w:sz w:val="20"/>
          <w:szCs w:val="20"/>
        </w:rPr>
        <w:t>) pohľadávky,</w:t>
      </w:r>
    </w:p>
    <w:p w:rsidR="00220C81" w:rsidRPr="00AD3870"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 xml:space="preserve"> Pohľadávky sa pri ich vzniku oceňujú ich menovitou hodnotou. Opravná položka sa vytvára k pochybným a nedobytným pohľadávkam, kde existuje riziko nevymožiteľnosti pohľadávok.</w:t>
      </w:r>
    </w:p>
    <w:p w:rsidR="00220C81" w:rsidRPr="00AD3870" w:rsidRDefault="0004778C" w:rsidP="00AD3870">
      <w:pPr>
        <w:tabs>
          <w:tab w:val="left" w:pos="420"/>
        </w:tabs>
        <w:autoSpaceDE w:val="0"/>
        <w:autoSpaceDN w:val="0"/>
        <w:adjustRightInd w:val="0"/>
        <w:spacing w:after="0"/>
        <w:jc w:val="both"/>
        <w:rPr>
          <w:rFonts w:ascii="Arial" w:hAnsi="Arial" w:cs="Arial"/>
          <w:b/>
          <w:bCs/>
          <w:sz w:val="20"/>
          <w:szCs w:val="20"/>
        </w:rPr>
      </w:pPr>
      <w:r w:rsidRPr="00AD3870">
        <w:rPr>
          <w:rFonts w:ascii="Arial" w:hAnsi="Arial" w:cs="Arial"/>
          <w:b/>
          <w:bCs/>
          <w:sz w:val="20"/>
          <w:szCs w:val="20"/>
        </w:rPr>
        <w:t>b</w:t>
      </w:r>
      <w:r w:rsidR="00220C81" w:rsidRPr="00AD3870">
        <w:rPr>
          <w:rFonts w:ascii="Arial" w:hAnsi="Arial" w:cs="Arial"/>
          <w:b/>
          <w:bCs/>
          <w:sz w:val="20"/>
          <w:szCs w:val="20"/>
        </w:rPr>
        <w:t>) krátkodobý finančný majetok,</w:t>
      </w:r>
    </w:p>
    <w:p w:rsidR="00220C81" w:rsidRPr="00AD3870"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Finančné účty tvorí peňažná hotovosť, zostatky na bankových účtoch a ceniny. Pri vzniku sa oceňuje menovitou hodnotou.</w:t>
      </w:r>
    </w:p>
    <w:p w:rsidR="00220C81" w:rsidRPr="00AD3870" w:rsidRDefault="0004778C" w:rsidP="00AD3870">
      <w:pPr>
        <w:tabs>
          <w:tab w:val="left" w:pos="420"/>
        </w:tabs>
        <w:autoSpaceDE w:val="0"/>
        <w:autoSpaceDN w:val="0"/>
        <w:adjustRightInd w:val="0"/>
        <w:spacing w:after="0"/>
        <w:jc w:val="both"/>
        <w:rPr>
          <w:rFonts w:ascii="Arial" w:hAnsi="Arial" w:cs="Arial"/>
          <w:b/>
          <w:bCs/>
          <w:sz w:val="20"/>
          <w:szCs w:val="20"/>
        </w:rPr>
      </w:pPr>
      <w:r w:rsidRPr="00AD3870">
        <w:rPr>
          <w:rFonts w:ascii="Arial" w:hAnsi="Arial" w:cs="Arial"/>
          <w:b/>
          <w:bCs/>
          <w:sz w:val="20"/>
          <w:szCs w:val="20"/>
        </w:rPr>
        <w:t>c</w:t>
      </w:r>
      <w:r w:rsidR="00220C81" w:rsidRPr="00AD3870">
        <w:rPr>
          <w:rFonts w:ascii="Arial" w:hAnsi="Arial" w:cs="Arial"/>
          <w:b/>
          <w:bCs/>
          <w:sz w:val="20"/>
          <w:szCs w:val="20"/>
        </w:rPr>
        <w:t>) časové rozlíšenie na strane aktív,</w:t>
      </w:r>
    </w:p>
    <w:p w:rsidR="00220C81" w:rsidRPr="00AD3870"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 xml:space="preserve">Náklady budúcich období a príjmy budúcich období sú vykázané vo výške, ktorá je potrebná na dodržanie zásady vecnej a časovej súvislosti s účtovným obdobím. </w:t>
      </w:r>
    </w:p>
    <w:p w:rsidR="00220C81" w:rsidRPr="00AD3870" w:rsidRDefault="0004778C" w:rsidP="00AD3870">
      <w:pPr>
        <w:tabs>
          <w:tab w:val="left" w:pos="420"/>
        </w:tabs>
        <w:autoSpaceDE w:val="0"/>
        <w:autoSpaceDN w:val="0"/>
        <w:adjustRightInd w:val="0"/>
        <w:spacing w:after="0"/>
        <w:jc w:val="both"/>
        <w:rPr>
          <w:rFonts w:ascii="Arial" w:hAnsi="Arial" w:cs="Arial"/>
          <w:b/>
          <w:bCs/>
          <w:sz w:val="20"/>
          <w:szCs w:val="20"/>
        </w:rPr>
      </w:pPr>
      <w:r w:rsidRPr="00AD3870">
        <w:rPr>
          <w:rFonts w:ascii="Arial" w:hAnsi="Arial" w:cs="Arial"/>
          <w:b/>
          <w:bCs/>
          <w:sz w:val="20"/>
          <w:szCs w:val="20"/>
        </w:rPr>
        <w:t>d</w:t>
      </w:r>
      <w:r w:rsidR="00220C81" w:rsidRPr="00AD3870">
        <w:rPr>
          <w:rFonts w:ascii="Arial" w:hAnsi="Arial" w:cs="Arial"/>
          <w:b/>
          <w:bCs/>
          <w:sz w:val="20"/>
          <w:szCs w:val="20"/>
        </w:rPr>
        <w:t>) rezervy,</w:t>
      </w:r>
    </w:p>
    <w:p w:rsidR="00220C81" w:rsidRPr="00AD3870"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220C81" w:rsidRPr="00AD3870"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220C81" w:rsidRPr="00AD3870"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Spoločnosť tvorila zákonné rezervy na zostatkové dovolenky a odvody z týchto súm a z ostatných rezerv vytvorila rezervu na  overenie účtovnej závierky a výročnej správy. Spoločnosť predpokladá, že rezervy použije v roku 2017.</w:t>
      </w:r>
    </w:p>
    <w:p w:rsidR="00220C81" w:rsidRPr="00AD3870" w:rsidRDefault="0004778C" w:rsidP="00AD3870">
      <w:pPr>
        <w:tabs>
          <w:tab w:val="left" w:pos="420"/>
        </w:tabs>
        <w:autoSpaceDE w:val="0"/>
        <w:autoSpaceDN w:val="0"/>
        <w:adjustRightInd w:val="0"/>
        <w:spacing w:after="0"/>
        <w:jc w:val="both"/>
        <w:rPr>
          <w:rFonts w:ascii="Arial" w:hAnsi="Arial" w:cs="Arial"/>
          <w:b/>
          <w:bCs/>
          <w:sz w:val="20"/>
          <w:szCs w:val="20"/>
        </w:rPr>
      </w:pPr>
      <w:r w:rsidRPr="00AD3870">
        <w:rPr>
          <w:rFonts w:ascii="Arial" w:hAnsi="Arial" w:cs="Arial"/>
          <w:b/>
          <w:bCs/>
          <w:sz w:val="20"/>
          <w:szCs w:val="20"/>
        </w:rPr>
        <w:t>e</w:t>
      </w:r>
      <w:r w:rsidR="00220C81" w:rsidRPr="00AD3870">
        <w:rPr>
          <w:rFonts w:ascii="Arial" w:hAnsi="Arial" w:cs="Arial"/>
          <w:b/>
          <w:bCs/>
          <w:sz w:val="20"/>
          <w:szCs w:val="20"/>
        </w:rPr>
        <w:t>) záväzky vrátane pôžičiek a úverov,</w:t>
      </w:r>
    </w:p>
    <w:p w:rsidR="00220C81" w:rsidRPr="00AD3870"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 xml:space="preserve">Záväzky pri ich vzniku sa oceňujú menovitou hodnotou. Záväzky pri ich prevzatí sa oceňujú obstarávacou cenou. </w:t>
      </w:r>
    </w:p>
    <w:p w:rsidR="00220C81" w:rsidRPr="00AD3870" w:rsidRDefault="0004778C" w:rsidP="00AD3870">
      <w:pPr>
        <w:tabs>
          <w:tab w:val="left" w:pos="420"/>
        </w:tabs>
        <w:autoSpaceDE w:val="0"/>
        <w:autoSpaceDN w:val="0"/>
        <w:adjustRightInd w:val="0"/>
        <w:spacing w:after="0"/>
        <w:jc w:val="both"/>
        <w:rPr>
          <w:rFonts w:ascii="Arial" w:hAnsi="Arial" w:cs="Arial"/>
          <w:b/>
          <w:bCs/>
          <w:sz w:val="20"/>
          <w:szCs w:val="20"/>
        </w:rPr>
      </w:pPr>
      <w:r w:rsidRPr="00AD3870">
        <w:rPr>
          <w:rFonts w:ascii="Arial" w:hAnsi="Arial" w:cs="Arial"/>
          <w:b/>
          <w:bCs/>
          <w:sz w:val="20"/>
          <w:szCs w:val="20"/>
        </w:rPr>
        <w:t>f</w:t>
      </w:r>
      <w:r w:rsidR="00220C81" w:rsidRPr="00AD3870">
        <w:rPr>
          <w:rFonts w:ascii="Arial" w:hAnsi="Arial" w:cs="Arial"/>
          <w:b/>
          <w:bCs/>
          <w:sz w:val="20"/>
          <w:szCs w:val="20"/>
        </w:rPr>
        <w:t>) časové rozlíšenie na strane pasív,</w:t>
      </w:r>
    </w:p>
    <w:p w:rsidR="00220C81" w:rsidRPr="00AD3870"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Výdavky budúcich období a výnosy budúcich období sú vykázané vo výške, ktorá je potrebná na dodržanie zásady vecnej a časovej súvislosti s účtovným obdobím.</w:t>
      </w:r>
    </w:p>
    <w:p w:rsidR="00220C81" w:rsidRPr="00AD3870" w:rsidRDefault="0004778C"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g</w:t>
      </w:r>
      <w:r w:rsidR="00220C81" w:rsidRPr="00AD3870">
        <w:rPr>
          <w:rFonts w:ascii="Arial" w:hAnsi="Arial" w:cs="Arial"/>
          <w:bCs/>
          <w:sz w:val="20"/>
          <w:szCs w:val="20"/>
        </w:rPr>
        <w:t>) Porovnateľné údaje</w:t>
      </w:r>
    </w:p>
    <w:p w:rsidR="00220C81" w:rsidRPr="00AD3870"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A05A71" w:rsidRPr="00AD3870" w:rsidRDefault="00A05A71" w:rsidP="00AD3870">
      <w:pPr>
        <w:tabs>
          <w:tab w:val="left" w:pos="420"/>
        </w:tabs>
        <w:autoSpaceDE w:val="0"/>
        <w:autoSpaceDN w:val="0"/>
        <w:adjustRightInd w:val="0"/>
        <w:spacing w:after="0"/>
        <w:jc w:val="both"/>
        <w:rPr>
          <w:rFonts w:ascii="Arial" w:hAnsi="Arial" w:cs="Arial"/>
          <w:bCs/>
          <w:sz w:val="20"/>
          <w:szCs w:val="20"/>
        </w:rPr>
      </w:pPr>
    </w:p>
    <w:p w:rsidR="00220C81" w:rsidRPr="00AD3870"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 xml:space="preserve"> (4) Zásady pre zohľadnenie zníženia hodnoty majetku.</w:t>
      </w:r>
    </w:p>
    <w:p w:rsidR="00220C81" w:rsidRPr="00AD3870" w:rsidRDefault="00220C81" w:rsidP="00AD3870">
      <w:pPr>
        <w:tabs>
          <w:tab w:val="left" w:pos="420"/>
        </w:tabs>
        <w:autoSpaceDE w:val="0"/>
        <w:autoSpaceDN w:val="0"/>
        <w:adjustRightInd w:val="0"/>
        <w:spacing w:after="0"/>
        <w:jc w:val="both"/>
        <w:rPr>
          <w:rFonts w:ascii="Arial" w:hAnsi="Arial" w:cs="Arial"/>
          <w:bCs/>
          <w:sz w:val="20"/>
          <w:szCs w:val="20"/>
        </w:rPr>
      </w:pPr>
      <w:r w:rsidRPr="00AD3870">
        <w:rPr>
          <w:rFonts w:ascii="Arial" w:hAnsi="Arial" w:cs="Arial"/>
          <w:bCs/>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20C81" w:rsidRPr="00AD3870" w:rsidRDefault="00220C81" w:rsidP="00AD3870">
      <w:pPr>
        <w:tabs>
          <w:tab w:val="left" w:pos="420"/>
        </w:tabs>
        <w:autoSpaceDE w:val="0"/>
        <w:autoSpaceDN w:val="0"/>
        <w:adjustRightInd w:val="0"/>
        <w:spacing w:after="0" w:line="240" w:lineRule="auto"/>
        <w:rPr>
          <w:rFonts w:ascii="Arial" w:hAnsi="Arial" w:cs="Arial"/>
          <w:b/>
          <w:bCs/>
          <w:sz w:val="20"/>
          <w:szCs w:val="20"/>
        </w:rPr>
      </w:pPr>
    </w:p>
    <w:p w:rsidR="004A0D61" w:rsidRPr="00AD3870" w:rsidRDefault="004A0D61" w:rsidP="00AD3870">
      <w:pPr>
        <w:tabs>
          <w:tab w:val="left" w:pos="420"/>
        </w:tabs>
        <w:autoSpaceDE w:val="0"/>
        <w:autoSpaceDN w:val="0"/>
        <w:adjustRightInd w:val="0"/>
        <w:spacing w:after="0" w:line="240" w:lineRule="auto"/>
        <w:ind w:hanging="420"/>
        <w:rPr>
          <w:rFonts w:ascii="Arial" w:hAnsi="Arial" w:cs="Arial"/>
          <w:sz w:val="20"/>
          <w:szCs w:val="20"/>
        </w:rPr>
      </w:pPr>
    </w:p>
    <w:p w:rsidR="004A0D61" w:rsidRPr="00AD3870" w:rsidRDefault="004A0D61" w:rsidP="00AD3870">
      <w:pPr>
        <w:tabs>
          <w:tab w:val="left" w:pos="420"/>
        </w:tabs>
        <w:autoSpaceDE w:val="0"/>
        <w:autoSpaceDN w:val="0"/>
        <w:adjustRightInd w:val="0"/>
        <w:spacing w:after="0" w:line="240" w:lineRule="auto"/>
        <w:ind w:hanging="420"/>
        <w:jc w:val="center"/>
        <w:rPr>
          <w:rFonts w:ascii="Arial" w:hAnsi="Arial" w:cs="Arial"/>
          <w:b/>
          <w:bCs/>
          <w:sz w:val="24"/>
          <w:szCs w:val="24"/>
        </w:rPr>
      </w:pPr>
      <w:r w:rsidRPr="00AD3870">
        <w:rPr>
          <w:rFonts w:ascii="Arial" w:hAnsi="Arial" w:cs="Arial"/>
          <w:b/>
          <w:bCs/>
          <w:sz w:val="24"/>
          <w:szCs w:val="24"/>
        </w:rPr>
        <w:t>III. Informácie, ktoré dopĺňajú a vysvetľujú v súvahe</w:t>
      </w:r>
    </w:p>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Pr="00AD3870" w:rsidRDefault="0004778C" w:rsidP="00AD3870">
      <w:pPr>
        <w:tabs>
          <w:tab w:val="left" w:pos="420"/>
        </w:tabs>
        <w:autoSpaceDE w:val="0"/>
        <w:autoSpaceDN w:val="0"/>
        <w:adjustRightInd w:val="0"/>
        <w:spacing w:after="0" w:line="240" w:lineRule="auto"/>
        <w:rPr>
          <w:rFonts w:ascii="Arial" w:hAnsi="Arial" w:cs="Arial"/>
          <w:sz w:val="20"/>
          <w:szCs w:val="20"/>
        </w:rPr>
      </w:pPr>
      <w:r w:rsidRPr="00AD3870">
        <w:rPr>
          <w:rFonts w:ascii="Arial" w:hAnsi="Arial" w:cs="Arial"/>
          <w:b/>
          <w:bCs/>
          <w:sz w:val="20"/>
          <w:szCs w:val="20"/>
        </w:rPr>
        <w:t>1</w:t>
      </w:r>
      <w:r w:rsidR="004A0D61" w:rsidRPr="00AD3870">
        <w:rPr>
          <w:rFonts w:ascii="Arial" w:hAnsi="Arial" w:cs="Arial"/>
          <w:b/>
          <w:bCs/>
          <w:sz w:val="20"/>
          <w:szCs w:val="20"/>
        </w:rPr>
        <w:t>.</w:t>
      </w:r>
      <w:r w:rsidRPr="00AD3870">
        <w:rPr>
          <w:rFonts w:ascii="Arial" w:hAnsi="Arial" w:cs="Arial"/>
          <w:b/>
          <w:bCs/>
          <w:sz w:val="20"/>
          <w:szCs w:val="20"/>
        </w:rPr>
        <w:t xml:space="preserve"> Prehľad o významných položkách krátkodobého finančného majetku je uvedený nasledujúcej tabuľke:</w:t>
      </w:r>
    </w:p>
    <w:tbl>
      <w:tblPr>
        <w:tblW w:w="10230" w:type="dxa"/>
        <w:tblInd w:w="90" w:type="dxa"/>
        <w:tblLayout w:type="fixed"/>
        <w:tblCellMar>
          <w:left w:w="75" w:type="dxa"/>
          <w:right w:w="75" w:type="dxa"/>
        </w:tblCellMar>
        <w:tblLook w:val="0000" w:firstRow="0" w:lastRow="0" w:firstColumn="0" w:lastColumn="0" w:noHBand="0" w:noVBand="0"/>
      </w:tblPr>
      <w:tblGrid>
        <w:gridCol w:w="3490"/>
        <w:gridCol w:w="3821"/>
        <w:gridCol w:w="2919"/>
      </w:tblGrid>
      <w:tr w:rsidR="004A0D61" w:rsidRPr="00AD3870" w:rsidTr="0004778C">
        <w:trPr>
          <w:trHeight w:val="450"/>
        </w:trPr>
        <w:tc>
          <w:tcPr>
            <w:tcW w:w="34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Krátkodobý finančný majetok</w:t>
            </w:r>
          </w:p>
        </w:tc>
        <w:tc>
          <w:tcPr>
            <w:tcW w:w="3821"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Stav na konci bežného účtovného obdobia</w:t>
            </w:r>
          </w:p>
        </w:tc>
        <w:tc>
          <w:tcPr>
            <w:tcW w:w="291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Stav na konci bezprostredne predchádzajúceho účtovného obdobia</w:t>
            </w:r>
          </w:p>
        </w:tc>
      </w:tr>
      <w:tr w:rsidR="004A0D61" w:rsidRPr="00AD3870" w:rsidTr="0004778C">
        <w:tblPrEx>
          <w:tblCellSpacing w:w="-8" w:type="nil"/>
        </w:tblPrEx>
        <w:trPr>
          <w:trHeight w:val="285"/>
          <w:tblCellSpacing w:w="-8" w:type="nil"/>
        </w:trPr>
        <w:tc>
          <w:tcPr>
            <w:tcW w:w="34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Pokladnica</w:t>
            </w:r>
          </w:p>
        </w:tc>
        <w:tc>
          <w:tcPr>
            <w:tcW w:w="3821"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04778C"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5811</w:t>
            </w:r>
            <w:r w:rsidR="009174AE" w:rsidRPr="00AD3870">
              <w:rPr>
                <w:rFonts w:ascii="Arial" w:hAnsi="Arial" w:cs="Arial"/>
                <w:sz w:val="16"/>
                <w:szCs w:val="16"/>
              </w:rPr>
              <w:t>,4</w:t>
            </w:r>
            <w:r w:rsidRPr="00AD3870">
              <w:rPr>
                <w:rFonts w:ascii="Arial" w:hAnsi="Arial" w:cs="Arial"/>
                <w:sz w:val="16"/>
                <w:szCs w:val="16"/>
              </w:rPr>
              <w:t>8</w:t>
            </w:r>
          </w:p>
        </w:tc>
        <w:tc>
          <w:tcPr>
            <w:tcW w:w="291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694A35"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11925,90</w:t>
            </w:r>
          </w:p>
        </w:tc>
      </w:tr>
      <w:tr w:rsidR="004A0D61" w:rsidRPr="00AD3870" w:rsidTr="0004778C">
        <w:tblPrEx>
          <w:tblCellSpacing w:w="-8" w:type="nil"/>
        </w:tblPrEx>
        <w:trPr>
          <w:trHeight w:val="285"/>
          <w:tblCellSpacing w:w="-8" w:type="nil"/>
        </w:trPr>
        <w:tc>
          <w:tcPr>
            <w:tcW w:w="34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Ceniny</w:t>
            </w:r>
          </w:p>
        </w:tc>
        <w:tc>
          <w:tcPr>
            <w:tcW w:w="3821"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9174AE"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1907,40</w:t>
            </w:r>
          </w:p>
        </w:tc>
        <w:tc>
          <w:tcPr>
            <w:tcW w:w="291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694A35"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5950,35</w:t>
            </w:r>
          </w:p>
        </w:tc>
      </w:tr>
      <w:tr w:rsidR="004A0D61" w:rsidRPr="00AD3870" w:rsidTr="0004778C">
        <w:tblPrEx>
          <w:tblCellSpacing w:w="-8" w:type="nil"/>
        </w:tblPrEx>
        <w:trPr>
          <w:trHeight w:val="270"/>
          <w:tblCellSpacing w:w="-8" w:type="nil"/>
        </w:trPr>
        <w:tc>
          <w:tcPr>
            <w:tcW w:w="34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Bežné bankové účty</w:t>
            </w:r>
          </w:p>
        </w:tc>
        <w:tc>
          <w:tcPr>
            <w:tcW w:w="3821"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9174AE"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592,58</w:t>
            </w:r>
          </w:p>
        </w:tc>
        <w:tc>
          <w:tcPr>
            <w:tcW w:w="291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9174AE"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1189,24</w:t>
            </w:r>
          </w:p>
        </w:tc>
      </w:tr>
      <w:tr w:rsidR="004A0D61" w:rsidRPr="00AD3870" w:rsidTr="0004778C">
        <w:tblPrEx>
          <w:tblCellSpacing w:w="-8" w:type="nil"/>
        </w:tblPrEx>
        <w:trPr>
          <w:trHeight w:val="450"/>
          <w:tblCellSpacing w:w="-8" w:type="nil"/>
        </w:trPr>
        <w:tc>
          <w:tcPr>
            <w:tcW w:w="34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lastRenderedPageBreak/>
              <w:t>Bankové účty s dobou viazanosti dlhšou ako jeden rok</w:t>
            </w:r>
          </w:p>
        </w:tc>
        <w:tc>
          <w:tcPr>
            <w:tcW w:w="3821"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291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rsidTr="0004778C">
        <w:tblPrEx>
          <w:tblCellSpacing w:w="-8" w:type="nil"/>
        </w:tblPrEx>
        <w:trPr>
          <w:trHeight w:val="285"/>
          <w:tblCellSpacing w:w="-8" w:type="nil"/>
        </w:trPr>
        <w:tc>
          <w:tcPr>
            <w:tcW w:w="34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Spolu</w:t>
            </w:r>
          </w:p>
        </w:tc>
        <w:tc>
          <w:tcPr>
            <w:tcW w:w="3821"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04778C"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8311,46</w:t>
            </w:r>
          </w:p>
        </w:tc>
        <w:tc>
          <w:tcPr>
            <w:tcW w:w="291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9174AE"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19065,49</w:t>
            </w:r>
          </w:p>
        </w:tc>
      </w:tr>
    </w:tbl>
    <w:p w:rsidR="00547055" w:rsidRDefault="00547055" w:rsidP="00AD3870">
      <w:pPr>
        <w:tabs>
          <w:tab w:val="left" w:pos="420"/>
        </w:tabs>
        <w:autoSpaceDE w:val="0"/>
        <w:autoSpaceDN w:val="0"/>
        <w:adjustRightInd w:val="0"/>
        <w:spacing w:after="0" w:line="240" w:lineRule="auto"/>
        <w:rPr>
          <w:rFonts w:ascii="Arial" w:hAnsi="Arial" w:cs="Arial"/>
          <w:b/>
          <w:sz w:val="20"/>
          <w:szCs w:val="20"/>
        </w:rPr>
      </w:pPr>
    </w:p>
    <w:p w:rsidR="0004778C" w:rsidRPr="00AD3870" w:rsidRDefault="00547055" w:rsidP="00547055">
      <w:pPr>
        <w:tabs>
          <w:tab w:val="left" w:pos="420"/>
        </w:tabs>
        <w:autoSpaceDE w:val="0"/>
        <w:autoSpaceDN w:val="0"/>
        <w:adjustRightInd w:val="0"/>
        <w:spacing w:after="0" w:line="240" w:lineRule="auto"/>
        <w:jc w:val="both"/>
        <w:rPr>
          <w:rFonts w:ascii="Arial" w:hAnsi="Arial" w:cs="Arial"/>
          <w:b/>
          <w:sz w:val="20"/>
          <w:szCs w:val="20"/>
        </w:rPr>
      </w:pPr>
      <w:r>
        <w:rPr>
          <w:rFonts w:ascii="Arial" w:hAnsi="Arial" w:cs="Arial"/>
          <w:b/>
          <w:sz w:val="20"/>
          <w:szCs w:val="20"/>
        </w:rPr>
        <w:t>2.</w:t>
      </w:r>
      <w:r w:rsidR="0004778C" w:rsidRPr="00AD3870">
        <w:rPr>
          <w:rFonts w:ascii="Arial" w:hAnsi="Arial" w:cs="Arial"/>
          <w:b/>
          <w:sz w:val="20"/>
          <w:szCs w:val="20"/>
        </w:rPr>
        <w:t xml:space="preserve"> Opis významných pohľadávok v nadväznosti na položky súvahy a v členení na pohľadávky za hlavnú nezdaňovanú  činnosť,  zdaňovanú činnosť a podnikateľskú činnosť:</w:t>
      </w:r>
    </w:p>
    <w:p w:rsidR="0004778C" w:rsidRPr="00AD3870" w:rsidRDefault="0004778C" w:rsidP="00AD3870">
      <w:pPr>
        <w:tabs>
          <w:tab w:val="left" w:pos="420"/>
        </w:tabs>
        <w:autoSpaceDE w:val="0"/>
        <w:autoSpaceDN w:val="0"/>
        <w:adjustRightInd w:val="0"/>
        <w:spacing w:after="0" w:line="240" w:lineRule="auto"/>
        <w:rPr>
          <w:rFonts w:ascii="Arial" w:hAnsi="Arial" w:cs="Arial"/>
          <w:b/>
          <w:sz w:val="20"/>
          <w:szCs w:val="20"/>
        </w:rPr>
      </w:pPr>
    </w:p>
    <w:p w:rsidR="0004778C" w:rsidRPr="00AD3870" w:rsidRDefault="0004778C" w:rsidP="00AD3870">
      <w:pPr>
        <w:tabs>
          <w:tab w:val="left" w:pos="420"/>
        </w:tabs>
        <w:autoSpaceDE w:val="0"/>
        <w:autoSpaceDN w:val="0"/>
        <w:adjustRightInd w:val="0"/>
        <w:spacing w:after="0" w:line="240" w:lineRule="auto"/>
        <w:jc w:val="both"/>
        <w:rPr>
          <w:rFonts w:ascii="Arial" w:hAnsi="Arial" w:cs="Arial"/>
          <w:sz w:val="20"/>
          <w:szCs w:val="20"/>
        </w:rPr>
      </w:pPr>
      <w:r w:rsidRPr="00AD3870">
        <w:rPr>
          <w:rFonts w:ascii="Arial" w:hAnsi="Arial" w:cs="Arial"/>
          <w:sz w:val="20"/>
          <w:szCs w:val="20"/>
        </w:rPr>
        <w:t>Účtovná jednotka vykazuje v účtovnej závierke k 31.decembru 2016 zostatok nesplatených pohľadávok v celkovej výške 1138,20 EUR z titulu nezaplatených sociálnych služieb pre klientov za obdobie október 2016 a december 2016.</w:t>
      </w:r>
    </w:p>
    <w:p w:rsidR="0004778C" w:rsidRPr="00AD3870" w:rsidRDefault="0004778C" w:rsidP="00AD3870">
      <w:pPr>
        <w:tabs>
          <w:tab w:val="left" w:pos="420"/>
        </w:tabs>
        <w:autoSpaceDE w:val="0"/>
        <w:autoSpaceDN w:val="0"/>
        <w:adjustRightInd w:val="0"/>
        <w:spacing w:after="0" w:line="240" w:lineRule="auto"/>
        <w:rPr>
          <w:rFonts w:ascii="Arial" w:hAnsi="Arial" w:cs="Arial"/>
          <w:sz w:val="16"/>
          <w:szCs w:val="16"/>
        </w:rPr>
      </w:pPr>
    </w:p>
    <w:p w:rsidR="004A0D61" w:rsidRPr="00AD3870" w:rsidRDefault="00547055" w:rsidP="00AD3870">
      <w:pPr>
        <w:tabs>
          <w:tab w:val="left" w:pos="420"/>
        </w:tabs>
        <w:autoSpaceDE w:val="0"/>
        <w:autoSpaceDN w:val="0"/>
        <w:adjustRightInd w:val="0"/>
        <w:spacing w:after="0" w:line="240" w:lineRule="auto"/>
        <w:rPr>
          <w:rFonts w:ascii="Arial" w:hAnsi="Arial" w:cs="Arial"/>
          <w:b/>
          <w:sz w:val="20"/>
          <w:szCs w:val="20"/>
        </w:rPr>
      </w:pPr>
      <w:r>
        <w:rPr>
          <w:rFonts w:ascii="Arial" w:hAnsi="Arial" w:cs="Arial"/>
          <w:b/>
          <w:sz w:val="20"/>
          <w:szCs w:val="20"/>
        </w:rPr>
        <w:t>3.</w:t>
      </w:r>
      <w:r w:rsidR="0004778C" w:rsidRPr="00AD3870">
        <w:rPr>
          <w:rFonts w:ascii="Arial" w:hAnsi="Arial" w:cs="Arial"/>
          <w:b/>
          <w:sz w:val="20"/>
          <w:szCs w:val="20"/>
        </w:rPr>
        <w:t xml:space="preserve"> Prehľad  pohľadávok do lehoty splatnosti a po lehote splatnosti:</w:t>
      </w:r>
    </w:p>
    <w:p w:rsidR="0004778C" w:rsidRPr="00AD3870" w:rsidRDefault="0004778C" w:rsidP="00AD3870">
      <w:pPr>
        <w:tabs>
          <w:tab w:val="left" w:pos="420"/>
        </w:tabs>
        <w:autoSpaceDE w:val="0"/>
        <w:autoSpaceDN w:val="0"/>
        <w:adjustRightInd w:val="0"/>
        <w:spacing w:after="0" w:line="240" w:lineRule="auto"/>
        <w:rPr>
          <w:rFonts w:ascii="Arial" w:hAnsi="Arial" w:cs="Arial"/>
          <w:sz w:val="20"/>
          <w:szCs w:val="20"/>
        </w:rPr>
      </w:pPr>
    </w:p>
    <w:tbl>
      <w:tblPr>
        <w:tblW w:w="10455" w:type="dxa"/>
        <w:tblInd w:w="90" w:type="dxa"/>
        <w:tblLayout w:type="fixed"/>
        <w:tblCellMar>
          <w:left w:w="75" w:type="dxa"/>
          <w:right w:w="75" w:type="dxa"/>
        </w:tblCellMar>
        <w:tblLook w:val="0000" w:firstRow="0" w:lastRow="0" w:firstColumn="0" w:lastColumn="0" w:noHBand="0" w:noVBand="0"/>
      </w:tblPr>
      <w:tblGrid>
        <w:gridCol w:w="3725"/>
        <w:gridCol w:w="3395"/>
        <w:gridCol w:w="3335"/>
      </w:tblGrid>
      <w:tr w:rsidR="004A0D61" w:rsidRPr="00AD3870" w:rsidTr="0004778C">
        <w:trPr>
          <w:trHeight w:val="285"/>
        </w:trPr>
        <w:tc>
          <w:tcPr>
            <w:tcW w:w="3725" w:type="dxa"/>
            <w:vMerge w:val="restart"/>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sz w:val="16"/>
                <w:szCs w:val="16"/>
              </w:rPr>
            </w:pPr>
          </w:p>
        </w:tc>
        <w:tc>
          <w:tcPr>
            <w:tcW w:w="6730" w:type="dxa"/>
            <w:gridSpan w:val="2"/>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Stav na konci</w:t>
            </w:r>
          </w:p>
        </w:tc>
      </w:tr>
      <w:tr w:rsidR="004A0D61" w:rsidRPr="00AD3870" w:rsidTr="0004778C">
        <w:tblPrEx>
          <w:tblCellSpacing w:w="-8" w:type="nil"/>
        </w:tblPrEx>
        <w:trPr>
          <w:trHeight w:val="450"/>
          <w:tblCellSpacing w:w="-8" w:type="nil"/>
        </w:trPr>
        <w:tc>
          <w:tcPr>
            <w:tcW w:w="3725" w:type="dxa"/>
            <w:vMerge/>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b/>
                <w:bCs/>
                <w:sz w:val="20"/>
                <w:szCs w:val="20"/>
              </w:rPr>
            </w:pPr>
          </w:p>
        </w:tc>
        <w:tc>
          <w:tcPr>
            <w:tcW w:w="3395"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bežného účtovného obdobia</w:t>
            </w:r>
          </w:p>
        </w:tc>
        <w:tc>
          <w:tcPr>
            <w:tcW w:w="3335"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bezprostredne predchádzajúceho účtovného obdobia</w:t>
            </w:r>
          </w:p>
        </w:tc>
      </w:tr>
      <w:tr w:rsidR="004A0D61" w:rsidRPr="00AD3870" w:rsidTr="0004778C">
        <w:tblPrEx>
          <w:tblCellSpacing w:w="-8" w:type="nil"/>
        </w:tblPrEx>
        <w:trPr>
          <w:trHeight w:val="285"/>
          <w:tblCellSpacing w:w="-8" w:type="nil"/>
        </w:trPr>
        <w:tc>
          <w:tcPr>
            <w:tcW w:w="3725"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Pohľadávky do lehoty splatnosti</w:t>
            </w:r>
          </w:p>
        </w:tc>
        <w:tc>
          <w:tcPr>
            <w:tcW w:w="3395"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04778C"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973,20</w:t>
            </w:r>
          </w:p>
        </w:tc>
        <w:tc>
          <w:tcPr>
            <w:tcW w:w="3335"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0</w:t>
            </w:r>
          </w:p>
        </w:tc>
      </w:tr>
      <w:tr w:rsidR="004A0D61" w:rsidRPr="00AD3870" w:rsidTr="0004778C">
        <w:tblPrEx>
          <w:tblCellSpacing w:w="-8" w:type="nil"/>
        </w:tblPrEx>
        <w:trPr>
          <w:trHeight w:val="285"/>
          <w:tblCellSpacing w:w="-8" w:type="nil"/>
        </w:trPr>
        <w:tc>
          <w:tcPr>
            <w:tcW w:w="3725"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Pohľadávky po lehote splatnosti</w:t>
            </w:r>
          </w:p>
        </w:tc>
        <w:tc>
          <w:tcPr>
            <w:tcW w:w="3395"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05A71"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165,00</w:t>
            </w:r>
          </w:p>
        </w:tc>
        <w:tc>
          <w:tcPr>
            <w:tcW w:w="3335"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0</w:t>
            </w:r>
          </w:p>
        </w:tc>
      </w:tr>
      <w:tr w:rsidR="004A0D61" w:rsidRPr="00AD3870" w:rsidTr="0004778C">
        <w:tblPrEx>
          <w:tblCellSpacing w:w="-8" w:type="nil"/>
        </w:tblPrEx>
        <w:trPr>
          <w:trHeight w:val="285"/>
          <w:tblCellSpacing w:w="-8" w:type="nil"/>
        </w:trPr>
        <w:tc>
          <w:tcPr>
            <w:tcW w:w="3725"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Pohľadávky spolu</w:t>
            </w:r>
          </w:p>
        </w:tc>
        <w:tc>
          <w:tcPr>
            <w:tcW w:w="3395"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B53209"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1138,20</w:t>
            </w:r>
          </w:p>
        </w:tc>
        <w:tc>
          <w:tcPr>
            <w:tcW w:w="3335"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0</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Pr="00AD3870" w:rsidRDefault="00547055" w:rsidP="00AD3870">
      <w:pPr>
        <w:tabs>
          <w:tab w:val="left" w:pos="4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 xml:space="preserve">4. </w:t>
      </w:r>
      <w:r w:rsidR="00A05A71" w:rsidRPr="00AD3870">
        <w:rPr>
          <w:rFonts w:ascii="Arial" w:hAnsi="Arial" w:cs="Arial"/>
          <w:b/>
          <w:bCs/>
          <w:sz w:val="20"/>
          <w:szCs w:val="20"/>
        </w:rPr>
        <w:t xml:space="preserve"> Prehľad významných položiek časového rozlíšenia nákladov budúcich období a príjmov budúcich období je uvedený nižšie:</w:t>
      </w:r>
    </w:p>
    <w:tbl>
      <w:tblPr>
        <w:tblW w:w="10425" w:type="dxa"/>
        <w:tblInd w:w="90" w:type="dxa"/>
        <w:tblLayout w:type="fixed"/>
        <w:tblCellMar>
          <w:left w:w="75" w:type="dxa"/>
          <w:right w:w="75" w:type="dxa"/>
        </w:tblCellMar>
        <w:tblLook w:val="0000" w:firstRow="0" w:lastRow="0" w:firstColumn="0" w:lastColumn="0" w:noHBand="0" w:noVBand="0"/>
      </w:tblPr>
      <w:tblGrid>
        <w:gridCol w:w="3755"/>
        <w:gridCol w:w="3305"/>
        <w:gridCol w:w="3365"/>
      </w:tblGrid>
      <w:tr w:rsidR="004A0D61" w:rsidRPr="00AD3870">
        <w:trPr>
          <w:trHeight w:val="450"/>
        </w:trPr>
        <w:tc>
          <w:tcPr>
            <w:tcW w:w="3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Položky časového rozlíšenia</w:t>
            </w:r>
          </w:p>
        </w:tc>
        <w:tc>
          <w:tcPr>
            <w:tcW w:w="33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Bežné účtovné obdobie</w:t>
            </w:r>
          </w:p>
        </w:tc>
        <w:tc>
          <w:tcPr>
            <w:tcW w:w="33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Bezprostredne predchádzajúce účtovné obdobie</w:t>
            </w:r>
          </w:p>
        </w:tc>
      </w:tr>
      <w:tr w:rsidR="004A0D61" w:rsidRPr="00AD3870">
        <w:tblPrEx>
          <w:tblCellSpacing w:w="-8" w:type="nil"/>
        </w:tblPrEx>
        <w:trPr>
          <w:trHeight w:val="270"/>
          <w:tblCellSpacing w:w="-8" w:type="nil"/>
        </w:trPr>
        <w:tc>
          <w:tcPr>
            <w:tcW w:w="3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Náklady budúcich období dlhodobé, z toho:</w:t>
            </w:r>
          </w:p>
        </w:tc>
        <w:tc>
          <w:tcPr>
            <w:tcW w:w="33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33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3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33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33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3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Náklady budúcich období krátkodobé, z toho:</w:t>
            </w:r>
          </w:p>
        </w:tc>
        <w:tc>
          <w:tcPr>
            <w:tcW w:w="33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B53209"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67,30</w:t>
            </w:r>
          </w:p>
        </w:tc>
        <w:tc>
          <w:tcPr>
            <w:tcW w:w="33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B53209"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36</w:t>
            </w:r>
            <w:r w:rsidR="00A05A71" w:rsidRPr="00AD3870">
              <w:rPr>
                <w:rFonts w:ascii="Arial" w:hAnsi="Arial" w:cs="Arial"/>
                <w:sz w:val="16"/>
                <w:szCs w:val="16"/>
              </w:rPr>
              <w:t>,00</w:t>
            </w:r>
          </w:p>
        </w:tc>
      </w:tr>
      <w:tr w:rsidR="004A0D61" w:rsidRPr="00AD3870">
        <w:tblPrEx>
          <w:tblCellSpacing w:w="-8" w:type="nil"/>
        </w:tblPrEx>
        <w:trPr>
          <w:trHeight w:val="285"/>
          <w:tblCellSpacing w:w="-8" w:type="nil"/>
        </w:trPr>
        <w:tc>
          <w:tcPr>
            <w:tcW w:w="3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05A7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Prenájom reklamnej plochy</w:t>
            </w:r>
          </w:p>
        </w:tc>
        <w:tc>
          <w:tcPr>
            <w:tcW w:w="33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05A71"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43,08</w:t>
            </w:r>
          </w:p>
        </w:tc>
        <w:tc>
          <w:tcPr>
            <w:tcW w:w="33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A05A71" w:rsidRPr="00AD3870">
        <w:tblPrEx>
          <w:tblCellSpacing w:w="-8" w:type="nil"/>
        </w:tblPrEx>
        <w:trPr>
          <w:trHeight w:val="285"/>
          <w:tblCellSpacing w:w="-8" w:type="nil"/>
        </w:trPr>
        <w:tc>
          <w:tcPr>
            <w:tcW w:w="3750" w:type="dxa"/>
            <w:tcBorders>
              <w:top w:val="single" w:sz="6" w:space="0" w:color="000000"/>
              <w:left w:val="single" w:sz="6" w:space="0" w:color="000000"/>
              <w:bottom w:val="single" w:sz="6" w:space="0" w:color="000000"/>
              <w:right w:val="single" w:sz="6" w:space="0" w:color="000000"/>
            </w:tcBorders>
            <w:vAlign w:val="center"/>
          </w:tcPr>
          <w:p w:rsidR="00A05A71" w:rsidRPr="00AD3870" w:rsidRDefault="00A05A7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Poplatok za web stránku</w:t>
            </w:r>
          </w:p>
        </w:tc>
        <w:tc>
          <w:tcPr>
            <w:tcW w:w="3300" w:type="dxa"/>
            <w:tcBorders>
              <w:top w:val="single" w:sz="6" w:space="0" w:color="000000"/>
              <w:left w:val="single" w:sz="6" w:space="0" w:color="000000"/>
              <w:bottom w:val="single" w:sz="6" w:space="0" w:color="000000"/>
              <w:right w:val="single" w:sz="6" w:space="0" w:color="000000"/>
            </w:tcBorders>
            <w:vAlign w:val="center"/>
          </w:tcPr>
          <w:p w:rsidR="00A05A71" w:rsidRPr="00AD3870" w:rsidRDefault="00A05A71"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24,22</w:t>
            </w:r>
          </w:p>
        </w:tc>
        <w:tc>
          <w:tcPr>
            <w:tcW w:w="3360" w:type="dxa"/>
            <w:tcBorders>
              <w:top w:val="single" w:sz="6" w:space="0" w:color="000000"/>
              <w:left w:val="single" w:sz="6" w:space="0" w:color="000000"/>
              <w:bottom w:val="single" w:sz="6" w:space="0" w:color="000000"/>
              <w:right w:val="single" w:sz="6" w:space="0" w:color="000000"/>
            </w:tcBorders>
            <w:vAlign w:val="center"/>
          </w:tcPr>
          <w:p w:rsidR="00A05A71" w:rsidRPr="00AD3870" w:rsidRDefault="00A05A71" w:rsidP="00AD3870">
            <w:pPr>
              <w:autoSpaceDE w:val="0"/>
              <w:autoSpaceDN w:val="0"/>
              <w:adjustRightInd w:val="0"/>
              <w:spacing w:after="0" w:line="240" w:lineRule="auto"/>
              <w:jc w:val="right"/>
              <w:rPr>
                <w:rFonts w:ascii="Arial" w:hAnsi="Arial" w:cs="Arial"/>
                <w:sz w:val="16"/>
                <w:szCs w:val="16"/>
              </w:rPr>
            </w:pPr>
          </w:p>
        </w:tc>
      </w:tr>
      <w:tr w:rsidR="00A05A71" w:rsidRPr="00AD3870">
        <w:tblPrEx>
          <w:tblCellSpacing w:w="-8" w:type="nil"/>
        </w:tblPrEx>
        <w:trPr>
          <w:trHeight w:val="285"/>
          <w:tblCellSpacing w:w="-8" w:type="nil"/>
        </w:trPr>
        <w:tc>
          <w:tcPr>
            <w:tcW w:w="3750" w:type="dxa"/>
            <w:tcBorders>
              <w:top w:val="single" w:sz="6" w:space="0" w:color="000000"/>
              <w:left w:val="single" w:sz="6" w:space="0" w:color="000000"/>
              <w:bottom w:val="single" w:sz="6" w:space="0" w:color="000000"/>
              <w:right w:val="single" w:sz="6" w:space="0" w:color="000000"/>
            </w:tcBorders>
            <w:vAlign w:val="center"/>
          </w:tcPr>
          <w:p w:rsidR="00A05A71" w:rsidRPr="00AD3870" w:rsidRDefault="00A05A7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SBS</w:t>
            </w:r>
          </w:p>
        </w:tc>
        <w:tc>
          <w:tcPr>
            <w:tcW w:w="3300" w:type="dxa"/>
            <w:tcBorders>
              <w:top w:val="single" w:sz="6" w:space="0" w:color="000000"/>
              <w:left w:val="single" w:sz="6" w:space="0" w:color="000000"/>
              <w:bottom w:val="single" w:sz="6" w:space="0" w:color="000000"/>
              <w:right w:val="single" w:sz="6" w:space="0" w:color="000000"/>
            </w:tcBorders>
            <w:vAlign w:val="center"/>
          </w:tcPr>
          <w:p w:rsidR="00A05A71" w:rsidRPr="00AD3870" w:rsidRDefault="00A05A71" w:rsidP="00AD3870">
            <w:pPr>
              <w:autoSpaceDE w:val="0"/>
              <w:autoSpaceDN w:val="0"/>
              <w:adjustRightInd w:val="0"/>
              <w:spacing w:after="0" w:line="240" w:lineRule="auto"/>
              <w:jc w:val="right"/>
              <w:rPr>
                <w:rFonts w:ascii="Arial" w:hAnsi="Arial" w:cs="Arial"/>
                <w:sz w:val="16"/>
                <w:szCs w:val="16"/>
              </w:rPr>
            </w:pPr>
          </w:p>
        </w:tc>
        <w:tc>
          <w:tcPr>
            <w:tcW w:w="3360" w:type="dxa"/>
            <w:tcBorders>
              <w:top w:val="single" w:sz="6" w:space="0" w:color="000000"/>
              <w:left w:val="single" w:sz="6" w:space="0" w:color="000000"/>
              <w:bottom w:val="single" w:sz="6" w:space="0" w:color="000000"/>
              <w:right w:val="single" w:sz="6" w:space="0" w:color="000000"/>
            </w:tcBorders>
            <w:vAlign w:val="center"/>
          </w:tcPr>
          <w:p w:rsidR="00A05A71" w:rsidRPr="00AD3870" w:rsidRDefault="00A05A71"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36,00</w:t>
            </w:r>
          </w:p>
        </w:tc>
      </w:tr>
      <w:tr w:rsidR="004A0D61" w:rsidRPr="00AD3870">
        <w:tblPrEx>
          <w:tblCellSpacing w:w="-8" w:type="nil"/>
        </w:tblPrEx>
        <w:trPr>
          <w:trHeight w:val="285"/>
          <w:tblCellSpacing w:w="-8" w:type="nil"/>
        </w:trPr>
        <w:tc>
          <w:tcPr>
            <w:tcW w:w="3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Príjmy budúcich období dlhodobé, z toho:</w:t>
            </w:r>
          </w:p>
        </w:tc>
        <w:tc>
          <w:tcPr>
            <w:tcW w:w="33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33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70"/>
          <w:tblCellSpacing w:w="-8" w:type="nil"/>
        </w:trPr>
        <w:tc>
          <w:tcPr>
            <w:tcW w:w="3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33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33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3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Príjmy budúcich období krátkodobé, z toho:</w:t>
            </w:r>
          </w:p>
        </w:tc>
        <w:tc>
          <w:tcPr>
            <w:tcW w:w="33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33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3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33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33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Pr="00AD3870" w:rsidRDefault="00547055" w:rsidP="00547055">
      <w:pPr>
        <w:tabs>
          <w:tab w:val="left" w:pos="420"/>
        </w:tabs>
        <w:autoSpaceDE w:val="0"/>
        <w:autoSpaceDN w:val="0"/>
        <w:adjustRightInd w:val="0"/>
        <w:spacing w:after="0" w:line="240" w:lineRule="auto"/>
        <w:jc w:val="both"/>
        <w:rPr>
          <w:rFonts w:ascii="Arial" w:hAnsi="Arial" w:cs="Arial"/>
          <w:b/>
          <w:bCs/>
          <w:sz w:val="20"/>
          <w:szCs w:val="20"/>
        </w:rPr>
      </w:pPr>
      <w:r>
        <w:rPr>
          <w:rFonts w:ascii="Arial" w:hAnsi="Arial" w:cs="Arial"/>
          <w:b/>
          <w:bCs/>
          <w:sz w:val="20"/>
          <w:szCs w:val="20"/>
        </w:rPr>
        <w:t xml:space="preserve">5. </w:t>
      </w:r>
      <w:r w:rsidR="00A05A71" w:rsidRPr="00AD3870">
        <w:rPr>
          <w:rFonts w:ascii="Arial" w:hAnsi="Arial" w:cs="Arial"/>
          <w:b/>
          <w:bCs/>
          <w:sz w:val="20"/>
          <w:szCs w:val="20"/>
        </w:rPr>
        <w:t>Opis a výška zmien vlastných zdrojov krytia neobežného majetku a obežného majetku podľa položiek súvahy za bežné účtovné obdobie:</w:t>
      </w:r>
    </w:p>
    <w:tbl>
      <w:tblPr>
        <w:tblW w:w="10560" w:type="dxa"/>
        <w:tblInd w:w="90" w:type="dxa"/>
        <w:tblLayout w:type="fixed"/>
        <w:tblCellMar>
          <w:left w:w="75" w:type="dxa"/>
          <w:right w:w="75" w:type="dxa"/>
        </w:tblCellMar>
        <w:tblLook w:val="0000" w:firstRow="0" w:lastRow="0" w:firstColumn="0" w:lastColumn="0" w:noHBand="0" w:noVBand="0"/>
      </w:tblPr>
      <w:tblGrid>
        <w:gridCol w:w="2196"/>
        <w:gridCol w:w="2286"/>
        <w:gridCol w:w="1595"/>
        <w:gridCol w:w="1474"/>
        <w:gridCol w:w="1595"/>
        <w:gridCol w:w="1414"/>
      </w:tblGrid>
      <w:tr w:rsidR="004A0D61" w:rsidRPr="00AD3870">
        <w:trPr>
          <w:trHeight w:val="450"/>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Stav na začiatku bežného účtovného obdobia</w:t>
            </w: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Prírastky (+)</w:t>
            </w: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Úbytky (-)</w:t>
            </w: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Presuny (+, -)</w:t>
            </w: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Stav na konci bežného účtovného obdobia</w:t>
            </w:r>
          </w:p>
        </w:tc>
      </w:tr>
      <w:tr w:rsidR="004A0D61" w:rsidRPr="00AD3870">
        <w:tblPrEx>
          <w:tblCellSpacing w:w="-8" w:type="nil"/>
        </w:tblPrEx>
        <w:trPr>
          <w:trHeight w:val="285"/>
          <w:tblCellSpacing w:w="-8" w:type="nil"/>
        </w:trPr>
        <w:tc>
          <w:tcPr>
            <w:tcW w:w="10530" w:type="dxa"/>
            <w:gridSpan w:val="6"/>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b/>
                <w:bCs/>
                <w:sz w:val="16"/>
                <w:szCs w:val="16"/>
              </w:rPr>
            </w:pPr>
            <w:r w:rsidRPr="00AD3870">
              <w:rPr>
                <w:rFonts w:ascii="Arial" w:hAnsi="Arial" w:cs="Arial"/>
                <w:b/>
                <w:bCs/>
                <w:sz w:val="16"/>
                <w:szCs w:val="16"/>
              </w:rPr>
              <w:t>Imanie a fondy</w:t>
            </w:r>
          </w:p>
        </w:tc>
      </w:tr>
      <w:tr w:rsidR="004A0D61" w:rsidRPr="00AD3870">
        <w:tblPrEx>
          <w:tblCellSpacing w:w="-8" w:type="nil"/>
        </w:tblPrEx>
        <w:trPr>
          <w:trHeight w:val="285"/>
          <w:tblCellSpacing w:w="-8" w:type="nil"/>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Základné imanie</w:t>
            </w: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450"/>
          <w:tblCellSpacing w:w="-8" w:type="nil"/>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 xml:space="preserve">z toho: </w:t>
            </w:r>
          </w:p>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nadačné imanie v nadácii</w:t>
            </w: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70"/>
          <w:tblCellSpacing w:w="-8" w:type="nil"/>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vklady zakladateľov</w:t>
            </w: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prioritný majetok</w:t>
            </w: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450"/>
          <w:tblCellSpacing w:w="-8" w:type="nil"/>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Fondy tvorené podľa osobitného predpisu</w:t>
            </w: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Fond reprodukcie</w:t>
            </w: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675"/>
          <w:tblCellSpacing w:w="-8" w:type="nil"/>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lastRenderedPageBreak/>
              <w:t>Oceňovacie rozdiely z precenenia majetku a záväzkov</w:t>
            </w: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10530" w:type="dxa"/>
            <w:gridSpan w:val="6"/>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b/>
                <w:bCs/>
                <w:sz w:val="16"/>
                <w:szCs w:val="16"/>
              </w:rPr>
            </w:pPr>
            <w:r w:rsidRPr="00AD3870">
              <w:rPr>
                <w:rFonts w:ascii="Arial" w:hAnsi="Arial" w:cs="Arial"/>
                <w:b/>
                <w:bCs/>
                <w:sz w:val="16"/>
                <w:szCs w:val="16"/>
              </w:rPr>
              <w:t>Fondy zo zisku</w:t>
            </w:r>
          </w:p>
        </w:tc>
      </w:tr>
      <w:tr w:rsidR="004A0D61" w:rsidRPr="00AD3870">
        <w:tblPrEx>
          <w:tblCellSpacing w:w="-8" w:type="nil"/>
        </w:tblPrEx>
        <w:trPr>
          <w:trHeight w:val="285"/>
          <w:tblCellSpacing w:w="-8" w:type="nil"/>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Rezervný fond</w:t>
            </w: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Fondy tvorené zo zisku</w:t>
            </w: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Ostatné fondy</w:t>
            </w: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675"/>
          <w:tblCellSpacing w:w="-8" w:type="nil"/>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Nevysporiadaný výsledok hospodárenia minulých rokov</w:t>
            </w: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B3604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6800,67</w:t>
            </w: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05A71"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-219,67</w:t>
            </w: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2201E9"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6581</w:t>
            </w:r>
            <w:r w:rsidR="00A05A71" w:rsidRPr="00AD3870">
              <w:rPr>
                <w:rFonts w:ascii="Arial" w:hAnsi="Arial" w:cs="Arial"/>
                <w:sz w:val="16"/>
                <w:szCs w:val="16"/>
              </w:rPr>
              <w:t>,00</w:t>
            </w:r>
          </w:p>
        </w:tc>
      </w:tr>
      <w:tr w:rsidR="004A0D61" w:rsidRPr="00AD3870">
        <w:tblPrEx>
          <w:tblCellSpacing w:w="-8" w:type="nil"/>
        </w:tblPrEx>
        <w:trPr>
          <w:trHeight w:val="450"/>
          <w:tblCellSpacing w:w="-8" w:type="nil"/>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Výsledok hospodárenia za účtovné obdobie</w:t>
            </w: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C97D1C"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w:t>
            </w:r>
            <w:r w:rsidR="002201E9" w:rsidRPr="00AD3870">
              <w:rPr>
                <w:rFonts w:ascii="Arial" w:hAnsi="Arial" w:cs="Arial"/>
                <w:sz w:val="16"/>
                <w:szCs w:val="16"/>
              </w:rPr>
              <w:t>219,67</w:t>
            </w: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05A71"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-24102,98</w:t>
            </w: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05A71"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w:t>
            </w:r>
            <w:r w:rsidR="00FC6EB3" w:rsidRPr="00AD3870">
              <w:rPr>
                <w:rFonts w:ascii="Arial" w:hAnsi="Arial" w:cs="Arial"/>
                <w:sz w:val="16"/>
                <w:szCs w:val="16"/>
              </w:rPr>
              <w:t>219,67</w:t>
            </w: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05A71"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-24102,98</w:t>
            </w:r>
          </w:p>
        </w:tc>
      </w:tr>
      <w:tr w:rsidR="004A0D61" w:rsidRPr="00AD3870">
        <w:tblPrEx>
          <w:tblCellSpacing w:w="-8" w:type="nil"/>
        </w:tblPrEx>
        <w:trPr>
          <w:trHeight w:val="285"/>
          <w:tblCellSpacing w:w="-8" w:type="nil"/>
        </w:trPr>
        <w:tc>
          <w:tcPr>
            <w:tcW w:w="21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b/>
                <w:bCs/>
                <w:sz w:val="16"/>
                <w:szCs w:val="16"/>
              </w:rPr>
            </w:pPr>
            <w:r w:rsidRPr="00AD3870">
              <w:rPr>
                <w:rFonts w:ascii="Arial" w:hAnsi="Arial" w:cs="Arial"/>
                <w:b/>
                <w:bCs/>
                <w:sz w:val="16"/>
                <w:szCs w:val="16"/>
              </w:rPr>
              <w:t>Spolu</w:t>
            </w:r>
          </w:p>
        </w:tc>
        <w:tc>
          <w:tcPr>
            <w:tcW w:w="22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C97D1C" w:rsidP="00AD3870">
            <w:pPr>
              <w:autoSpaceDE w:val="0"/>
              <w:autoSpaceDN w:val="0"/>
              <w:adjustRightInd w:val="0"/>
              <w:spacing w:after="0" w:line="240" w:lineRule="auto"/>
              <w:jc w:val="right"/>
              <w:rPr>
                <w:rFonts w:ascii="Arial" w:hAnsi="Arial" w:cs="Arial"/>
                <w:b/>
                <w:bCs/>
                <w:sz w:val="16"/>
                <w:szCs w:val="16"/>
              </w:rPr>
            </w:pPr>
            <w:r w:rsidRPr="00AD3870">
              <w:rPr>
                <w:rFonts w:ascii="Arial" w:hAnsi="Arial" w:cs="Arial"/>
                <w:b/>
                <w:bCs/>
                <w:sz w:val="16"/>
                <w:szCs w:val="16"/>
              </w:rPr>
              <w:t>6581</w:t>
            </w:r>
            <w:r w:rsidR="00A05A71" w:rsidRPr="00AD3870">
              <w:rPr>
                <w:rFonts w:ascii="Arial" w:hAnsi="Arial" w:cs="Arial"/>
                <w:b/>
                <w:bCs/>
                <w:sz w:val="16"/>
                <w:szCs w:val="16"/>
              </w:rPr>
              <w:t>,00</w:t>
            </w: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05A71" w:rsidP="00AD3870">
            <w:pPr>
              <w:autoSpaceDE w:val="0"/>
              <w:autoSpaceDN w:val="0"/>
              <w:adjustRightInd w:val="0"/>
              <w:spacing w:after="0" w:line="240" w:lineRule="auto"/>
              <w:jc w:val="right"/>
              <w:rPr>
                <w:rFonts w:ascii="Arial" w:hAnsi="Arial" w:cs="Arial"/>
                <w:b/>
                <w:bCs/>
                <w:sz w:val="16"/>
                <w:szCs w:val="16"/>
              </w:rPr>
            </w:pPr>
            <w:r w:rsidRPr="00AD3870">
              <w:rPr>
                <w:rFonts w:ascii="Arial" w:hAnsi="Arial" w:cs="Arial"/>
                <w:b/>
                <w:bCs/>
                <w:sz w:val="16"/>
                <w:szCs w:val="16"/>
              </w:rPr>
              <w:t>-24102,98</w:t>
            </w:r>
          </w:p>
        </w:tc>
        <w:tc>
          <w:tcPr>
            <w:tcW w:w="14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b/>
                <w:bCs/>
                <w:sz w:val="16"/>
                <w:szCs w:val="16"/>
              </w:rPr>
            </w:pPr>
          </w:p>
        </w:tc>
        <w:tc>
          <w:tcPr>
            <w:tcW w:w="15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05A71" w:rsidP="00AD3870">
            <w:pPr>
              <w:autoSpaceDE w:val="0"/>
              <w:autoSpaceDN w:val="0"/>
              <w:adjustRightInd w:val="0"/>
              <w:spacing w:after="0" w:line="240" w:lineRule="auto"/>
              <w:jc w:val="right"/>
              <w:rPr>
                <w:rFonts w:ascii="Arial" w:hAnsi="Arial" w:cs="Arial"/>
                <w:b/>
                <w:bCs/>
                <w:sz w:val="16"/>
                <w:szCs w:val="16"/>
              </w:rPr>
            </w:pPr>
            <w:r w:rsidRPr="00AD3870">
              <w:rPr>
                <w:rFonts w:ascii="Arial" w:hAnsi="Arial" w:cs="Arial"/>
                <w:b/>
                <w:bCs/>
                <w:sz w:val="16"/>
                <w:szCs w:val="16"/>
              </w:rPr>
              <w:t>-219,67</w:t>
            </w:r>
          </w:p>
        </w:tc>
        <w:tc>
          <w:tcPr>
            <w:tcW w:w="14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05A71" w:rsidP="00AD3870">
            <w:pPr>
              <w:autoSpaceDE w:val="0"/>
              <w:autoSpaceDN w:val="0"/>
              <w:adjustRightInd w:val="0"/>
              <w:spacing w:after="0" w:line="240" w:lineRule="auto"/>
              <w:jc w:val="right"/>
              <w:rPr>
                <w:rFonts w:ascii="Arial" w:hAnsi="Arial" w:cs="Arial"/>
                <w:b/>
                <w:bCs/>
                <w:sz w:val="16"/>
                <w:szCs w:val="16"/>
              </w:rPr>
            </w:pPr>
            <w:r w:rsidRPr="00AD3870">
              <w:rPr>
                <w:rFonts w:ascii="Arial" w:hAnsi="Arial" w:cs="Arial"/>
                <w:b/>
                <w:bCs/>
                <w:sz w:val="16"/>
                <w:szCs w:val="16"/>
              </w:rPr>
              <w:t>-17521,98</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Pr="00AD3870" w:rsidRDefault="00547055" w:rsidP="00547055">
      <w:pPr>
        <w:tabs>
          <w:tab w:val="left" w:pos="420"/>
        </w:tabs>
        <w:autoSpaceDE w:val="0"/>
        <w:autoSpaceDN w:val="0"/>
        <w:adjustRightInd w:val="0"/>
        <w:spacing w:after="0" w:line="240" w:lineRule="auto"/>
        <w:jc w:val="both"/>
        <w:rPr>
          <w:rFonts w:ascii="Arial" w:hAnsi="Arial" w:cs="Arial"/>
          <w:b/>
          <w:bCs/>
          <w:sz w:val="20"/>
          <w:szCs w:val="20"/>
        </w:rPr>
      </w:pPr>
      <w:r>
        <w:rPr>
          <w:rFonts w:ascii="Arial" w:hAnsi="Arial" w:cs="Arial"/>
          <w:b/>
          <w:bCs/>
          <w:sz w:val="20"/>
          <w:szCs w:val="20"/>
        </w:rPr>
        <w:t xml:space="preserve">6. </w:t>
      </w:r>
      <w:r w:rsidR="004A0D61" w:rsidRPr="00AD3870">
        <w:rPr>
          <w:rFonts w:ascii="Arial" w:hAnsi="Arial" w:cs="Arial"/>
          <w:b/>
          <w:bCs/>
          <w:sz w:val="20"/>
          <w:szCs w:val="20"/>
        </w:rPr>
        <w:t>Informácia o rozdelení účtovného zisku alebo vysporiadaní účtovnej straty vykázanej v minulých účtovných obdobiach</w:t>
      </w:r>
      <w:r w:rsidR="00A05A71" w:rsidRPr="00AD3870">
        <w:rPr>
          <w:rFonts w:ascii="Arial" w:hAnsi="Arial" w:cs="Arial"/>
          <w:b/>
          <w:bCs/>
          <w:sz w:val="20"/>
          <w:szCs w:val="20"/>
        </w:rPr>
        <w:t>:</w:t>
      </w:r>
    </w:p>
    <w:tbl>
      <w:tblPr>
        <w:tblW w:w="10545" w:type="dxa"/>
        <w:tblInd w:w="120" w:type="dxa"/>
        <w:tblLayout w:type="fixed"/>
        <w:tblCellMar>
          <w:left w:w="105" w:type="dxa"/>
          <w:right w:w="105" w:type="dxa"/>
        </w:tblCellMar>
        <w:tblLook w:val="0000" w:firstRow="0" w:lastRow="0" w:firstColumn="0" w:lastColumn="0" w:noHBand="0" w:noVBand="0"/>
      </w:tblPr>
      <w:tblGrid>
        <w:gridCol w:w="6789"/>
        <w:gridCol w:w="3756"/>
      </w:tblGrid>
      <w:tr w:rsidR="004A0D61" w:rsidRPr="00AD3870" w:rsidTr="00547055">
        <w:trPr>
          <w:trHeight w:val="450"/>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Názov položky</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Bezprostredne predchádzajúce účtovné obdobie</w:t>
            </w: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b/>
                <w:bCs/>
                <w:color w:val="000000"/>
                <w:sz w:val="16"/>
                <w:szCs w:val="16"/>
              </w:rPr>
            </w:pPr>
            <w:r w:rsidRPr="00AD3870">
              <w:rPr>
                <w:rFonts w:ascii="Arial" w:hAnsi="Arial" w:cs="Arial"/>
                <w:b/>
                <w:bCs/>
                <w:color w:val="000000"/>
                <w:sz w:val="16"/>
                <w:szCs w:val="16"/>
              </w:rPr>
              <w:t>Účtovný zisk</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10545" w:type="dxa"/>
            <w:gridSpan w:val="2"/>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b/>
                <w:bCs/>
                <w:color w:val="000000"/>
                <w:sz w:val="16"/>
                <w:szCs w:val="16"/>
              </w:rPr>
            </w:pPr>
            <w:r w:rsidRPr="00AD3870">
              <w:rPr>
                <w:rFonts w:ascii="Arial" w:hAnsi="Arial" w:cs="Arial"/>
                <w:b/>
                <w:bCs/>
                <w:color w:val="000000"/>
                <w:sz w:val="16"/>
                <w:szCs w:val="16"/>
              </w:rPr>
              <w:t>Rozdelenie účtovného zisku</w:t>
            </w: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Prídel do základného imania</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color w:val="000000"/>
                <w:sz w:val="16"/>
                <w:szCs w:val="16"/>
              </w:rPr>
              <w:t>Prídel do f</w:t>
            </w:r>
            <w:r w:rsidRPr="00AD3870">
              <w:rPr>
                <w:rFonts w:ascii="Arial" w:hAnsi="Arial" w:cs="Arial"/>
                <w:sz w:val="16"/>
                <w:szCs w:val="16"/>
              </w:rPr>
              <w:t>ondu tvoreného podľa osobitného predpisu</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Prídel do fondu reprodukcie</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Prídel do rezervného fondu</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Prídel do fondu tvoreného zo zisku</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Prídel do ostatných fondov</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Úhrada straty minulých období</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 xml:space="preserve">Prevod do sociálneho fondu </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color w:val="000000"/>
                <w:sz w:val="16"/>
                <w:szCs w:val="16"/>
              </w:rPr>
              <w:t>Prevod do n</w:t>
            </w:r>
            <w:r w:rsidRPr="00AD3870">
              <w:rPr>
                <w:rFonts w:ascii="Arial" w:hAnsi="Arial" w:cs="Arial"/>
                <w:sz w:val="16"/>
                <w:szCs w:val="16"/>
              </w:rPr>
              <w:t>evysporiadaného výsledku hospodárenia minulých rokov</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 xml:space="preserve">Iné </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b/>
                <w:color w:val="000000"/>
                <w:sz w:val="16"/>
                <w:szCs w:val="16"/>
              </w:rPr>
            </w:pPr>
            <w:r w:rsidRPr="00AD3870">
              <w:rPr>
                <w:rFonts w:ascii="Arial" w:hAnsi="Arial" w:cs="Arial"/>
                <w:b/>
                <w:color w:val="000000"/>
                <w:sz w:val="16"/>
                <w:szCs w:val="16"/>
              </w:rPr>
              <w:t>Účtovná strata</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0A5632" w:rsidP="00AD3870">
            <w:pPr>
              <w:autoSpaceDE w:val="0"/>
              <w:autoSpaceDN w:val="0"/>
              <w:adjustRightInd w:val="0"/>
              <w:spacing w:after="0" w:line="240" w:lineRule="auto"/>
              <w:jc w:val="right"/>
              <w:rPr>
                <w:rFonts w:ascii="Arial" w:hAnsi="Arial" w:cs="Arial"/>
                <w:b/>
                <w:color w:val="000000"/>
                <w:sz w:val="16"/>
                <w:szCs w:val="16"/>
              </w:rPr>
            </w:pPr>
            <w:r w:rsidRPr="00AD3870">
              <w:rPr>
                <w:rFonts w:ascii="Arial" w:hAnsi="Arial" w:cs="Arial"/>
                <w:b/>
                <w:color w:val="000000"/>
                <w:sz w:val="16"/>
                <w:szCs w:val="16"/>
              </w:rPr>
              <w:t>-216,67</w:t>
            </w:r>
          </w:p>
        </w:tc>
      </w:tr>
      <w:tr w:rsidR="004A0D61" w:rsidRPr="00AD3870" w:rsidTr="00547055">
        <w:tblPrEx>
          <w:tblCellSpacing w:w="-8" w:type="nil"/>
        </w:tblPrEx>
        <w:trPr>
          <w:trHeight w:val="285"/>
          <w:tblCellSpacing w:w="-8" w:type="nil"/>
        </w:trPr>
        <w:tc>
          <w:tcPr>
            <w:tcW w:w="10545" w:type="dxa"/>
            <w:gridSpan w:val="2"/>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Vysporiadanie účtovnej straty</w:t>
            </w: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Zo základného imania</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Z rezervného fondu</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Z fondu tvoreného zo zisku</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Z ostatných fondov</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Z nerozdeleného zisku minulých rokov</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color w:val="000000"/>
                <w:sz w:val="16"/>
                <w:szCs w:val="16"/>
              </w:rPr>
              <w:t>Prevod do n</w:t>
            </w:r>
            <w:r w:rsidRPr="00AD3870">
              <w:rPr>
                <w:rFonts w:ascii="Arial" w:hAnsi="Arial" w:cs="Arial"/>
                <w:sz w:val="16"/>
                <w:szCs w:val="16"/>
              </w:rPr>
              <w:t>evysporiadaného výsledku hospodárenia minulých rokov</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C97D1C" w:rsidP="00AD3870">
            <w:pPr>
              <w:autoSpaceDE w:val="0"/>
              <w:autoSpaceDN w:val="0"/>
              <w:adjustRightInd w:val="0"/>
              <w:spacing w:after="0" w:line="240" w:lineRule="auto"/>
              <w:jc w:val="right"/>
              <w:rPr>
                <w:rFonts w:ascii="Arial" w:hAnsi="Arial" w:cs="Arial"/>
                <w:color w:val="000000"/>
                <w:sz w:val="16"/>
                <w:szCs w:val="16"/>
              </w:rPr>
            </w:pPr>
            <w:r w:rsidRPr="00AD3870">
              <w:rPr>
                <w:rFonts w:ascii="Arial" w:hAnsi="Arial" w:cs="Arial"/>
                <w:color w:val="000000"/>
                <w:sz w:val="16"/>
                <w:szCs w:val="16"/>
              </w:rPr>
              <w:t>-216,67</w:t>
            </w:r>
          </w:p>
        </w:tc>
      </w:tr>
      <w:tr w:rsidR="004A0D61" w:rsidRPr="00AD3870" w:rsidTr="00547055">
        <w:tblPrEx>
          <w:tblCellSpacing w:w="-8" w:type="nil"/>
        </w:tblPrEx>
        <w:trPr>
          <w:trHeight w:val="285"/>
          <w:tblCellSpacing w:w="-8" w:type="nil"/>
        </w:trPr>
        <w:tc>
          <w:tcPr>
            <w:tcW w:w="6789"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color w:val="000000"/>
                <w:sz w:val="16"/>
                <w:szCs w:val="16"/>
              </w:rPr>
            </w:pPr>
            <w:r w:rsidRPr="00AD3870">
              <w:rPr>
                <w:rFonts w:ascii="Arial" w:hAnsi="Arial" w:cs="Arial"/>
                <w:color w:val="000000"/>
                <w:sz w:val="16"/>
                <w:szCs w:val="16"/>
              </w:rPr>
              <w:t>Iné</w:t>
            </w:r>
          </w:p>
        </w:tc>
        <w:tc>
          <w:tcPr>
            <w:tcW w:w="37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color w:val="000000"/>
                <w:sz w:val="16"/>
                <w:szCs w:val="16"/>
              </w:rPr>
            </w:pP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547055" w:rsidRDefault="00547055" w:rsidP="00AD3870">
      <w:pPr>
        <w:tabs>
          <w:tab w:val="left" w:pos="420"/>
        </w:tabs>
        <w:autoSpaceDE w:val="0"/>
        <w:autoSpaceDN w:val="0"/>
        <w:adjustRightInd w:val="0"/>
        <w:spacing w:after="0" w:line="240" w:lineRule="auto"/>
        <w:rPr>
          <w:rFonts w:ascii="Arial" w:hAnsi="Arial" w:cs="Arial"/>
          <w:b/>
          <w:bCs/>
          <w:sz w:val="20"/>
          <w:szCs w:val="20"/>
        </w:rPr>
      </w:pPr>
    </w:p>
    <w:p w:rsidR="00547055" w:rsidRDefault="00547055" w:rsidP="00AD3870">
      <w:pPr>
        <w:tabs>
          <w:tab w:val="left" w:pos="420"/>
        </w:tabs>
        <w:autoSpaceDE w:val="0"/>
        <w:autoSpaceDN w:val="0"/>
        <w:adjustRightInd w:val="0"/>
        <w:spacing w:after="0" w:line="240" w:lineRule="auto"/>
        <w:rPr>
          <w:rFonts w:ascii="Arial" w:hAnsi="Arial" w:cs="Arial"/>
          <w:b/>
          <w:bCs/>
          <w:sz w:val="20"/>
          <w:szCs w:val="20"/>
        </w:rPr>
      </w:pPr>
    </w:p>
    <w:p w:rsidR="00547055" w:rsidRDefault="00547055" w:rsidP="00AD3870">
      <w:pPr>
        <w:tabs>
          <w:tab w:val="left" w:pos="420"/>
        </w:tabs>
        <w:autoSpaceDE w:val="0"/>
        <w:autoSpaceDN w:val="0"/>
        <w:adjustRightInd w:val="0"/>
        <w:spacing w:after="0" w:line="240" w:lineRule="auto"/>
        <w:rPr>
          <w:rFonts w:ascii="Arial" w:hAnsi="Arial" w:cs="Arial"/>
          <w:b/>
          <w:bCs/>
          <w:sz w:val="20"/>
          <w:szCs w:val="20"/>
        </w:rPr>
      </w:pPr>
    </w:p>
    <w:p w:rsidR="00547055" w:rsidRDefault="00547055" w:rsidP="00AD3870">
      <w:pPr>
        <w:tabs>
          <w:tab w:val="left" w:pos="420"/>
        </w:tabs>
        <w:autoSpaceDE w:val="0"/>
        <w:autoSpaceDN w:val="0"/>
        <w:adjustRightInd w:val="0"/>
        <w:spacing w:after="0" w:line="240" w:lineRule="auto"/>
        <w:rPr>
          <w:rFonts w:ascii="Arial" w:hAnsi="Arial" w:cs="Arial"/>
          <w:b/>
          <w:bCs/>
          <w:sz w:val="20"/>
          <w:szCs w:val="20"/>
        </w:rPr>
      </w:pPr>
    </w:p>
    <w:p w:rsidR="00547055" w:rsidRDefault="00547055" w:rsidP="00AD3870">
      <w:pPr>
        <w:tabs>
          <w:tab w:val="left" w:pos="420"/>
        </w:tabs>
        <w:autoSpaceDE w:val="0"/>
        <w:autoSpaceDN w:val="0"/>
        <w:adjustRightInd w:val="0"/>
        <w:spacing w:after="0" w:line="240" w:lineRule="auto"/>
        <w:rPr>
          <w:rFonts w:ascii="Arial" w:hAnsi="Arial" w:cs="Arial"/>
          <w:b/>
          <w:bCs/>
          <w:sz w:val="20"/>
          <w:szCs w:val="20"/>
        </w:rPr>
      </w:pPr>
    </w:p>
    <w:p w:rsidR="00547055" w:rsidRDefault="00547055" w:rsidP="00AD3870">
      <w:pPr>
        <w:tabs>
          <w:tab w:val="left" w:pos="420"/>
        </w:tabs>
        <w:autoSpaceDE w:val="0"/>
        <w:autoSpaceDN w:val="0"/>
        <w:adjustRightInd w:val="0"/>
        <w:spacing w:after="0" w:line="240" w:lineRule="auto"/>
        <w:rPr>
          <w:rFonts w:ascii="Arial" w:hAnsi="Arial" w:cs="Arial"/>
          <w:b/>
          <w:bCs/>
          <w:sz w:val="20"/>
          <w:szCs w:val="20"/>
        </w:rPr>
      </w:pPr>
    </w:p>
    <w:p w:rsidR="00547055" w:rsidRDefault="00547055" w:rsidP="00AD3870">
      <w:pPr>
        <w:tabs>
          <w:tab w:val="left" w:pos="420"/>
        </w:tabs>
        <w:autoSpaceDE w:val="0"/>
        <w:autoSpaceDN w:val="0"/>
        <w:adjustRightInd w:val="0"/>
        <w:spacing w:after="0" w:line="240" w:lineRule="auto"/>
        <w:rPr>
          <w:rFonts w:ascii="Arial" w:hAnsi="Arial" w:cs="Arial"/>
          <w:b/>
          <w:bCs/>
          <w:sz w:val="20"/>
          <w:szCs w:val="20"/>
        </w:rPr>
      </w:pPr>
    </w:p>
    <w:p w:rsidR="004A0D61" w:rsidRPr="00AD3870" w:rsidRDefault="00547055" w:rsidP="00AD3870">
      <w:pPr>
        <w:tabs>
          <w:tab w:val="left" w:pos="4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lastRenderedPageBreak/>
        <w:t xml:space="preserve">7. </w:t>
      </w:r>
      <w:r w:rsidR="004A0D61" w:rsidRPr="00AD3870">
        <w:rPr>
          <w:rFonts w:ascii="Arial" w:hAnsi="Arial" w:cs="Arial"/>
          <w:b/>
          <w:bCs/>
          <w:sz w:val="20"/>
          <w:szCs w:val="20"/>
        </w:rPr>
        <w:t>Opis a výška cudzích zdrojov</w:t>
      </w:r>
    </w:p>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Default="004A0D61" w:rsidP="00AD3870">
      <w:pPr>
        <w:tabs>
          <w:tab w:val="left" w:pos="420"/>
        </w:tabs>
        <w:autoSpaceDE w:val="0"/>
        <w:autoSpaceDN w:val="0"/>
        <w:adjustRightInd w:val="0"/>
        <w:spacing w:after="0" w:line="240" w:lineRule="auto"/>
        <w:rPr>
          <w:rFonts w:ascii="Arial" w:hAnsi="Arial" w:cs="Arial"/>
          <w:sz w:val="20"/>
          <w:szCs w:val="20"/>
        </w:rPr>
      </w:pPr>
      <w:r w:rsidRPr="00AD3870">
        <w:rPr>
          <w:rFonts w:ascii="Arial" w:hAnsi="Arial" w:cs="Arial"/>
          <w:sz w:val="20"/>
          <w:szCs w:val="20"/>
        </w:rPr>
        <w:t>a) tvorba a použití rezerv</w:t>
      </w:r>
    </w:p>
    <w:p w:rsidR="00547055" w:rsidRPr="00AD3870" w:rsidRDefault="00547055" w:rsidP="00AD3870">
      <w:pPr>
        <w:tabs>
          <w:tab w:val="left" w:pos="420"/>
        </w:tabs>
        <w:autoSpaceDE w:val="0"/>
        <w:autoSpaceDN w:val="0"/>
        <w:adjustRightInd w:val="0"/>
        <w:spacing w:after="0" w:line="240" w:lineRule="auto"/>
        <w:rPr>
          <w:rFonts w:ascii="Arial" w:hAnsi="Arial" w:cs="Arial"/>
          <w:sz w:val="20"/>
          <w:szCs w:val="20"/>
        </w:rPr>
      </w:pPr>
    </w:p>
    <w:tbl>
      <w:tblPr>
        <w:tblW w:w="10475" w:type="dxa"/>
        <w:tblInd w:w="90" w:type="dxa"/>
        <w:tblLayout w:type="fixed"/>
        <w:tblCellMar>
          <w:left w:w="75" w:type="dxa"/>
          <w:right w:w="75" w:type="dxa"/>
        </w:tblCellMar>
        <w:tblLook w:val="0000" w:firstRow="0" w:lastRow="0" w:firstColumn="0" w:lastColumn="0" w:noHBand="0" w:noVBand="0"/>
      </w:tblPr>
      <w:tblGrid>
        <w:gridCol w:w="2254"/>
        <w:gridCol w:w="2013"/>
        <w:gridCol w:w="1532"/>
        <w:gridCol w:w="1472"/>
        <w:gridCol w:w="1682"/>
        <w:gridCol w:w="1522"/>
      </w:tblGrid>
      <w:tr w:rsidR="004A0D61" w:rsidRPr="00AD3870" w:rsidTr="00547055">
        <w:trPr>
          <w:trHeight w:val="450"/>
        </w:trPr>
        <w:tc>
          <w:tcPr>
            <w:tcW w:w="2254"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Druh rezervy</w:t>
            </w:r>
          </w:p>
        </w:tc>
        <w:tc>
          <w:tcPr>
            <w:tcW w:w="201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Stav na začiatku bežného účt. obdobia</w:t>
            </w:r>
          </w:p>
        </w:tc>
        <w:tc>
          <w:tcPr>
            <w:tcW w:w="153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Tvorba rezerv</w:t>
            </w:r>
          </w:p>
        </w:tc>
        <w:tc>
          <w:tcPr>
            <w:tcW w:w="147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Použitie rezerv</w:t>
            </w:r>
          </w:p>
        </w:tc>
        <w:tc>
          <w:tcPr>
            <w:tcW w:w="168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Zrušenie alebo zníženie rezerv</w:t>
            </w:r>
          </w:p>
        </w:tc>
        <w:tc>
          <w:tcPr>
            <w:tcW w:w="152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Stav na konci bežného účt. obdobia</w:t>
            </w:r>
          </w:p>
        </w:tc>
      </w:tr>
      <w:tr w:rsidR="004A0D61" w:rsidRPr="00AD3870" w:rsidTr="00547055">
        <w:tblPrEx>
          <w:tblCellSpacing w:w="-8" w:type="nil"/>
        </w:tblPrEx>
        <w:trPr>
          <w:trHeight w:val="785"/>
          <w:tblCellSpacing w:w="-8" w:type="nil"/>
        </w:trPr>
        <w:tc>
          <w:tcPr>
            <w:tcW w:w="2254"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05A7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Rezerva na nevyčerpané dovolenky a fondy</w:t>
            </w:r>
          </w:p>
        </w:tc>
        <w:tc>
          <w:tcPr>
            <w:tcW w:w="201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05A71"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2687,53</w:t>
            </w:r>
          </w:p>
        </w:tc>
        <w:tc>
          <w:tcPr>
            <w:tcW w:w="153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05A71"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12653,68</w:t>
            </w:r>
          </w:p>
        </w:tc>
        <w:tc>
          <w:tcPr>
            <w:tcW w:w="147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w:t>
            </w:r>
            <w:r w:rsidR="00A05A71" w:rsidRPr="00AD3870">
              <w:rPr>
                <w:rFonts w:ascii="Arial" w:hAnsi="Arial" w:cs="Arial"/>
                <w:sz w:val="16"/>
                <w:szCs w:val="16"/>
              </w:rPr>
              <w:t>2687,53</w:t>
            </w:r>
          </w:p>
        </w:tc>
        <w:tc>
          <w:tcPr>
            <w:tcW w:w="168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2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5D6853"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12653,68</w:t>
            </w:r>
          </w:p>
        </w:tc>
      </w:tr>
      <w:tr w:rsidR="004A0D61" w:rsidRPr="00AD3870" w:rsidTr="00547055">
        <w:tblPrEx>
          <w:tblCellSpacing w:w="-8" w:type="nil"/>
        </w:tblPrEx>
        <w:trPr>
          <w:trHeight w:val="450"/>
          <w:tblCellSpacing w:w="-8" w:type="nil"/>
        </w:trPr>
        <w:tc>
          <w:tcPr>
            <w:tcW w:w="2254"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Jednotlivé druhy dlhodobých zákonných rezerv</w:t>
            </w:r>
          </w:p>
        </w:tc>
        <w:tc>
          <w:tcPr>
            <w:tcW w:w="201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3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7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8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2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rsidTr="00547055">
        <w:tblPrEx>
          <w:tblCellSpacing w:w="-8" w:type="nil"/>
        </w:tblPrEx>
        <w:trPr>
          <w:trHeight w:val="285"/>
          <w:tblCellSpacing w:w="-8" w:type="nil"/>
        </w:trPr>
        <w:tc>
          <w:tcPr>
            <w:tcW w:w="2254"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Zákonné rezervy spolu</w:t>
            </w:r>
          </w:p>
        </w:tc>
        <w:tc>
          <w:tcPr>
            <w:tcW w:w="201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2687,53</w:t>
            </w:r>
          </w:p>
        </w:tc>
        <w:tc>
          <w:tcPr>
            <w:tcW w:w="153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1D09BF"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12653,68</w:t>
            </w:r>
          </w:p>
        </w:tc>
        <w:tc>
          <w:tcPr>
            <w:tcW w:w="147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-2687,53</w:t>
            </w:r>
          </w:p>
        </w:tc>
        <w:tc>
          <w:tcPr>
            <w:tcW w:w="168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2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5D6853"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12653,68</w:t>
            </w:r>
          </w:p>
        </w:tc>
      </w:tr>
      <w:tr w:rsidR="004A0D61" w:rsidRPr="00AD3870" w:rsidTr="00547055">
        <w:tblPrEx>
          <w:tblCellSpacing w:w="-8" w:type="nil"/>
        </w:tblPrEx>
        <w:trPr>
          <w:trHeight w:val="675"/>
          <w:tblCellSpacing w:w="-8" w:type="nil"/>
        </w:trPr>
        <w:tc>
          <w:tcPr>
            <w:tcW w:w="2254"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Jednotlivé druhy krátkodobých ostatných rezerv</w:t>
            </w:r>
            <w:r w:rsidR="00AD0D58" w:rsidRPr="00AD3870">
              <w:rPr>
                <w:rFonts w:ascii="Arial" w:hAnsi="Arial" w:cs="Arial"/>
                <w:sz w:val="16"/>
                <w:szCs w:val="16"/>
              </w:rPr>
              <w:t xml:space="preserve"> </w:t>
            </w:r>
            <w:r w:rsidR="001D09BF" w:rsidRPr="00AD3870">
              <w:rPr>
                <w:rFonts w:ascii="Arial" w:hAnsi="Arial" w:cs="Arial"/>
                <w:sz w:val="16"/>
                <w:szCs w:val="16"/>
              </w:rPr>
              <w:t>-</w:t>
            </w:r>
            <w:r w:rsidR="00AD0D58" w:rsidRPr="00AD3870">
              <w:rPr>
                <w:rFonts w:ascii="Arial" w:hAnsi="Arial" w:cs="Arial"/>
                <w:sz w:val="16"/>
                <w:szCs w:val="16"/>
              </w:rPr>
              <w:t xml:space="preserve"> </w:t>
            </w:r>
            <w:r w:rsidR="001D09BF" w:rsidRPr="00AD3870">
              <w:rPr>
                <w:rFonts w:ascii="Arial" w:hAnsi="Arial" w:cs="Arial"/>
                <w:sz w:val="16"/>
                <w:szCs w:val="16"/>
              </w:rPr>
              <w:t>audit</w:t>
            </w:r>
          </w:p>
          <w:p w:rsidR="001D09BF" w:rsidRPr="00AD3870" w:rsidRDefault="001D09BF" w:rsidP="00AD3870">
            <w:pPr>
              <w:autoSpaceDE w:val="0"/>
              <w:autoSpaceDN w:val="0"/>
              <w:adjustRightInd w:val="0"/>
              <w:spacing w:after="0" w:line="240" w:lineRule="auto"/>
              <w:rPr>
                <w:rFonts w:ascii="Arial" w:hAnsi="Arial" w:cs="Arial"/>
                <w:sz w:val="16"/>
                <w:szCs w:val="16"/>
              </w:rPr>
            </w:pPr>
          </w:p>
        </w:tc>
        <w:tc>
          <w:tcPr>
            <w:tcW w:w="201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960</w:t>
            </w:r>
          </w:p>
        </w:tc>
        <w:tc>
          <w:tcPr>
            <w:tcW w:w="153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1D09BF"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2400</w:t>
            </w:r>
          </w:p>
        </w:tc>
        <w:tc>
          <w:tcPr>
            <w:tcW w:w="147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-960</w:t>
            </w:r>
          </w:p>
        </w:tc>
        <w:tc>
          <w:tcPr>
            <w:tcW w:w="168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2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1D09BF"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2400</w:t>
            </w:r>
          </w:p>
        </w:tc>
      </w:tr>
      <w:tr w:rsidR="004A0D61" w:rsidRPr="00AD3870" w:rsidTr="00547055">
        <w:tblPrEx>
          <w:tblCellSpacing w:w="-8" w:type="nil"/>
        </w:tblPrEx>
        <w:trPr>
          <w:trHeight w:val="450"/>
          <w:tblCellSpacing w:w="-8" w:type="nil"/>
        </w:trPr>
        <w:tc>
          <w:tcPr>
            <w:tcW w:w="2254"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Jednotlivé druhy dlhodobých ostatných rezerv</w:t>
            </w:r>
          </w:p>
        </w:tc>
        <w:tc>
          <w:tcPr>
            <w:tcW w:w="201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3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47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8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2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rsidTr="00547055">
        <w:tblPrEx>
          <w:tblCellSpacing w:w="-8" w:type="nil"/>
        </w:tblPrEx>
        <w:trPr>
          <w:trHeight w:val="285"/>
          <w:tblCellSpacing w:w="-8" w:type="nil"/>
        </w:trPr>
        <w:tc>
          <w:tcPr>
            <w:tcW w:w="2254"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Ostatné rezervy spolu</w:t>
            </w:r>
          </w:p>
        </w:tc>
        <w:tc>
          <w:tcPr>
            <w:tcW w:w="201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960</w:t>
            </w:r>
          </w:p>
        </w:tc>
        <w:tc>
          <w:tcPr>
            <w:tcW w:w="153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1D09BF"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2400</w:t>
            </w:r>
          </w:p>
        </w:tc>
        <w:tc>
          <w:tcPr>
            <w:tcW w:w="147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-960</w:t>
            </w:r>
          </w:p>
        </w:tc>
        <w:tc>
          <w:tcPr>
            <w:tcW w:w="168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2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1D09BF"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2400</w:t>
            </w:r>
          </w:p>
        </w:tc>
      </w:tr>
      <w:tr w:rsidR="004A0D61" w:rsidRPr="00AD3870" w:rsidTr="00547055">
        <w:tblPrEx>
          <w:tblCellSpacing w:w="-8" w:type="nil"/>
        </w:tblPrEx>
        <w:trPr>
          <w:trHeight w:val="285"/>
          <w:tblCellSpacing w:w="-8" w:type="nil"/>
        </w:trPr>
        <w:tc>
          <w:tcPr>
            <w:tcW w:w="2254"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Rezervy spolu</w:t>
            </w:r>
          </w:p>
        </w:tc>
        <w:tc>
          <w:tcPr>
            <w:tcW w:w="201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1D09BF"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3647,53</w:t>
            </w:r>
          </w:p>
        </w:tc>
        <w:tc>
          <w:tcPr>
            <w:tcW w:w="153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1D09BF"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15053,68</w:t>
            </w:r>
          </w:p>
        </w:tc>
        <w:tc>
          <w:tcPr>
            <w:tcW w:w="147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-3647,53</w:t>
            </w:r>
          </w:p>
        </w:tc>
        <w:tc>
          <w:tcPr>
            <w:tcW w:w="168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52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1D09BF"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15053,68</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Default="004A0D61" w:rsidP="00AD3870">
      <w:pPr>
        <w:tabs>
          <w:tab w:val="left" w:pos="420"/>
        </w:tabs>
        <w:autoSpaceDE w:val="0"/>
        <w:autoSpaceDN w:val="0"/>
        <w:adjustRightInd w:val="0"/>
        <w:spacing w:after="0" w:line="240" w:lineRule="auto"/>
        <w:rPr>
          <w:rFonts w:ascii="Arial" w:hAnsi="Arial" w:cs="Arial"/>
          <w:sz w:val="20"/>
          <w:szCs w:val="20"/>
        </w:rPr>
      </w:pPr>
      <w:r w:rsidRPr="00AD3870">
        <w:rPr>
          <w:rFonts w:ascii="Arial" w:hAnsi="Arial" w:cs="Arial"/>
          <w:sz w:val="20"/>
          <w:szCs w:val="20"/>
        </w:rPr>
        <w:t xml:space="preserve">b) </w:t>
      </w:r>
      <w:r w:rsidR="00AD0D58" w:rsidRPr="00AD3870">
        <w:rPr>
          <w:rFonts w:ascii="Arial" w:hAnsi="Arial" w:cs="Arial"/>
          <w:sz w:val="20"/>
          <w:szCs w:val="20"/>
        </w:rPr>
        <w:t>položky na účtoch 325 - Ostatné záväzky a 379 - Iné záväzky</w:t>
      </w:r>
    </w:p>
    <w:p w:rsidR="00547055" w:rsidRPr="00AD3870" w:rsidRDefault="00547055" w:rsidP="00AD3870">
      <w:pPr>
        <w:tabs>
          <w:tab w:val="left" w:pos="420"/>
        </w:tabs>
        <w:autoSpaceDE w:val="0"/>
        <w:autoSpaceDN w:val="0"/>
        <w:adjustRightInd w:val="0"/>
        <w:spacing w:after="0" w:line="240" w:lineRule="auto"/>
        <w:rPr>
          <w:rFonts w:ascii="Arial" w:hAnsi="Arial" w:cs="Arial"/>
          <w:sz w:val="20"/>
          <w:szCs w:val="20"/>
        </w:rPr>
      </w:pPr>
    </w:p>
    <w:tbl>
      <w:tblPr>
        <w:tblW w:w="10475" w:type="dxa"/>
        <w:tblInd w:w="90" w:type="dxa"/>
        <w:tblLayout w:type="fixed"/>
        <w:tblCellMar>
          <w:left w:w="75" w:type="dxa"/>
          <w:right w:w="75" w:type="dxa"/>
        </w:tblCellMar>
        <w:tblLook w:val="0000" w:firstRow="0" w:lastRow="0" w:firstColumn="0" w:lastColumn="0" w:noHBand="0" w:noVBand="0"/>
      </w:tblPr>
      <w:tblGrid>
        <w:gridCol w:w="2134"/>
        <w:gridCol w:w="2253"/>
        <w:gridCol w:w="2193"/>
        <w:gridCol w:w="2133"/>
        <w:gridCol w:w="1762"/>
      </w:tblGrid>
      <w:tr w:rsidR="004A0D61" w:rsidRPr="00AD3870" w:rsidTr="00547055">
        <w:trPr>
          <w:trHeight w:val="450"/>
        </w:trPr>
        <w:tc>
          <w:tcPr>
            <w:tcW w:w="2134"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547055">
            <w:pPr>
              <w:autoSpaceDE w:val="0"/>
              <w:autoSpaceDN w:val="0"/>
              <w:adjustRightInd w:val="0"/>
              <w:spacing w:after="0" w:line="240" w:lineRule="auto"/>
              <w:jc w:val="center"/>
              <w:rPr>
                <w:rFonts w:ascii="Arial" w:hAnsi="Arial" w:cs="Arial"/>
                <w:b/>
                <w:bCs/>
                <w:sz w:val="16"/>
                <w:szCs w:val="16"/>
              </w:rPr>
            </w:pPr>
          </w:p>
        </w:tc>
        <w:tc>
          <w:tcPr>
            <w:tcW w:w="225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547055">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Stav na začiatku bežného účtovného obdobia</w:t>
            </w:r>
          </w:p>
        </w:tc>
        <w:tc>
          <w:tcPr>
            <w:tcW w:w="219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547055">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Prírastky (+)</w:t>
            </w:r>
          </w:p>
        </w:tc>
        <w:tc>
          <w:tcPr>
            <w:tcW w:w="213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547055">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Úbytky (-)</w:t>
            </w:r>
          </w:p>
        </w:tc>
        <w:tc>
          <w:tcPr>
            <w:tcW w:w="176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547055">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Stav na konci bežného účtovného obdobia</w:t>
            </w:r>
          </w:p>
        </w:tc>
      </w:tr>
      <w:tr w:rsidR="004A0D61" w:rsidRPr="00AD3870" w:rsidTr="00547055">
        <w:tblPrEx>
          <w:tblCellSpacing w:w="-8" w:type="nil"/>
        </w:tblPrEx>
        <w:trPr>
          <w:trHeight w:val="450"/>
          <w:tblCellSpacing w:w="-8" w:type="nil"/>
        </w:trPr>
        <w:tc>
          <w:tcPr>
            <w:tcW w:w="2134"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547055">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Účet 325 - Ostatné záväzky</w:t>
            </w:r>
            <w:r w:rsidR="00AD0D58" w:rsidRPr="00AD3870">
              <w:rPr>
                <w:rFonts w:ascii="Arial" w:hAnsi="Arial" w:cs="Arial"/>
                <w:sz w:val="16"/>
                <w:szCs w:val="16"/>
              </w:rPr>
              <w:t xml:space="preserve"> preplatky</w:t>
            </w:r>
          </w:p>
        </w:tc>
        <w:tc>
          <w:tcPr>
            <w:tcW w:w="225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547055">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0</w:t>
            </w:r>
          </w:p>
        </w:tc>
        <w:tc>
          <w:tcPr>
            <w:tcW w:w="219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547055">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1385,36</w:t>
            </w:r>
          </w:p>
        </w:tc>
        <w:tc>
          <w:tcPr>
            <w:tcW w:w="213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547055">
            <w:pPr>
              <w:autoSpaceDE w:val="0"/>
              <w:autoSpaceDN w:val="0"/>
              <w:adjustRightInd w:val="0"/>
              <w:spacing w:after="0" w:line="240" w:lineRule="auto"/>
              <w:jc w:val="right"/>
              <w:rPr>
                <w:rFonts w:ascii="Arial" w:hAnsi="Arial" w:cs="Arial"/>
                <w:sz w:val="16"/>
                <w:szCs w:val="16"/>
              </w:rPr>
            </w:pPr>
          </w:p>
        </w:tc>
        <w:tc>
          <w:tcPr>
            <w:tcW w:w="176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6C5C1A" w:rsidP="00547055">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1385,36</w:t>
            </w:r>
          </w:p>
        </w:tc>
      </w:tr>
      <w:tr w:rsidR="004A0D61" w:rsidRPr="00AD3870" w:rsidTr="00547055">
        <w:tblPrEx>
          <w:tblCellSpacing w:w="-8" w:type="nil"/>
        </w:tblPrEx>
        <w:trPr>
          <w:trHeight w:val="285"/>
          <w:tblCellSpacing w:w="-8" w:type="nil"/>
        </w:trPr>
        <w:tc>
          <w:tcPr>
            <w:tcW w:w="2134"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547055">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Účet 379 - Iné záväzky</w:t>
            </w:r>
            <w:r w:rsidR="00AD0D58" w:rsidRPr="00AD3870">
              <w:rPr>
                <w:rFonts w:ascii="Arial" w:hAnsi="Arial" w:cs="Arial"/>
                <w:sz w:val="16"/>
                <w:szCs w:val="16"/>
              </w:rPr>
              <w:t xml:space="preserve"> exekúcie</w:t>
            </w:r>
          </w:p>
        </w:tc>
        <w:tc>
          <w:tcPr>
            <w:tcW w:w="225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6C5C1A" w:rsidP="00547055">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41,87</w:t>
            </w:r>
          </w:p>
        </w:tc>
        <w:tc>
          <w:tcPr>
            <w:tcW w:w="219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547055">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2359,24</w:t>
            </w:r>
          </w:p>
        </w:tc>
        <w:tc>
          <w:tcPr>
            <w:tcW w:w="2133"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547055">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-1840,20</w:t>
            </w:r>
          </w:p>
        </w:tc>
        <w:tc>
          <w:tcPr>
            <w:tcW w:w="1762"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6C5C1A" w:rsidP="00547055">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560,91</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Default="004A0D61" w:rsidP="00AD3870">
      <w:pPr>
        <w:tabs>
          <w:tab w:val="left" w:pos="420"/>
        </w:tabs>
        <w:autoSpaceDE w:val="0"/>
        <w:autoSpaceDN w:val="0"/>
        <w:adjustRightInd w:val="0"/>
        <w:spacing w:after="0" w:line="240" w:lineRule="auto"/>
        <w:rPr>
          <w:rFonts w:ascii="Arial" w:hAnsi="Arial" w:cs="Arial"/>
          <w:sz w:val="20"/>
          <w:szCs w:val="20"/>
        </w:rPr>
      </w:pPr>
      <w:r w:rsidRPr="00AD3870">
        <w:rPr>
          <w:rFonts w:ascii="Arial" w:hAnsi="Arial" w:cs="Arial"/>
          <w:sz w:val="20"/>
          <w:szCs w:val="20"/>
        </w:rPr>
        <w:t xml:space="preserve">c) </w:t>
      </w:r>
      <w:r w:rsidR="00AD0D58" w:rsidRPr="00AD3870">
        <w:rPr>
          <w:rFonts w:ascii="Arial" w:hAnsi="Arial" w:cs="Arial"/>
          <w:sz w:val="20"/>
          <w:szCs w:val="20"/>
        </w:rPr>
        <w:t xml:space="preserve">prehľad  o výške záväzkov do lehoty splatnosti a po </w:t>
      </w:r>
      <w:r w:rsidR="00547055">
        <w:rPr>
          <w:rFonts w:ascii="Arial" w:hAnsi="Arial" w:cs="Arial"/>
          <w:sz w:val="20"/>
          <w:szCs w:val="20"/>
        </w:rPr>
        <w:t>lehote splatnosti a podľa  podľa</w:t>
      </w:r>
      <w:r w:rsidR="00AD0D58" w:rsidRPr="00AD3870">
        <w:rPr>
          <w:rFonts w:ascii="Arial" w:hAnsi="Arial" w:cs="Arial"/>
          <w:sz w:val="20"/>
          <w:szCs w:val="20"/>
        </w:rPr>
        <w:t xml:space="preserve"> zostatkovej doby splatnosti</w:t>
      </w:r>
    </w:p>
    <w:p w:rsidR="00547055" w:rsidRPr="00AD3870" w:rsidRDefault="00547055" w:rsidP="00AD3870">
      <w:pPr>
        <w:tabs>
          <w:tab w:val="left" w:pos="420"/>
        </w:tabs>
        <w:autoSpaceDE w:val="0"/>
        <w:autoSpaceDN w:val="0"/>
        <w:adjustRightInd w:val="0"/>
        <w:spacing w:after="0" w:line="240" w:lineRule="auto"/>
        <w:rPr>
          <w:rFonts w:ascii="Arial" w:hAnsi="Arial" w:cs="Arial"/>
          <w:sz w:val="20"/>
          <w:szCs w:val="20"/>
        </w:rPr>
      </w:pPr>
    </w:p>
    <w:tbl>
      <w:tblPr>
        <w:tblW w:w="10410" w:type="dxa"/>
        <w:tblInd w:w="90" w:type="dxa"/>
        <w:tblLayout w:type="fixed"/>
        <w:tblCellMar>
          <w:left w:w="75" w:type="dxa"/>
          <w:right w:w="75" w:type="dxa"/>
        </w:tblCellMar>
        <w:tblLook w:val="0000" w:firstRow="0" w:lastRow="0" w:firstColumn="0" w:lastColumn="0" w:noHBand="0" w:noVBand="0"/>
      </w:tblPr>
      <w:tblGrid>
        <w:gridCol w:w="5054"/>
        <w:gridCol w:w="2979"/>
        <w:gridCol w:w="2377"/>
      </w:tblGrid>
      <w:tr w:rsidR="004A0D61" w:rsidRPr="00AD3870">
        <w:trPr>
          <w:trHeight w:val="285"/>
        </w:trPr>
        <w:tc>
          <w:tcPr>
            <w:tcW w:w="5040" w:type="dxa"/>
            <w:vMerge w:val="restart"/>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Druh záväzkov</w:t>
            </w:r>
          </w:p>
        </w:tc>
        <w:tc>
          <w:tcPr>
            <w:tcW w:w="5340" w:type="dxa"/>
            <w:gridSpan w:val="2"/>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Stav na konci</w:t>
            </w:r>
          </w:p>
        </w:tc>
      </w:tr>
      <w:tr w:rsidR="004A0D61" w:rsidRPr="00AD3870">
        <w:tblPrEx>
          <w:tblCellSpacing w:w="-8" w:type="nil"/>
        </w:tblPrEx>
        <w:trPr>
          <w:trHeight w:val="675"/>
          <w:tblCellSpacing w:w="-8" w:type="nil"/>
        </w:trPr>
        <w:tc>
          <w:tcPr>
            <w:tcW w:w="5040" w:type="dxa"/>
            <w:vMerge/>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20"/>
                <w:szCs w:val="20"/>
              </w:rPr>
            </w:pPr>
          </w:p>
        </w:tc>
        <w:tc>
          <w:tcPr>
            <w:tcW w:w="29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bežného účtovného obdobia</w:t>
            </w: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bezprostredne predchádzajúceho účtovného obdobia</w:t>
            </w:r>
          </w:p>
        </w:tc>
      </w:tr>
      <w:tr w:rsidR="004A0D61" w:rsidRPr="00AD3870">
        <w:tblPrEx>
          <w:tblCellSpacing w:w="-8" w:type="nil"/>
        </w:tblPrEx>
        <w:trPr>
          <w:trHeight w:val="285"/>
          <w:tblCellSpacing w:w="-8" w:type="nil"/>
        </w:trPr>
        <w:tc>
          <w:tcPr>
            <w:tcW w:w="50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Záväzky po lehote splatnosti</w:t>
            </w:r>
          </w:p>
        </w:tc>
        <w:tc>
          <w:tcPr>
            <w:tcW w:w="29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4618,19</w:t>
            </w: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6C5C1A"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1591</w:t>
            </w:r>
            <w:r w:rsidR="00AD0D58" w:rsidRPr="00AD3870">
              <w:rPr>
                <w:rFonts w:ascii="Arial" w:hAnsi="Arial" w:cs="Arial"/>
                <w:sz w:val="16"/>
                <w:szCs w:val="16"/>
              </w:rPr>
              <w:t>,00</w:t>
            </w:r>
          </w:p>
        </w:tc>
      </w:tr>
      <w:tr w:rsidR="004A0D61" w:rsidRPr="00AD3870">
        <w:tblPrEx>
          <w:tblCellSpacing w:w="-8" w:type="nil"/>
        </w:tblPrEx>
        <w:trPr>
          <w:trHeight w:val="450"/>
          <w:tblCellSpacing w:w="-8" w:type="nil"/>
        </w:trPr>
        <w:tc>
          <w:tcPr>
            <w:tcW w:w="50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Záväzky do lehoty splatnosti so zostatkovou dobou splatnosti do jedného roka</w:t>
            </w:r>
          </w:p>
        </w:tc>
        <w:tc>
          <w:tcPr>
            <w:tcW w:w="29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30261,77</w:t>
            </w: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FB0381"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5010,74</w:t>
            </w:r>
          </w:p>
        </w:tc>
      </w:tr>
      <w:tr w:rsidR="004A0D61" w:rsidRPr="00AD3870">
        <w:tblPrEx>
          <w:tblCellSpacing w:w="-8" w:type="nil"/>
        </w:tblPrEx>
        <w:trPr>
          <w:trHeight w:val="285"/>
          <w:tblCellSpacing w:w="-8" w:type="nil"/>
        </w:trPr>
        <w:tc>
          <w:tcPr>
            <w:tcW w:w="50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Krátkodobé záväzky spolu</w:t>
            </w:r>
          </w:p>
        </w:tc>
        <w:tc>
          <w:tcPr>
            <w:tcW w:w="29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34879,96</w:t>
            </w: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FB0381"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6601,74</w:t>
            </w:r>
          </w:p>
        </w:tc>
      </w:tr>
      <w:tr w:rsidR="004A0D61" w:rsidRPr="00AD3870">
        <w:tblPrEx>
          <w:tblCellSpacing w:w="-8" w:type="nil"/>
        </w:tblPrEx>
        <w:trPr>
          <w:trHeight w:val="450"/>
          <w:tblCellSpacing w:w="-8" w:type="nil"/>
        </w:trPr>
        <w:tc>
          <w:tcPr>
            <w:tcW w:w="50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 xml:space="preserve">Záväzky so zostatkovou dobou splatnosti od jedného do piatich rokov vrátane </w:t>
            </w:r>
          </w:p>
        </w:tc>
        <w:tc>
          <w:tcPr>
            <w:tcW w:w="29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3C472E"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1682,70</w:t>
            </w: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DA0E09"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1945,47</w:t>
            </w:r>
          </w:p>
        </w:tc>
      </w:tr>
      <w:tr w:rsidR="004A0D61" w:rsidRPr="00AD3870">
        <w:tblPrEx>
          <w:tblCellSpacing w:w="-8" w:type="nil"/>
        </w:tblPrEx>
        <w:trPr>
          <w:trHeight w:val="285"/>
          <w:tblCellSpacing w:w="-8" w:type="nil"/>
        </w:trPr>
        <w:tc>
          <w:tcPr>
            <w:tcW w:w="50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 xml:space="preserve">Záväzky so zostatkovou dobou splatnosti viac ako päť rokov </w:t>
            </w:r>
          </w:p>
        </w:tc>
        <w:tc>
          <w:tcPr>
            <w:tcW w:w="29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50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Dlhodobé záväzky spolu</w:t>
            </w:r>
          </w:p>
        </w:tc>
        <w:tc>
          <w:tcPr>
            <w:tcW w:w="29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3C472E"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1682,70</w:t>
            </w: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DA0E09"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1945,47</w:t>
            </w:r>
          </w:p>
        </w:tc>
      </w:tr>
      <w:tr w:rsidR="004A0D61" w:rsidRPr="00AD3870">
        <w:tblPrEx>
          <w:tblCellSpacing w:w="-8" w:type="nil"/>
        </w:tblPrEx>
        <w:trPr>
          <w:trHeight w:val="285"/>
          <w:tblCellSpacing w:w="-8" w:type="nil"/>
        </w:trPr>
        <w:tc>
          <w:tcPr>
            <w:tcW w:w="50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Krátkodobé a dlhodobé záväzky spolu</w:t>
            </w:r>
          </w:p>
        </w:tc>
        <w:tc>
          <w:tcPr>
            <w:tcW w:w="29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0D58"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36562,66</w:t>
            </w: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FB0381"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8547,21</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Default="00AD0D58" w:rsidP="00AD3870">
      <w:pPr>
        <w:tabs>
          <w:tab w:val="left" w:pos="420"/>
        </w:tabs>
        <w:autoSpaceDE w:val="0"/>
        <w:autoSpaceDN w:val="0"/>
        <w:adjustRightInd w:val="0"/>
        <w:spacing w:after="0" w:line="240" w:lineRule="auto"/>
        <w:rPr>
          <w:rFonts w:ascii="Arial" w:hAnsi="Arial" w:cs="Arial"/>
          <w:sz w:val="20"/>
          <w:szCs w:val="20"/>
        </w:rPr>
      </w:pPr>
      <w:r w:rsidRPr="00AD3870">
        <w:rPr>
          <w:rFonts w:ascii="Arial" w:hAnsi="Arial" w:cs="Arial"/>
          <w:sz w:val="20"/>
          <w:szCs w:val="20"/>
        </w:rPr>
        <w:t>d</w:t>
      </w:r>
      <w:r w:rsidR="004A0D61" w:rsidRPr="00AD3870">
        <w:rPr>
          <w:rFonts w:ascii="Arial" w:hAnsi="Arial" w:cs="Arial"/>
          <w:sz w:val="20"/>
          <w:szCs w:val="20"/>
        </w:rPr>
        <w:t>) prehľad o záväzkoch zo sociálneho fondu</w:t>
      </w:r>
    </w:p>
    <w:p w:rsidR="00547055" w:rsidRPr="00AD3870" w:rsidRDefault="00547055" w:rsidP="00AD3870">
      <w:pPr>
        <w:tabs>
          <w:tab w:val="left" w:pos="420"/>
        </w:tabs>
        <w:autoSpaceDE w:val="0"/>
        <w:autoSpaceDN w:val="0"/>
        <w:adjustRightInd w:val="0"/>
        <w:spacing w:after="0" w:line="240" w:lineRule="auto"/>
        <w:rPr>
          <w:rFonts w:ascii="Arial" w:hAnsi="Arial" w:cs="Arial"/>
          <w:sz w:val="20"/>
          <w:szCs w:val="20"/>
        </w:rPr>
      </w:pPr>
    </w:p>
    <w:tbl>
      <w:tblPr>
        <w:tblW w:w="10365" w:type="dxa"/>
        <w:tblInd w:w="90" w:type="dxa"/>
        <w:tblLayout w:type="fixed"/>
        <w:tblCellMar>
          <w:left w:w="75" w:type="dxa"/>
          <w:right w:w="75" w:type="dxa"/>
        </w:tblCellMar>
        <w:tblLook w:val="0000" w:firstRow="0" w:lastRow="0" w:firstColumn="0" w:lastColumn="0" w:noHBand="0" w:noVBand="0"/>
      </w:tblPr>
      <w:tblGrid>
        <w:gridCol w:w="4837"/>
        <w:gridCol w:w="2854"/>
        <w:gridCol w:w="2674"/>
      </w:tblGrid>
      <w:tr w:rsidR="004A0D61" w:rsidRPr="00AD3870">
        <w:trPr>
          <w:trHeight w:val="450"/>
        </w:trPr>
        <w:tc>
          <w:tcPr>
            <w:tcW w:w="483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Sociálny fond</w:t>
            </w:r>
          </w:p>
        </w:tc>
        <w:tc>
          <w:tcPr>
            <w:tcW w:w="28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Bežné účtovné obdobie</w:t>
            </w:r>
          </w:p>
        </w:tc>
        <w:tc>
          <w:tcPr>
            <w:tcW w:w="26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Bezprostredne predchádzajúce účtovné obdobie</w:t>
            </w:r>
          </w:p>
        </w:tc>
      </w:tr>
      <w:tr w:rsidR="004A0D61" w:rsidRPr="00AD3870">
        <w:tblPrEx>
          <w:tblCellSpacing w:w="-8" w:type="nil"/>
        </w:tblPrEx>
        <w:trPr>
          <w:trHeight w:val="285"/>
          <w:tblCellSpacing w:w="-8" w:type="nil"/>
        </w:trPr>
        <w:tc>
          <w:tcPr>
            <w:tcW w:w="483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Stav k prvému dňu účtovného obdobia</w:t>
            </w:r>
          </w:p>
        </w:tc>
        <w:tc>
          <w:tcPr>
            <w:tcW w:w="28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DA0E09"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1945,47</w:t>
            </w:r>
          </w:p>
        </w:tc>
        <w:tc>
          <w:tcPr>
            <w:tcW w:w="26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DA0E09"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331,18</w:t>
            </w:r>
          </w:p>
        </w:tc>
      </w:tr>
      <w:tr w:rsidR="004A0D61" w:rsidRPr="00AD3870">
        <w:tblPrEx>
          <w:tblCellSpacing w:w="-8" w:type="nil"/>
        </w:tblPrEx>
        <w:trPr>
          <w:trHeight w:val="285"/>
          <w:tblCellSpacing w:w="-8" w:type="nil"/>
        </w:trPr>
        <w:tc>
          <w:tcPr>
            <w:tcW w:w="483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lastRenderedPageBreak/>
              <w:t>Tvorba na ťarchu nákladov</w:t>
            </w:r>
          </w:p>
        </w:tc>
        <w:tc>
          <w:tcPr>
            <w:tcW w:w="28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5937F2"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1098,03</w:t>
            </w:r>
          </w:p>
        </w:tc>
        <w:tc>
          <w:tcPr>
            <w:tcW w:w="26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DA0E09"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1614,29</w:t>
            </w:r>
          </w:p>
        </w:tc>
      </w:tr>
      <w:tr w:rsidR="004A0D61" w:rsidRPr="00AD3870">
        <w:tblPrEx>
          <w:tblCellSpacing w:w="-8" w:type="nil"/>
        </w:tblPrEx>
        <w:trPr>
          <w:trHeight w:val="285"/>
          <w:tblCellSpacing w:w="-8" w:type="nil"/>
        </w:trPr>
        <w:tc>
          <w:tcPr>
            <w:tcW w:w="483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Tvorba zo zisku</w:t>
            </w:r>
          </w:p>
        </w:tc>
        <w:tc>
          <w:tcPr>
            <w:tcW w:w="28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26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483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Čerpanie</w:t>
            </w:r>
          </w:p>
        </w:tc>
        <w:tc>
          <w:tcPr>
            <w:tcW w:w="28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5937F2"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-1360,80</w:t>
            </w:r>
          </w:p>
        </w:tc>
        <w:tc>
          <w:tcPr>
            <w:tcW w:w="26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483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Stav k poslednému dňu účtovného obdobia</w:t>
            </w:r>
          </w:p>
        </w:tc>
        <w:tc>
          <w:tcPr>
            <w:tcW w:w="28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DA0E09"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1682,70</w:t>
            </w:r>
          </w:p>
        </w:tc>
        <w:tc>
          <w:tcPr>
            <w:tcW w:w="26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5937F2"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1945,47</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Default="00A150F6" w:rsidP="00AD3870">
      <w:pPr>
        <w:tabs>
          <w:tab w:val="left" w:pos="420"/>
        </w:tabs>
        <w:autoSpaceDE w:val="0"/>
        <w:autoSpaceDN w:val="0"/>
        <w:adjustRightInd w:val="0"/>
        <w:spacing w:after="0" w:line="240" w:lineRule="auto"/>
        <w:rPr>
          <w:rFonts w:ascii="Arial" w:hAnsi="Arial" w:cs="Arial"/>
          <w:sz w:val="20"/>
          <w:szCs w:val="20"/>
        </w:rPr>
      </w:pPr>
      <w:r w:rsidRPr="00AD3870">
        <w:rPr>
          <w:rFonts w:ascii="Arial" w:hAnsi="Arial" w:cs="Arial"/>
          <w:sz w:val="20"/>
          <w:szCs w:val="20"/>
        </w:rPr>
        <w:t>e</w:t>
      </w:r>
      <w:r w:rsidR="004A0D61" w:rsidRPr="00AD3870">
        <w:rPr>
          <w:rFonts w:ascii="Arial" w:hAnsi="Arial" w:cs="Arial"/>
          <w:sz w:val="20"/>
          <w:szCs w:val="20"/>
        </w:rPr>
        <w:t>) prehľad o bankových úveroch, pôžičkách a návratných finančných výpomociach</w:t>
      </w:r>
    </w:p>
    <w:p w:rsidR="00547055" w:rsidRPr="00AD3870" w:rsidRDefault="00547055" w:rsidP="00AD3870">
      <w:pPr>
        <w:tabs>
          <w:tab w:val="left" w:pos="420"/>
        </w:tabs>
        <w:autoSpaceDE w:val="0"/>
        <w:autoSpaceDN w:val="0"/>
        <w:adjustRightInd w:val="0"/>
        <w:spacing w:after="0" w:line="240" w:lineRule="auto"/>
        <w:rPr>
          <w:rFonts w:ascii="Arial" w:hAnsi="Arial" w:cs="Arial"/>
          <w:sz w:val="20"/>
          <w:szCs w:val="20"/>
        </w:rPr>
      </w:pPr>
    </w:p>
    <w:tbl>
      <w:tblPr>
        <w:tblW w:w="10320" w:type="dxa"/>
        <w:tblInd w:w="90" w:type="dxa"/>
        <w:tblLayout w:type="fixed"/>
        <w:tblCellMar>
          <w:left w:w="75" w:type="dxa"/>
          <w:right w:w="75" w:type="dxa"/>
        </w:tblCellMar>
        <w:tblLook w:val="0000" w:firstRow="0" w:lastRow="0" w:firstColumn="0" w:lastColumn="0" w:noHBand="0" w:noVBand="0"/>
      </w:tblPr>
      <w:tblGrid>
        <w:gridCol w:w="1685"/>
        <w:gridCol w:w="752"/>
        <w:gridCol w:w="1324"/>
        <w:gridCol w:w="1173"/>
        <w:gridCol w:w="1745"/>
        <w:gridCol w:w="1896"/>
        <w:gridCol w:w="1745"/>
      </w:tblGrid>
      <w:tr w:rsidR="004A0D61" w:rsidRPr="00AD3870">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Druh cudzieho zdroja</w:t>
            </w:r>
          </w:p>
        </w:tc>
        <w:tc>
          <w:tcPr>
            <w:tcW w:w="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Mena</w:t>
            </w:r>
          </w:p>
        </w:tc>
        <w:tc>
          <w:tcPr>
            <w:tcW w:w="132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Výška úroku v %</w:t>
            </w:r>
          </w:p>
        </w:tc>
        <w:tc>
          <w:tcPr>
            <w:tcW w:w="11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Splatnosť</w:t>
            </w:r>
          </w:p>
        </w:tc>
        <w:tc>
          <w:tcPr>
            <w:tcW w:w="17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Forma zabezpečenia</w:t>
            </w:r>
          </w:p>
        </w:tc>
        <w:tc>
          <w:tcPr>
            <w:tcW w:w="18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Suma istiny na konci bežného účtovného obdobia</w:t>
            </w:r>
          </w:p>
        </w:tc>
        <w:tc>
          <w:tcPr>
            <w:tcW w:w="17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Suma istiny na konci bezprostredne predchádzajúceho účtovného obdobia</w:t>
            </w:r>
          </w:p>
        </w:tc>
      </w:tr>
      <w:tr w:rsidR="004A0D61" w:rsidRPr="00AD3870">
        <w:tblPrEx>
          <w:tblCellSpacing w:w="-8" w:type="nil"/>
        </w:tblPrEx>
        <w:trPr>
          <w:trHeight w:val="450"/>
          <w:tblCellSpacing w:w="-8" w:type="nil"/>
        </w:trPr>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Krátkodobý bankový úver</w:t>
            </w:r>
          </w:p>
        </w:tc>
        <w:tc>
          <w:tcPr>
            <w:tcW w:w="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132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1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17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18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7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Pôžička</w:t>
            </w:r>
            <w:r w:rsidR="00A150F6" w:rsidRPr="00AD3870">
              <w:rPr>
                <w:rFonts w:ascii="Arial" w:hAnsi="Arial" w:cs="Arial"/>
                <w:sz w:val="16"/>
                <w:szCs w:val="16"/>
              </w:rPr>
              <w:t xml:space="preserve"> od zakladateľov</w:t>
            </w:r>
          </w:p>
        </w:tc>
        <w:tc>
          <w:tcPr>
            <w:tcW w:w="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EUR</w:t>
            </w:r>
          </w:p>
        </w:tc>
        <w:tc>
          <w:tcPr>
            <w:tcW w:w="132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0</w:t>
            </w:r>
          </w:p>
        </w:tc>
        <w:tc>
          <w:tcPr>
            <w:tcW w:w="11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31.12.2017</w:t>
            </w:r>
          </w:p>
        </w:tc>
        <w:tc>
          <w:tcPr>
            <w:tcW w:w="17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Bez zabezpečenia</w:t>
            </w:r>
          </w:p>
        </w:tc>
        <w:tc>
          <w:tcPr>
            <w:tcW w:w="18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17588,62</w:t>
            </w:r>
          </w:p>
        </w:tc>
        <w:tc>
          <w:tcPr>
            <w:tcW w:w="17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3200,00</w:t>
            </w:r>
          </w:p>
        </w:tc>
      </w:tr>
      <w:tr w:rsidR="004A0D61" w:rsidRPr="00AD3870">
        <w:tblPrEx>
          <w:tblCellSpacing w:w="-8" w:type="nil"/>
        </w:tblPrEx>
        <w:trPr>
          <w:trHeight w:val="450"/>
          <w:tblCellSpacing w:w="-8" w:type="nil"/>
        </w:trPr>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Návratná finančná výpomoc</w:t>
            </w:r>
          </w:p>
        </w:tc>
        <w:tc>
          <w:tcPr>
            <w:tcW w:w="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132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1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17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18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7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450"/>
          <w:tblCellSpacing w:w="-8" w:type="nil"/>
        </w:trPr>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Dlhodobý bankový úver</w:t>
            </w:r>
          </w:p>
        </w:tc>
        <w:tc>
          <w:tcPr>
            <w:tcW w:w="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132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1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17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18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7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Spolu</w:t>
            </w:r>
          </w:p>
        </w:tc>
        <w:tc>
          <w:tcPr>
            <w:tcW w:w="7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132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1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17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18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17588,62</w:t>
            </w:r>
          </w:p>
        </w:tc>
        <w:tc>
          <w:tcPr>
            <w:tcW w:w="17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3200,00</w:t>
            </w:r>
          </w:p>
        </w:tc>
      </w:tr>
    </w:tbl>
    <w:p w:rsidR="00A150F6" w:rsidRPr="00AD3870" w:rsidRDefault="00A150F6" w:rsidP="00AD3870">
      <w:pPr>
        <w:tabs>
          <w:tab w:val="left" w:pos="420"/>
        </w:tabs>
        <w:autoSpaceDE w:val="0"/>
        <w:autoSpaceDN w:val="0"/>
        <w:adjustRightInd w:val="0"/>
        <w:spacing w:after="0" w:line="240" w:lineRule="auto"/>
        <w:rPr>
          <w:rFonts w:ascii="Arial" w:hAnsi="Arial" w:cs="Arial"/>
          <w:sz w:val="20"/>
          <w:szCs w:val="20"/>
        </w:rPr>
      </w:pPr>
    </w:p>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Default="00547055" w:rsidP="00AD3870">
      <w:pPr>
        <w:tabs>
          <w:tab w:val="left" w:pos="4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 xml:space="preserve">8. </w:t>
      </w:r>
      <w:r w:rsidR="004A0D61" w:rsidRPr="00AD3870">
        <w:rPr>
          <w:rFonts w:ascii="Arial" w:hAnsi="Arial" w:cs="Arial"/>
          <w:b/>
          <w:bCs/>
          <w:sz w:val="20"/>
          <w:szCs w:val="20"/>
        </w:rPr>
        <w:t>Významné položky výnosov budúcich období</w:t>
      </w:r>
    </w:p>
    <w:p w:rsidR="00547055" w:rsidRPr="00AD3870" w:rsidRDefault="00547055" w:rsidP="00AD3870">
      <w:pPr>
        <w:tabs>
          <w:tab w:val="left" w:pos="420"/>
        </w:tabs>
        <w:autoSpaceDE w:val="0"/>
        <w:autoSpaceDN w:val="0"/>
        <w:adjustRightInd w:val="0"/>
        <w:spacing w:after="0" w:line="240" w:lineRule="auto"/>
        <w:rPr>
          <w:rFonts w:ascii="Arial" w:hAnsi="Arial" w:cs="Arial"/>
          <w:b/>
          <w:bCs/>
          <w:sz w:val="20"/>
          <w:szCs w:val="20"/>
        </w:rPr>
      </w:pPr>
    </w:p>
    <w:tbl>
      <w:tblPr>
        <w:tblW w:w="10245" w:type="dxa"/>
        <w:tblInd w:w="90" w:type="dxa"/>
        <w:tblLayout w:type="fixed"/>
        <w:tblCellMar>
          <w:left w:w="75" w:type="dxa"/>
          <w:right w:w="75" w:type="dxa"/>
        </w:tblCellMar>
        <w:tblLook w:val="0000" w:firstRow="0" w:lastRow="0" w:firstColumn="0" w:lastColumn="0" w:noHBand="0" w:noVBand="0"/>
      </w:tblPr>
      <w:tblGrid>
        <w:gridCol w:w="2404"/>
        <w:gridCol w:w="2794"/>
        <w:gridCol w:w="1652"/>
        <w:gridCol w:w="1713"/>
        <w:gridCol w:w="1682"/>
      </w:tblGrid>
      <w:tr w:rsidR="004A0D61" w:rsidRPr="00AD3870">
        <w:trPr>
          <w:trHeight w:val="450"/>
        </w:trPr>
        <w:tc>
          <w:tcPr>
            <w:tcW w:w="24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Položky výnosov budúcich období z dôvodu</w:t>
            </w:r>
          </w:p>
        </w:tc>
        <w:tc>
          <w:tcPr>
            <w:tcW w:w="27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Stav na konci bezprostredne predch. účtovného obdobia</w:t>
            </w:r>
          </w:p>
        </w:tc>
        <w:tc>
          <w:tcPr>
            <w:tcW w:w="16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Prírastky</w:t>
            </w:r>
          </w:p>
        </w:tc>
        <w:tc>
          <w:tcPr>
            <w:tcW w:w="17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Úbytky</w:t>
            </w:r>
          </w:p>
        </w:tc>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Stav na konci bežného účtovného obdobia</w:t>
            </w:r>
          </w:p>
        </w:tc>
      </w:tr>
      <w:tr w:rsidR="004A0D61" w:rsidRPr="00AD3870">
        <w:tblPrEx>
          <w:tblCellSpacing w:w="-8" w:type="nil"/>
        </w:tblPrEx>
        <w:trPr>
          <w:trHeight w:val="450"/>
          <w:tblCellSpacing w:w="-8" w:type="nil"/>
        </w:trPr>
        <w:tc>
          <w:tcPr>
            <w:tcW w:w="24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bezodplatne nadobudnutého dlhodobého majetku</w:t>
            </w:r>
          </w:p>
        </w:tc>
        <w:tc>
          <w:tcPr>
            <w:tcW w:w="27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7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450"/>
          <w:tblCellSpacing w:w="-8" w:type="nil"/>
        </w:trPr>
        <w:tc>
          <w:tcPr>
            <w:tcW w:w="24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dlhodobého majetku obstaraného z dotácie</w:t>
            </w:r>
          </w:p>
        </w:tc>
        <w:tc>
          <w:tcPr>
            <w:tcW w:w="27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7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675"/>
          <w:tblCellSpacing w:w="-8" w:type="nil"/>
        </w:trPr>
        <w:tc>
          <w:tcPr>
            <w:tcW w:w="24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 xml:space="preserve">dlhodobého majetku obstaraného z finančného daru </w:t>
            </w:r>
          </w:p>
        </w:tc>
        <w:tc>
          <w:tcPr>
            <w:tcW w:w="27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7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675"/>
          <w:tblCellSpacing w:w="-8" w:type="nil"/>
        </w:trPr>
        <w:tc>
          <w:tcPr>
            <w:tcW w:w="24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dotácie zo štátneho rozpočtu alebo z prostriedkov Európskej únie</w:t>
            </w:r>
          </w:p>
        </w:tc>
        <w:tc>
          <w:tcPr>
            <w:tcW w:w="27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2874,25</w:t>
            </w:r>
          </w:p>
        </w:tc>
        <w:tc>
          <w:tcPr>
            <w:tcW w:w="16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174485,01</w:t>
            </w:r>
          </w:p>
        </w:tc>
        <w:tc>
          <w:tcPr>
            <w:tcW w:w="17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-137193,24</w:t>
            </w:r>
          </w:p>
        </w:tc>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42166,02</w:t>
            </w:r>
          </w:p>
        </w:tc>
      </w:tr>
      <w:tr w:rsidR="004A0D61" w:rsidRPr="00AD3870">
        <w:tblPrEx>
          <w:tblCellSpacing w:w="-8" w:type="nil"/>
        </w:tblPrEx>
        <w:trPr>
          <w:trHeight w:val="675"/>
          <w:tblCellSpacing w:w="-8" w:type="nil"/>
        </w:trPr>
        <w:tc>
          <w:tcPr>
            <w:tcW w:w="24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dotácie z rozpočtu obce alebo z rozpočtu vyššieho územného celku</w:t>
            </w:r>
          </w:p>
        </w:tc>
        <w:tc>
          <w:tcPr>
            <w:tcW w:w="27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7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24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grantu</w:t>
            </w:r>
          </w:p>
        </w:tc>
        <w:tc>
          <w:tcPr>
            <w:tcW w:w="27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7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24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podielu zaplatenej dane</w:t>
            </w:r>
          </w:p>
        </w:tc>
        <w:tc>
          <w:tcPr>
            <w:tcW w:w="27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0</w:t>
            </w:r>
          </w:p>
        </w:tc>
        <w:tc>
          <w:tcPr>
            <w:tcW w:w="16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230,04</w:t>
            </w:r>
          </w:p>
        </w:tc>
        <w:tc>
          <w:tcPr>
            <w:tcW w:w="17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-230,04</w:t>
            </w:r>
          </w:p>
        </w:tc>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0</w:t>
            </w:r>
          </w:p>
        </w:tc>
      </w:tr>
      <w:tr w:rsidR="004A0D61" w:rsidRPr="00AD3870">
        <w:tblPrEx>
          <w:tblCellSpacing w:w="-8" w:type="nil"/>
        </w:tblPrEx>
        <w:trPr>
          <w:trHeight w:val="675"/>
          <w:tblCellSpacing w:w="-8" w:type="nil"/>
        </w:trPr>
        <w:tc>
          <w:tcPr>
            <w:tcW w:w="240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dlhodobého majetku obstaraného z podielu zaplatenej dane</w:t>
            </w:r>
          </w:p>
        </w:tc>
        <w:tc>
          <w:tcPr>
            <w:tcW w:w="279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7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168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547055" w:rsidRDefault="00547055" w:rsidP="00AD3870">
      <w:pPr>
        <w:tabs>
          <w:tab w:val="left" w:pos="420"/>
        </w:tabs>
        <w:autoSpaceDE w:val="0"/>
        <w:autoSpaceDN w:val="0"/>
        <w:adjustRightInd w:val="0"/>
        <w:spacing w:after="0" w:line="240" w:lineRule="auto"/>
        <w:jc w:val="center"/>
        <w:rPr>
          <w:rFonts w:ascii="Arial" w:hAnsi="Arial" w:cs="Arial"/>
          <w:b/>
          <w:bCs/>
          <w:sz w:val="24"/>
          <w:szCs w:val="24"/>
        </w:rPr>
      </w:pPr>
    </w:p>
    <w:p w:rsidR="00547055" w:rsidRDefault="00547055" w:rsidP="00AD3870">
      <w:pPr>
        <w:tabs>
          <w:tab w:val="left" w:pos="420"/>
        </w:tabs>
        <w:autoSpaceDE w:val="0"/>
        <w:autoSpaceDN w:val="0"/>
        <w:adjustRightInd w:val="0"/>
        <w:spacing w:after="0" w:line="240" w:lineRule="auto"/>
        <w:jc w:val="center"/>
        <w:rPr>
          <w:rFonts w:ascii="Arial" w:hAnsi="Arial" w:cs="Arial"/>
          <w:b/>
          <w:bCs/>
          <w:sz w:val="24"/>
          <w:szCs w:val="24"/>
        </w:rPr>
      </w:pPr>
    </w:p>
    <w:p w:rsidR="00547055" w:rsidRDefault="00547055" w:rsidP="00AD3870">
      <w:pPr>
        <w:tabs>
          <w:tab w:val="left" w:pos="420"/>
        </w:tabs>
        <w:autoSpaceDE w:val="0"/>
        <w:autoSpaceDN w:val="0"/>
        <w:adjustRightInd w:val="0"/>
        <w:spacing w:after="0" w:line="240" w:lineRule="auto"/>
        <w:jc w:val="center"/>
        <w:rPr>
          <w:rFonts w:ascii="Arial" w:hAnsi="Arial" w:cs="Arial"/>
          <w:b/>
          <w:bCs/>
          <w:sz w:val="24"/>
          <w:szCs w:val="24"/>
        </w:rPr>
      </w:pPr>
    </w:p>
    <w:p w:rsidR="00547055" w:rsidRDefault="00547055" w:rsidP="00AD3870">
      <w:pPr>
        <w:tabs>
          <w:tab w:val="left" w:pos="420"/>
        </w:tabs>
        <w:autoSpaceDE w:val="0"/>
        <w:autoSpaceDN w:val="0"/>
        <w:adjustRightInd w:val="0"/>
        <w:spacing w:after="0" w:line="240" w:lineRule="auto"/>
        <w:jc w:val="center"/>
        <w:rPr>
          <w:rFonts w:ascii="Arial" w:hAnsi="Arial" w:cs="Arial"/>
          <w:b/>
          <w:bCs/>
          <w:sz w:val="24"/>
          <w:szCs w:val="24"/>
        </w:rPr>
      </w:pPr>
    </w:p>
    <w:p w:rsidR="00547055" w:rsidRDefault="00547055" w:rsidP="00AD3870">
      <w:pPr>
        <w:tabs>
          <w:tab w:val="left" w:pos="420"/>
        </w:tabs>
        <w:autoSpaceDE w:val="0"/>
        <w:autoSpaceDN w:val="0"/>
        <w:adjustRightInd w:val="0"/>
        <w:spacing w:after="0" w:line="240" w:lineRule="auto"/>
        <w:jc w:val="center"/>
        <w:rPr>
          <w:rFonts w:ascii="Arial" w:hAnsi="Arial" w:cs="Arial"/>
          <w:b/>
          <w:bCs/>
          <w:sz w:val="24"/>
          <w:szCs w:val="24"/>
        </w:rPr>
      </w:pPr>
    </w:p>
    <w:p w:rsidR="00547055" w:rsidRDefault="00547055" w:rsidP="00AD3870">
      <w:pPr>
        <w:tabs>
          <w:tab w:val="left" w:pos="420"/>
        </w:tabs>
        <w:autoSpaceDE w:val="0"/>
        <w:autoSpaceDN w:val="0"/>
        <w:adjustRightInd w:val="0"/>
        <w:spacing w:after="0" w:line="240" w:lineRule="auto"/>
        <w:jc w:val="center"/>
        <w:rPr>
          <w:rFonts w:ascii="Arial" w:hAnsi="Arial" w:cs="Arial"/>
          <w:b/>
          <w:bCs/>
          <w:sz w:val="24"/>
          <w:szCs w:val="24"/>
        </w:rPr>
      </w:pPr>
    </w:p>
    <w:p w:rsidR="00547055" w:rsidRDefault="00547055" w:rsidP="00AD3870">
      <w:pPr>
        <w:tabs>
          <w:tab w:val="left" w:pos="420"/>
        </w:tabs>
        <w:autoSpaceDE w:val="0"/>
        <w:autoSpaceDN w:val="0"/>
        <w:adjustRightInd w:val="0"/>
        <w:spacing w:after="0" w:line="240" w:lineRule="auto"/>
        <w:jc w:val="center"/>
        <w:rPr>
          <w:rFonts w:ascii="Arial" w:hAnsi="Arial" w:cs="Arial"/>
          <w:b/>
          <w:bCs/>
          <w:sz w:val="24"/>
          <w:szCs w:val="24"/>
        </w:rPr>
      </w:pPr>
    </w:p>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24"/>
          <w:szCs w:val="24"/>
        </w:rPr>
      </w:pPr>
      <w:r w:rsidRPr="00AD3870">
        <w:rPr>
          <w:rFonts w:ascii="Arial" w:hAnsi="Arial" w:cs="Arial"/>
          <w:b/>
          <w:bCs/>
          <w:sz w:val="24"/>
          <w:szCs w:val="24"/>
        </w:rPr>
        <w:lastRenderedPageBreak/>
        <w:t>IV. Informácie, ktoré dopĺňajú a vysvetľujú údaje vo výkaze ziskov a strát</w:t>
      </w:r>
    </w:p>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Default="004A0D61" w:rsidP="00AD3870">
      <w:pPr>
        <w:tabs>
          <w:tab w:val="left" w:pos="420"/>
        </w:tabs>
        <w:autoSpaceDE w:val="0"/>
        <w:autoSpaceDN w:val="0"/>
        <w:adjustRightInd w:val="0"/>
        <w:spacing w:after="0" w:line="240" w:lineRule="auto"/>
        <w:rPr>
          <w:rFonts w:ascii="Arial" w:hAnsi="Arial" w:cs="Arial"/>
          <w:b/>
          <w:bCs/>
          <w:sz w:val="20"/>
          <w:szCs w:val="20"/>
        </w:rPr>
      </w:pPr>
      <w:r w:rsidRPr="00AD3870">
        <w:rPr>
          <w:rFonts w:ascii="Arial" w:hAnsi="Arial" w:cs="Arial"/>
          <w:b/>
          <w:bCs/>
          <w:sz w:val="20"/>
          <w:szCs w:val="20"/>
        </w:rPr>
        <w:t>1.</w:t>
      </w:r>
      <w:r w:rsidRPr="00AD3870">
        <w:rPr>
          <w:rFonts w:ascii="Arial" w:hAnsi="Arial" w:cs="Arial"/>
          <w:b/>
          <w:bCs/>
          <w:sz w:val="20"/>
          <w:szCs w:val="20"/>
        </w:rPr>
        <w:tab/>
        <w:t>Prehľad tržieb za vlastné výkony a</w:t>
      </w:r>
      <w:r w:rsidR="00547055">
        <w:rPr>
          <w:rFonts w:ascii="Arial" w:hAnsi="Arial" w:cs="Arial"/>
          <w:b/>
          <w:bCs/>
          <w:sz w:val="20"/>
          <w:szCs w:val="20"/>
        </w:rPr>
        <w:t> </w:t>
      </w:r>
      <w:r w:rsidRPr="00AD3870">
        <w:rPr>
          <w:rFonts w:ascii="Arial" w:hAnsi="Arial" w:cs="Arial"/>
          <w:b/>
          <w:bCs/>
          <w:sz w:val="20"/>
          <w:szCs w:val="20"/>
        </w:rPr>
        <w:t>tovar</w:t>
      </w:r>
    </w:p>
    <w:p w:rsidR="00547055" w:rsidRPr="00AD3870" w:rsidRDefault="00547055" w:rsidP="00AD3870">
      <w:pPr>
        <w:tabs>
          <w:tab w:val="left" w:pos="420"/>
        </w:tabs>
        <w:autoSpaceDE w:val="0"/>
        <w:autoSpaceDN w:val="0"/>
        <w:adjustRightInd w:val="0"/>
        <w:spacing w:after="0" w:line="240" w:lineRule="auto"/>
        <w:rPr>
          <w:rFonts w:ascii="Arial" w:hAnsi="Arial" w:cs="Arial"/>
          <w:b/>
          <w:bCs/>
          <w:sz w:val="20"/>
          <w:szCs w:val="20"/>
        </w:rPr>
      </w:pPr>
    </w:p>
    <w:tbl>
      <w:tblPr>
        <w:tblW w:w="10200" w:type="dxa"/>
        <w:tblInd w:w="90" w:type="dxa"/>
        <w:tblLayout w:type="fixed"/>
        <w:tblCellMar>
          <w:left w:w="75" w:type="dxa"/>
          <w:right w:w="75" w:type="dxa"/>
        </w:tblCellMar>
        <w:tblLook w:val="0000" w:firstRow="0" w:lastRow="0" w:firstColumn="0" w:lastColumn="0" w:noHBand="0" w:noVBand="0"/>
      </w:tblPr>
      <w:tblGrid>
        <w:gridCol w:w="4964"/>
        <w:gridCol w:w="2919"/>
        <w:gridCol w:w="2317"/>
      </w:tblGrid>
      <w:tr w:rsidR="004A0D61" w:rsidRPr="00AD3870">
        <w:trPr>
          <w:trHeight w:val="450"/>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Typ výrobkov, tovarov, služieb</w:t>
            </w:r>
          </w:p>
        </w:tc>
        <w:tc>
          <w:tcPr>
            <w:tcW w:w="29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Bežné účtovné obdobie</w:t>
            </w:r>
          </w:p>
        </w:tc>
        <w:tc>
          <w:tcPr>
            <w:tcW w:w="23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Bezprostredne predchádzajúce účtovné obdobie</w:t>
            </w:r>
          </w:p>
        </w:tc>
      </w:tr>
      <w:tr w:rsidR="004A0D61"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5937F2"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Tržby z predaja služieb</w:t>
            </w:r>
            <w:r w:rsidR="00A150F6" w:rsidRPr="00AD3870">
              <w:rPr>
                <w:rFonts w:ascii="Arial" w:hAnsi="Arial" w:cs="Arial"/>
                <w:sz w:val="16"/>
                <w:szCs w:val="16"/>
              </w:rPr>
              <w:t xml:space="preserve"> </w:t>
            </w:r>
            <w:r w:rsidRPr="00AD3870">
              <w:rPr>
                <w:rFonts w:ascii="Arial" w:hAnsi="Arial" w:cs="Arial"/>
                <w:sz w:val="16"/>
                <w:szCs w:val="16"/>
              </w:rPr>
              <w:t>-</w:t>
            </w:r>
            <w:r w:rsidR="00A150F6" w:rsidRPr="00AD3870">
              <w:rPr>
                <w:rFonts w:ascii="Arial" w:hAnsi="Arial" w:cs="Arial"/>
                <w:sz w:val="16"/>
                <w:szCs w:val="16"/>
              </w:rPr>
              <w:t xml:space="preserve"> opatrovateľ</w:t>
            </w:r>
            <w:r w:rsidRPr="00AD3870">
              <w:rPr>
                <w:rFonts w:ascii="Arial" w:hAnsi="Arial" w:cs="Arial"/>
                <w:sz w:val="16"/>
                <w:szCs w:val="16"/>
              </w:rPr>
              <w:t>sk</w:t>
            </w:r>
            <w:r w:rsidR="00A150F6" w:rsidRPr="00AD3870">
              <w:rPr>
                <w:rFonts w:ascii="Arial" w:hAnsi="Arial" w:cs="Arial"/>
                <w:sz w:val="16"/>
                <w:szCs w:val="16"/>
              </w:rPr>
              <w:t>é</w:t>
            </w:r>
            <w:r w:rsidRPr="00AD3870">
              <w:rPr>
                <w:rFonts w:ascii="Arial" w:hAnsi="Arial" w:cs="Arial"/>
                <w:sz w:val="16"/>
                <w:szCs w:val="16"/>
              </w:rPr>
              <w:t xml:space="preserve"> služby</w:t>
            </w:r>
          </w:p>
        </w:tc>
        <w:tc>
          <w:tcPr>
            <w:tcW w:w="29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5937F2"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155521,78</w:t>
            </w:r>
          </w:p>
        </w:tc>
        <w:tc>
          <w:tcPr>
            <w:tcW w:w="23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5937F2"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108707,65</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Default="004A0D61" w:rsidP="00547055">
      <w:pPr>
        <w:tabs>
          <w:tab w:val="left" w:pos="420"/>
        </w:tabs>
        <w:autoSpaceDE w:val="0"/>
        <w:autoSpaceDN w:val="0"/>
        <w:adjustRightInd w:val="0"/>
        <w:spacing w:after="0" w:line="240" w:lineRule="auto"/>
        <w:jc w:val="both"/>
        <w:rPr>
          <w:rFonts w:ascii="Arial" w:hAnsi="Arial" w:cs="Arial"/>
          <w:b/>
          <w:bCs/>
          <w:sz w:val="20"/>
          <w:szCs w:val="20"/>
        </w:rPr>
      </w:pPr>
      <w:r w:rsidRPr="00AD3870">
        <w:rPr>
          <w:rFonts w:ascii="Arial" w:hAnsi="Arial" w:cs="Arial"/>
          <w:b/>
          <w:bCs/>
          <w:sz w:val="20"/>
          <w:szCs w:val="20"/>
        </w:rPr>
        <w:t>2.</w:t>
      </w:r>
      <w:r w:rsidRPr="00AD3870">
        <w:rPr>
          <w:rFonts w:ascii="Arial" w:hAnsi="Arial" w:cs="Arial"/>
          <w:b/>
          <w:bCs/>
          <w:sz w:val="20"/>
          <w:szCs w:val="20"/>
        </w:rPr>
        <w:tab/>
        <w:t>Opis a vyčíslenie hodnoty významných položiek prijatých darov, osobitných výnosov, zákonných poplatkov a iných ostatných výnosov</w:t>
      </w:r>
    </w:p>
    <w:p w:rsidR="00547055" w:rsidRPr="00AD3870" w:rsidRDefault="00547055" w:rsidP="00547055">
      <w:pPr>
        <w:tabs>
          <w:tab w:val="left" w:pos="420"/>
        </w:tabs>
        <w:autoSpaceDE w:val="0"/>
        <w:autoSpaceDN w:val="0"/>
        <w:adjustRightInd w:val="0"/>
        <w:spacing w:after="0" w:line="240" w:lineRule="auto"/>
        <w:jc w:val="both"/>
        <w:rPr>
          <w:rFonts w:ascii="Arial" w:hAnsi="Arial" w:cs="Arial"/>
          <w:b/>
          <w:bCs/>
          <w:sz w:val="20"/>
          <w:szCs w:val="20"/>
        </w:rPr>
      </w:pPr>
    </w:p>
    <w:tbl>
      <w:tblPr>
        <w:tblW w:w="10215" w:type="dxa"/>
        <w:tblInd w:w="90" w:type="dxa"/>
        <w:tblLayout w:type="fixed"/>
        <w:tblCellMar>
          <w:left w:w="75" w:type="dxa"/>
          <w:right w:w="75" w:type="dxa"/>
        </w:tblCellMar>
        <w:tblLook w:val="0000" w:firstRow="0" w:lastRow="0" w:firstColumn="0" w:lastColumn="0" w:noHBand="0" w:noVBand="0"/>
      </w:tblPr>
      <w:tblGrid>
        <w:gridCol w:w="4958"/>
        <w:gridCol w:w="2944"/>
        <w:gridCol w:w="2313"/>
      </w:tblGrid>
      <w:tr w:rsidR="004A0D61" w:rsidRPr="00AD3870">
        <w:trPr>
          <w:trHeight w:val="450"/>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Bežné účtovné obdobie</w:t>
            </w:r>
          </w:p>
        </w:tc>
        <w:tc>
          <w:tcPr>
            <w:tcW w:w="23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Bezprostredne predchádzajúce účtovné obdobie</w:t>
            </w:r>
          </w:p>
        </w:tc>
      </w:tr>
      <w:tr w:rsidR="004A0D61"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Prijaté dary</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c>
          <w:tcPr>
            <w:tcW w:w="23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Osobitné výnosy</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c>
          <w:tcPr>
            <w:tcW w:w="23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70"/>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Zákonné poplatky</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c>
          <w:tcPr>
            <w:tcW w:w="23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70"/>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Iné ostatné výnosy</w:t>
            </w:r>
            <w:r w:rsidR="00A150F6" w:rsidRPr="00AD3870">
              <w:rPr>
                <w:rFonts w:ascii="Arial" w:hAnsi="Arial" w:cs="Arial"/>
                <w:sz w:val="16"/>
                <w:szCs w:val="16"/>
              </w:rPr>
              <w:t xml:space="preserve"> – preplatok na RZZP</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5937F2"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8672,56</w:t>
            </w:r>
          </w:p>
        </w:tc>
        <w:tc>
          <w:tcPr>
            <w:tcW w:w="23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150F6"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0</w:t>
            </w:r>
          </w:p>
        </w:tc>
      </w:tr>
      <w:tr w:rsidR="00A150F6"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A150F6" w:rsidRPr="00AD3870" w:rsidRDefault="00A150F6"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Iné ostatné výnosy –</w:t>
            </w:r>
          </w:p>
        </w:tc>
        <w:tc>
          <w:tcPr>
            <w:tcW w:w="2940" w:type="dxa"/>
            <w:tcBorders>
              <w:top w:val="single" w:sz="6" w:space="0" w:color="000000"/>
              <w:left w:val="single" w:sz="6" w:space="0" w:color="000000"/>
              <w:bottom w:val="single" w:sz="6" w:space="0" w:color="000000"/>
              <w:right w:val="single" w:sz="6" w:space="0" w:color="000000"/>
            </w:tcBorders>
            <w:vAlign w:val="center"/>
          </w:tcPr>
          <w:p w:rsidR="00A150F6" w:rsidRPr="00AD3870" w:rsidRDefault="00A150F6" w:rsidP="00AD3870">
            <w:pPr>
              <w:tabs>
                <w:tab w:val="left" w:pos="420"/>
              </w:tabs>
              <w:autoSpaceDE w:val="0"/>
              <w:autoSpaceDN w:val="0"/>
              <w:adjustRightInd w:val="0"/>
              <w:spacing w:after="0" w:line="240" w:lineRule="auto"/>
              <w:jc w:val="right"/>
              <w:rPr>
                <w:rFonts w:ascii="Arial" w:hAnsi="Arial" w:cs="Arial"/>
                <w:sz w:val="16"/>
                <w:szCs w:val="16"/>
              </w:rPr>
            </w:pPr>
          </w:p>
        </w:tc>
        <w:tc>
          <w:tcPr>
            <w:tcW w:w="2310" w:type="dxa"/>
            <w:tcBorders>
              <w:top w:val="single" w:sz="6" w:space="0" w:color="000000"/>
              <w:left w:val="single" w:sz="6" w:space="0" w:color="000000"/>
              <w:bottom w:val="single" w:sz="6" w:space="0" w:color="000000"/>
              <w:right w:val="single" w:sz="6" w:space="0" w:color="000000"/>
            </w:tcBorders>
            <w:vAlign w:val="center"/>
          </w:tcPr>
          <w:p w:rsidR="00A150F6" w:rsidRPr="00AD3870" w:rsidRDefault="00A150F6"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120,11</w:t>
            </w:r>
          </w:p>
        </w:tc>
      </w:tr>
      <w:tr w:rsidR="004A0D61"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Výnosy z použitia fondu</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c>
          <w:tcPr>
            <w:tcW w:w="231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A150F6" w:rsidRPr="00AD3870" w:rsidRDefault="00A150F6" w:rsidP="00AD3870">
      <w:pPr>
        <w:tabs>
          <w:tab w:val="left" w:pos="420"/>
        </w:tabs>
        <w:autoSpaceDE w:val="0"/>
        <w:autoSpaceDN w:val="0"/>
        <w:adjustRightInd w:val="0"/>
        <w:spacing w:after="0" w:line="240" w:lineRule="auto"/>
        <w:rPr>
          <w:rFonts w:ascii="Arial" w:hAnsi="Arial" w:cs="Arial"/>
          <w:b/>
          <w:bCs/>
          <w:sz w:val="20"/>
          <w:szCs w:val="20"/>
        </w:rPr>
      </w:pPr>
    </w:p>
    <w:p w:rsidR="004A0D61" w:rsidRPr="00AD3870" w:rsidRDefault="004A0D61" w:rsidP="00AD3870">
      <w:pPr>
        <w:tabs>
          <w:tab w:val="left" w:pos="420"/>
        </w:tabs>
        <w:autoSpaceDE w:val="0"/>
        <w:autoSpaceDN w:val="0"/>
        <w:adjustRightInd w:val="0"/>
        <w:spacing w:after="0" w:line="240" w:lineRule="auto"/>
        <w:rPr>
          <w:rFonts w:ascii="Arial" w:hAnsi="Arial" w:cs="Arial"/>
          <w:b/>
          <w:bCs/>
          <w:sz w:val="20"/>
          <w:szCs w:val="20"/>
        </w:rPr>
      </w:pPr>
      <w:r w:rsidRPr="00AD3870">
        <w:rPr>
          <w:rFonts w:ascii="Arial" w:hAnsi="Arial" w:cs="Arial"/>
          <w:b/>
          <w:bCs/>
          <w:sz w:val="20"/>
          <w:szCs w:val="20"/>
        </w:rPr>
        <w:t>3.</w:t>
      </w:r>
      <w:r w:rsidRPr="00AD3870">
        <w:rPr>
          <w:rFonts w:ascii="Arial" w:hAnsi="Arial" w:cs="Arial"/>
          <w:b/>
          <w:bCs/>
          <w:sz w:val="20"/>
          <w:szCs w:val="20"/>
        </w:rPr>
        <w:tab/>
        <w:t>Prehľad dotácií a grantov, ktoré účtovná jednotka prijala v priebehu bežného účtovného obdobia</w:t>
      </w:r>
    </w:p>
    <w:p w:rsidR="00A150F6" w:rsidRPr="00AD3870" w:rsidRDefault="00A150F6" w:rsidP="00AD3870">
      <w:pPr>
        <w:tabs>
          <w:tab w:val="left" w:pos="420"/>
        </w:tabs>
        <w:autoSpaceDE w:val="0"/>
        <w:autoSpaceDN w:val="0"/>
        <w:adjustRightInd w:val="0"/>
        <w:spacing w:after="0" w:line="240" w:lineRule="auto"/>
        <w:rPr>
          <w:rFonts w:ascii="Arial" w:hAnsi="Arial" w:cs="Arial"/>
          <w:b/>
          <w:bCs/>
          <w:sz w:val="20"/>
          <w:szCs w:val="20"/>
        </w:rPr>
      </w:pPr>
    </w:p>
    <w:tbl>
      <w:tblPr>
        <w:tblW w:w="10191" w:type="dxa"/>
        <w:tblInd w:w="90" w:type="dxa"/>
        <w:tblLayout w:type="fixed"/>
        <w:tblCellMar>
          <w:left w:w="75" w:type="dxa"/>
          <w:right w:w="75" w:type="dxa"/>
        </w:tblCellMar>
        <w:tblLook w:val="0000" w:firstRow="0" w:lastRow="0" w:firstColumn="0" w:lastColumn="0" w:noHBand="0" w:noVBand="0"/>
      </w:tblPr>
      <w:tblGrid>
        <w:gridCol w:w="6931"/>
        <w:gridCol w:w="3260"/>
      </w:tblGrid>
      <w:tr w:rsidR="004A0D61" w:rsidRPr="00AD3870" w:rsidTr="00547055">
        <w:trPr>
          <w:trHeight w:val="285"/>
        </w:trPr>
        <w:tc>
          <w:tcPr>
            <w:tcW w:w="6931"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Prehľad dotácií a grantov</w:t>
            </w:r>
          </w:p>
        </w:tc>
        <w:tc>
          <w:tcPr>
            <w:tcW w:w="32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Suma</w:t>
            </w:r>
          </w:p>
        </w:tc>
      </w:tr>
      <w:tr w:rsidR="004A0D61" w:rsidRPr="00AD3870" w:rsidTr="00547055">
        <w:tblPrEx>
          <w:tblCellSpacing w:w="-8" w:type="nil"/>
        </w:tblPrEx>
        <w:trPr>
          <w:trHeight w:val="285"/>
          <w:tblCellSpacing w:w="-8" w:type="nil"/>
        </w:trPr>
        <w:tc>
          <w:tcPr>
            <w:tcW w:w="6931"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D43FF8"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ESF</w:t>
            </w:r>
            <w:r w:rsidR="00547055">
              <w:rPr>
                <w:rFonts w:ascii="Arial" w:hAnsi="Arial" w:cs="Arial"/>
                <w:sz w:val="16"/>
                <w:szCs w:val="16"/>
              </w:rPr>
              <w:t xml:space="preserve"> </w:t>
            </w:r>
            <w:r w:rsidRPr="00AD3870">
              <w:rPr>
                <w:rFonts w:ascii="Arial" w:hAnsi="Arial" w:cs="Arial"/>
                <w:sz w:val="16"/>
                <w:szCs w:val="16"/>
              </w:rPr>
              <w:t>-</w:t>
            </w:r>
            <w:r w:rsidR="00547055">
              <w:rPr>
                <w:rFonts w:ascii="Arial" w:hAnsi="Arial" w:cs="Arial"/>
                <w:sz w:val="16"/>
                <w:szCs w:val="16"/>
              </w:rPr>
              <w:t xml:space="preserve"> podpora opatrovateľ</w:t>
            </w:r>
            <w:r w:rsidRPr="00AD3870">
              <w:rPr>
                <w:rFonts w:ascii="Arial" w:hAnsi="Arial" w:cs="Arial"/>
                <w:sz w:val="16"/>
                <w:szCs w:val="16"/>
              </w:rPr>
              <w:t>skej služby</w:t>
            </w:r>
          </w:p>
          <w:p w:rsidR="00D43FF8" w:rsidRPr="00AD3870" w:rsidRDefault="00D43FF8"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ESF a</w:t>
            </w:r>
            <w:r w:rsidR="00547055">
              <w:rPr>
                <w:rFonts w:ascii="Arial" w:hAnsi="Arial" w:cs="Arial"/>
                <w:sz w:val="16"/>
                <w:szCs w:val="16"/>
              </w:rPr>
              <w:t> </w:t>
            </w:r>
            <w:r w:rsidRPr="00AD3870">
              <w:rPr>
                <w:rFonts w:ascii="Arial" w:hAnsi="Arial" w:cs="Arial"/>
                <w:sz w:val="16"/>
                <w:szCs w:val="16"/>
              </w:rPr>
              <w:t>SR</w:t>
            </w:r>
            <w:r w:rsidR="00547055">
              <w:rPr>
                <w:rFonts w:ascii="Arial" w:hAnsi="Arial" w:cs="Arial"/>
                <w:sz w:val="16"/>
                <w:szCs w:val="16"/>
              </w:rPr>
              <w:t xml:space="preserve"> – dobrovoľná .činnosť</w:t>
            </w:r>
          </w:p>
          <w:p w:rsidR="00D43FF8" w:rsidRPr="00AD3870" w:rsidRDefault="00547055" w:rsidP="00AD3870">
            <w:pPr>
              <w:tabs>
                <w:tab w:val="left" w:pos="420"/>
              </w:tabs>
              <w:autoSpaceDE w:val="0"/>
              <w:autoSpaceDN w:val="0"/>
              <w:adjustRightInd w:val="0"/>
              <w:spacing w:after="0" w:line="240" w:lineRule="auto"/>
              <w:rPr>
                <w:rFonts w:ascii="Arial" w:hAnsi="Arial" w:cs="Arial"/>
                <w:sz w:val="16"/>
                <w:szCs w:val="16"/>
              </w:rPr>
            </w:pPr>
            <w:r>
              <w:rPr>
                <w:rFonts w:ascii="Arial" w:hAnsi="Arial" w:cs="Arial"/>
                <w:sz w:val="16"/>
                <w:szCs w:val="16"/>
              </w:rPr>
              <w:t>Národný projekt - Š</w:t>
            </w:r>
            <w:r w:rsidR="00D43FF8" w:rsidRPr="00AD3870">
              <w:rPr>
                <w:rFonts w:ascii="Arial" w:hAnsi="Arial" w:cs="Arial"/>
                <w:sz w:val="16"/>
                <w:szCs w:val="16"/>
              </w:rPr>
              <w:t>anca na zamestnanie</w:t>
            </w:r>
          </w:p>
          <w:p w:rsidR="00D43FF8" w:rsidRPr="00547055" w:rsidRDefault="00D43FF8" w:rsidP="00AD3870">
            <w:pPr>
              <w:tabs>
                <w:tab w:val="left" w:pos="420"/>
              </w:tabs>
              <w:autoSpaceDE w:val="0"/>
              <w:autoSpaceDN w:val="0"/>
              <w:adjustRightInd w:val="0"/>
              <w:spacing w:after="0" w:line="240" w:lineRule="auto"/>
              <w:rPr>
                <w:rFonts w:ascii="Arial" w:hAnsi="Arial" w:cs="Arial"/>
                <w:b/>
                <w:sz w:val="16"/>
                <w:szCs w:val="16"/>
              </w:rPr>
            </w:pPr>
            <w:r w:rsidRPr="00547055">
              <w:rPr>
                <w:rFonts w:ascii="Arial" w:hAnsi="Arial" w:cs="Arial"/>
                <w:b/>
                <w:sz w:val="16"/>
                <w:szCs w:val="16"/>
              </w:rPr>
              <w:t>SPOLU:</w:t>
            </w:r>
          </w:p>
        </w:tc>
        <w:tc>
          <w:tcPr>
            <w:tcW w:w="32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D43FF8"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166269</w:t>
            </w:r>
            <w:r w:rsidR="00A150F6" w:rsidRPr="00AD3870">
              <w:rPr>
                <w:rFonts w:ascii="Arial" w:hAnsi="Arial" w:cs="Arial"/>
                <w:sz w:val="16"/>
                <w:szCs w:val="16"/>
              </w:rPr>
              <w:t>,00</w:t>
            </w:r>
          </w:p>
          <w:p w:rsidR="00D43FF8" w:rsidRPr="00AD3870" w:rsidRDefault="00D43FF8"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968,32</w:t>
            </w:r>
          </w:p>
          <w:p w:rsidR="00D43FF8" w:rsidRPr="00AD3870" w:rsidRDefault="00D43FF8"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9247,68</w:t>
            </w:r>
          </w:p>
          <w:p w:rsidR="00D43FF8" w:rsidRPr="00547055" w:rsidRDefault="00D43FF8" w:rsidP="00AD3870">
            <w:pPr>
              <w:tabs>
                <w:tab w:val="left" w:pos="420"/>
              </w:tabs>
              <w:autoSpaceDE w:val="0"/>
              <w:autoSpaceDN w:val="0"/>
              <w:adjustRightInd w:val="0"/>
              <w:spacing w:after="0" w:line="240" w:lineRule="auto"/>
              <w:jc w:val="right"/>
              <w:rPr>
                <w:rFonts w:ascii="Arial" w:hAnsi="Arial" w:cs="Arial"/>
                <w:b/>
                <w:sz w:val="16"/>
                <w:szCs w:val="16"/>
              </w:rPr>
            </w:pPr>
            <w:r w:rsidRPr="00547055">
              <w:rPr>
                <w:rFonts w:ascii="Arial" w:hAnsi="Arial" w:cs="Arial"/>
                <w:b/>
                <w:sz w:val="16"/>
                <w:szCs w:val="16"/>
              </w:rPr>
              <w:t>176485</w:t>
            </w:r>
            <w:r w:rsidR="00A150F6" w:rsidRPr="00547055">
              <w:rPr>
                <w:rFonts w:ascii="Arial" w:hAnsi="Arial" w:cs="Arial"/>
                <w:b/>
                <w:sz w:val="16"/>
                <w:szCs w:val="16"/>
              </w:rPr>
              <w:t>,00</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Default="004A0D61" w:rsidP="00AD3870">
      <w:pPr>
        <w:tabs>
          <w:tab w:val="left" w:pos="420"/>
        </w:tabs>
        <w:autoSpaceDE w:val="0"/>
        <w:autoSpaceDN w:val="0"/>
        <w:adjustRightInd w:val="0"/>
        <w:spacing w:after="0" w:line="240" w:lineRule="auto"/>
        <w:rPr>
          <w:rFonts w:ascii="Arial" w:hAnsi="Arial" w:cs="Arial"/>
          <w:b/>
          <w:bCs/>
          <w:sz w:val="20"/>
          <w:szCs w:val="20"/>
        </w:rPr>
      </w:pPr>
      <w:r w:rsidRPr="00AD3870">
        <w:rPr>
          <w:rFonts w:ascii="Arial" w:hAnsi="Arial" w:cs="Arial"/>
          <w:b/>
          <w:bCs/>
          <w:sz w:val="20"/>
          <w:szCs w:val="20"/>
        </w:rPr>
        <w:t>4.</w:t>
      </w:r>
      <w:r w:rsidRPr="00AD3870">
        <w:rPr>
          <w:rFonts w:ascii="Arial" w:hAnsi="Arial" w:cs="Arial"/>
          <w:b/>
          <w:bCs/>
          <w:sz w:val="20"/>
          <w:szCs w:val="20"/>
        </w:rPr>
        <w:tab/>
        <w:t>Opis a suma významných položiek finančných výnosov</w:t>
      </w:r>
    </w:p>
    <w:p w:rsidR="00547055" w:rsidRPr="00AD3870" w:rsidRDefault="00547055" w:rsidP="00AD3870">
      <w:pPr>
        <w:tabs>
          <w:tab w:val="left" w:pos="420"/>
        </w:tabs>
        <w:autoSpaceDE w:val="0"/>
        <w:autoSpaceDN w:val="0"/>
        <w:adjustRightInd w:val="0"/>
        <w:spacing w:after="0" w:line="240" w:lineRule="auto"/>
        <w:rPr>
          <w:rFonts w:ascii="Arial" w:hAnsi="Arial" w:cs="Arial"/>
          <w:b/>
          <w:bCs/>
          <w:sz w:val="20"/>
          <w:szCs w:val="20"/>
        </w:rPr>
      </w:pPr>
    </w:p>
    <w:tbl>
      <w:tblPr>
        <w:tblW w:w="10275" w:type="dxa"/>
        <w:tblInd w:w="90" w:type="dxa"/>
        <w:tblLayout w:type="fixed"/>
        <w:tblCellMar>
          <w:left w:w="75" w:type="dxa"/>
          <w:right w:w="75" w:type="dxa"/>
        </w:tblCellMar>
        <w:tblLook w:val="0000" w:firstRow="0" w:lastRow="0" w:firstColumn="0" w:lastColumn="0" w:noHBand="0" w:noVBand="0"/>
      </w:tblPr>
      <w:tblGrid>
        <w:gridCol w:w="4958"/>
        <w:gridCol w:w="2944"/>
        <w:gridCol w:w="2373"/>
      </w:tblGrid>
      <w:tr w:rsidR="004A0D61" w:rsidRPr="00AD3870">
        <w:trPr>
          <w:trHeight w:val="450"/>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Výnosy</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Bežné účtovné obdobie</w:t>
            </w: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Bezprostredne predchádzajúce účtovné obdobie</w:t>
            </w:r>
          </w:p>
        </w:tc>
      </w:tr>
      <w:tr w:rsidR="004A0D61"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Finančné výnosy, z toho:</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D43FF8"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0,20</w:t>
            </w: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D43FF8"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0,44</w:t>
            </w:r>
          </w:p>
        </w:tc>
      </w:tr>
      <w:tr w:rsidR="004A0D61"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Kurzové zisky, z toho:</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kurzové zisky ku dňu, ku ktorému sa zostavuje účtovná závierka</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prijaté členské príspevky</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bankové úroky</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D43FF8"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0,20</w:t>
            </w:r>
          </w:p>
        </w:tc>
        <w:tc>
          <w:tcPr>
            <w:tcW w:w="237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D43FF8"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0,44</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Pr="00AD3870" w:rsidRDefault="004A0D61" w:rsidP="00AD3870">
      <w:pPr>
        <w:tabs>
          <w:tab w:val="left" w:pos="420"/>
        </w:tabs>
        <w:autoSpaceDE w:val="0"/>
        <w:autoSpaceDN w:val="0"/>
        <w:adjustRightInd w:val="0"/>
        <w:spacing w:after="0" w:line="240" w:lineRule="auto"/>
        <w:rPr>
          <w:rFonts w:ascii="Arial" w:hAnsi="Arial" w:cs="Arial"/>
          <w:b/>
          <w:bCs/>
          <w:sz w:val="20"/>
          <w:szCs w:val="20"/>
        </w:rPr>
      </w:pPr>
      <w:r w:rsidRPr="00AD3870">
        <w:rPr>
          <w:rFonts w:ascii="Arial" w:hAnsi="Arial" w:cs="Arial"/>
          <w:b/>
          <w:bCs/>
          <w:sz w:val="20"/>
          <w:szCs w:val="20"/>
        </w:rPr>
        <w:t>5.</w:t>
      </w:r>
      <w:r w:rsidRPr="00AD3870">
        <w:rPr>
          <w:rFonts w:ascii="Arial" w:hAnsi="Arial" w:cs="Arial"/>
          <w:b/>
          <w:bCs/>
          <w:sz w:val="20"/>
          <w:szCs w:val="20"/>
        </w:rPr>
        <w:tab/>
      </w:r>
      <w:r w:rsidR="00AD3870" w:rsidRPr="00AD3870">
        <w:rPr>
          <w:rFonts w:ascii="Arial" w:hAnsi="Arial" w:cs="Arial"/>
          <w:b/>
          <w:bCs/>
          <w:sz w:val="20"/>
          <w:szCs w:val="20"/>
        </w:rPr>
        <w:t>Opis a vyčíslenie hodnoty významných položiek nákladov, nákladov na ostatné služby, osobitných nákladov a iných ostatných nákladov:</w:t>
      </w:r>
    </w:p>
    <w:p w:rsidR="00AD3870" w:rsidRPr="00AD3870" w:rsidRDefault="00AD3870" w:rsidP="00AD3870">
      <w:pPr>
        <w:tabs>
          <w:tab w:val="left" w:pos="420"/>
        </w:tabs>
        <w:autoSpaceDE w:val="0"/>
        <w:autoSpaceDN w:val="0"/>
        <w:adjustRightInd w:val="0"/>
        <w:spacing w:after="0" w:line="240" w:lineRule="auto"/>
        <w:rPr>
          <w:rFonts w:ascii="Arial" w:hAnsi="Arial" w:cs="Arial"/>
          <w:b/>
          <w:bCs/>
          <w:sz w:val="20"/>
          <w:szCs w:val="20"/>
        </w:rPr>
      </w:pPr>
    </w:p>
    <w:tbl>
      <w:tblPr>
        <w:tblW w:w="10388" w:type="dxa"/>
        <w:tblInd w:w="55" w:type="dxa"/>
        <w:tblCellMar>
          <w:left w:w="70" w:type="dxa"/>
          <w:right w:w="70" w:type="dxa"/>
        </w:tblCellMar>
        <w:tblLook w:val="04A0" w:firstRow="1" w:lastRow="0" w:firstColumn="1" w:lastColumn="0" w:noHBand="0" w:noVBand="1"/>
      </w:tblPr>
      <w:tblGrid>
        <w:gridCol w:w="4268"/>
        <w:gridCol w:w="3060"/>
        <w:gridCol w:w="3060"/>
      </w:tblGrid>
      <w:tr w:rsidR="00AD3870" w:rsidRPr="00AD3870" w:rsidTr="00AD3870">
        <w:trPr>
          <w:trHeight w:val="450"/>
        </w:trPr>
        <w:tc>
          <w:tcPr>
            <w:tcW w:w="4268" w:type="dxa"/>
            <w:tcBorders>
              <w:top w:val="single" w:sz="8" w:space="0" w:color="auto"/>
              <w:left w:val="single" w:sz="8" w:space="0" w:color="auto"/>
              <w:bottom w:val="nil"/>
              <w:right w:val="single" w:sz="8" w:space="0" w:color="000000"/>
            </w:tcBorders>
            <w:shd w:val="clear" w:color="auto" w:fill="auto"/>
            <w:vAlign w:val="center"/>
            <w:hideMark/>
          </w:tcPr>
          <w:p w:rsidR="00AD3870" w:rsidRPr="00AD3870" w:rsidRDefault="00AD3870" w:rsidP="00AD3870">
            <w:pPr>
              <w:spacing w:after="0" w:line="240" w:lineRule="auto"/>
              <w:jc w:val="center"/>
              <w:rPr>
                <w:rFonts w:ascii="Arial" w:eastAsia="Times New Roman" w:hAnsi="Arial" w:cs="Arial"/>
                <w:b/>
                <w:bCs/>
                <w:color w:val="000000"/>
                <w:sz w:val="16"/>
                <w:szCs w:val="16"/>
              </w:rPr>
            </w:pPr>
            <w:r w:rsidRPr="00AD3870">
              <w:rPr>
                <w:rFonts w:ascii="Arial" w:eastAsia="Times New Roman" w:hAnsi="Arial" w:cs="Arial"/>
                <w:b/>
                <w:bCs/>
                <w:color w:val="000000"/>
                <w:sz w:val="16"/>
                <w:szCs w:val="16"/>
              </w:rPr>
              <w:t>Náklady</w:t>
            </w:r>
          </w:p>
        </w:tc>
        <w:tc>
          <w:tcPr>
            <w:tcW w:w="3060" w:type="dxa"/>
            <w:tcBorders>
              <w:top w:val="single" w:sz="8" w:space="0" w:color="auto"/>
              <w:left w:val="nil"/>
              <w:bottom w:val="nil"/>
              <w:right w:val="single" w:sz="8" w:space="0" w:color="000000"/>
            </w:tcBorders>
            <w:shd w:val="clear" w:color="auto" w:fill="auto"/>
            <w:vAlign w:val="center"/>
            <w:hideMark/>
          </w:tcPr>
          <w:p w:rsidR="00AD3870" w:rsidRPr="00AD3870" w:rsidRDefault="00AD3870" w:rsidP="00AD3870">
            <w:pPr>
              <w:spacing w:after="0" w:line="240" w:lineRule="auto"/>
              <w:jc w:val="center"/>
              <w:rPr>
                <w:rFonts w:ascii="Arial" w:eastAsia="Times New Roman" w:hAnsi="Arial" w:cs="Arial"/>
                <w:b/>
                <w:bCs/>
                <w:color w:val="000000"/>
                <w:sz w:val="16"/>
                <w:szCs w:val="16"/>
              </w:rPr>
            </w:pPr>
            <w:r w:rsidRPr="00AD3870">
              <w:rPr>
                <w:rFonts w:ascii="Arial" w:eastAsia="Times New Roman" w:hAnsi="Arial" w:cs="Arial"/>
                <w:b/>
                <w:bCs/>
                <w:color w:val="000000"/>
                <w:sz w:val="16"/>
                <w:szCs w:val="16"/>
              </w:rPr>
              <w:t>Bežné účtovné obdobie</w:t>
            </w:r>
          </w:p>
        </w:tc>
        <w:tc>
          <w:tcPr>
            <w:tcW w:w="3060" w:type="dxa"/>
            <w:tcBorders>
              <w:top w:val="single" w:sz="8" w:space="0" w:color="auto"/>
              <w:left w:val="nil"/>
              <w:bottom w:val="nil"/>
              <w:right w:val="single" w:sz="8" w:space="0" w:color="auto"/>
            </w:tcBorders>
            <w:shd w:val="clear" w:color="auto" w:fill="auto"/>
            <w:vAlign w:val="center"/>
            <w:hideMark/>
          </w:tcPr>
          <w:p w:rsidR="00AD3870" w:rsidRPr="00AD3870" w:rsidRDefault="00AD3870" w:rsidP="00AD3870">
            <w:pPr>
              <w:spacing w:after="0" w:line="240" w:lineRule="auto"/>
              <w:jc w:val="center"/>
              <w:rPr>
                <w:rFonts w:ascii="Arial" w:eastAsia="Times New Roman" w:hAnsi="Arial" w:cs="Arial"/>
                <w:b/>
                <w:bCs/>
                <w:color w:val="000000"/>
                <w:sz w:val="16"/>
                <w:szCs w:val="16"/>
              </w:rPr>
            </w:pPr>
            <w:r w:rsidRPr="00AD3870">
              <w:rPr>
                <w:rFonts w:ascii="Arial" w:eastAsia="Times New Roman" w:hAnsi="Arial" w:cs="Arial"/>
                <w:b/>
                <w:bCs/>
                <w:color w:val="000000"/>
                <w:sz w:val="16"/>
                <w:szCs w:val="16"/>
              </w:rPr>
              <w:t>Bezprostredne predchádzajúce účtovné obdobie</w:t>
            </w:r>
          </w:p>
        </w:tc>
      </w:tr>
      <w:tr w:rsidR="00AD3870" w:rsidRPr="00AD3870" w:rsidTr="00AD3870">
        <w:trPr>
          <w:trHeight w:val="300"/>
        </w:trPr>
        <w:tc>
          <w:tcPr>
            <w:tcW w:w="4268"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rPr>
                <w:rFonts w:ascii="Arial" w:eastAsia="Times New Roman" w:hAnsi="Arial" w:cs="Arial"/>
                <w:color w:val="000000"/>
                <w:sz w:val="16"/>
                <w:szCs w:val="16"/>
              </w:rPr>
            </w:pPr>
            <w:r w:rsidRPr="00AD3870">
              <w:rPr>
                <w:rFonts w:ascii="Arial" w:eastAsia="Times New Roman" w:hAnsi="Arial" w:cs="Arial"/>
                <w:color w:val="000000"/>
                <w:sz w:val="16"/>
                <w:szCs w:val="16"/>
              </w:rPr>
              <w:t>Kancelárske potreby</w:t>
            </w:r>
          </w:p>
        </w:tc>
        <w:tc>
          <w:tcPr>
            <w:tcW w:w="3060" w:type="dxa"/>
            <w:tcBorders>
              <w:top w:val="single" w:sz="4" w:space="0" w:color="auto"/>
              <w:left w:val="nil"/>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1483,45</w:t>
            </w:r>
          </w:p>
        </w:tc>
        <w:tc>
          <w:tcPr>
            <w:tcW w:w="3060" w:type="dxa"/>
            <w:tcBorders>
              <w:top w:val="single" w:sz="4" w:space="0" w:color="auto"/>
              <w:left w:val="nil"/>
              <w:bottom w:val="single" w:sz="4" w:space="0" w:color="auto"/>
              <w:right w:val="single" w:sz="8"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2938,75</w:t>
            </w:r>
          </w:p>
        </w:tc>
      </w:tr>
      <w:tr w:rsidR="00AD3870" w:rsidRPr="00AD3870" w:rsidTr="00AD3870">
        <w:trPr>
          <w:trHeight w:val="300"/>
        </w:trPr>
        <w:tc>
          <w:tcPr>
            <w:tcW w:w="4268" w:type="dxa"/>
            <w:tcBorders>
              <w:top w:val="nil"/>
              <w:left w:val="single" w:sz="8" w:space="0" w:color="auto"/>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rPr>
                <w:rFonts w:ascii="Arial" w:eastAsia="Times New Roman" w:hAnsi="Arial" w:cs="Arial"/>
                <w:color w:val="000000"/>
                <w:sz w:val="16"/>
                <w:szCs w:val="16"/>
              </w:rPr>
            </w:pPr>
            <w:r w:rsidRPr="00AD3870">
              <w:rPr>
                <w:rFonts w:ascii="Arial" w:eastAsia="Times New Roman" w:hAnsi="Arial" w:cs="Arial"/>
                <w:color w:val="000000"/>
                <w:sz w:val="16"/>
                <w:szCs w:val="16"/>
              </w:rPr>
              <w:t>Čistiace prostriedky</w:t>
            </w:r>
          </w:p>
        </w:tc>
        <w:tc>
          <w:tcPr>
            <w:tcW w:w="3060" w:type="dxa"/>
            <w:tcBorders>
              <w:top w:val="nil"/>
              <w:left w:val="nil"/>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113,78</w:t>
            </w:r>
          </w:p>
        </w:tc>
        <w:tc>
          <w:tcPr>
            <w:tcW w:w="3060" w:type="dxa"/>
            <w:tcBorders>
              <w:top w:val="nil"/>
              <w:left w:val="nil"/>
              <w:bottom w:val="single" w:sz="4" w:space="0" w:color="auto"/>
              <w:right w:val="single" w:sz="8"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2190,49</w:t>
            </w:r>
          </w:p>
        </w:tc>
      </w:tr>
      <w:tr w:rsidR="00AD3870" w:rsidRPr="00AD3870" w:rsidTr="00AD3870">
        <w:trPr>
          <w:trHeight w:val="300"/>
        </w:trPr>
        <w:tc>
          <w:tcPr>
            <w:tcW w:w="4268" w:type="dxa"/>
            <w:tcBorders>
              <w:top w:val="nil"/>
              <w:left w:val="single" w:sz="8" w:space="0" w:color="auto"/>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rPr>
                <w:rFonts w:ascii="Arial" w:eastAsia="Times New Roman" w:hAnsi="Arial" w:cs="Arial"/>
                <w:color w:val="000000"/>
                <w:sz w:val="16"/>
                <w:szCs w:val="16"/>
              </w:rPr>
            </w:pPr>
            <w:r w:rsidRPr="00AD3870">
              <w:rPr>
                <w:rFonts w:ascii="Arial" w:eastAsia="Times New Roman" w:hAnsi="Arial" w:cs="Arial"/>
                <w:color w:val="000000"/>
                <w:sz w:val="16"/>
                <w:szCs w:val="16"/>
              </w:rPr>
              <w:t>Nákup DHIM</w:t>
            </w:r>
          </w:p>
        </w:tc>
        <w:tc>
          <w:tcPr>
            <w:tcW w:w="3060" w:type="dxa"/>
            <w:tcBorders>
              <w:top w:val="nil"/>
              <w:left w:val="nil"/>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1431,96</w:t>
            </w:r>
          </w:p>
        </w:tc>
        <w:tc>
          <w:tcPr>
            <w:tcW w:w="3060" w:type="dxa"/>
            <w:tcBorders>
              <w:top w:val="nil"/>
              <w:left w:val="nil"/>
              <w:bottom w:val="single" w:sz="4" w:space="0" w:color="auto"/>
              <w:right w:val="single" w:sz="8"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3819,56</w:t>
            </w:r>
          </w:p>
        </w:tc>
      </w:tr>
      <w:tr w:rsidR="00AD3870" w:rsidRPr="00AD3870" w:rsidTr="00AD3870">
        <w:trPr>
          <w:trHeight w:val="300"/>
        </w:trPr>
        <w:tc>
          <w:tcPr>
            <w:tcW w:w="4268" w:type="dxa"/>
            <w:tcBorders>
              <w:top w:val="nil"/>
              <w:left w:val="single" w:sz="8" w:space="0" w:color="auto"/>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rPr>
                <w:rFonts w:ascii="Arial" w:eastAsia="Times New Roman" w:hAnsi="Arial" w:cs="Arial"/>
                <w:color w:val="000000"/>
                <w:sz w:val="16"/>
                <w:szCs w:val="16"/>
              </w:rPr>
            </w:pPr>
            <w:r w:rsidRPr="00AD3870">
              <w:rPr>
                <w:rFonts w:ascii="Arial" w:eastAsia="Times New Roman" w:hAnsi="Arial" w:cs="Arial"/>
                <w:color w:val="000000"/>
                <w:sz w:val="16"/>
                <w:szCs w:val="16"/>
              </w:rPr>
              <w:t>spotreba ostatná</w:t>
            </w:r>
          </w:p>
        </w:tc>
        <w:tc>
          <w:tcPr>
            <w:tcW w:w="3060" w:type="dxa"/>
            <w:tcBorders>
              <w:top w:val="nil"/>
              <w:left w:val="nil"/>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399,24</w:t>
            </w:r>
          </w:p>
        </w:tc>
        <w:tc>
          <w:tcPr>
            <w:tcW w:w="3060" w:type="dxa"/>
            <w:tcBorders>
              <w:top w:val="nil"/>
              <w:left w:val="nil"/>
              <w:bottom w:val="single" w:sz="4" w:space="0" w:color="auto"/>
              <w:right w:val="single" w:sz="8"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5133,26</w:t>
            </w:r>
          </w:p>
        </w:tc>
      </w:tr>
      <w:tr w:rsidR="00AD3870" w:rsidRPr="00AD3870" w:rsidTr="00AD3870">
        <w:trPr>
          <w:trHeight w:val="300"/>
        </w:trPr>
        <w:tc>
          <w:tcPr>
            <w:tcW w:w="4268" w:type="dxa"/>
            <w:tcBorders>
              <w:top w:val="nil"/>
              <w:left w:val="single" w:sz="8" w:space="0" w:color="auto"/>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rPr>
                <w:rFonts w:ascii="Arial" w:eastAsia="Times New Roman" w:hAnsi="Arial" w:cs="Arial"/>
                <w:color w:val="000000"/>
                <w:sz w:val="16"/>
                <w:szCs w:val="16"/>
              </w:rPr>
            </w:pPr>
            <w:r w:rsidRPr="00AD3870">
              <w:rPr>
                <w:rFonts w:ascii="Arial" w:eastAsia="Times New Roman" w:hAnsi="Arial" w:cs="Arial"/>
                <w:color w:val="000000"/>
                <w:sz w:val="16"/>
                <w:szCs w:val="16"/>
              </w:rPr>
              <w:lastRenderedPageBreak/>
              <w:t>Cestovné</w:t>
            </w:r>
          </w:p>
        </w:tc>
        <w:tc>
          <w:tcPr>
            <w:tcW w:w="3060" w:type="dxa"/>
            <w:tcBorders>
              <w:top w:val="nil"/>
              <w:left w:val="nil"/>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16618,31</w:t>
            </w:r>
          </w:p>
        </w:tc>
        <w:tc>
          <w:tcPr>
            <w:tcW w:w="3060" w:type="dxa"/>
            <w:tcBorders>
              <w:top w:val="nil"/>
              <w:left w:val="nil"/>
              <w:bottom w:val="single" w:sz="4" w:space="0" w:color="auto"/>
              <w:right w:val="single" w:sz="8"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20195,21</w:t>
            </w:r>
          </w:p>
        </w:tc>
      </w:tr>
      <w:tr w:rsidR="00AD3870" w:rsidRPr="00AD3870" w:rsidTr="00AD3870">
        <w:trPr>
          <w:trHeight w:val="300"/>
        </w:trPr>
        <w:tc>
          <w:tcPr>
            <w:tcW w:w="4268" w:type="dxa"/>
            <w:tcBorders>
              <w:top w:val="nil"/>
              <w:left w:val="single" w:sz="8" w:space="0" w:color="auto"/>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rPr>
                <w:rFonts w:ascii="Arial" w:eastAsia="Times New Roman" w:hAnsi="Arial" w:cs="Arial"/>
                <w:color w:val="000000"/>
                <w:sz w:val="16"/>
                <w:szCs w:val="16"/>
              </w:rPr>
            </w:pPr>
            <w:r w:rsidRPr="00AD3870">
              <w:rPr>
                <w:rFonts w:ascii="Arial" w:eastAsia="Times New Roman" w:hAnsi="Arial" w:cs="Arial"/>
                <w:color w:val="000000"/>
                <w:sz w:val="16"/>
                <w:szCs w:val="16"/>
              </w:rPr>
              <w:t>Telekomunikačné služby</w:t>
            </w:r>
          </w:p>
        </w:tc>
        <w:tc>
          <w:tcPr>
            <w:tcW w:w="3060" w:type="dxa"/>
            <w:tcBorders>
              <w:top w:val="nil"/>
              <w:left w:val="nil"/>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3049,78</w:t>
            </w:r>
          </w:p>
        </w:tc>
        <w:tc>
          <w:tcPr>
            <w:tcW w:w="3060" w:type="dxa"/>
            <w:tcBorders>
              <w:top w:val="nil"/>
              <w:left w:val="nil"/>
              <w:bottom w:val="single" w:sz="4" w:space="0" w:color="auto"/>
              <w:right w:val="single" w:sz="8"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2793,76</w:t>
            </w:r>
          </w:p>
        </w:tc>
      </w:tr>
      <w:tr w:rsidR="00AD3870" w:rsidRPr="00AD3870" w:rsidTr="00AD3870">
        <w:trPr>
          <w:trHeight w:val="300"/>
        </w:trPr>
        <w:tc>
          <w:tcPr>
            <w:tcW w:w="4268" w:type="dxa"/>
            <w:tcBorders>
              <w:top w:val="nil"/>
              <w:left w:val="single" w:sz="8" w:space="0" w:color="auto"/>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rPr>
                <w:rFonts w:ascii="Arial" w:eastAsia="Times New Roman" w:hAnsi="Arial" w:cs="Arial"/>
                <w:color w:val="000000"/>
                <w:sz w:val="16"/>
                <w:szCs w:val="16"/>
              </w:rPr>
            </w:pPr>
            <w:r w:rsidRPr="00AD3870">
              <w:rPr>
                <w:rFonts w:ascii="Arial" w:eastAsia="Times New Roman" w:hAnsi="Arial" w:cs="Arial"/>
                <w:color w:val="000000"/>
                <w:sz w:val="16"/>
                <w:szCs w:val="16"/>
              </w:rPr>
              <w:t>SBS</w:t>
            </w:r>
          </w:p>
        </w:tc>
        <w:tc>
          <w:tcPr>
            <w:tcW w:w="3060" w:type="dxa"/>
            <w:tcBorders>
              <w:top w:val="nil"/>
              <w:left w:val="nil"/>
              <w:bottom w:val="single" w:sz="4" w:space="0" w:color="auto"/>
              <w:right w:val="single" w:sz="4"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2785,89</w:t>
            </w:r>
          </w:p>
        </w:tc>
        <w:tc>
          <w:tcPr>
            <w:tcW w:w="3060" w:type="dxa"/>
            <w:tcBorders>
              <w:top w:val="nil"/>
              <w:left w:val="nil"/>
              <w:bottom w:val="single" w:sz="4" w:space="0" w:color="auto"/>
              <w:right w:val="single" w:sz="8" w:space="0" w:color="auto"/>
            </w:tcBorders>
            <w:shd w:val="clear" w:color="auto" w:fill="auto"/>
            <w:vAlign w:val="center"/>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13153,27</w:t>
            </w:r>
          </w:p>
        </w:tc>
      </w:tr>
      <w:tr w:rsidR="00AD3870" w:rsidRPr="00AD3870" w:rsidTr="00AD3870">
        <w:trPr>
          <w:trHeight w:val="300"/>
        </w:trPr>
        <w:tc>
          <w:tcPr>
            <w:tcW w:w="4268" w:type="dxa"/>
            <w:tcBorders>
              <w:top w:val="nil"/>
              <w:left w:val="single" w:sz="8" w:space="0" w:color="auto"/>
              <w:bottom w:val="single" w:sz="4" w:space="0" w:color="auto"/>
              <w:right w:val="single" w:sz="4" w:space="0" w:color="auto"/>
            </w:tcBorders>
            <w:shd w:val="clear" w:color="auto" w:fill="auto"/>
            <w:noWrap/>
            <w:vAlign w:val="bottom"/>
            <w:hideMark/>
          </w:tcPr>
          <w:p w:rsidR="00AD3870" w:rsidRPr="00AD3870" w:rsidRDefault="00AD3870" w:rsidP="00AD3870">
            <w:pPr>
              <w:spacing w:after="0" w:line="240" w:lineRule="auto"/>
              <w:rPr>
                <w:rFonts w:ascii="Arial" w:eastAsia="Times New Roman" w:hAnsi="Arial" w:cs="Arial"/>
                <w:color w:val="000000"/>
                <w:sz w:val="16"/>
                <w:szCs w:val="16"/>
              </w:rPr>
            </w:pPr>
            <w:r w:rsidRPr="00AD3870">
              <w:rPr>
                <w:rFonts w:ascii="Arial" w:eastAsia="Times New Roman" w:hAnsi="Arial" w:cs="Arial"/>
                <w:color w:val="000000"/>
                <w:sz w:val="16"/>
                <w:szCs w:val="16"/>
              </w:rPr>
              <w:t>Inzercia a reklama</w:t>
            </w:r>
          </w:p>
        </w:tc>
        <w:tc>
          <w:tcPr>
            <w:tcW w:w="3060" w:type="dxa"/>
            <w:tcBorders>
              <w:top w:val="nil"/>
              <w:left w:val="nil"/>
              <w:bottom w:val="single" w:sz="4" w:space="0" w:color="auto"/>
              <w:right w:val="single" w:sz="4" w:space="0" w:color="auto"/>
            </w:tcBorders>
            <w:shd w:val="clear" w:color="auto" w:fill="auto"/>
            <w:noWrap/>
            <w:vAlign w:val="bottom"/>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3336,24</w:t>
            </w:r>
          </w:p>
        </w:tc>
        <w:tc>
          <w:tcPr>
            <w:tcW w:w="3060" w:type="dxa"/>
            <w:tcBorders>
              <w:top w:val="nil"/>
              <w:left w:val="nil"/>
              <w:bottom w:val="single" w:sz="4" w:space="0" w:color="auto"/>
              <w:right w:val="single" w:sz="8" w:space="0" w:color="auto"/>
            </w:tcBorders>
            <w:shd w:val="clear" w:color="auto" w:fill="auto"/>
            <w:noWrap/>
            <w:vAlign w:val="bottom"/>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911,48</w:t>
            </w:r>
          </w:p>
        </w:tc>
      </w:tr>
      <w:tr w:rsidR="00AD3870" w:rsidRPr="00AD3870" w:rsidTr="00AD3870">
        <w:trPr>
          <w:trHeight w:val="300"/>
        </w:trPr>
        <w:tc>
          <w:tcPr>
            <w:tcW w:w="4268" w:type="dxa"/>
            <w:tcBorders>
              <w:top w:val="nil"/>
              <w:left w:val="single" w:sz="8" w:space="0" w:color="auto"/>
              <w:bottom w:val="single" w:sz="4" w:space="0" w:color="auto"/>
              <w:right w:val="single" w:sz="4" w:space="0" w:color="auto"/>
            </w:tcBorders>
            <w:shd w:val="clear" w:color="auto" w:fill="auto"/>
            <w:noWrap/>
            <w:vAlign w:val="bottom"/>
            <w:hideMark/>
          </w:tcPr>
          <w:p w:rsidR="00AD3870" w:rsidRPr="00AD3870" w:rsidRDefault="00AD3870" w:rsidP="00AD3870">
            <w:pPr>
              <w:spacing w:after="0" w:line="240" w:lineRule="auto"/>
              <w:rPr>
                <w:rFonts w:ascii="Arial" w:eastAsia="Times New Roman" w:hAnsi="Arial" w:cs="Arial"/>
                <w:color w:val="000000"/>
                <w:sz w:val="16"/>
                <w:szCs w:val="16"/>
              </w:rPr>
            </w:pPr>
            <w:r w:rsidRPr="00AD3870">
              <w:rPr>
                <w:rFonts w:ascii="Arial" w:eastAsia="Times New Roman" w:hAnsi="Arial" w:cs="Arial"/>
                <w:color w:val="000000"/>
                <w:sz w:val="16"/>
                <w:szCs w:val="16"/>
              </w:rPr>
              <w:t>Organizácia kurzov</w:t>
            </w:r>
          </w:p>
        </w:tc>
        <w:tc>
          <w:tcPr>
            <w:tcW w:w="3060" w:type="dxa"/>
            <w:tcBorders>
              <w:top w:val="nil"/>
              <w:left w:val="nil"/>
              <w:bottom w:val="single" w:sz="4" w:space="0" w:color="auto"/>
              <w:right w:val="single" w:sz="4" w:space="0" w:color="auto"/>
            </w:tcBorders>
            <w:shd w:val="clear" w:color="auto" w:fill="auto"/>
            <w:noWrap/>
            <w:vAlign w:val="bottom"/>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49379</w:t>
            </w:r>
          </w:p>
        </w:tc>
        <w:tc>
          <w:tcPr>
            <w:tcW w:w="3060" w:type="dxa"/>
            <w:tcBorders>
              <w:top w:val="nil"/>
              <w:left w:val="nil"/>
              <w:bottom w:val="single" w:sz="4" w:space="0" w:color="auto"/>
              <w:right w:val="single" w:sz="8" w:space="0" w:color="auto"/>
            </w:tcBorders>
            <w:shd w:val="clear" w:color="auto" w:fill="auto"/>
            <w:noWrap/>
            <w:vAlign w:val="bottom"/>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55583,58</w:t>
            </w:r>
          </w:p>
        </w:tc>
      </w:tr>
      <w:tr w:rsidR="00AD3870" w:rsidRPr="00AD3870" w:rsidTr="00AD3870">
        <w:trPr>
          <w:trHeight w:val="300"/>
        </w:trPr>
        <w:tc>
          <w:tcPr>
            <w:tcW w:w="4268" w:type="dxa"/>
            <w:tcBorders>
              <w:top w:val="nil"/>
              <w:left w:val="single" w:sz="8" w:space="0" w:color="auto"/>
              <w:bottom w:val="single" w:sz="4" w:space="0" w:color="auto"/>
              <w:right w:val="single" w:sz="4" w:space="0" w:color="auto"/>
            </w:tcBorders>
            <w:shd w:val="clear" w:color="auto" w:fill="auto"/>
            <w:noWrap/>
            <w:vAlign w:val="bottom"/>
            <w:hideMark/>
          </w:tcPr>
          <w:p w:rsidR="00AD3870" w:rsidRPr="00AD3870" w:rsidRDefault="00AD3870" w:rsidP="00AD3870">
            <w:pPr>
              <w:spacing w:after="0" w:line="240" w:lineRule="auto"/>
              <w:rPr>
                <w:rFonts w:ascii="Arial" w:eastAsia="Times New Roman" w:hAnsi="Arial" w:cs="Arial"/>
                <w:color w:val="000000"/>
                <w:sz w:val="16"/>
                <w:szCs w:val="16"/>
              </w:rPr>
            </w:pPr>
            <w:r w:rsidRPr="00AD3870">
              <w:rPr>
                <w:rFonts w:ascii="Arial" w:eastAsia="Times New Roman" w:hAnsi="Arial" w:cs="Arial"/>
                <w:color w:val="000000"/>
                <w:sz w:val="16"/>
                <w:szCs w:val="16"/>
              </w:rPr>
              <w:t>Poštovné</w:t>
            </w:r>
          </w:p>
        </w:tc>
        <w:tc>
          <w:tcPr>
            <w:tcW w:w="3060" w:type="dxa"/>
            <w:tcBorders>
              <w:top w:val="nil"/>
              <w:left w:val="nil"/>
              <w:bottom w:val="single" w:sz="4" w:space="0" w:color="auto"/>
              <w:right w:val="single" w:sz="4" w:space="0" w:color="auto"/>
            </w:tcBorders>
            <w:shd w:val="clear" w:color="auto" w:fill="auto"/>
            <w:noWrap/>
            <w:vAlign w:val="bottom"/>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652,58</w:t>
            </w:r>
          </w:p>
        </w:tc>
        <w:tc>
          <w:tcPr>
            <w:tcW w:w="3060" w:type="dxa"/>
            <w:tcBorders>
              <w:top w:val="nil"/>
              <w:left w:val="nil"/>
              <w:bottom w:val="single" w:sz="4" w:space="0" w:color="auto"/>
              <w:right w:val="single" w:sz="8" w:space="0" w:color="auto"/>
            </w:tcBorders>
            <w:shd w:val="clear" w:color="auto" w:fill="auto"/>
            <w:noWrap/>
            <w:vAlign w:val="bottom"/>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1616,11</w:t>
            </w:r>
          </w:p>
        </w:tc>
      </w:tr>
      <w:tr w:rsidR="00AD3870" w:rsidRPr="00AD3870" w:rsidTr="00AD3870">
        <w:trPr>
          <w:trHeight w:val="300"/>
        </w:trPr>
        <w:tc>
          <w:tcPr>
            <w:tcW w:w="4268" w:type="dxa"/>
            <w:tcBorders>
              <w:top w:val="nil"/>
              <w:left w:val="single" w:sz="8" w:space="0" w:color="auto"/>
              <w:bottom w:val="single" w:sz="4" w:space="0" w:color="auto"/>
              <w:right w:val="single" w:sz="4" w:space="0" w:color="auto"/>
            </w:tcBorders>
            <w:shd w:val="clear" w:color="auto" w:fill="auto"/>
            <w:noWrap/>
            <w:vAlign w:val="bottom"/>
            <w:hideMark/>
          </w:tcPr>
          <w:p w:rsidR="00AD3870" w:rsidRPr="00AD3870" w:rsidRDefault="00AD3870" w:rsidP="00AD3870">
            <w:pPr>
              <w:spacing w:after="0" w:line="240" w:lineRule="auto"/>
              <w:rPr>
                <w:rFonts w:ascii="Arial" w:eastAsia="Times New Roman" w:hAnsi="Arial" w:cs="Arial"/>
                <w:color w:val="000000"/>
                <w:sz w:val="16"/>
                <w:szCs w:val="16"/>
              </w:rPr>
            </w:pPr>
            <w:r w:rsidRPr="00AD3870">
              <w:rPr>
                <w:rFonts w:ascii="Arial" w:eastAsia="Times New Roman" w:hAnsi="Arial" w:cs="Arial"/>
                <w:color w:val="000000"/>
                <w:sz w:val="16"/>
                <w:szCs w:val="16"/>
              </w:rPr>
              <w:t>Správa web stránky</w:t>
            </w:r>
          </w:p>
        </w:tc>
        <w:tc>
          <w:tcPr>
            <w:tcW w:w="3060" w:type="dxa"/>
            <w:tcBorders>
              <w:top w:val="nil"/>
              <w:left w:val="nil"/>
              <w:bottom w:val="single" w:sz="4" w:space="0" w:color="auto"/>
              <w:right w:val="single" w:sz="4" w:space="0" w:color="auto"/>
            </w:tcBorders>
            <w:shd w:val="clear" w:color="auto" w:fill="auto"/>
            <w:noWrap/>
            <w:vAlign w:val="bottom"/>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2038,51</w:t>
            </w:r>
          </w:p>
        </w:tc>
        <w:tc>
          <w:tcPr>
            <w:tcW w:w="3060" w:type="dxa"/>
            <w:tcBorders>
              <w:top w:val="nil"/>
              <w:left w:val="nil"/>
              <w:bottom w:val="single" w:sz="4" w:space="0" w:color="auto"/>
              <w:right w:val="single" w:sz="8" w:space="0" w:color="auto"/>
            </w:tcBorders>
            <w:shd w:val="clear" w:color="auto" w:fill="auto"/>
            <w:noWrap/>
            <w:vAlign w:val="bottom"/>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1923,97</w:t>
            </w:r>
          </w:p>
        </w:tc>
      </w:tr>
      <w:tr w:rsidR="00AD3870" w:rsidRPr="00AD3870" w:rsidTr="00AD3870">
        <w:trPr>
          <w:trHeight w:val="300"/>
        </w:trPr>
        <w:tc>
          <w:tcPr>
            <w:tcW w:w="4268" w:type="dxa"/>
            <w:tcBorders>
              <w:top w:val="nil"/>
              <w:left w:val="single" w:sz="8" w:space="0" w:color="auto"/>
              <w:bottom w:val="single" w:sz="4" w:space="0" w:color="auto"/>
              <w:right w:val="single" w:sz="4" w:space="0" w:color="auto"/>
            </w:tcBorders>
            <w:shd w:val="clear" w:color="auto" w:fill="auto"/>
            <w:noWrap/>
            <w:vAlign w:val="bottom"/>
            <w:hideMark/>
          </w:tcPr>
          <w:p w:rsidR="00AD3870" w:rsidRPr="00AD3870" w:rsidRDefault="00AD3870" w:rsidP="00AD3870">
            <w:pPr>
              <w:spacing w:after="0" w:line="240" w:lineRule="auto"/>
              <w:rPr>
                <w:rFonts w:ascii="Arial" w:eastAsia="Times New Roman" w:hAnsi="Arial" w:cs="Arial"/>
                <w:color w:val="000000"/>
                <w:sz w:val="16"/>
                <w:szCs w:val="16"/>
              </w:rPr>
            </w:pPr>
            <w:r w:rsidRPr="00AD3870">
              <w:rPr>
                <w:rFonts w:ascii="Arial" w:eastAsia="Times New Roman" w:hAnsi="Arial" w:cs="Arial"/>
                <w:color w:val="000000"/>
                <w:sz w:val="16"/>
                <w:szCs w:val="16"/>
              </w:rPr>
              <w:t>Ostatné služby</w:t>
            </w:r>
          </w:p>
        </w:tc>
        <w:tc>
          <w:tcPr>
            <w:tcW w:w="3060" w:type="dxa"/>
            <w:tcBorders>
              <w:top w:val="nil"/>
              <w:left w:val="nil"/>
              <w:bottom w:val="single" w:sz="4" w:space="0" w:color="auto"/>
              <w:right w:val="single" w:sz="4" w:space="0" w:color="auto"/>
            </w:tcBorders>
            <w:shd w:val="clear" w:color="auto" w:fill="auto"/>
            <w:noWrap/>
            <w:vAlign w:val="bottom"/>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2363,11</w:t>
            </w:r>
          </w:p>
        </w:tc>
        <w:tc>
          <w:tcPr>
            <w:tcW w:w="3060" w:type="dxa"/>
            <w:tcBorders>
              <w:top w:val="nil"/>
              <w:left w:val="nil"/>
              <w:bottom w:val="single" w:sz="4" w:space="0" w:color="auto"/>
              <w:right w:val="single" w:sz="8" w:space="0" w:color="auto"/>
            </w:tcBorders>
            <w:shd w:val="clear" w:color="auto" w:fill="auto"/>
            <w:noWrap/>
            <w:vAlign w:val="bottom"/>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7595,41</w:t>
            </w:r>
          </w:p>
        </w:tc>
      </w:tr>
      <w:tr w:rsidR="00AD3870" w:rsidRPr="00AD3870" w:rsidTr="00AD3870">
        <w:trPr>
          <w:trHeight w:val="315"/>
        </w:trPr>
        <w:tc>
          <w:tcPr>
            <w:tcW w:w="4268" w:type="dxa"/>
            <w:tcBorders>
              <w:top w:val="nil"/>
              <w:left w:val="single" w:sz="8" w:space="0" w:color="auto"/>
              <w:bottom w:val="single" w:sz="8" w:space="0" w:color="auto"/>
              <w:right w:val="single" w:sz="4" w:space="0" w:color="auto"/>
            </w:tcBorders>
            <w:shd w:val="clear" w:color="auto" w:fill="auto"/>
            <w:noWrap/>
            <w:vAlign w:val="bottom"/>
            <w:hideMark/>
          </w:tcPr>
          <w:p w:rsidR="00AD3870" w:rsidRPr="00AD3870" w:rsidRDefault="00AD3870" w:rsidP="00AD3870">
            <w:pPr>
              <w:spacing w:after="0" w:line="240" w:lineRule="auto"/>
              <w:rPr>
                <w:rFonts w:ascii="Arial" w:eastAsia="Times New Roman" w:hAnsi="Arial" w:cs="Arial"/>
                <w:color w:val="000000"/>
                <w:sz w:val="16"/>
                <w:szCs w:val="16"/>
              </w:rPr>
            </w:pPr>
            <w:r w:rsidRPr="00AD3870">
              <w:rPr>
                <w:rFonts w:ascii="Arial" w:eastAsia="Times New Roman" w:hAnsi="Arial" w:cs="Arial"/>
                <w:color w:val="000000"/>
                <w:sz w:val="16"/>
                <w:szCs w:val="16"/>
              </w:rPr>
              <w:t>Iné ostatné náklady</w:t>
            </w:r>
          </w:p>
        </w:tc>
        <w:tc>
          <w:tcPr>
            <w:tcW w:w="3060" w:type="dxa"/>
            <w:tcBorders>
              <w:top w:val="nil"/>
              <w:left w:val="nil"/>
              <w:bottom w:val="single" w:sz="8" w:space="0" w:color="auto"/>
              <w:right w:val="single" w:sz="4" w:space="0" w:color="auto"/>
            </w:tcBorders>
            <w:shd w:val="clear" w:color="auto" w:fill="auto"/>
            <w:noWrap/>
            <w:vAlign w:val="bottom"/>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890,84</w:t>
            </w:r>
          </w:p>
        </w:tc>
        <w:tc>
          <w:tcPr>
            <w:tcW w:w="3060" w:type="dxa"/>
            <w:tcBorders>
              <w:top w:val="nil"/>
              <w:left w:val="nil"/>
              <w:bottom w:val="single" w:sz="8" w:space="0" w:color="auto"/>
              <w:right w:val="single" w:sz="8" w:space="0" w:color="auto"/>
            </w:tcBorders>
            <w:shd w:val="clear" w:color="auto" w:fill="auto"/>
            <w:noWrap/>
            <w:vAlign w:val="bottom"/>
            <w:hideMark/>
          </w:tcPr>
          <w:p w:rsidR="00AD3870" w:rsidRPr="00AD3870" w:rsidRDefault="00AD3870" w:rsidP="00AD3870">
            <w:pPr>
              <w:spacing w:after="0" w:line="240" w:lineRule="auto"/>
              <w:jc w:val="right"/>
              <w:rPr>
                <w:rFonts w:ascii="Arial" w:eastAsia="Times New Roman" w:hAnsi="Arial" w:cs="Arial"/>
                <w:color w:val="000000"/>
                <w:sz w:val="16"/>
                <w:szCs w:val="16"/>
              </w:rPr>
            </w:pPr>
            <w:r w:rsidRPr="00AD3870">
              <w:rPr>
                <w:rFonts w:ascii="Arial" w:eastAsia="Times New Roman" w:hAnsi="Arial" w:cs="Arial"/>
                <w:color w:val="000000"/>
                <w:sz w:val="16"/>
                <w:szCs w:val="16"/>
              </w:rPr>
              <w:t>1789,32</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AD3870" w:rsidRPr="00AD3870" w:rsidRDefault="00AD3870" w:rsidP="00AD3870">
      <w:pPr>
        <w:tabs>
          <w:tab w:val="left" w:pos="420"/>
        </w:tabs>
        <w:autoSpaceDE w:val="0"/>
        <w:autoSpaceDN w:val="0"/>
        <w:adjustRightInd w:val="0"/>
        <w:spacing w:after="0" w:line="240" w:lineRule="auto"/>
        <w:rPr>
          <w:rFonts w:ascii="Arial" w:hAnsi="Arial" w:cs="Arial"/>
          <w:sz w:val="20"/>
          <w:szCs w:val="20"/>
        </w:rPr>
      </w:pPr>
    </w:p>
    <w:p w:rsidR="004A0D61" w:rsidRDefault="004A0D61" w:rsidP="00AD3870">
      <w:pPr>
        <w:tabs>
          <w:tab w:val="left" w:pos="420"/>
        </w:tabs>
        <w:autoSpaceDE w:val="0"/>
        <w:autoSpaceDN w:val="0"/>
        <w:adjustRightInd w:val="0"/>
        <w:spacing w:after="0" w:line="240" w:lineRule="auto"/>
        <w:rPr>
          <w:rFonts w:ascii="Arial" w:hAnsi="Arial" w:cs="Arial"/>
          <w:b/>
          <w:bCs/>
          <w:sz w:val="20"/>
          <w:szCs w:val="20"/>
        </w:rPr>
      </w:pPr>
      <w:r w:rsidRPr="00AD3870">
        <w:rPr>
          <w:rFonts w:ascii="Arial" w:hAnsi="Arial" w:cs="Arial"/>
          <w:b/>
          <w:bCs/>
          <w:sz w:val="20"/>
          <w:szCs w:val="20"/>
        </w:rPr>
        <w:t>6.</w:t>
      </w:r>
      <w:r w:rsidRPr="00AD3870">
        <w:rPr>
          <w:rFonts w:ascii="Arial" w:hAnsi="Arial" w:cs="Arial"/>
          <w:b/>
          <w:bCs/>
          <w:sz w:val="20"/>
          <w:szCs w:val="20"/>
        </w:rPr>
        <w:tab/>
        <w:t>Prehľad o účele a výške použitia podielu zaplatenej dane za bežné účtovné obdobie</w:t>
      </w:r>
    </w:p>
    <w:p w:rsidR="00547055" w:rsidRPr="00AD3870" w:rsidRDefault="00547055" w:rsidP="00AD3870">
      <w:pPr>
        <w:tabs>
          <w:tab w:val="left" w:pos="420"/>
        </w:tabs>
        <w:autoSpaceDE w:val="0"/>
        <w:autoSpaceDN w:val="0"/>
        <w:adjustRightInd w:val="0"/>
        <w:spacing w:after="0" w:line="240" w:lineRule="auto"/>
        <w:rPr>
          <w:rFonts w:ascii="Arial" w:hAnsi="Arial" w:cs="Arial"/>
          <w:b/>
          <w:bCs/>
          <w:sz w:val="20"/>
          <w:szCs w:val="20"/>
        </w:rPr>
      </w:pPr>
    </w:p>
    <w:tbl>
      <w:tblPr>
        <w:tblW w:w="10290" w:type="dxa"/>
        <w:tblInd w:w="90" w:type="dxa"/>
        <w:tblLayout w:type="fixed"/>
        <w:tblCellMar>
          <w:left w:w="75" w:type="dxa"/>
          <w:right w:w="75" w:type="dxa"/>
        </w:tblCellMar>
        <w:tblLook w:val="0000" w:firstRow="0" w:lastRow="0" w:firstColumn="0" w:lastColumn="0" w:noHBand="0" w:noVBand="0"/>
      </w:tblPr>
      <w:tblGrid>
        <w:gridCol w:w="4965"/>
        <w:gridCol w:w="2858"/>
        <w:gridCol w:w="2467"/>
      </w:tblGrid>
      <w:tr w:rsidR="004A0D61" w:rsidRPr="00AD3870">
        <w:trPr>
          <w:trHeight w:val="450"/>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Účel použitia podielu zaplatenej dane</w:t>
            </w:r>
          </w:p>
        </w:tc>
        <w:tc>
          <w:tcPr>
            <w:tcW w:w="28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Použitá suma z bezprostredne predch. účtovného obdobia</w:t>
            </w:r>
          </w:p>
        </w:tc>
        <w:tc>
          <w:tcPr>
            <w:tcW w:w="24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Použitá suma bežného účtovného obdobia</w:t>
            </w:r>
          </w:p>
        </w:tc>
      </w:tr>
      <w:tr w:rsidR="004A0D61"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p>
        </w:tc>
        <w:tc>
          <w:tcPr>
            <w:tcW w:w="28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c>
          <w:tcPr>
            <w:tcW w:w="24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3870"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230,04</w:t>
            </w:r>
          </w:p>
        </w:tc>
      </w:tr>
      <w:tr w:rsidR="004A0D61" w:rsidRPr="00AD3870">
        <w:tblPrEx>
          <w:tblCellSpacing w:w="-8" w:type="nil"/>
        </w:tblPrEx>
        <w:trPr>
          <w:trHeight w:val="285"/>
          <w:tblCellSpacing w:w="-8" w:type="nil"/>
        </w:trPr>
        <w:tc>
          <w:tcPr>
            <w:tcW w:w="7800" w:type="dxa"/>
            <w:gridSpan w:val="2"/>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Zostatok podielu zaplatenej dane bežného účtovného obdobia</w:t>
            </w:r>
          </w:p>
        </w:tc>
        <w:tc>
          <w:tcPr>
            <w:tcW w:w="246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AD3870"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0,00</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Default="004A0D61" w:rsidP="00AD3870">
      <w:pPr>
        <w:tabs>
          <w:tab w:val="left" w:pos="420"/>
        </w:tabs>
        <w:autoSpaceDE w:val="0"/>
        <w:autoSpaceDN w:val="0"/>
        <w:adjustRightInd w:val="0"/>
        <w:spacing w:after="0" w:line="240" w:lineRule="auto"/>
        <w:rPr>
          <w:rFonts w:ascii="Arial" w:hAnsi="Arial" w:cs="Arial"/>
          <w:b/>
          <w:bCs/>
          <w:sz w:val="20"/>
          <w:szCs w:val="20"/>
        </w:rPr>
      </w:pPr>
      <w:r w:rsidRPr="00AD3870">
        <w:rPr>
          <w:rFonts w:ascii="Arial" w:hAnsi="Arial" w:cs="Arial"/>
          <w:b/>
          <w:bCs/>
          <w:sz w:val="20"/>
          <w:szCs w:val="20"/>
        </w:rPr>
        <w:t>7.</w:t>
      </w:r>
      <w:r w:rsidRPr="00AD3870">
        <w:rPr>
          <w:rFonts w:ascii="Arial" w:hAnsi="Arial" w:cs="Arial"/>
          <w:b/>
          <w:bCs/>
          <w:sz w:val="20"/>
          <w:szCs w:val="20"/>
        </w:rPr>
        <w:tab/>
        <w:t>Opis a suma významných položiek finančných nákladov</w:t>
      </w:r>
    </w:p>
    <w:p w:rsidR="00547055" w:rsidRPr="00AD3870" w:rsidRDefault="00547055" w:rsidP="00AD3870">
      <w:pPr>
        <w:tabs>
          <w:tab w:val="left" w:pos="420"/>
        </w:tabs>
        <w:autoSpaceDE w:val="0"/>
        <w:autoSpaceDN w:val="0"/>
        <w:adjustRightInd w:val="0"/>
        <w:spacing w:after="0" w:line="240" w:lineRule="auto"/>
        <w:rPr>
          <w:rFonts w:ascii="Arial" w:hAnsi="Arial" w:cs="Arial"/>
          <w:b/>
          <w:bCs/>
          <w:sz w:val="20"/>
          <w:szCs w:val="20"/>
        </w:rPr>
      </w:pPr>
    </w:p>
    <w:tbl>
      <w:tblPr>
        <w:tblW w:w="10335" w:type="dxa"/>
        <w:tblInd w:w="90" w:type="dxa"/>
        <w:tblLayout w:type="fixed"/>
        <w:tblCellMar>
          <w:left w:w="75" w:type="dxa"/>
          <w:right w:w="75" w:type="dxa"/>
        </w:tblCellMar>
        <w:tblLook w:val="0000" w:firstRow="0" w:lastRow="0" w:firstColumn="0" w:lastColumn="0" w:noHBand="0" w:noVBand="0"/>
      </w:tblPr>
      <w:tblGrid>
        <w:gridCol w:w="4957"/>
        <w:gridCol w:w="2944"/>
        <w:gridCol w:w="2434"/>
      </w:tblGrid>
      <w:tr w:rsidR="004A0D61" w:rsidRPr="00AD3870">
        <w:trPr>
          <w:trHeight w:val="450"/>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Bežné účtovné obdobie</w:t>
            </w:r>
          </w:p>
        </w:tc>
        <w:tc>
          <w:tcPr>
            <w:tcW w:w="243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Bezprostredne predch. účtovné obdobie</w:t>
            </w:r>
          </w:p>
        </w:tc>
      </w:tr>
      <w:tr w:rsidR="004A0D61" w:rsidRPr="00AD3870">
        <w:tblPrEx>
          <w:tblCellSpacing w:w="-8" w:type="nil"/>
        </w:tblPrEx>
        <w:trPr>
          <w:trHeight w:val="270"/>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Finančné náklady, z toho:</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0267DA"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232,73</w:t>
            </w:r>
          </w:p>
        </w:tc>
        <w:tc>
          <w:tcPr>
            <w:tcW w:w="243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0267DA"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308,53</w:t>
            </w:r>
          </w:p>
        </w:tc>
      </w:tr>
      <w:tr w:rsidR="004A0D61"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Kurzové straty, z toho:</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c>
          <w:tcPr>
            <w:tcW w:w="243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kurzové straty ku dňu, ku ktorému sa zostavuje účtovná závierka</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c>
          <w:tcPr>
            <w:tcW w:w="243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jc w:val="right"/>
              <w:rPr>
                <w:rFonts w:ascii="Arial" w:hAnsi="Arial" w:cs="Arial"/>
                <w:sz w:val="16"/>
                <w:szCs w:val="16"/>
              </w:rPr>
            </w:pPr>
          </w:p>
        </w:tc>
      </w:tr>
      <w:tr w:rsidR="004A0D61" w:rsidRPr="00AD3870">
        <w:tblPrEx>
          <w:tblCellSpacing w:w="-8" w:type="nil"/>
        </w:tblPrEx>
        <w:trPr>
          <w:trHeight w:val="285"/>
          <w:tblCellSpacing w:w="-8" w:type="nil"/>
        </w:trPr>
        <w:tc>
          <w:tcPr>
            <w:tcW w:w="495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tabs>
                <w:tab w:val="left" w:pos="420"/>
              </w:tabs>
              <w:autoSpaceDE w:val="0"/>
              <w:autoSpaceDN w:val="0"/>
              <w:adjustRightInd w:val="0"/>
              <w:spacing w:after="0" w:line="240" w:lineRule="auto"/>
              <w:rPr>
                <w:rFonts w:ascii="Arial" w:hAnsi="Arial" w:cs="Arial"/>
                <w:sz w:val="16"/>
                <w:szCs w:val="16"/>
              </w:rPr>
            </w:pPr>
            <w:r w:rsidRPr="00AD3870">
              <w:rPr>
                <w:rFonts w:ascii="Arial" w:hAnsi="Arial" w:cs="Arial"/>
                <w:sz w:val="16"/>
                <w:szCs w:val="16"/>
              </w:rPr>
              <w:t>bankové poplatky</w:t>
            </w:r>
          </w:p>
        </w:tc>
        <w:tc>
          <w:tcPr>
            <w:tcW w:w="294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0267DA"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232,73</w:t>
            </w:r>
          </w:p>
        </w:tc>
        <w:tc>
          <w:tcPr>
            <w:tcW w:w="2430"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0267DA" w:rsidP="00AD3870">
            <w:pPr>
              <w:tabs>
                <w:tab w:val="left" w:pos="420"/>
              </w:tabs>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308,53</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Default="004A0D61" w:rsidP="00AD3870">
      <w:pPr>
        <w:tabs>
          <w:tab w:val="left" w:pos="420"/>
        </w:tabs>
        <w:autoSpaceDE w:val="0"/>
        <w:autoSpaceDN w:val="0"/>
        <w:adjustRightInd w:val="0"/>
        <w:spacing w:after="0" w:line="240" w:lineRule="auto"/>
        <w:rPr>
          <w:rFonts w:ascii="Arial" w:hAnsi="Arial" w:cs="Arial"/>
          <w:b/>
          <w:bCs/>
          <w:sz w:val="20"/>
          <w:szCs w:val="20"/>
        </w:rPr>
      </w:pPr>
      <w:r w:rsidRPr="00AD3870">
        <w:rPr>
          <w:rFonts w:ascii="Arial" w:hAnsi="Arial" w:cs="Arial"/>
          <w:b/>
          <w:bCs/>
          <w:sz w:val="20"/>
          <w:szCs w:val="20"/>
        </w:rPr>
        <w:t>8.</w:t>
      </w:r>
      <w:r w:rsidRPr="00AD3870">
        <w:rPr>
          <w:rFonts w:ascii="Arial" w:hAnsi="Arial" w:cs="Arial"/>
          <w:b/>
          <w:bCs/>
          <w:sz w:val="20"/>
          <w:szCs w:val="20"/>
        </w:rPr>
        <w:tab/>
        <w:t>Náklady vynaložené v súvislosti s auditom účtovnej závierky</w:t>
      </w:r>
    </w:p>
    <w:p w:rsidR="00547055" w:rsidRPr="00AD3870" w:rsidRDefault="00547055" w:rsidP="00AD3870">
      <w:pPr>
        <w:tabs>
          <w:tab w:val="left" w:pos="420"/>
        </w:tabs>
        <w:autoSpaceDE w:val="0"/>
        <w:autoSpaceDN w:val="0"/>
        <w:adjustRightInd w:val="0"/>
        <w:spacing w:after="0" w:line="240" w:lineRule="auto"/>
        <w:rPr>
          <w:rFonts w:ascii="Arial" w:hAnsi="Arial" w:cs="Arial"/>
          <w:b/>
          <w:bCs/>
          <w:sz w:val="20"/>
          <w:szCs w:val="20"/>
        </w:rPr>
      </w:pPr>
    </w:p>
    <w:tbl>
      <w:tblPr>
        <w:tblW w:w="10362" w:type="dxa"/>
        <w:tblInd w:w="90" w:type="dxa"/>
        <w:tblLayout w:type="fixed"/>
        <w:tblCellMar>
          <w:left w:w="75" w:type="dxa"/>
          <w:right w:w="75" w:type="dxa"/>
        </w:tblCellMar>
        <w:tblLook w:val="0000" w:firstRow="0" w:lastRow="0" w:firstColumn="0" w:lastColumn="0" w:noHBand="0" w:noVBand="0"/>
      </w:tblPr>
      <w:tblGrid>
        <w:gridCol w:w="7356"/>
        <w:gridCol w:w="3006"/>
      </w:tblGrid>
      <w:tr w:rsidR="004A0D61" w:rsidRPr="00AD3870" w:rsidTr="00AD3870">
        <w:trPr>
          <w:trHeight w:val="285"/>
        </w:trPr>
        <w:tc>
          <w:tcPr>
            <w:tcW w:w="73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b/>
                <w:bCs/>
                <w:sz w:val="16"/>
                <w:szCs w:val="16"/>
              </w:rPr>
            </w:pPr>
            <w:r w:rsidRPr="00AD3870">
              <w:rPr>
                <w:rFonts w:ascii="Arial" w:hAnsi="Arial" w:cs="Arial"/>
                <w:b/>
                <w:bCs/>
                <w:sz w:val="16"/>
                <w:szCs w:val="16"/>
              </w:rPr>
              <w:t>Jednotlivé druhy nákladov za:</w:t>
            </w:r>
          </w:p>
        </w:tc>
        <w:tc>
          <w:tcPr>
            <w:tcW w:w="300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center"/>
              <w:rPr>
                <w:rFonts w:ascii="Arial" w:hAnsi="Arial" w:cs="Arial"/>
                <w:b/>
                <w:bCs/>
                <w:sz w:val="16"/>
                <w:szCs w:val="16"/>
              </w:rPr>
            </w:pPr>
            <w:r w:rsidRPr="00AD3870">
              <w:rPr>
                <w:rFonts w:ascii="Arial" w:hAnsi="Arial" w:cs="Arial"/>
                <w:b/>
                <w:bCs/>
                <w:sz w:val="16"/>
                <w:szCs w:val="16"/>
              </w:rPr>
              <w:t>Suma</w:t>
            </w:r>
          </w:p>
        </w:tc>
      </w:tr>
      <w:tr w:rsidR="004A0D61" w:rsidRPr="00AD3870" w:rsidTr="00AD3870">
        <w:tblPrEx>
          <w:tblCellSpacing w:w="-8" w:type="nil"/>
        </w:tblPrEx>
        <w:trPr>
          <w:trHeight w:val="285"/>
          <w:tblCellSpacing w:w="-8" w:type="nil"/>
        </w:trPr>
        <w:tc>
          <w:tcPr>
            <w:tcW w:w="73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overenie účtovnej závierky</w:t>
            </w:r>
          </w:p>
        </w:tc>
        <w:tc>
          <w:tcPr>
            <w:tcW w:w="300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0267DA"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2400</w:t>
            </w:r>
          </w:p>
        </w:tc>
      </w:tr>
      <w:tr w:rsidR="004A0D61" w:rsidRPr="00AD3870" w:rsidTr="00AD3870">
        <w:tblPrEx>
          <w:tblCellSpacing w:w="-8" w:type="nil"/>
        </w:tblPrEx>
        <w:trPr>
          <w:trHeight w:val="450"/>
          <w:tblCellSpacing w:w="-8" w:type="nil"/>
        </w:trPr>
        <w:tc>
          <w:tcPr>
            <w:tcW w:w="73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uisťovacie audítorské služby s výnimkou overenia účtovnej závierky</w:t>
            </w:r>
          </w:p>
        </w:tc>
        <w:tc>
          <w:tcPr>
            <w:tcW w:w="300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rsidTr="00AD3870">
        <w:tblPrEx>
          <w:tblCellSpacing w:w="-8" w:type="nil"/>
        </w:tblPrEx>
        <w:trPr>
          <w:trHeight w:val="285"/>
          <w:tblCellSpacing w:w="-8" w:type="nil"/>
        </w:trPr>
        <w:tc>
          <w:tcPr>
            <w:tcW w:w="73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súvisiace audítorské služby</w:t>
            </w:r>
          </w:p>
        </w:tc>
        <w:tc>
          <w:tcPr>
            <w:tcW w:w="300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rsidTr="00AD3870">
        <w:tblPrEx>
          <w:tblCellSpacing w:w="-8" w:type="nil"/>
        </w:tblPrEx>
        <w:trPr>
          <w:trHeight w:val="285"/>
          <w:tblCellSpacing w:w="-8" w:type="nil"/>
        </w:trPr>
        <w:tc>
          <w:tcPr>
            <w:tcW w:w="73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daňové poradenstvo</w:t>
            </w:r>
          </w:p>
        </w:tc>
        <w:tc>
          <w:tcPr>
            <w:tcW w:w="300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rsidTr="00AD3870">
        <w:tblPrEx>
          <w:tblCellSpacing w:w="-8" w:type="nil"/>
        </w:tblPrEx>
        <w:trPr>
          <w:trHeight w:val="285"/>
          <w:tblCellSpacing w:w="-8" w:type="nil"/>
        </w:trPr>
        <w:tc>
          <w:tcPr>
            <w:tcW w:w="73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ostatné neaudítorské služby</w:t>
            </w:r>
          </w:p>
        </w:tc>
        <w:tc>
          <w:tcPr>
            <w:tcW w:w="300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jc w:val="right"/>
              <w:rPr>
                <w:rFonts w:ascii="Arial" w:hAnsi="Arial" w:cs="Arial"/>
                <w:sz w:val="16"/>
                <w:szCs w:val="16"/>
              </w:rPr>
            </w:pPr>
          </w:p>
        </w:tc>
      </w:tr>
      <w:tr w:rsidR="004A0D61" w:rsidRPr="00AD3870" w:rsidTr="00AD3870">
        <w:tblPrEx>
          <w:tblCellSpacing w:w="-8" w:type="nil"/>
        </w:tblPrEx>
        <w:trPr>
          <w:trHeight w:val="285"/>
          <w:tblCellSpacing w:w="-8" w:type="nil"/>
        </w:trPr>
        <w:tc>
          <w:tcPr>
            <w:tcW w:w="735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4A0D61" w:rsidP="00AD3870">
            <w:pPr>
              <w:autoSpaceDE w:val="0"/>
              <w:autoSpaceDN w:val="0"/>
              <w:adjustRightInd w:val="0"/>
              <w:spacing w:after="0" w:line="240" w:lineRule="auto"/>
              <w:rPr>
                <w:rFonts w:ascii="Arial" w:hAnsi="Arial" w:cs="Arial"/>
                <w:sz w:val="16"/>
                <w:szCs w:val="16"/>
              </w:rPr>
            </w:pPr>
            <w:r w:rsidRPr="00AD3870">
              <w:rPr>
                <w:rFonts w:ascii="Arial" w:hAnsi="Arial" w:cs="Arial"/>
                <w:sz w:val="16"/>
                <w:szCs w:val="16"/>
              </w:rPr>
              <w:t>Spolu</w:t>
            </w:r>
          </w:p>
        </w:tc>
        <w:tc>
          <w:tcPr>
            <w:tcW w:w="3006" w:type="dxa"/>
            <w:tcBorders>
              <w:top w:val="single" w:sz="6" w:space="0" w:color="000000"/>
              <w:left w:val="single" w:sz="6" w:space="0" w:color="000000"/>
              <w:bottom w:val="single" w:sz="6" w:space="0" w:color="000000"/>
              <w:right w:val="single" w:sz="6" w:space="0" w:color="000000"/>
            </w:tcBorders>
            <w:vAlign w:val="center"/>
          </w:tcPr>
          <w:p w:rsidR="004A0D61" w:rsidRPr="00AD3870" w:rsidRDefault="000267DA" w:rsidP="00AD3870">
            <w:pPr>
              <w:autoSpaceDE w:val="0"/>
              <w:autoSpaceDN w:val="0"/>
              <w:adjustRightInd w:val="0"/>
              <w:spacing w:after="0" w:line="240" w:lineRule="auto"/>
              <w:jc w:val="right"/>
              <w:rPr>
                <w:rFonts w:ascii="Arial" w:hAnsi="Arial" w:cs="Arial"/>
                <w:sz w:val="16"/>
                <w:szCs w:val="16"/>
              </w:rPr>
            </w:pPr>
            <w:r w:rsidRPr="00AD3870">
              <w:rPr>
                <w:rFonts w:ascii="Arial" w:hAnsi="Arial" w:cs="Arial"/>
                <w:sz w:val="16"/>
                <w:szCs w:val="16"/>
              </w:rPr>
              <w:t>2400</w:t>
            </w:r>
          </w:p>
        </w:tc>
      </w:tr>
    </w:tbl>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Default="004A0D61" w:rsidP="00AD3870">
      <w:pPr>
        <w:tabs>
          <w:tab w:val="left" w:pos="420"/>
        </w:tabs>
        <w:autoSpaceDE w:val="0"/>
        <w:autoSpaceDN w:val="0"/>
        <w:adjustRightInd w:val="0"/>
        <w:spacing w:after="0" w:line="240" w:lineRule="auto"/>
        <w:rPr>
          <w:rFonts w:ascii="Arial" w:hAnsi="Arial" w:cs="Arial"/>
          <w:sz w:val="20"/>
          <w:szCs w:val="20"/>
        </w:rPr>
      </w:pPr>
    </w:p>
    <w:p w:rsidR="00547055" w:rsidRDefault="00547055" w:rsidP="00AD3870">
      <w:pPr>
        <w:tabs>
          <w:tab w:val="left" w:pos="420"/>
        </w:tabs>
        <w:autoSpaceDE w:val="0"/>
        <w:autoSpaceDN w:val="0"/>
        <w:adjustRightInd w:val="0"/>
        <w:spacing w:after="0" w:line="240" w:lineRule="auto"/>
        <w:rPr>
          <w:rFonts w:ascii="Arial" w:hAnsi="Arial" w:cs="Arial"/>
          <w:sz w:val="20"/>
          <w:szCs w:val="20"/>
        </w:rPr>
      </w:pPr>
    </w:p>
    <w:p w:rsidR="00547055" w:rsidRDefault="00547055" w:rsidP="00AD3870">
      <w:pPr>
        <w:tabs>
          <w:tab w:val="left" w:pos="420"/>
        </w:tabs>
        <w:autoSpaceDE w:val="0"/>
        <w:autoSpaceDN w:val="0"/>
        <w:adjustRightInd w:val="0"/>
        <w:spacing w:after="0" w:line="240" w:lineRule="auto"/>
        <w:rPr>
          <w:rFonts w:ascii="Arial" w:hAnsi="Arial" w:cs="Arial"/>
          <w:sz w:val="20"/>
          <w:szCs w:val="20"/>
        </w:rPr>
      </w:pPr>
    </w:p>
    <w:p w:rsidR="00547055" w:rsidRDefault="00547055" w:rsidP="00AD3870">
      <w:pPr>
        <w:tabs>
          <w:tab w:val="left" w:pos="420"/>
        </w:tabs>
        <w:autoSpaceDE w:val="0"/>
        <w:autoSpaceDN w:val="0"/>
        <w:adjustRightInd w:val="0"/>
        <w:spacing w:after="0" w:line="240" w:lineRule="auto"/>
        <w:rPr>
          <w:rFonts w:ascii="Arial" w:hAnsi="Arial" w:cs="Arial"/>
          <w:sz w:val="20"/>
          <w:szCs w:val="20"/>
        </w:rPr>
      </w:pPr>
    </w:p>
    <w:p w:rsidR="00547055" w:rsidRDefault="00547055" w:rsidP="00AD3870">
      <w:pPr>
        <w:tabs>
          <w:tab w:val="left" w:pos="420"/>
        </w:tabs>
        <w:autoSpaceDE w:val="0"/>
        <w:autoSpaceDN w:val="0"/>
        <w:adjustRightInd w:val="0"/>
        <w:spacing w:after="0" w:line="240" w:lineRule="auto"/>
        <w:rPr>
          <w:rFonts w:ascii="Arial" w:hAnsi="Arial" w:cs="Arial"/>
          <w:sz w:val="20"/>
          <w:szCs w:val="20"/>
        </w:rPr>
      </w:pPr>
    </w:p>
    <w:p w:rsidR="00547055" w:rsidRDefault="00547055" w:rsidP="00AD3870">
      <w:pPr>
        <w:tabs>
          <w:tab w:val="left" w:pos="420"/>
        </w:tabs>
        <w:autoSpaceDE w:val="0"/>
        <w:autoSpaceDN w:val="0"/>
        <w:adjustRightInd w:val="0"/>
        <w:spacing w:after="0" w:line="240" w:lineRule="auto"/>
        <w:rPr>
          <w:rFonts w:ascii="Arial" w:hAnsi="Arial" w:cs="Arial"/>
          <w:sz w:val="20"/>
          <w:szCs w:val="20"/>
        </w:rPr>
      </w:pPr>
    </w:p>
    <w:p w:rsidR="00547055" w:rsidRDefault="00547055" w:rsidP="00AD3870">
      <w:pPr>
        <w:tabs>
          <w:tab w:val="left" w:pos="420"/>
        </w:tabs>
        <w:autoSpaceDE w:val="0"/>
        <w:autoSpaceDN w:val="0"/>
        <w:adjustRightInd w:val="0"/>
        <w:spacing w:after="0" w:line="240" w:lineRule="auto"/>
        <w:rPr>
          <w:rFonts w:ascii="Arial" w:hAnsi="Arial" w:cs="Arial"/>
          <w:sz w:val="20"/>
          <w:szCs w:val="20"/>
        </w:rPr>
      </w:pPr>
    </w:p>
    <w:p w:rsidR="00547055" w:rsidRDefault="00547055" w:rsidP="00AD3870">
      <w:pPr>
        <w:tabs>
          <w:tab w:val="left" w:pos="420"/>
        </w:tabs>
        <w:autoSpaceDE w:val="0"/>
        <w:autoSpaceDN w:val="0"/>
        <w:adjustRightInd w:val="0"/>
        <w:spacing w:after="0" w:line="240" w:lineRule="auto"/>
        <w:rPr>
          <w:rFonts w:ascii="Arial" w:hAnsi="Arial" w:cs="Arial"/>
          <w:sz w:val="20"/>
          <w:szCs w:val="20"/>
        </w:rPr>
      </w:pPr>
    </w:p>
    <w:p w:rsidR="00547055" w:rsidRDefault="00547055" w:rsidP="00AD3870">
      <w:pPr>
        <w:tabs>
          <w:tab w:val="left" w:pos="420"/>
        </w:tabs>
        <w:autoSpaceDE w:val="0"/>
        <w:autoSpaceDN w:val="0"/>
        <w:adjustRightInd w:val="0"/>
        <w:spacing w:after="0" w:line="240" w:lineRule="auto"/>
        <w:rPr>
          <w:rFonts w:ascii="Arial" w:hAnsi="Arial" w:cs="Arial"/>
          <w:sz w:val="20"/>
          <w:szCs w:val="20"/>
        </w:rPr>
      </w:pPr>
    </w:p>
    <w:p w:rsidR="00547055" w:rsidRPr="00AD3870" w:rsidRDefault="00547055" w:rsidP="00AD3870">
      <w:pPr>
        <w:tabs>
          <w:tab w:val="left" w:pos="420"/>
        </w:tabs>
        <w:autoSpaceDE w:val="0"/>
        <w:autoSpaceDN w:val="0"/>
        <w:adjustRightInd w:val="0"/>
        <w:spacing w:after="0" w:line="240" w:lineRule="auto"/>
        <w:rPr>
          <w:rFonts w:ascii="Arial" w:hAnsi="Arial" w:cs="Arial"/>
          <w:sz w:val="20"/>
          <w:szCs w:val="20"/>
        </w:rPr>
      </w:pPr>
    </w:p>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24"/>
          <w:szCs w:val="24"/>
        </w:rPr>
      </w:pPr>
      <w:r w:rsidRPr="00AD3870">
        <w:rPr>
          <w:rFonts w:ascii="Arial" w:hAnsi="Arial" w:cs="Arial"/>
          <w:b/>
          <w:bCs/>
          <w:sz w:val="24"/>
          <w:szCs w:val="24"/>
        </w:rPr>
        <w:lastRenderedPageBreak/>
        <w:t>V. Opis údajov na podsúvahových účtoch</w:t>
      </w:r>
    </w:p>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4A0D61" w:rsidRPr="00AD3870" w:rsidRDefault="00AD3870" w:rsidP="00AD3870">
      <w:pPr>
        <w:tabs>
          <w:tab w:val="left" w:pos="420"/>
        </w:tabs>
        <w:autoSpaceDE w:val="0"/>
        <w:autoSpaceDN w:val="0"/>
        <w:adjustRightInd w:val="0"/>
        <w:spacing w:after="0" w:line="240" w:lineRule="auto"/>
        <w:rPr>
          <w:rFonts w:ascii="Arial" w:hAnsi="Arial" w:cs="Arial"/>
          <w:sz w:val="20"/>
          <w:szCs w:val="20"/>
        </w:rPr>
      </w:pPr>
      <w:r w:rsidRPr="00AD3870">
        <w:rPr>
          <w:rFonts w:ascii="Arial" w:hAnsi="Arial" w:cs="Arial"/>
          <w:sz w:val="20"/>
          <w:szCs w:val="20"/>
        </w:rPr>
        <w:t>Združenie nemá vedomosť o podmienenom majetku alebo podmienených záväzkoch, ktoré sa nevykazujú v súvahe.</w:t>
      </w:r>
    </w:p>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547055" w:rsidRDefault="00547055" w:rsidP="00AD3870">
      <w:pPr>
        <w:tabs>
          <w:tab w:val="left" w:pos="420"/>
        </w:tabs>
        <w:autoSpaceDE w:val="0"/>
        <w:autoSpaceDN w:val="0"/>
        <w:adjustRightInd w:val="0"/>
        <w:spacing w:after="0" w:line="240" w:lineRule="auto"/>
        <w:jc w:val="center"/>
        <w:rPr>
          <w:rFonts w:ascii="Arial" w:hAnsi="Arial" w:cs="Arial"/>
          <w:b/>
          <w:bCs/>
          <w:sz w:val="24"/>
          <w:szCs w:val="24"/>
        </w:rPr>
      </w:pPr>
    </w:p>
    <w:p w:rsidR="004A0D61" w:rsidRPr="00AD3870" w:rsidRDefault="004A0D61" w:rsidP="00AD3870">
      <w:pPr>
        <w:tabs>
          <w:tab w:val="left" w:pos="420"/>
        </w:tabs>
        <w:autoSpaceDE w:val="0"/>
        <w:autoSpaceDN w:val="0"/>
        <w:adjustRightInd w:val="0"/>
        <w:spacing w:after="0" w:line="240" w:lineRule="auto"/>
        <w:jc w:val="center"/>
        <w:rPr>
          <w:rFonts w:ascii="Arial" w:hAnsi="Arial" w:cs="Arial"/>
          <w:b/>
          <w:bCs/>
          <w:sz w:val="24"/>
          <w:szCs w:val="24"/>
        </w:rPr>
      </w:pPr>
      <w:r w:rsidRPr="00AD3870">
        <w:rPr>
          <w:rFonts w:ascii="Arial" w:hAnsi="Arial" w:cs="Arial"/>
          <w:b/>
          <w:bCs/>
          <w:sz w:val="24"/>
          <w:szCs w:val="24"/>
        </w:rPr>
        <w:t>VI. Ďalšie informácie</w:t>
      </w:r>
    </w:p>
    <w:p w:rsidR="004A0D61" w:rsidRPr="00AD3870" w:rsidRDefault="004A0D61" w:rsidP="00AD3870">
      <w:pPr>
        <w:tabs>
          <w:tab w:val="left" w:pos="420"/>
        </w:tabs>
        <w:autoSpaceDE w:val="0"/>
        <w:autoSpaceDN w:val="0"/>
        <w:adjustRightInd w:val="0"/>
        <w:spacing w:after="0" w:line="240" w:lineRule="auto"/>
        <w:rPr>
          <w:rFonts w:ascii="Arial" w:hAnsi="Arial" w:cs="Arial"/>
          <w:sz w:val="20"/>
          <w:szCs w:val="20"/>
        </w:rPr>
      </w:pPr>
    </w:p>
    <w:p w:rsidR="00AF25AA" w:rsidRPr="00AD3870" w:rsidRDefault="00AD3870" w:rsidP="00AD3870">
      <w:pPr>
        <w:tabs>
          <w:tab w:val="left" w:pos="420"/>
        </w:tabs>
        <w:autoSpaceDE w:val="0"/>
        <w:autoSpaceDN w:val="0"/>
        <w:adjustRightInd w:val="0"/>
        <w:spacing w:after="0" w:line="240" w:lineRule="auto"/>
        <w:jc w:val="both"/>
        <w:rPr>
          <w:rFonts w:ascii="Arial" w:hAnsi="Arial" w:cs="Arial"/>
        </w:rPr>
      </w:pPr>
      <w:r w:rsidRPr="00AD3870">
        <w:rPr>
          <w:rFonts w:ascii="Arial" w:hAnsi="Arial" w:cs="Arial"/>
          <w:bCs/>
          <w:sz w:val="20"/>
          <w:szCs w:val="20"/>
        </w:rPr>
        <w:t>Po 31. decembri 2016 do dňa zostavenia účtovnej závierky Spoločnosti nenastali také udalosti, ktoré by si vyžadovali zverejnenie alebo vykázanie v účtovnej závierke za rok 2016.</w:t>
      </w:r>
    </w:p>
    <w:sectPr w:rsidR="00AF25AA" w:rsidRPr="00AD3870" w:rsidSect="00A150F6">
      <w:headerReference w:type="default" r:id="rId9"/>
      <w:footerReference w:type="default" r:id="rId10"/>
      <w:pgSz w:w="12246" w:h="15817"/>
      <w:pgMar w:top="1035" w:right="1047" w:bottom="1134" w:left="850" w:header="720" w:footer="720" w:gutter="0"/>
      <w:pgNumType w:start="7"/>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6FEE" w:rsidRDefault="00A56FEE" w:rsidP="004A0D61">
      <w:pPr>
        <w:spacing w:after="0" w:line="240" w:lineRule="auto"/>
      </w:pPr>
      <w:r>
        <w:separator/>
      </w:r>
    </w:p>
  </w:endnote>
  <w:endnote w:type="continuationSeparator" w:id="0">
    <w:p w:rsidR="00A56FEE" w:rsidRDefault="00A56FEE" w:rsidP="004A0D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17955"/>
      <w:docPartObj>
        <w:docPartGallery w:val="Page Numbers (Bottom of Page)"/>
        <w:docPartUnique/>
      </w:docPartObj>
    </w:sdtPr>
    <w:sdtEndPr/>
    <w:sdtContent>
      <w:p w:rsidR="00336433" w:rsidRDefault="00336433">
        <w:pPr>
          <w:pStyle w:val="Pta"/>
          <w:jc w:val="right"/>
        </w:pPr>
        <w:r>
          <w:t xml:space="preserve">Strana  </w:t>
        </w:r>
        <w:r>
          <w:fldChar w:fldCharType="begin"/>
        </w:r>
        <w:r>
          <w:instrText xml:space="preserve"> PAGE   \* MERGEFORMAT </w:instrText>
        </w:r>
        <w:r>
          <w:fldChar w:fldCharType="separate"/>
        </w:r>
        <w:r w:rsidR="00203C42">
          <w:rPr>
            <w:noProof/>
          </w:rPr>
          <w:t>7</w:t>
        </w:r>
        <w:r>
          <w:rPr>
            <w:noProof/>
          </w:rPr>
          <w:fldChar w:fldCharType="end"/>
        </w:r>
        <w:r>
          <w:t xml:space="preserve"> </w:t>
        </w:r>
      </w:p>
    </w:sdtContent>
  </w:sdt>
  <w:p w:rsidR="00336433" w:rsidRDefault="0033643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6FEE" w:rsidRDefault="00A56FEE" w:rsidP="004A0D61">
      <w:pPr>
        <w:spacing w:after="0" w:line="240" w:lineRule="auto"/>
      </w:pPr>
      <w:r>
        <w:separator/>
      </w:r>
    </w:p>
  </w:footnote>
  <w:footnote w:type="continuationSeparator" w:id="0">
    <w:p w:rsidR="00A56FEE" w:rsidRDefault="00A56FEE" w:rsidP="004A0D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6433" w:rsidRDefault="00336433">
    <w:pPr>
      <w:pStyle w:val="Hlavika"/>
    </w:pPr>
  </w:p>
  <w:tbl>
    <w:tblPr>
      <w:tblStyle w:val="Mriekatabuky"/>
      <w:tblW w:w="0" w:type="auto"/>
      <w:tblInd w:w="38" w:type="dxa"/>
      <w:tblLook w:val="04A0" w:firstRow="1" w:lastRow="0" w:firstColumn="1" w:lastColumn="0" w:noHBand="0" w:noVBand="1"/>
    </w:tblPr>
    <w:tblGrid>
      <w:gridCol w:w="3061"/>
      <w:gridCol w:w="2665"/>
      <w:gridCol w:w="340"/>
      <w:gridCol w:w="340"/>
      <w:gridCol w:w="340"/>
      <w:gridCol w:w="340"/>
      <w:gridCol w:w="340"/>
      <w:gridCol w:w="340"/>
      <w:gridCol w:w="340"/>
      <w:gridCol w:w="340"/>
      <w:gridCol w:w="644"/>
      <w:gridCol w:w="340"/>
      <w:gridCol w:w="340"/>
      <w:gridCol w:w="340"/>
      <w:gridCol w:w="340"/>
    </w:tblGrid>
    <w:tr w:rsidR="00336433" w:rsidRPr="00D90FC4" w:rsidTr="00A00877">
      <w:tc>
        <w:tcPr>
          <w:tcW w:w="3061" w:type="dxa"/>
          <w:vAlign w:val="center"/>
        </w:tcPr>
        <w:p w:rsidR="00336433" w:rsidRPr="00D90FC4" w:rsidRDefault="00336433" w:rsidP="00A00877">
          <w:pPr>
            <w:keepNext/>
            <w:outlineLvl w:val="2"/>
            <w:rPr>
              <w:b/>
              <w:bCs/>
              <w:sz w:val="22"/>
              <w:szCs w:val="22"/>
            </w:rPr>
          </w:pPr>
          <w:r w:rsidRPr="00D90FC4">
            <w:rPr>
              <w:sz w:val="22"/>
              <w:szCs w:val="22"/>
            </w:rPr>
            <w:t>Poznámky</w:t>
          </w:r>
          <w:r>
            <w:rPr>
              <w:sz w:val="22"/>
              <w:szCs w:val="22"/>
            </w:rPr>
            <w:t xml:space="preserve"> (</w:t>
          </w:r>
          <w:r w:rsidRPr="00D90FC4">
            <w:rPr>
              <w:sz w:val="22"/>
              <w:szCs w:val="22"/>
            </w:rPr>
            <w:t xml:space="preserve">Úč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336433" w:rsidRPr="00D90FC4" w:rsidRDefault="00336433" w:rsidP="00A00877">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336433" w:rsidRPr="00D90FC4" w:rsidRDefault="00336433" w:rsidP="00A00877">
          <w:pPr>
            <w:keepNext/>
            <w:outlineLvl w:val="2"/>
            <w:rPr>
              <w:b/>
              <w:bCs/>
              <w:sz w:val="22"/>
              <w:szCs w:val="22"/>
            </w:rPr>
          </w:pPr>
          <w:r>
            <w:rPr>
              <w:b/>
              <w:bCs/>
              <w:sz w:val="22"/>
              <w:szCs w:val="22"/>
            </w:rPr>
            <w:t>4</w:t>
          </w:r>
        </w:p>
      </w:tc>
      <w:tc>
        <w:tcPr>
          <w:tcW w:w="340" w:type="dxa"/>
        </w:tcPr>
        <w:p w:rsidR="00336433" w:rsidRPr="00D90FC4" w:rsidRDefault="00336433" w:rsidP="00A00877">
          <w:pPr>
            <w:keepNext/>
            <w:outlineLvl w:val="2"/>
            <w:rPr>
              <w:b/>
              <w:bCs/>
              <w:sz w:val="22"/>
              <w:szCs w:val="22"/>
            </w:rPr>
          </w:pPr>
          <w:r>
            <w:rPr>
              <w:b/>
              <w:bCs/>
              <w:sz w:val="22"/>
              <w:szCs w:val="22"/>
            </w:rPr>
            <w:t>2</w:t>
          </w:r>
        </w:p>
      </w:tc>
      <w:tc>
        <w:tcPr>
          <w:tcW w:w="340" w:type="dxa"/>
        </w:tcPr>
        <w:p w:rsidR="00336433" w:rsidRPr="00D90FC4" w:rsidRDefault="00336433" w:rsidP="00A00877">
          <w:pPr>
            <w:keepNext/>
            <w:outlineLvl w:val="2"/>
            <w:rPr>
              <w:b/>
              <w:bCs/>
              <w:sz w:val="22"/>
              <w:szCs w:val="22"/>
            </w:rPr>
          </w:pPr>
          <w:r>
            <w:rPr>
              <w:b/>
              <w:bCs/>
              <w:sz w:val="22"/>
              <w:szCs w:val="22"/>
            </w:rPr>
            <w:t>0</w:t>
          </w:r>
        </w:p>
      </w:tc>
      <w:tc>
        <w:tcPr>
          <w:tcW w:w="340" w:type="dxa"/>
        </w:tcPr>
        <w:p w:rsidR="00336433" w:rsidRPr="00D90FC4" w:rsidRDefault="00336433" w:rsidP="00A00877">
          <w:pPr>
            <w:keepNext/>
            <w:outlineLvl w:val="2"/>
            <w:rPr>
              <w:b/>
              <w:bCs/>
              <w:sz w:val="22"/>
              <w:szCs w:val="22"/>
            </w:rPr>
          </w:pPr>
          <w:r>
            <w:rPr>
              <w:b/>
              <w:bCs/>
              <w:sz w:val="22"/>
              <w:szCs w:val="22"/>
            </w:rPr>
            <w:t>4</w:t>
          </w:r>
        </w:p>
      </w:tc>
      <w:tc>
        <w:tcPr>
          <w:tcW w:w="340" w:type="dxa"/>
        </w:tcPr>
        <w:p w:rsidR="00336433" w:rsidRPr="00D90FC4" w:rsidRDefault="00336433" w:rsidP="00A00877">
          <w:pPr>
            <w:keepNext/>
            <w:outlineLvl w:val="2"/>
            <w:rPr>
              <w:b/>
              <w:bCs/>
              <w:sz w:val="22"/>
              <w:szCs w:val="22"/>
            </w:rPr>
          </w:pPr>
          <w:r>
            <w:rPr>
              <w:b/>
              <w:bCs/>
              <w:sz w:val="22"/>
              <w:szCs w:val="22"/>
            </w:rPr>
            <w:t>9</w:t>
          </w:r>
        </w:p>
      </w:tc>
      <w:tc>
        <w:tcPr>
          <w:tcW w:w="340" w:type="dxa"/>
        </w:tcPr>
        <w:p w:rsidR="00336433" w:rsidRPr="00D90FC4" w:rsidRDefault="00336433" w:rsidP="00A00877">
          <w:pPr>
            <w:keepNext/>
            <w:outlineLvl w:val="2"/>
            <w:rPr>
              <w:b/>
              <w:bCs/>
              <w:sz w:val="22"/>
              <w:szCs w:val="22"/>
            </w:rPr>
          </w:pPr>
          <w:r>
            <w:rPr>
              <w:b/>
              <w:bCs/>
              <w:sz w:val="22"/>
              <w:szCs w:val="22"/>
            </w:rPr>
            <w:t>2</w:t>
          </w:r>
        </w:p>
      </w:tc>
      <w:tc>
        <w:tcPr>
          <w:tcW w:w="340" w:type="dxa"/>
        </w:tcPr>
        <w:p w:rsidR="00336433" w:rsidRPr="00D90FC4" w:rsidRDefault="00336433" w:rsidP="00A00877">
          <w:pPr>
            <w:keepNext/>
            <w:outlineLvl w:val="2"/>
            <w:rPr>
              <w:b/>
              <w:bCs/>
              <w:sz w:val="22"/>
              <w:szCs w:val="22"/>
            </w:rPr>
          </w:pPr>
          <w:r>
            <w:rPr>
              <w:b/>
              <w:bCs/>
              <w:sz w:val="22"/>
              <w:szCs w:val="22"/>
            </w:rPr>
            <w:t>2</w:t>
          </w:r>
        </w:p>
      </w:tc>
      <w:tc>
        <w:tcPr>
          <w:tcW w:w="340" w:type="dxa"/>
        </w:tcPr>
        <w:p w:rsidR="00336433" w:rsidRPr="00D90FC4" w:rsidRDefault="00336433" w:rsidP="00A00877">
          <w:pPr>
            <w:keepNext/>
            <w:outlineLvl w:val="2"/>
            <w:rPr>
              <w:b/>
              <w:bCs/>
              <w:sz w:val="22"/>
              <w:szCs w:val="22"/>
            </w:rPr>
          </w:pPr>
          <w:r>
            <w:rPr>
              <w:b/>
              <w:bCs/>
              <w:sz w:val="22"/>
              <w:szCs w:val="22"/>
            </w:rPr>
            <w:t>9</w:t>
          </w:r>
        </w:p>
      </w:tc>
      <w:tc>
        <w:tcPr>
          <w:tcW w:w="510" w:type="dxa"/>
          <w:tcBorders>
            <w:top w:val="nil"/>
            <w:bottom w:val="nil"/>
          </w:tcBorders>
        </w:tcPr>
        <w:p w:rsidR="00336433" w:rsidRPr="00D90FC4" w:rsidRDefault="00336433" w:rsidP="00A00877">
          <w:pPr>
            <w:keepNext/>
            <w:outlineLvl w:val="2"/>
            <w:rPr>
              <w:b/>
              <w:bCs/>
              <w:sz w:val="22"/>
              <w:szCs w:val="22"/>
            </w:rPr>
          </w:pPr>
          <w:r w:rsidRPr="00D90FC4">
            <w:rPr>
              <w:b/>
              <w:bCs/>
              <w:sz w:val="22"/>
              <w:szCs w:val="22"/>
            </w:rPr>
            <w:t>/</w:t>
          </w:r>
          <w:r>
            <w:rPr>
              <w:b/>
              <w:bCs/>
              <w:sz w:val="22"/>
              <w:szCs w:val="22"/>
            </w:rPr>
            <w:t>SID</w:t>
          </w:r>
        </w:p>
      </w:tc>
      <w:tc>
        <w:tcPr>
          <w:tcW w:w="340" w:type="dxa"/>
        </w:tcPr>
        <w:p w:rsidR="00336433" w:rsidRPr="00D90FC4" w:rsidRDefault="00336433" w:rsidP="00A00877">
          <w:pPr>
            <w:keepNext/>
            <w:outlineLvl w:val="2"/>
            <w:rPr>
              <w:b/>
              <w:bCs/>
              <w:sz w:val="22"/>
              <w:szCs w:val="22"/>
            </w:rPr>
          </w:pPr>
        </w:p>
      </w:tc>
      <w:tc>
        <w:tcPr>
          <w:tcW w:w="340" w:type="dxa"/>
        </w:tcPr>
        <w:p w:rsidR="00336433" w:rsidRPr="00D90FC4" w:rsidRDefault="00336433" w:rsidP="00A00877">
          <w:pPr>
            <w:keepNext/>
            <w:outlineLvl w:val="2"/>
            <w:rPr>
              <w:b/>
              <w:bCs/>
              <w:sz w:val="22"/>
              <w:szCs w:val="22"/>
            </w:rPr>
          </w:pPr>
        </w:p>
      </w:tc>
      <w:tc>
        <w:tcPr>
          <w:tcW w:w="340" w:type="dxa"/>
        </w:tcPr>
        <w:p w:rsidR="00336433" w:rsidRPr="00D90FC4" w:rsidRDefault="00336433" w:rsidP="00A00877">
          <w:pPr>
            <w:keepNext/>
            <w:outlineLvl w:val="2"/>
            <w:rPr>
              <w:b/>
              <w:bCs/>
              <w:sz w:val="22"/>
              <w:szCs w:val="22"/>
            </w:rPr>
          </w:pPr>
        </w:p>
      </w:tc>
      <w:tc>
        <w:tcPr>
          <w:tcW w:w="340" w:type="dxa"/>
        </w:tcPr>
        <w:p w:rsidR="00336433" w:rsidRPr="00D90FC4" w:rsidRDefault="00336433" w:rsidP="00A00877">
          <w:pPr>
            <w:keepNext/>
            <w:outlineLvl w:val="2"/>
            <w:rPr>
              <w:b/>
              <w:bCs/>
              <w:sz w:val="22"/>
              <w:szCs w:val="22"/>
            </w:rPr>
          </w:pPr>
        </w:p>
      </w:tc>
    </w:tr>
  </w:tbl>
  <w:p w:rsidR="00336433" w:rsidRDefault="00336433">
    <w:pPr>
      <w:pStyle w:val="Hlavika"/>
    </w:pPr>
  </w:p>
  <w:p w:rsidR="00336433" w:rsidRDefault="0033643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1A08AB"/>
    <w:multiLevelType w:val="hybridMultilevel"/>
    <w:tmpl w:val="F746FAE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758C536F"/>
    <w:multiLevelType w:val="multilevel"/>
    <w:tmpl w:val="67B050AF"/>
    <w:lvl w:ilvl="0">
      <w:numFmt w:val="bullet"/>
      <w:lvlText w:val="·"/>
      <w:lvlJc w:val="left"/>
      <w:pPr>
        <w:tabs>
          <w:tab w:val="num" w:pos="735"/>
        </w:tabs>
        <w:ind w:left="735" w:hanging="360"/>
      </w:pPr>
      <w:rPr>
        <w:rFonts w:ascii="Symbol" w:hAnsi="Symbol" w:cs="Symbol"/>
        <w:sz w:val="20"/>
        <w:szCs w:val="20"/>
      </w:rPr>
    </w:lvl>
    <w:lvl w:ilvl="1">
      <w:numFmt w:val="bullet"/>
      <w:lvlText w:val="o"/>
      <w:lvlJc w:val="left"/>
      <w:pPr>
        <w:tabs>
          <w:tab w:val="num" w:pos="1440"/>
        </w:tabs>
        <w:ind w:left="1440" w:hanging="360"/>
      </w:pPr>
      <w:rPr>
        <w:rFonts w:ascii="Courier New" w:hAnsi="Courier New" w:cs="Courier New"/>
        <w:sz w:val="20"/>
        <w:szCs w:val="20"/>
      </w:rPr>
    </w:lvl>
    <w:lvl w:ilvl="2">
      <w:numFmt w:val="bullet"/>
      <w:lvlText w:val="§"/>
      <w:lvlJc w:val="left"/>
      <w:pPr>
        <w:tabs>
          <w:tab w:val="num" w:pos="2160"/>
        </w:tabs>
        <w:ind w:left="2160" w:hanging="360"/>
      </w:pPr>
      <w:rPr>
        <w:rFonts w:ascii="Wingdings" w:hAnsi="Wingdings" w:cs="Wingdings"/>
        <w:sz w:val="20"/>
        <w:szCs w:val="20"/>
      </w:rPr>
    </w:lvl>
    <w:lvl w:ilvl="3">
      <w:numFmt w:val="bullet"/>
      <w:lvlText w:val="§"/>
      <w:lvlJc w:val="left"/>
      <w:pPr>
        <w:tabs>
          <w:tab w:val="num" w:pos="2880"/>
        </w:tabs>
        <w:ind w:left="2880" w:hanging="360"/>
      </w:pPr>
      <w:rPr>
        <w:rFonts w:ascii="Wingdings" w:hAnsi="Wingdings" w:cs="Wingdings"/>
        <w:sz w:val="20"/>
        <w:szCs w:val="20"/>
      </w:rPr>
    </w:lvl>
    <w:lvl w:ilvl="4">
      <w:numFmt w:val="bullet"/>
      <w:lvlText w:val="§"/>
      <w:lvlJc w:val="left"/>
      <w:pPr>
        <w:tabs>
          <w:tab w:val="num" w:pos="3600"/>
        </w:tabs>
        <w:ind w:left="3600" w:hanging="360"/>
      </w:pPr>
      <w:rPr>
        <w:rFonts w:ascii="Wingdings" w:hAnsi="Wingdings" w:cs="Wingdings"/>
        <w:sz w:val="20"/>
        <w:szCs w:val="20"/>
      </w:rPr>
    </w:lvl>
    <w:lvl w:ilvl="5">
      <w:numFmt w:val="bullet"/>
      <w:lvlText w:val="§"/>
      <w:lvlJc w:val="left"/>
      <w:pPr>
        <w:tabs>
          <w:tab w:val="num" w:pos="4320"/>
        </w:tabs>
        <w:ind w:left="4320" w:hanging="360"/>
      </w:pPr>
      <w:rPr>
        <w:rFonts w:ascii="Wingdings" w:hAnsi="Wingdings" w:cs="Wingdings"/>
        <w:sz w:val="20"/>
        <w:szCs w:val="20"/>
      </w:rPr>
    </w:lvl>
    <w:lvl w:ilvl="6">
      <w:numFmt w:val="bullet"/>
      <w:lvlText w:val="§"/>
      <w:lvlJc w:val="left"/>
      <w:pPr>
        <w:tabs>
          <w:tab w:val="num" w:pos="5040"/>
        </w:tabs>
        <w:ind w:left="5040" w:hanging="360"/>
      </w:pPr>
      <w:rPr>
        <w:rFonts w:ascii="Wingdings" w:hAnsi="Wingdings" w:cs="Wingdings"/>
        <w:sz w:val="20"/>
        <w:szCs w:val="20"/>
      </w:rPr>
    </w:lvl>
    <w:lvl w:ilvl="7">
      <w:numFmt w:val="bullet"/>
      <w:lvlText w:val="§"/>
      <w:lvlJc w:val="left"/>
      <w:pPr>
        <w:tabs>
          <w:tab w:val="num" w:pos="5760"/>
        </w:tabs>
        <w:ind w:left="5760" w:hanging="360"/>
      </w:pPr>
      <w:rPr>
        <w:rFonts w:ascii="Wingdings" w:hAnsi="Wingdings" w:cs="Wingdings"/>
        <w:sz w:val="20"/>
        <w:szCs w:val="20"/>
      </w:rPr>
    </w:lvl>
    <w:lvl w:ilvl="8">
      <w:numFmt w:val="bullet"/>
      <w:lvlText w:val="§"/>
      <w:lvlJc w:val="left"/>
      <w:pPr>
        <w:tabs>
          <w:tab w:val="num" w:pos="6480"/>
        </w:tabs>
        <w:ind w:left="6480" w:hanging="360"/>
      </w:pPr>
      <w:rPr>
        <w:rFonts w:ascii="Wingdings" w:hAnsi="Wingdings" w:cs="Wingdings"/>
        <w:sz w:val="20"/>
        <w:szCs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D61"/>
    <w:rsid w:val="00002AD8"/>
    <w:rsid w:val="000267DA"/>
    <w:rsid w:val="0004778C"/>
    <w:rsid w:val="000607AE"/>
    <w:rsid w:val="000A5632"/>
    <w:rsid w:val="00110F56"/>
    <w:rsid w:val="00127358"/>
    <w:rsid w:val="001519AA"/>
    <w:rsid w:val="001D09BF"/>
    <w:rsid w:val="00203C42"/>
    <w:rsid w:val="002201E9"/>
    <w:rsid w:val="00220C81"/>
    <w:rsid w:val="00223FDF"/>
    <w:rsid w:val="00264F6D"/>
    <w:rsid w:val="002677B1"/>
    <w:rsid w:val="00322870"/>
    <w:rsid w:val="00336433"/>
    <w:rsid w:val="003473BE"/>
    <w:rsid w:val="0035408F"/>
    <w:rsid w:val="003C472E"/>
    <w:rsid w:val="004049BE"/>
    <w:rsid w:val="00487EEC"/>
    <w:rsid w:val="004A0D61"/>
    <w:rsid w:val="004E1ABB"/>
    <w:rsid w:val="00547055"/>
    <w:rsid w:val="005937F2"/>
    <w:rsid w:val="005C3825"/>
    <w:rsid w:val="005D6853"/>
    <w:rsid w:val="00694A35"/>
    <w:rsid w:val="006C5C1A"/>
    <w:rsid w:val="006D474F"/>
    <w:rsid w:val="007F7882"/>
    <w:rsid w:val="00861B68"/>
    <w:rsid w:val="009006A3"/>
    <w:rsid w:val="009174AE"/>
    <w:rsid w:val="00955FCC"/>
    <w:rsid w:val="00A00877"/>
    <w:rsid w:val="00A05A71"/>
    <w:rsid w:val="00A150F6"/>
    <w:rsid w:val="00A56FEE"/>
    <w:rsid w:val="00AD0D58"/>
    <w:rsid w:val="00AD3870"/>
    <w:rsid w:val="00AF25AA"/>
    <w:rsid w:val="00B30ED8"/>
    <w:rsid w:val="00B36046"/>
    <w:rsid w:val="00B53209"/>
    <w:rsid w:val="00C97D1C"/>
    <w:rsid w:val="00D43FF8"/>
    <w:rsid w:val="00DA0E09"/>
    <w:rsid w:val="00F643C0"/>
    <w:rsid w:val="00FB0381"/>
    <w:rsid w:val="00FC0A04"/>
    <w:rsid w:val="00FC6EB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A0D6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A0D61"/>
  </w:style>
  <w:style w:type="paragraph" w:styleId="Pta">
    <w:name w:val="footer"/>
    <w:basedOn w:val="Normlny"/>
    <w:link w:val="PtaChar"/>
    <w:uiPriority w:val="99"/>
    <w:unhideWhenUsed/>
    <w:rsid w:val="004A0D61"/>
    <w:pPr>
      <w:tabs>
        <w:tab w:val="center" w:pos="4536"/>
        <w:tab w:val="right" w:pos="9072"/>
      </w:tabs>
      <w:spacing w:after="0" w:line="240" w:lineRule="auto"/>
    </w:pPr>
  </w:style>
  <w:style w:type="character" w:customStyle="1" w:styleId="PtaChar">
    <w:name w:val="Päta Char"/>
    <w:basedOn w:val="Predvolenpsmoodseku"/>
    <w:link w:val="Pta"/>
    <w:uiPriority w:val="99"/>
    <w:rsid w:val="004A0D61"/>
  </w:style>
  <w:style w:type="paragraph" w:styleId="Textbubliny">
    <w:name w:val="Balloon Text"/>
    <w:basedOn w:val="Normlny"/>
    <w:link w:val="TextbublinyChar"/>
    <w:uiPriority w:val="99"/>
    <w:semiHidden/>
    <w:unhideWhenUsed/>
    <w:rsid w:val="004A0D61"/>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A0D61"/>
    <w:rPr>
      <w:rFonts w:ascii="Tahoma" w:hAnsi="Tahoma" w:cs="Tahoma"/>
      <w:sz w:val="16"/>
      <w:szCs w:val="16"/>
    </w:rPr>
  </w:style>
  <w:style w:type="table" w:styleId="Mriekatabuky">
    <w:name w:val="Table Grid"/>
    <w:basedOn w:val="Normlnatabuka"/>
    <w:uiPriority w:val="99"/>
    <w:rsid w:val="004A0D61"/>
    <w:pPr>
      <w:spacing w:after="0" w:line="240" w:lineRule="auto"/>
    </w:pPr>
    <w:rPr>
      <w:rFonts w:ascii="Arial" w:eastAsia="Times New Roman" w:hAnsi="Arial"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sekzoznamu">
    <w:name w:val="List Paragraph"/>
    <w:basedOn w:val="Normlny"/>
    <w:uiPriority w:val="34"/>
    <w:qFormat/>
    <w:rsid w:val="00487EE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A0D6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A0D61"/>
  </w:style>
  <w:style w:type="paragraph" w:styleId="Pta">
    <w:name w:val="footer"/>
    <w:basedOn w:val="Normlny"/>
    <w:link w:val="PtaChar"/>
    <w:uiPriority w:val="99"/>
    <w:unhideWhenUsed/>
    <w:rsid w:val="004A0D61"/>
    <w:pPr>
      <w:tabs>
        <w:tab w:val="center" w:pos="4536"/>
        <w:tab w:val="right" w:pos="9072"/>
      </w:tabs>
      <w:spacing w:after="0" w:line="240" w:lineRule="auto"/>
    </w:pPr>
  </w:style>
  <w:style w:type="character" w:customStyle="1" w:styleId="PtaChar">
    <w:name w:val="Päta Char"/>
    <w:basedOn w:val="Predvolenpsmoodseku"/>
    <w:link w:val="Pta"/>
    <w:uiPriority w:val="99"/>
    <w:rsid w:val="004A0D61"/>
  </w:style>
  <w:style w:type="paragraph" w:styleId="Textbubliny">
    <w:name w:val="Balloon Text"/>
    <w:basedOn w:val="Normlny"/>
    <w:link w:val="TextbublinyChar"/>
    <w:uiPriority w:val="99"/>
    <w:semiHidden/>
    <w:unhideWhenUsed/>
    <w:rsid w:val="004A0D61"/>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A0D61"/>
    <w:rPr>
      <w:rFonts w:ascii="Tahoma" w:hAnsi="Tahoma" w:cs="Tahoma"/>
      <w:sz w:val="16"/>
      <w:szCs w:val="16"/>
    </w:rPr>
  </w:style>
  <w:style w:type="table" w:styleId="Mriekatabuky">
    <w:name w:val="Table Grid"/>
    <w:basedOn w:val="Normlnatabuka"/>
    <w:uiPriority w:val="99"/>
    <w:rsid w:val="004A0D61"/>
    <w:pPr>
      <w:spacing w:after="0" w:line="240" w:lineRule="auto"/>
    </w:pPr>
    <w:rPr>
      <w:rFonts w:ascii="Arial" w:eastAsia="Times New Roman" w:hAnsi="Arial"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sekzoznamu">
    <w:name w:val="List Paragraph"/>
    <w:basedOn w:val="Normlny"/>
    <w:uiPriority w:val="34"/>
    <w:qFormat/>
    <w:rsid w:val="00487EE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0645325">
      <w:bodyDiv w:val="1"/>
      <w:marLeft w:val="0"/>
      <w:marRight w:val="0"/>
      <w:marTop w:val="0"/>
      <w:marBottom w:val="0"/>
      <w:divBdr>
        <w:top w:val="none" w:sz="0" w:space="0" w:color="auto"/>
        <w:left w:val="none" w:sz="0" w:space="0" w:color="auto"/>
        <w:bottom w:val="none" w:sz="0" w:space="0" w:color="auto"/>
        <w:right w:val="none" w:sz="0" w:space="0" w:color="auto"/>
      </w:divBdr>
    </w:div>
    <w:div w:id="1773817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699B06-44A6-455D-8C35-9CFE5521A8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2103</Words>
  <Characters>11989</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Oliver</dc:creator>
  <cp:lastModifiedBy>mata</cp:lastModifiedBy>
  <cp:revision>2</cp:revision>
  <dcterms:created xsi:type="dcterms:W3CDTF">2017-03-22T08:05:00Z</dcterms:created>
  <dcterms:modified xsi:type="dcterms:W3CDTF">2017-03-22T08:05:00Z</dcterms:modified>
</cp:coreProperties>
</file>