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450A35" w:rsidTr="00450A35">
        <w:tc>
          <w:tcPr>
            <w:tcW w:w="3070" w:type="dxa"/>
          </w:tcPr>
          <w:p w:rsidR="00450A35" w:rsidRDefault="00450A35">
            <w:r>
              <w:t>Poznámky ÚčMÚJ 3-01</w:t>
            </w:r>
          </w:p>
        </w:tc>
        <w:tc>
          <w:tcPr>
            <w:tcW w:w="3071" w:type="dxa"/>
          </w:tcPr>
          <w:p w:rsidR="00450A35" w:rsidRDefault="00351CEE">
            <w:r>
              <w:t>IČO  36817082</w:t>
            </w:r>
          </w:p>
        </w:tc>
        <w:tc>
          <w:tcPr>
            <w:tcW w:w="3071" w:type="dxa"/>
          </w:tcPr>
          <w:p w:rsidR="00450A35" w:rsidRDefault="00351CEE">
            <w:r>
              <w:t>DIČ 2022430091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0A35" w:rsidRDefault="00450A35" w:rsidP="00450A35">
      <w:pPr>
        <w:ind w:left="360"/>
      </w:pPr>
      <w:r>
        <w:t>Názo</w:t>
      </w:r>
      <w:r w:rsidR="00351CEE">
        <w:t>v spoločnosti  :    interCONTI</w:t>
      </w:r>
      <w:r w:rsidR="00164CE0">
        <w:t>, s.r.o.</w:t>
      </w:r>
      <w:r w:rsidR="00351CEE">
        <w:t xml:space="preserve"> </w:t>
      </w:r>
    </w:p>
    <w:p w:rsidR="00450A35" w:rsidRDefault="00450A35" w:rsidP="00450A35">
      <w:pPr>
        <w:ind w:left="360"/>
      </w:pPr>
      <w:r>
        <w:t>Sídl</w:t>
      </w:r>
      <w:r w:rsidR="00164CE0">
        <w:t>o spoločnosti    :     Moravská  1633/15, 020 01  Púchov</w:t>
      </w:r>
    </w:p>
    <w:p w:rsidR="00450A35" w:rsidRDefault="00450A35" w:rsidP="00450A35">
      <w:pPr>
        <w:ind w:left="360"/>
      </w:pPr>
      <w:r>
        <w:t>Spoločnosť nie je súčasťou konsolidovaného celku inej obchodnej spoločnosti.</w:t>
      </w:r>
    </w:p>
    <w:p w:rsidR="00450A35" w:rsidRDefault="00450A35" w:rsidP="00450A35">
      <w:pPr>
        <w:ind w:left="360"/>
      </w:pPr>
      <w:r>
        <w:t>Priemerný po</w:t>
      </w:r>
      <w:r w:rsidR="00482E07">
        <w:t>čet z</w:t>
      </w:r>
      <w:r w:rsidR="00C7273C">
        <w:t>amestnancov za rok 2016  - je 19</w:t>
      </w:r>
      <w:r w:rsidR="00164CE0">
        <w:t>.</w:t>
      </w:r>
    </w:p>
    <w:p w:rsidR="00482E07" w:rsidRDefault="00482E07" w:rsidP="00450A35">
      <w:pPr>
        <w:ind w:left="360"/>
      </w:pP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82E07">
        <w:rPr>
          <w:b/>
          <w:sz w:val="28"/>
          <w:szCs w:val="28"/>
        </w:rPr>
        <w:t>Informácie o prijatých 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</w:p>
    <w:p w:rsidR="00482E07" w:rsidRDefault="00482E07" w:rsidP="00482E07">
      <w:pPr>
        <w:ind w:left="360"/>
      </w:pPr>
      <w:r>
        <w:t xml:space="preserve">     Účtovná závierka bola zostavená za predpokladu nepretržitého trvania spoločnosti.Účtovné metódy a všeobecné účtovné zásady boli účtovnou jednotkou konzistentne aplikované. Z dôvodu zmeny zákona nastala zmena štruktúry položiek súvahy a výsledovky bez vplyvu na hospodársky výsledok a vlastné imanie.</w:t>
      </w:r>
    </w:p>
    <w:p w:rsidR="00482E07" w:rsidRDefault="00482E07" w:rsidP="00482E07">
      <w:pPr>
        <w:ind w:left="360"/>
      </w:pPr>
      <w:r>
        <w:t xml:space="preserve">     </w:t>
      </w:r>
      <w:r w:rsidRPr="00473CDB">
        <w:rPr>
          <w:b/>
        </w:rPr>
        <w:t xml:space="preserve">Dlhodobý majetok </w:t>
      </w:r>
      <w:r>
        <w:t>nakupovaný sa oceňuje obstarávacou cenou, ktorá zahŕňa cenu obstarania a náklady súvisiace s obstaraním / prepravu, montáž, poistné apod./ Odpisy dlhodobého hmotného majetku sú stanovené vychádzajúc z predpokl</w:t>
      </w:r>
      <w:r w:rsidR="00164CE0">
        <w:t>adanej doby jeho používania a pr</w:t>
      </w:r>
      <w:r>
        <w:t>edpokládaného priebehu jeho opotrebenia. Odpisovať sa začína prvým dňom mesiaca uvedenia dlhodobého majetku do používania. Účtovná jednotka stanovila odpisový plán tak, že za základ vzala daňové odpisy. Účtovné a daňové odpisy sa rovnajú.</w:t>
      </w:r>
    </w:p>
    <w:p w:rsidR="002F75F9" w:rsidRDefault="002F75F9" w:rsidP="00482E07">
      <w:pPr>
        <w:ind w:left="360"/>
      </w:pPr>
      <w:r>
        <w:t xml:space="preserve">    </w:t>
      </w:r>
      <w:r w:rsidRPr="00473CDB">
        <w:rPr>
          <w:b/>
        </w:rPr>
        <w:t>Drobný dlhodobý hmotný majetok</w:t>
      </w:r>
      <w:r>
        <w:t>, kterého obstarávacia cena je 1700 € a nižšia sa odpisuje jednorazovo pri uvedení do používania.</w:t>
      </w:r>
    </w:p>
    <w:p w:rsidR="002F75F9" w:rsidRDefault="002F75F9" w:rsidP="00482E07">
      <w:pPr>
        <w:ind w:left="360"/>
      </w:pPr>
      <w:r>
        <w:t xml:space="preserve">     Podnik </w:t>
      </w:r>
      <w:r w:rsidR="00C7273C">
        <w:t>ne</w:t>
      </w:r>
      <w:r>
        <w:t xml:space="preserve">nakupoval v danom roku </w:t>
      </w:r>
      <w:r w:rsidRPr="00473CDB">
        <w:rPr>
          <w:b/>
        </w:rPr>
        <w:t>zásoby</w:t>
      </w:r>
      <w:r>
        <w:t>. P</w:t>
      </w:r>
      <w:r w:rsidR="00473CDB">
        <w:t>r</w:t>
      </w:r>
      <w:r>
        <w:t xml:space="preserve">i účtovaní </w:t>
      </w:r>
      <w:r w:rsidR="00C7273C">
        <w:t>by</w:t>
      </w:r>
      <w:r w:rsidR="00164CE0">
        <w:t xml:space="preserve"> postupoval spôsobom A</w:t>
      </w:r>
      <w:r>
        <w:t xml:space="preserve">. Nakupované zásoby </w:t>
      </w:r>
      <w:r w:rsidR="00C7273C">
        <w:t>by</w:t>
      </w:r>
      <w:r w:rsidR="00164CE0">
        <w:t xml:space="preserve"> </w:t>
      </w:r>
      <w:r>
        <w:t>oceňoval obstarávacou cenou v zložení obstarávacia cena a dopravné. Náklady súvisiace s obstaraním zásob sa  p</w:t>
      </w:r>
      <w:r w:rsidR="00473CDB">
        <w:t>r</w:t>
      </w:r>
      <w:r>
        <w:t>i príjme na sklad rozpočítavali s cenou obstarania na technickú</w:t>
      </w:r>
      <w:r w:rsidR="00473CDB">
        <w:t xml:space="preserve"> jednotku obstaranej zásoby. Pri vyskladnení  zásob sa používal vážený aritmetický priemer.</w:t>
      </w:r>
    </w:p>
    <w:p w:rsidR="00473CDB" w:rsidRDefault="00473CDB" w:rsidP="00482E07">
      <w:pPr>
        <w:ind w:left="360"/>
      </w:pPr>
      <w:r>
        <w:t xml:space="preserve">     </w:t>
      </w:r>
      <w:r w:rsidRPr="00473CDB">
        <w:rPr>
          <w:b/>
        </w:rPr>
        <w:t>Pohľadávky</w:t>
      </w:r>
      <w:r>
        <w:t xml:space="preserve"> sa oceňujú menovitou hodnotou, toto ocenenie sa znižuje o pochybné a nevymožiteľné pohľadávky.</w:t>
      </w:r>
    </w:p>
    <w:p w:rsidR="002449F7" w:rsidRDefault="00473CDB" w:rsidP="00482E07">
      <w:pPr>
        <w:ind w:left="360"/>
      </w:pPr>
      <w:r>
        <w:t xml:space="preserve">     </w:t>
      </w:r>
      <w:r w:rsidRPr="00473CDB">
        <w:rPr>
          <w:b/>
          <w:i/>
        </w:rPr>
        <w:t>Krátkodobý a finančný majetok</w:t>
      </w:r>
      <w:r>
        <w:t xml:space="preserve">  /peňažné prostriedky a ceniny/ sa oceňuje ich menovitou hodnotou. Zniženie ich hodnoty sa vyjadruje opravnou položkou. </w:t>
      </w:r>
    </w:p>
    <w:p w:rsidR="00473CDB" w:rsidRPr="004F2FD9" w:rsidRDefault="002449F7" w:rsidP="00482E07">
      <w:pPr>
        <w:ind w:left="360"/>
      </w:pPr>
      <w:r>
        <w:rPr>
          <w:b/>
          <w:i/>
        </w:rPr>
        <w:t xml:space="preserve">     </w:t>
      </w:r>
      <w:r>
        <w:t xml:space="preserve"> </w:t>
      </w:r>
      <w:r w:rsidRPr="004F2FD9">
        <w:rPr>
          <w:b/>
        </w:rPr>
        <w:t xml:space="preserve">Záväzky </w:t>
      </w:r>
      <w:r>
        <w:t>pri ich vzniku sa oceňujú menovitou hodnotou. Ak sa pri inventarizácii zistí, že suma záväzkov je iná</w:t>
      </w:r>
      <w:r w:rsidR="004F2FD9">
        <w:t xml:space="preserve"> </w:t>
      </w:r>
      <w:r>
        <w:t>ako ich výška v</w:t>
      </w:r>
      <w:r w:rsidR="004F2FD9">
        <w:t xml:space="preserve"> ú</w:t>
      </w:r>
      <w:r>
        <w:t>čtovníctve,</w:t>
      </w:r>
      <w:r w:rsidR="004F2FD9">
        <w:t xml:space="preserve"> uvedú sa záväzky v účtovníctve a účtovnej závierke v tomto zistenom ocenení.</w:t>
      </w:r>
    </w:p>
    <w:p w:rsidR="00473CDB" w:rsidRDefault="00473CDB" w:rsidP="00482E07">
      <w:pPr>
        <w:ind w:left="360"/>
      </w:pPr>
      <w:r>
        <w:rPr>
          <w:b/>
          <w:i/>
        </w:rPr>
        <w:t xml:space="preserve">     </w:t>
      </w:r>
      <w:r w:rsidR="004F2FD9">
        <w:rPr>
          <w:b/>
          <w:i/>
        </w:rPr>
        <w:t>Rezervy</w:t>
      </w:r>
      <w:r w:rsidR="004F2FD9">
        <w:rPr>
          <w:i/>
        </w:rPr>
        <w:t xml:space="preserve"> </w:t>
      </w:r>
      <w:r w:rsidR="004F2FD9">
        <w:t>sa tvoria na krytie známých rizík, oceňujú sa v očakávanej výške záväzku.</w:t>
      </w:r>
    </w:p>
    <w:p w:rsidR="00DF42E8" w:rsidRDefault="0092431F" w:rsidP="00482E07">
      <w:pPr>
        <w:ind w:left="360"/>
        <w:rPr>
          <w:b/>
          <w:i/>
        </w:rPr>
      </w:pPr>
      <w:r>
        <w:rPr>
          <w:b/>
          <w:i/>
        </w:rPr>
        <w:lastRenderedPageBreak/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t>Poznámky ÚčMÚJ 3-01</w:t>
            </w:r>
            <w:bookmarkStart w:id="0" w:name="_GoBack"/>
            <w:bookmarkEnd w:id="0"/>
          </w:p>
        </w:tc>
        <w:tc>
          <w:tcPr>
            <w:tcW w:w="3071" w:type="dxa"/>
          </w:tcPr>
          <w:p w:rsidR="00DF42E8" w:rsidRDefault="00351CEE" w:rsidP="00007474">
            <w:r>
              <w:t>IČO  36817082</w:t>
            </w:r>
          </w:p>
        </w:tc>
        <w:tc>
          <w:tcPr>
            <w:tcW w:w="3071" w:type="dxa"/>
          </w:tcPr>
          <w:p w:rsidR="00DF42E8" w:rsidRDefault="00351CEE" w:rsidP="00007474">
            <w:r>
              <w:t>DIČ 2022430091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92431F" w:rsidRDefault="0092431F" w:rsidP="00482E07">
      <w:pPr>
        <w:ind w:left="360"/>
      </w:pPr>
      <w:r>
        <w:rPr>
          <w:b/>
          <w:i/>
        </w:rPr>
        <w:t xml:space="preserve"> </w:t>
      </w:r>
      <w:r w:rsidRPr="0092431F">
        <w:rPr>
          <w:b/>
        </w:rPr>
        <w:t xml:space="preserve">Dotácie </w:t>
      </w:r>
      <w:r>
        <w:t xml:space="preserve">na hospodársku </w:t>
      </w:r>
      <w:r w:rsidR="00164CE0">
        <w:t xml:space="preserve">činnosť sa vykazujú </w:t>
      </w:r>
      <w:r>
        <w:t>ako výnosy budúcich období a do výkazu ziskov a strát sa rozpúšťajú ako výnosy z hospodárskej činnosti v časovej a vecnej súvislosti s vynaložením nákladov na príslušný účel.</w:t>
      </w:r>
    </w:p>
    <w:p w:rsidR="0092431F" w:rsidRDefault="0092431F" w:rsidP="00482E07">
      <w:pPr>
        <w:ind w:left="360"/>
      </w:pPr>
      <w:r>
        <w:rPr>
          <w:b/>
        </w:rPr>
        <w:t xml:space="preserve">     </w:t>
      </w:r>
      <w:r>
        <w:t>V bežnom účtovnom období spoločnosť  nevykonala významné opravy chýb minulých účtovných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r w:rsidRPr="0092431F">
        <w:rPr>
          <w:b/>
          <w:sz w:val="28"/>
          <w:szCs w:val="28"/>
        </w:rPr>
        <w:t>Informácie, ktoré vysvetľujú a dopĺňajú súvahu a výkaz ziskov a strát</w:t>
      </w:r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r>
        <w:t xml:space="preserve">          Spoločnosť neúčtovala o položkách nákladov a výnosov, ktoré mali výnimočný rozsah alebo výskyt. </w:t>
      </w:r>
    </w:p>
    <w:p w:rsidR="00F5119C" w:rsidRDefault="00F5119C" w:rsidP="0092431F">
      <w:r>
        <w:t xml:space="preserve">          Záväzky dlhodobé  eviduj</w:t>
      </w:r>
      <w:r w:rsidR="00164CE0">
        <w:t>e vo výške 0,00</w:t>
      </w:r>
      <w:r>
        <w:t xml:space="preserve"> € so zostatkovou  dobou splatnosti  jeden až päť rokov.Záväzky kryté záložným právom  alebo inou formou zabezpečenia neeviduje. Taktiež neeviduje vlastné akcie, podmienené záväzky a finančné povinnosti, ktoré sa nevykazujú v súvahe.</w:t>
      </w:r>
      <w:r w:rsidR="00DF42E8">
        <w:t xml:space="preserve">  Spoločnosť neposkytl</w:t>
      </w:r>
      <w:r w:rsidR="00164CE0">
        <w:t>a účast na dôchodkových programo</w:t>
      </w:r>
      <w:r w:rsidR="00DF42E8">
        <w:t>ch pre zamestnancov.</w:t>
      </w:r>
    </w:p>
    <w:p w:rsidR="00DF42E8" w:rsidRDefault="00DF42E8" w:rsidP="0092431F">
      <w:r>
        <w:t xml:space="preserve">     Spoločnosť neposkytla členom orgánov ÚJ záruky, zabezpečenia, pôžičky a plnenia na súkromné účely.  Výlučné práva alebo osobitné práva neboli spoločnosti udelené.</w:t>
      </w:r>
    </w:p>
    <w:p w:rsidR="00F5119C" w:rsidRDefault="00F5119C" w:rsidP="0092431F">
      <w:r>
        <w:t xml:space="preserve">     </w:t>
      </w:r>
    </w:p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0A35"/>
    <w:rsid w:val="00164CE0"/>
    <w:rsid w:val="002449F7"/>
    <w:rsid w:val="002F75F9"/>
    <w:rsid w:val="00351CEE"/>
    <w:rsid w:val="00450A35"/>
    <w:rsid w:val="00473CDB"/>
    <w:rsid w:val="00482E07"/>
    <w:rsid w:val="004F2FD9"/>
    <w:rsid w:val="00623C9C"/>
    <w:rsid w:val="007065BA"/>
    <w:rsid w:val="0092431F"/>
    <w:rsid w:val="00B81127"/>
    <w:rsid w:val="00C7273C"/>
    <w:rsid w:val="00CA115E"/>
    <w:rsid w:val="00DF42E8"/>
    <w:rsid w:val="00E566D2"/>
    <w:rsid w:val="00F5119C"/>
    <w:rsid w:val="00F96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5E50C2-3C7E-415E-8C34-C428BDC6C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64C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4C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239C8A-FF55-4F4D-B08D-EDE60E9B66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493</Words>
  <Characters>2815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AGFYTO</cp:lastModifiedBy>
  <cp:revision>6</cp:revision>
  <cp:lastPrinted>2015-03-19T13:36:00Z</cp:lastPrinted>
  <dcterms:created xsi:type="dcterms:W3CDTF">2015-03-19T13:41:00Z</dcterms:created>
  <dcterms:modified xsi:type="dcterms:W3CDTF">2017-03-22T11:30:00Z</dcterms:modified>
</cp:coreProperties>
</file>