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699" w:rsidRDefault="00A41699" w:rsidP="00A41699">
      <w:pPr>
        <w:pStyle w:val="Hlavika"/>
      </w:pPr>
      <w:r>
        <w:t xml:space="preserve">                                                                                                     </w:t>
      </w: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účtovnej jednotky:</w:t>
      </w:r>
      <w:r w:rsidRPr="003C6152">
        <w:tab/>
      </w:r>
      <w:r w:rsidRPr="003C6152">
        <w:tab/>
      </w:r>
      <w:r w:rsidR="000B4EA5">
        <w:t xml:space="preserve">AGRONÁKUP T,  </w:t>
      </w:r>
      <w:proofErr w:type="spellStart"/>
      <w:r w:rsidR="000B4EA5">
        <w:t>s.r.o</w:t>
      </w:r>
      <w:proofErr w:type="spellEnd"/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3449DB" w:rsidRPr="003C6152">
        <w:t xml:space="preserve"> účtovnej jednotky:</w:t>
      </w:r>
      <w:r w:rsidR="003449DB" w:rsidRPr="003C6152">
        <w:tab/>
      </w:r>
      <w:r w:rsidR="003449DB" w:rsidRPr="003C6152">
        <w:tab/>
      </w:r>
      <w:r w:rsidR="003449DB" w:rsidRPr="003C6152">
        <w:tab/>
      </w:r>
      <w:r w:rsidR="000B4EA5">
        <w:t>Zemplínsky Branč 153, 076 02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Poľnohospodárska prvovýroba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093640">
        <w:t>03</w:t>
      </w:r>
      <w:r w:rsidRPr="003C6152">
        <w:t>.</w:t>
      </w:r>
      <w:r w:rsidR="00093640">
        <w:t>0</w:t>
      </w:r>
      <w:r w:rsidRPr="003C6152">
        <w:t>5. 201</w:t>
      </w:r>
      <w:r w:rsidR="00093640">
        <w:t>6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 w:rsidR="00A43267">
        <w:t>Účtovná závierka zostavená ako riadna</w:t>
      </w:r>
      <w:r w:rsidR="00A43267">
        <w:tab/>
      </w:r>
      <w:r w:rsidR="00A43267">
        <w:tab/>
      </w:r>
      <w:r w:rsidR="00A43267">
        <w:tab/>
        <w:t>za účtovné obdobie od 1.1.201</w:t>
      </w:r>
      <w:r w:rsidR="001343A1">
        <w:t>6</w:t>
      </w:r>
      <w:r w:rsidR="00A43267">
        <w:t xml:space="preserve"> – 31.12.201</w:t>
      </w:r>
      <w:r w:rsidR="001343A1">
        <w:t>6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</w:t>
      </w:r>
      <w:r w:rsidR="00E1042D">
        <w:rPr>
          <w:b/>
        </w:rPr>
        <w:t xml:space="preserve"> </w:t>
      </w:r>
      <w:r w:rsidRPr="003C6152">
        <w:rPr>
          <w:b/>
        </w:rPr>
        <w:t>I (4) Údaje o</w:t>
      </w:r>
      <w:r>
        <w:rPr>
          <w:b/>
        </w:rPr>
        <w:t> </w:t>
      </w:r>
      <w:r w:rsidRPr="003C6152">
        <w:rPr>
          <w:b/>
        </w:rPr>
        <w:t>skupine</w:t>
      </w:r>
    </w:p>
    <w:p w:rsidR="003C6152" w:rsidRDefault="003C6152" w:rsidP="003449DB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 xml:space="preserve">II Informácie o orgánoch spoločnosti </w:t>
      </w: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>II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>II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E90A85">
        <w:rPr>
          <w:b/>
        </w:rPr>
        <w:t>Čl.</w:t>
      </w:r>
      <w:r w:rsidR="00E1042D">
        <w:rPr>
          <w:b/>
        </w:rPr>
        <w:t xml:space="preserve"> </w:t>
      </w:r>
      <w:r w:rsidRPr="00E90A85">
        <w:rPr>
          <w:b/>
        </w:rPr>
        <w:t>II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(1) Nepretržité pokračovanie účtovnej jednotky</w:t>
      </w:r>
    </w:p>
    <w:p w:rsidR="00E90A85" w:rsidRDefault="00E90A85" w:rsidP="003449DB">
      <w:pPr>
        <w:spacing w:after="0" w:line="240" w:lineRule="auto"/>
      </w:pPr>
      <w:r>
        <w:t>Čl.</w:t>
      </w:r>
      <w:r w:rsidR="00E1042D">
        <w:t xml:space="preserve"> </w:t>
      </w:r>
      <w:r>
        <w:t>III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(4) a) Spôsob oceňovania majetku a záväzkov – obstarávacia cena,</w:t>
      </w:r>
      <w:r w:rsidR="00D749EF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záväzkov-obstarávacia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cena, vlastné náklady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,menovitá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3.Podiely na ZI obchodných spoločností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,deriváty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093640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093640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093640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Čl. III (4) a) Spôsob oceňovania majetku a </w:t>
            </w:r>
            <w:proofErr w:type="spellStart"/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záväzkov-reálna</w:t>
            </w:r>
            <w:proofErr w:type="spellEnd"/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9364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09364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>Čl. III 4 a) Spôsob oceňovania majetku a záväzkov – vážený aritmetický priemer, FIFO metóda</w:t>
      </w: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oceňovania majetku a záväzkov – vážený aritmetický priemer, FIFO metóda</w:t>
      </w:r>
    </w:p>
    <w:p w:rsidR="0089508B" w:rsidRDefault="0089508B" w:rsidP="003449DB">
      <w:pPr>
        <w:spacing w:after="0" w:line="240" w:lineRule="auto"/>
      </w:pPr>
      <w:r>
        <w:t xml:space="preserve">     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89508B" w:rsidRDefault="0089508B" w:rsidP="0089508B">
      <w:pPr>
        <w:spacing w:after="0" w:line="240" w:lineRule="auto"/>
      </w:pPr>
      <w:r>
        <w:t xml:space="preserve">    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aritmetickým priemerom z obstarávacích cien alebo vlastných nákladov</w:t>
      </w:r>
      <w:r w:rsidR="00744300">
        <w:t xml:space="preserve">       </w:t>
      </w:r>
    </w:p>
    <w:p w:rsidR="002B5812" w:rsidRDefault="00744300" w:rsidP="00744300">
      <w:pPr>
        <w:spacing w:after="0" w:line="240" w:lineRule="auto"/>
        <w:rPr>
          <w:b/>
        </w:rPr>
      </w:pPr>
      <w:r w:rsidRPr="00744300">
        <w:rPr>
          <w:b/>
        </w:rPr>
        <w:t>Čl.</w:t>
      </w:r>
      <w:r w:rsidR="00E1042D">
        <w:rPr>
          <w:b/>
        </w:rPr>
        <w:t xml:space="preserve"> </w:t>
      </w:r>
      <w:r w:rsidRPr="00744300">
        <w:rPr>
          <w:b/>
        </w:rPr>
        <w:t xml:space="preserve">III.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/>
      </w:tblPr>
      <w:tblGrid>
        <w:gridCol w:w="462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8203A" w:rsidRDefault="0008203A" w:rsidP="0008203A">
      <w:pPr>
        <w:spacing w:after="0" w:line="240" w:lineRule="auto"/>
      </w:pPr>
      <w:r w:rsidRPr="003C6152">
        <w:t>Účtovná jednotka nemá náplň pre túto položku</w:t>
      </w:r>
    </w:p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8F3D52" w:rsidP="008F3D52">
      <w:pPr>
        <w:spacing w:after="0" w:line="240" w:lineRule="auto"/>
      </w:pPr>
      <w:r>
        <w:t>nominálnou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Čl.</w:t>
      </w:r>
      <w:r w:rsidR="00E1042D">
        <w:rPr>
          <w:b/>
        </w:rPr>
        <w:t xml:space="preserve"> </w:t>
      </w:r>
      <w:r w:rsidRPr="008F3D52">
        <w:rPr>
          <w:b/>
        </w:rPr>
        <w:t>III (4) d) Finančné nástroje alebo majetok, ktorý nie je finančným nástrojom pri oceňovaní reálnou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 xml:space="preserve">Čl. III (4) d)3. </w:t>
      </w:r>
      <w:proofErr w:type="spellStart"/>
      <w:r>
        <w:rPr>
          <w:b/>
        </w:rPr>
        <w:t>Derivatové</w:t>
      </w:r>
      <w:proofErr w:type="spellEnd"/>
      <w:r>
        <w:rPr>
          <w:b/>
        </w:rPr>
        <w:t xml:space="preserve">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894016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08203A" w:rsidRDefault="0008203A" w:rsidP="0008203A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 w:rsidRPr="00764384">
        <w:rPr>
          <w:b/>
        </w:rPr>
        <w:t>Čl.</w:t>
      </w:r>
      <w:r w:rsidR="00E1042D">
        <w:rPr>
          <w:b/>
        </w:rPr>
        <w:t xml:space="preserve"> </w:t>
      </w:r>
      <w:r w:rsidRPr="00764384">
        <w:rPr>
          <w:b/>
        </w:rPr>
        <w:t>III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764384" w:rsidRDefault="00764384" w:rsidP="008F3D52">
      <w:pPr>
        <w:spacing w:after="0" w:line="240" w:lineRule="auto"/>
      </w:pPr>
      <w:r>
        <w:t>Čl. III (4) g Tvorba odpisového plánu</w:t>
      </w:r>
    </w:p>
    <w:p w:rsidR="00764384" w:rsidRPr="00764384" w:rsidRDefault="00764384" w:rsidP="008F3D52">
      <w:pPr>
        <w:spacing w:after="0" w:line="240" w:lineRule="auto"/>
      </w:pPr>
      <w:r w:rsidRPr="00764384">
        <w:rPr>
          <w:b/>
        </w:rPr>
        <w:lastRenderedPageBreak/>
        <w:t>Dlhodobý nehmotný majetok:</w:t>
      </w:r>
      <w:r>
        <w:t xml:space="preserve"> Odpisový plán účtovných odpisov </w:t>
      </w:r>
      <w:r w:rsidRPr="00764384">
        <w:rPr>
          <w:u w:val="single"/>
        </w:rPr>
        <w:t>vychádza</w:t>
      </w:r>
      <w:r>
        <w:t xml:space="preserve"> z požiadavky zákona č. 431/2002 o účtovníctve. Majetok sa odpisuje počas doby používania. Odpisové sadzby pre účtovné a daňové odpisy dlhodobého nehmotného majetku sa rovnajú.</w:t>
      </w:r>
    </w:p>
    <w:p w:rsidR="00565714" w:rsidRDefault="00764384" w:rsidP="008F3D52">
      <w:pPr>
        <w:spacing w:after="0" w:line="240" w:lineRule="auto"/>
        <w:rPr>
          <w:bCs/>
          <w:sz w:val="24"/>
        </w:rPr>
      </w:pPr>
      <w:r w:rsidRPr="00764384">
        <w:rPr>
          <w:b/>
        </w:rPr>
        <w:t>Dlhodobý hmotný majetok</w:t>
      </w:r>
      <w:r>
        <w:t>:</w:t>
      </w:r>
      <w:r w:rsidR="00B0369E">
        <w:t xml:space="preserve"> </w:t>
      </w:r>
      <w:r w:rsidR="00B0369E">
        <w:rPr>
          <w:bCs/>
          <w:sz w:val="24"/>
        </w:rPr>
        <w:t xml:space="preserve">Účtovná jednotka </w:t>
      </w:r>
      <w:r w:rsidR="00565714">
        <w:rPr>
          <w:bCs/>
          <w:sz w:val="24"/>
        </w:rPr>
        <w:t>odpisuje</w:t>
      </w:r>
      <w:r w:rsidR="00103C7B">
        <w:rPr>
          <w:bCs/>
          <w:sz w:val="24"/>
        </w:rPr>
        <w:t xml:space="preserve"> všetok </w:t>
      </w:r>
      <w:r w:rsidR="00565714">
        <w:rPr>
          <w:bCs/>
          <w:sz w:val="24"/>
        </w:rPr>
        <w:t>majetok rovnomerne.</w:t>
      </w:r>
    </w:p>
    <w:p w:rsidR="00565714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Pri odpisovom pláne  účtovných odpisoch je zohľadnená</w:t>
      </w:r>
      <w:r w:rsidR="00B0369E">
        <w:rPr>
          <w:bCs/>
          <w:sz w:val="24"/>
        </w:rPr>
        <w:t xml:space="preserve"> predpokladan</w:t>
      </w:r>
      <w:r>
        <w:rPr>
          <w:bCs/>
          <w:sz w:val="24"/>
        </w:rPr>
        <w:t>á</w:t>
      </w:r>
      <w:r w:rsidR="00B0369E">
        <w:rPr>
          <w:bCs/>
          <w:sz w:val="24"/>
        </w:rPr>
        <w:t xml:space="preserve"> dob</w:t>
      </w:r>
      <w:r>
        <w:rPr>
          <w:bCs/>
          <w:sz w:val="24"/>
        </w:rPr>
        <w:t>a</w:t>
      </w:r>
      <w:r w:rsidR="00B0369E">
        <w:rPr>
          <w:bCs/>
          <w:sz w:val="24"/>
        </w:rPr>
        <w:t xml:space="preserve"> používania </w:t>
      </w:r>
    </w:p>
    <w:p w:rsidR="00B674E9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a opotrebenie</w:t>
      </w:r>
      <w:r w:rsidR="00B0369E">
        <w:rPr>
          <w:bCs/>
          <w:sz w:val="24"/>
        </w:rPr>
        <w:t>.</w:t>
      </w:r>
      <w:r>
        <w:rPr>
          <w:bCs/>
          <w:sz w:val="24"/>
        </w:rPr>
        <w:t xml:space="preserve"> Účtovné a daňové </w:t>
      </w:r>
      <w:r w:rsidR="00B674E9">
        <w:rPr>
          <w:bCs/>
          <w:sz w:val="24"/>
        </w:rPr>
        <w:t>odpisy sa nerovnajú.</w:t>
      </w:r>
    </w:p>
    <w:p w:rsidR="00B674E9" w:rsidRDefault="00B674E9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Stavby sú účtovne odpisované 20</w:t>
      </w:r>
      <w:r w:rsidR="0008203A">
        <w:rPr>
          <w:bCs/>
          <w:sz w:val="24"/>
        </w:rPr>
        <w:t xml:space="preserve"> a 40 </w:t>
      </w:r>
      <w:r>
        <w:rPr>
          <w:bCs/>
          <w:sz w:val="24"/>
        </w:rPr>
        <w:t xml:space="preserve">rokov, </w:t>
      </w:r>
      <w:r w:rsidR="00E1042D">
        <w:rPr>
          <w:bCs/>
          <w:sz w:val="24"/>
        </w:rPr>
        <w:t xml:space="preserve"> daňovo 20 </w:t>
      </w:r>
      <w:r w:rsidR="0008203A">
        <w:rPr>
          <w:bCs/>
          <w:sz w:val="24"/>
        </w:rPr>
        <w:t xml:space="preserve">a 40 </w:t>
      </w:r>
      <w:r w:rsidR="00E1042D">
        <w:rPr>
          <w:bCs/>
          <w:sz w:val="24"/>
        </w:rPr>
        <w:t>rokov</w:t>
      </w:r>
      <w:r>
        <w:rPr>
          <w:bCs/>
          <w:sz w:val="24"/>
        </w:rPr>
        <w:t xml:space="preserve">            </w:t>
      </w:r>
    </w:p>
    <w:p w:rsidR="00565714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Základné stádo 4 roky, 25 %</w:t>
      </w:r>
      <w:r w:rsidR="00E1042D">
        <w:rPr>
          <w:bCs/>
          <w:sz w:val="24"/>
        </w:rPr>
        <w:t xml:space="preserve">, daňovo 4 roky, 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Poľnohospodárske stroje 4-6 rokov, 17-25 %</w:t>
      </w:r>
      <w:r w:rsidR="00E1042D">
        <w:rPr>
          <w:bCs/>
          <w:sz w:val="24"/>
        </w:rPr>
        <w:t>, daňovo 4 roky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5E62FB" w:rsidRPr="005E62FB" w:rsidRDefault="005E62FB" w:rsidP="008F3D52">
      <w:pPr>
        <w:spacing w:after="0" w:line="240" w:lineRule="auto"/>
        <w:rPr>
          <w:bCs/>
          <w:sz w:val="24"/>
        </w:rPr>
      </w:pPr>
      <w:r w:rsidRPr="005E62FB">
        <w:rPr>
          <w:bCs/>
          <w:sz w:val="24"/>
        </w:rPr>
        <w:t xml:space="preserve">Účtovná jednotka </w:t>
      </w:r>
      <w:r>
        <w:rPr>
          <w:bCs/>
          <w:sz w:val="24"/>
        </w:rPr>
        <w:t>prijala dotácie</w:t>
      </w:r>
      <w:r w:rsidR="00F36A68">
        <w:rPr>
          <w:bCs/>
          <w:sz w:val="24"/>
        </w:rPr>
        <w:t>-</w:t>
      </w:r>
      <w:r>
        <w:rPr>
          <w:bCs/>
          <w:sz w:val="24"/>
        </w:rPr>
        <w:t> priame podpory na pôdu v poľnohospodárstve.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081"/>
        <w:gridCol w:w="1479"/>
        <w:gridCol w:w="2400"/>
      </w:tblGrid>
      <w:tr w:rsidR="009B25E4" w:rsidRPr="009B25E4" w:rsidTr="009B25E4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h) Poskytnuté dotácie, vrátane do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</w:t>
            </w: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ácií na obstaranie majetku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Dotácia/Majetok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Výška dotácie</w:t>
            </w: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Priame platby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093640" w:rsidP="009B25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228 444</w:t>
            </w:r>
          </w:p>
        </w:tc>
      </w:tr>
    </w:tbl>
    <w:p w:rsidR="005E62FB" w:rsidRDefault="005E62FB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 nákladov a výnosov, ktoré majú 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207"/>
        <w:gridCol w:w="1353"/>
        <w:gridCol w:w="2400"/>
      </w:tblGrid>
      <w:tr w:rsidR="00BF10DB" w:rsidRPr="00BF10DB" w:rsidTr="00BF10DB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V (2) Významné položky ostatných finančných povinností nevykázaných v súvahe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Významná finančná povinnosť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(BO)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(PO)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Zákonná povinnosť odobrať určité množstvo produktu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Zmluvná povinnosť odobrať určité množstvo produktu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Uskutočnené investície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Veľké opravy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</w:t>
      </w:r>
      <w:r w:rsidR="00B11C5E">
        <w:rPr>
          <w:b/>
        </w:rPr>
        <w:t xml:space="preserve"> </w:t>
      </w:r>
      <w:r>
        <w:rPr>
          <w:b/>
        </w:rPr>
        <w:t>V (3) Informácie k údajom sledovaných na podsúvahových účtoch</w:t>
      </w:r>
    </w:p>
    <w:p w:rsidR="00390919" w:rsidRDefault="00390919" w:rsidP="00390919">
      <w:pPr>
        <w:spacing w:after="0" w:line="240" w:lineRule="auto"/>
      </w:pPr>
      <w:r w:rsidRPr="003C6152">
        <w:t>Účtovná jednotka nemá náplň pre túto položku</w:t>
      </w:r>
    </w:p>
    <w:p w:rsidR="00BF10DB" w:rsidRP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lastRenderedPageBreak/>
        <w:t>Čl. VI Informácie, ktoré nastali po dni, ku ktorému sa zostavuje účtovná závierka do dňa zostavenia</w:t>
      </w:r>
      <w:r>
        <w:t xml:space="preserve"> 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</w:t>
      </w:r>
      <w:r w:rsidR="00052708">
        <w:rPr>
          <w:b/>
        </w:rPr>
        <w:t>á</w:t>
      </w:r>
      <w:bookmarkStart w:id="0" w:name="_GoBack"/>
      <w:bookmarkEnd w:id="0"/>
      <w:r>
        <w:rPr>
          <w:b/>
        </w:rPr>
        <w:t>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f) Informácie o vyplatených dividendách a výške nerozdeleného zisku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89508B" w:rsidRPr="0089508B" w:rsidRDefault="0089508B" w:rsidP="0008203A">
      <w:pPr>
        <w:spacing w:after="0" w:line="240" w:lineRule="auto"/>
      </w:pPr>
    </w:p>
    <w:p w:rsidR="007B4966" w:rsidRDefault="007B4966"/>
    <w:sectPr w:rsidR="007B4966" w:rsidSect="0048162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89D" w:rsidRDefault="003E589D" w:rsidP="00A41699">
      <w:pPr>
        <w:spacing w:after="0" w:line="240" w:lineRule="auto"/>
      </w:pPr>
      <w:r>
        <w:separator/>
      </w:r>
    </w:p>
  </w:endnote>
  <w:endnote w:type="continuationSeparator" w:id="0">
    <w:p w:rsidR="003E589D" w:rsidRDefault="003E589D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725428"/>
      <w:docPartObj>
        <w:docPartGallery w:val="Page Numbers (Bottom of Page)"/>
        <w:docPartUnique/>
      </w:docPartObj>
    </w:sdtPr>
    <w:sdtContent>
      <w:p w:rsidR="00F11B35" w:rsidRDefault="00DB4E6D">
        <w:pPr>
          <w:pStyle w:val="Pta"/>
          <w:jc w:val="right"/>
        </w:pPr>
        <w:r>
          <w:fldChar w:fldCharType="begin"/>
        </w:r>
        <w:r w:rsidR="00F11B35">
          <w:instrText>PAGE   \* MERGEFORMAT</w:instrText>
        </w:r>
        <w:r>
          <w:fldChar w:fldCharType="separate"/>
        </w:r>
        <w:r w:rsidR="006C401E">
          <w:rPr>
            <w:noProof/>
          </w:rPr>
          <w:t>6</w:t>
        </w:r>
        <w:r>
          <w:fldChar w:fldCharType="end"/>
        </w:r>
      </w:p>
    </w:sdtContent>
  </w:sdt>
  <w:p w:rsidR="00A41699" w:rsidRDefault="00A416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89D" w:rsidRDefault="003E589D" w:rsidP="00A41699">
      <w:pPr>
        <w:spacing w:after="0" w:line="240" w:lineRule="auto"/>
      </w:pPr>
      <w:r>
        <w:separator/>
      </w:r>
    </w:p>
  </w:footnote>
  <w:footnote w:type="continuationSeparator" w:id="0">
    <w:p w:rsidR="003E589D" w:rsidRDefault="003E589D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B35" w:rsidRPr="00F11B35" w:rsidRDefault="00F11B35" w:rsidP="00F11B35">
    <w:pPr>
      <w:pStyle w:val="Hlavika"/>
    </w:pPr>
  </w:p>
  <w:tbl>
    <w:tblPr>
      <w:tblW w:w="8329" w:type="dxa"/>
      <w:jc w:val="right"/>
      <w:tblCellMar>
        <w:left w:w="70" w:type="dxa"/>
        <w:right w:w="70" w:type="dxa"/>
      </w:tblCellMar>
      <w:tblLook w:val="04A0"/>
    </w:tblPr>
    <w:tblGrid>
      <w:gridCol w:w="2760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11B35" w:rsidRPr="00F11B35" w:rsidTr="003939F7">
      <w:trPr>
        <w:trHeight w:val="204"/>
        <w:jc w:val="right"/>
      </w:trPr>
      <w:tc>
        <w:tcPr>
          <w:tcW w:w="27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45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3 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6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9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8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2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</w:tr>
  </w:tbl>
  <w:p w:rsidR="00F11B35" w:rsidRPr="00F11B35" w:rsidRDefault="00F11B35" w:rsidP="00F11B35">
    <w:pPr>
      <w:pStyle w:val="Hlavika"/>
    </w:pPr>
    <w:r w:rsidRPr="00F11B35">
      <w:t xml:space="preserve">                                                                                                      </w:t>
    </w:r>
  </w:p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11B35" w:rsidRPr="00F11B35" w:rsidTr="003939F7">
      <w:trPr>
        <w:trHeight w:val="330"/>
      </w:trPr>
      <w:tc>
        <w:tcPr>
          <w:tcW w:w="2283" w:type="dxa"/>
          <w:noWrap/>
          <w:vAlign w:val="bottom"/>
        </w:tcPr>
        <w:p w:rsidR="00F11B35" w:rsidRPr="00F11B35" w:rsidRDefault="00F11B35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4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8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5</w:t>
          </w:r>
          <w:r w:rsidR="00F11B35" w:rsidRPr="00F11B35">
            <w:t> </w:t>
          </w:r>
        </w:p>
      </w:tc>
    </w:tr>
  </w:tbl>
  <w:p w:rsidR="00F11B35" w:rsidRDefault="00F11B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4966"/>
    <w:rsid w:val="00052708"/>
    <w:rsid w:val="0008203A"/>
    <w:rsid w:val="00093640"/>
    <w:rsid w:val="000B4EA5"/>
    <w:rsid w:val="000E4727"/>
    <w:rsid w:val="00103C7B"/>
    <w:rsid w:val="00106541"/>
    <w:rsid w:val="00112474"/>
    <w:rsid w:val="0012365A"/>
    <w:rsid w:val="001343A1"/>
    <w:rsid w:val="001E6C3C"/>
    <w:rsid w:val="00246CDA"/>
    <w:rsid w:val="00246DA0"/>
    <w:rsid w:val="002B5812"/>
    <w:rsid w:val="003449DB"/>
    <w:rsid w:val="00390919"/>
    <w:rsid w:val="003C6152"/>
    <w:rsid w:val="003D5160"/>
    <w:rsid w:val="003E589D"/>
    <w:rsid w:val="003F030A"/>
    <w:rsid w:val="0041624F"/>
    <w:rsid w:val="00424A28"/>
    <w:rsid w:val="0045118E"/>
    <w:rsid w:val="00481622"/>
    <w:rsid w:val="00492BF4"/>
    <w:rsid w:val="004A1549"/>
    <w:rsid w:val="00565714"/>
    <w:rsid w:val="005E62FB"/>
    <w:rsid w:val="005F080A"/>
    <w:rsid w:val="006008C1"/>
    <w:rsid w:val="006011AF"/>
    <w:rsid w:val="006410CD"/>
    <w:rsid w:val="006C401E"/>
    <w:rsid w:val="007246A3"/>
    <w:rsid w:val="00744300"/>
    <w:rsid w:val="00764384"/>
    <w:rsid w:val="0077232D"/>
    <w:rsid w:val="0077761A"/>
    <w:rsid w:val="00785129"/>
    <w:rsid w:val="007B4966"/>
    <w:rsid w:val="007B517D"/>
    <w:rsid w:val="007E1244"/>
    <w:rsid w:val="007E31C4"/>
    <w:rsid w:val="008421E3"/>
    <w:rsid w:val="00894016"/>
    <w:rsid w:val="0089508B"/>
    <w:rsid w:val="008C1B59"/>
    <w:rsid w:val="008E2CB9"/>
    <w:rsid w:val="008F3D52"/>
    <w:rsid w:val="008F5D1D"/>
    <w:rsid w:val="009B25E4"/>
    <w:rsid w:val="009D39A0"/>
    <w:rsid w:val="00A41699"/>
    <w:rsid w:val="00A43267"/>
    <w:rsid w:val="00AA68DC"/>
    <w:rsid w:val="00B0369E"/>
    <w:rsid w:val="00B11C5E"/>
    <w:rsid w:val="00B149A8"/>
    <w:rsid w:val="00B40D60"/>
    <w:rsid w:val="00B5449C"/>
    <w:rsid w:val="00B674E9"/>
    <w:rsid w:val="00BC280C"/>
    <w:rsid w:val="00BF10DB"/>
    <w:rsid w:val="00BF5171"/>
    <w:rsid w:val="00D107BF"/>
    <w:rsid w:val="00D749EF"/>
    <w:rsid w:val="00D8709E"/>
    <w:rsid w:val="00DB4E6D"/>
    <w:rsid w:val="00E1042D"/>
    <w:rsid w:val="00E50795"/>
    <w:rsid w:val="00E90A85"/>
    <w:rsid w:val="00E92FF2"/>
    <w:rsid w:val="00EC5ED7"/>
    <w:rsid w:val="00F11B35"/>
    <w:rsid w:val="00F36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1622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6FC63-84CA-4371-B72F-9B5158D04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1790</Words>
  <Characters>10207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pc</cp:lastModifiedBy>
  <cp:revision>17</cp:revision>
  <cp:lastPrinted>2017-03-23T10:27:00Z</cp:lastPrinted>
  <dcterms:created xsi:type="dcterms:W3CDTF">2016-03-10T07:30:00Z</dcterms:created>
  <dcterms:modified xsi:type="dcterms:W3CDTF">2017-03-23T10:28:00Z</dcterms:modified>
</cp:coreProperties>
</file>