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Pr="00755848">
        <w:rPr>
          <w:rFonts w:ascii="Arial Narrow" w:hAnsi="Arial Narrow"/>
          <w:b/>
        </w:rPr>
        <w:t>201</w:t>
      </w:r>
      <w:r w:rsidR="00574ACC">
        <w:rPr>
          <w:rFonts w:ascii="Arial Narrow" w:hAnsi="Arial Narrow"/>
          <w:b/>
        </w:rPr>
        <w:t>6</w:t>
      </w:r>
    </w:p>
    <w:p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zostavené podľa Opatrenia </w:t>
      </w:r>
      <w:proofErr w:type="spellStart"/>
      <w:r w:rsidRPr="00755848">
        <w:rPr>
          <w:rFonts w:ascii="Arial Narrow" w:hAnsi="Arial Narrow"/>
          <w:sz w:val="22"/>
          <w:szCs w:val="22"/>
        </w:rPr>
        <w:t>č.</w:t>
      </w:r>
      <w:r w:rsidR="00D33238" w:rsidRPr="00755848">
        <w:rPr>
          <w:rFonts w:ascii="Arial Narrow" w:hAnsi="Arial Narrow"/>
          <w:sz w:val="22"/>
          <w:szCs w:val="22"/>
        </w:rPr>
        <w:t>MF</w:t>
      </w:r>
      <w:proofErr w:type="spellEnd"/>
      <w:r w:rsidR="00D33238" w:rsidRPr="00755848">
        <w:rPr>
          <w:rFonts w:ascii="Arial Narrow" w:hAnsi="Arial Narrow"/>
          <w:sz w:val="22"/>
          <w:szCs w:val="22"/>
        </w:rPr>
        <w:t>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malé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:rsidR="00295E93" w:rsidRPr="00755848" w:rsidRDefault="00295E93">
      <w:pPr>
        <w:rPr>
          <w:rFonts w:ascii="Arial Narrow" w:hAnsi="Arial Narrow"/>
          <w:sz w:val="22"/>
          <w:szCs w:val="22"/>
        </w:rPr>
      </w:pPr>
    </w:p>
    <w:p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D53B05" w:rsidP="00B727B9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ITB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Land</w:t>
            </w:r>
            <w:proofErr w:type="spellEnd"/>
            <w:r>
              <w:rPr>
                <w:rFonts w:ascii="Arial Narrow" w:hAnsi="Arial Narrow" w:cs="Arial Narrow"/>
                <w:b/>
                <w:sz w:val="22"/>
                <w:szCs w:val="22"/>
              </w:rPr>
              <w:t xml:space="preserve"> </w:t>
            </w:r>
            <w:proofErr w:type="spellStart"/>
            <w:r>
              <w:rPr>
                <w:rFonts w:ascii="Arial Narrow" w:hAnsi="Arial Narrow" w:cs="Arial Narrow"/>
                <w:b/>
                <w:sz w:val="22"/>
                <w:szCs w:val="22"/>
              </w:rPr>
              <w:t>s</w:t>
            </w:r>
            <w:r w:rsidR="005E13CF">
              <w:rPr>
                <w:rFonts w:ascii="Arial Narrow" w:hAnsi="Arial Narrow" w:cs="Arial Narrow"/>
                <w:b/>
                <w:sz w:val="22"/>
                <w:szCs w:val="22"/>
              </w:rPr>
              <w:t>.r.o</w:t>
            </w:r>
            <w:proofErr w:type="spellEnd"/>
            <w:r w:rsidR="005E13CF">
              <w:rPr>
                <w:rFonts w:ascii="Arial Narrow" w:hAnsi="Arial Narrow" w:cs="Arial Narrow"/>
                <w:b/>
                <w:sz w:val="22"/>
                <w:szCs w:val="22"/>
              </w:rPr>
              <w:t>.</w:t>
            </w:r>
          </w:p>
        </w:tc>
      </w:tr>
      <w:tr w:rsidR="001F718C" w:rsidRPr="00755848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C0773B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proofErr w:type="spellStart"/>
            <w:r>
              <w:rPr>
                <w:rFonts w:ascii="Arial Narrow" w:hAnsi="Arial Narrow" w:cs="Arial Narrow"/>
                <w:sz w:val="22"/>
                <w:szCs w:val="22"/>
              </w:rPr>
              <w:t>Mickiewiczova</w:t>
            </w:r>
            <w:proofErr w:type="spellEnd"/>
            <w:r>
              <w:rPr>
                <w:rFonts w:ascii="Arial Narrow" w:hAnsi="Arial Narrow" w:cs="Arial Narrow"/>
                <w:sz w:val="22"/>
                <w:szCs w:val="22"/>
              </w:rPr>
              <w:t xml:space="preserve"> 9, 811 07  Bratislava</w:t>
            </w:r>
          </w:p>
        </w:tc>
      </w:tr>
      <w:tr w:rsidR="001F718C" w:rsidRPr="00755848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0E0FA5" w:rsidRPr="00755848" w:rsidRDefault="00660F06" w:rsidP="00B727B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Zápis d</w:t>
            </w:r>
            <w:r w:rsidR="005E13CF">
              <w:rPr>
                <w:rFonts w:ascii="Arial Narrow" w:hAnsi="Arial Narrow" w:cs="Arial Narrow"/>
                <w:sz w:val="22"/>
                <w:szCs w:val="22"/>
              </w:rPr>
              <w:t>o obchodného registra: 0</w:t>
            </w:r>
            <w:r w:rsidR="00D53B05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5E13CF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D53B05">
              <w:rPr>
                <w:rFonts w:ascii="Arial Narrow" w:hAnsi="Arial Narrow" w:cs="Arial Narrow"/>
                <w:sz w:val="22"/>
                <w:szCs w:val="22"/>
              </w:rPr>
              <w:t>06.2006</w:t>
            </w:r>
          </w:p>
        </w:tc>
      </w:tr>
      <w:tr w:rsidR="001F718C" w:rsidRPr="00755848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1F718C" w:rsidRPr="00755848" w:rsidRDefault="005E13CF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Výstavba obytných a neobytných nehnuteľnosti</w:t>
            </w:r>
          </w:p>
        </w:tc>
      </w:tr>
      <w:tr w:rsidR="008B0093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:rsidR="008B0093" w:rsidRPr="00755848" w:rsidRDefault="003061CE" w:rsidP="00660F06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</w:t>
            </w:r>
            <w:proofErr w:type="spellStart"/>
            <w:r w:rsidRPr="00755848">
              <w:rPr>
                <w:rFonts w:ascii="Arial Narrow" w:hAnsi="Arial Narrow" w:cs="Arial Narrow"/>
                <w:sz w:val="22"/>
                <w:szCs w:val="22"/>
              </w:rPr>
              <w:t>ZoU</w:t>
            </w:r>
            <w:proofErr w:type="spellEnd"/>
            <w:r w:rsidRPr="00755848">
              <w:rPr>
                <w:rFonts w:ascii="Arial Narrow" w:hAnsi="Arial Narrow" w:cs="Arial Narrow"/>
                <w:sz w:val="22"/>
                <w:szCs w:val="22"/>
              </w:rPr>
              <w:t>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:rsidR="004D2FC9" w:rsidRPr="00755848" w:rsidRDefault="004D2FC9" w:rsidP="004D2FC9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201</w:t>
            </w:r>
            <w:r w:rsidR="00574ACC">
              <w:rPr>
                <w:rFonts w:ascii="Arial Narrow" w:hAnsi="Arial Narrow" w:cs="Arial Narrow"/>
                <w:sz w:val="22"/>
                <w:szCs w:val="22"/>
              </w:rPr>
              <w:t>6</w:t>
            </w:r>
          </w:p>
        </w:tc>
      </w:tr>
    </w:tbl>
    <w:p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D42468" w:rsidP="008271F6">
      <w:pPr>
        <w:ind w:right="-425"/>
        <w:jc w:val="both"/>
        <w:rPr>
          <w:rFonts w:ascii="Arial Narrow" w:hAnsi="Arial Narrow" w:cs="Arial Narrow"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  <w:u w:val="single"/>
        </w:rPr>
        <w:t xml:space="preserve">Test veľkostnej skupiny účtovnej jednotky (2 </w:t>
      </w:r>
      <w:proofErr w:type="spellStart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ZoU</w:t>
      </w:r>
      <w:proofErr w:type="spellEnd"/>
      <w:r w:rsidRPr="00755848">
        <w:rPr>
          <w:rFonts w:ascii="Arial Narrow" w:hAnsi="Arial Narrow" w:cs="Arial Narrow"/>
          <w:bCs/>
          <w:sz w:val="22"/>
          <w:szCs w:val="22"/>
          <w:u w:val="single"/>
        </w:rPr>
        <w:t>)</w:t>
      </w:r>
    </w:p>
    <w:p w:rsidR="003061CE" w:rsidRPr="00755848" w:rsidRDefault="003061CE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(Do veľkostnej skupiny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mala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účtovná jednotka patrí taká, ktorá za dve po sebe idúce účtovné obdobia spĺňa aspoň dve z troch podmienok –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suma </w:t>
      </w:r>
      <w:r w:rsidRPr="00755848">
        <w:rPr>
          <w:rFonts w:ascii="Arial Narrow" w:hAnsi="Arial Narrow" w:cs="Arial Narrow"/>
          <w:bCs/>
          <w:sz w:val="22"/>
          <w:szCs w:val="22"/>
        </w:rPr>
        <w:t>netto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Cs/>
          <w:sz w:val="22"/>
          <w:szCs w:val="22"/>
        </w:rPr>
        <w:t>aktív presiahl</w:t>
      </w:r>
      <w:r w:rsidR="00396C6C" w:rsidRPr="00755848">
        <w:rPr>
          <w:rFonts w:ascii="Arial Narrow" w:hAnsi="Arial Narrow" w:cs="Arial Narrow"/>
          <w:bCs/>
          <w:sz w:val="22"/>
          <w:szCs w:val="22"/>
        </w:rPr>
        <w:t>a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350 000 eura, ale nepresiahla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4 000 000 eur, čistý obrat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 xml:space="preserve">700 000 eur, ale nepresiahol 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8 000 000 eur a priemerný prepočítaný počet zamestnancov počas účtovného obdobia presiahol 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1</w:t>
      </w:r>
      <w:r w:rsidRPr="00755848">
        <w:rPr>
          <w:rFonts w:ascii="Arial Narrow" w:hAnsi="Arial Narrow" w:cs="Arial Narrow"/>
          <w:bCs/>
          <w:sz w:val="22"/>
          <w:szCs w:val="22"/>
        </w:rPr>
        <w:t>0</w:t>
      </w:r>
      <w:r w:rsidR="00E76CF5" w:rsidRPr="00755848">
        <w:rPr>
          <w:rFonts w:ascii="Arial Narrow" w:hAnsi="Arial Narrow" w:cs="Arial Narrow"/>
          <w:bCs/>
          <w:sz w:val="22"/>
          <w:szCs w:val="22"/>
        </w:rPr>
        <w:t>, ale nepresiahol 50</w:t>
      </w:r>
      <w:r w:rsidRPr="00755848">
        <w:rPr>
          <w:rFonts w:ascii="Arial Narrow" w:hAnsi="Arial Narrow" w:cs="Arial Narrow"/>
          <w:bCs/>
          <w:sz w:val="22"/>
          <w:szCs w:val="22"/>
        </w:rPr>
        <w:t xml:space="preserve">).  </w:t>
      </w:r>
    </w:p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tbl>
      <w:tblPr>
        <w:tblW w:w="9568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197"/>
        <w:gridCol w:w="2835"/>
        <w:gridCol w:w="3260"/>
        <w:gridCol w:w="1276"/>
      </w:tblGrid>
      <w:tr w:rsidR="00D42468" w:rsidRPr="00755848" w:rsidTr="000764C2">
        <w:tc>
          <w:tcPr>
            <w:tcW w:w="2197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ázov položky</w:t>
            </w:r>
          </w:p>
        </w:tc>
        <w:tc>
          <w:tcPr>
            <w:tcW w:w="2835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3260" w:type="dxa"/>
            <w:shd w:val="clear" w:color="auto" w:fill="auto"/>
          </w:tcPr>
          <w:p w:rsidR="00D42468" w:rsidRPr="00755848" w:rsidRDefault="000764C2" w:rsidP="000764C2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  <w:tc>
          <w:tcPr>
            <w:tcW w:w="1276" w:type="dxa"/>
            <w:shd w:val="clear" w:color="auto" w:fill="auto"/>
          </w:tcPr>
          <w:p w:rsidR="00D42468" w:rsidRPr="00755848" w:rsidRDefault="00A2195C" w:rsidP="00A2195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Á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no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/N</w:t>
            </w:r>
            <w:r w:rsidR="00D42468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ie</w:t>
            </w:r>
          </w:p>
        </w:tc>
      </w:tr>
      <w:tr w:rsidR="00574ACC" w:rsidRPr="00755848" w:rsidTr="000764C2">
        <w:tc>
          <w:tcPr>
            <w:tcW w:w="2197" w:type="dxa"/>
            <w:shd w:val="clear" w:color="auto" w:fill="auto"/>
          </w:tcPr>
          <w:p w:rsidR="00574ACC" w:rsidRPr="00755848" w:rsidRDefault="00574ACC" w:rsidP="00574AC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Netto aktíva celkom</w:t>
            </w:r>
          </w:p>
        </w:tc>
        <w:tc>
          <w:tcPr>
            <w:tcW w:w="2835" w:type="dxa"/>
            <w:shd w:val="clear" w:color="auto" w:fill="auto"/>
          </w:tcPr>
          <w:p w:rsidR="00574ACC" w:rsidRPr="00660F06" w:rsidRDefault="00D53B05" w:rsidP="00574A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1 211 251</w:t>
            </w:r>
          </w:p>
        </w:tc>
        <w:tc>
          <w:tcPr>
            <w:tcW w:w="3260" w:type="dxa"/>
            <w:shd w:val="clear" w:color="auto" w:fill="auto"/>
          </w:tcPr>
          <w:p w:rsidR="00574ACC" w:rsidRPr="00660F06" w:rsidRDefault="00D53B05" w:rsidP="00574A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6 465</w:t>
            </w:r>
          </w:p>
        </w:tc>
        <w:tc>
          <w:tcPr>
            <w:tcW w:w="1276" w:type="dxa"/>
            <w:shd w:val="clear" w:color="auto" w:fill="auto"/>
          </w:tcPr>
          <w:p w:rsidR="00574ACC" w:rsidRPr="00755848" w:rsidRDefault="00574ACC" w:rsidP="00574A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74ACC" w:rsidRPr="00755848" w:rsidTr="000764C2">
        <w:tc>
          <w:tcPr>
            <w:tcW w:w="2197" w:type="dxa"/>
            <w:shd w:val="clear" w:color="auto" w:fill="auto"/>
          </w:tcPr>
          <w:p w:rsidR="00574ACC" w:rsidRPr="00755848" w:rsidRDefault="00574ACC" w:rsidP="00574AC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Čistý obrat celkom</w:t>
            </w:r>
          </w:p>
        </w:tc>
        <w:tc>
          <w:tcPr>
            <w:tcW w:w="2835" w:type="dxa"/>
            <w:shd w:val="clear" w:color="auto" w:fill="auto"/>
          </w:tcPr>
          <w:p w:rsidR="00574ACC" w:rsidRPr="00660F06" w:rsidRDefault="00D53B05" w:rsidP="00574A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2 070 067</w:t>
            </w:r>
          </w:p>
        </w:tc>
        <w:tc>
          <w:tcPr>
            <w:tcW w:w="3260" w:type="dxa"/>
            <w:shd w:val="clear" w:color="auto" w:fill="auto"/>
          </w:tcPr>
          <w:p w:rsidR="00574ACC" w:rsidRPr="00660F06" w:rsidRDefault="00D53B05" w:rsidP="00574A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438 000</w:t>
            </w:r>
            <w:bookmarkStart w:id="0" w:name="_GoBack"/>
            <w:bookmarkEnd w:id="0"/>
          </w:p>
        </w:tc>
        <w:tc>
          <w:tcPr>
            <w:tcW w:w="1276" w:type="dxa"/>
            <w:shd w:val="clear" w:color="auto" w:fill="auto"/>
          </w:tcPr>
          <w:p w:rsidR="00574ACC" w:rsidRPr="00755848" w:rsidRDefault="00574ACC" w:rsidP="00574A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nie</w:t>
            </w:r>
          </w:p>
        </w:tc>
      </w:tr>
      <w:tr w:rsidR="00574ACC" w:rsidRPr="00755848" w:rsidTr="000764C2">
        <w:tc>
          <w:tcPr>
            <w:tcW w:w="2197" w:type="dxa"/>
            <w:shd w:val="clear" w:color="auto" w:fill="auto"/>
          </w:tcPr>
          <w:p w:rsidR="00574ACC" w:rsidRPr="00755848" w:rsidRDefault="00574ACC" w:rsidP="00574ACC">
            <w:pPr>
              <w:jc w:val="both"/>
              <w:rPr>
                <w:rFonts w:ascii="Arial Narrow" w:hAnsi="Arial Narrow" w:cs="Arial Narrow"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Cs/>
                <w:sz w:val="22"/>
                <w:szCs w:val="22"/>
              </w:rPr>
              <w:t>Počet zamestnancov</w:t>
            </w:r>
          </w:p>
        </w:tc>
        <w:tc>
          <w:tcPr>
            <w:tcW w:w="2835" w:type="dxa"/>
            <w:shd w:val="clear" w:color="auto" w:fill="auto"/>
          </w:tcPr>
          <w:p w:rsidR="00574ACC" w:rsidRPr="00660F06" w:rsidRDefault="00574ACC" w:rsidP="00574A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3260" w:type="dxa"/>
            <w:shd w:val="clear" w:color="auto" w:fill="auto"/>
          </w:tcPr>
          <w:p w:rsidR="00574ACC" w:rsidRPr="00660F06" w:rsidRDefault="00574ACC" w:rsidP="00574A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  <w:tc>
          <w:tcPr>
            <w:tcW w:w="1276" w:type="dxa"/>
            <w:shd w:val="clear" w:color="auto" w:fill="auto"/>
          </w:tcPr>
          <w:p w:rsidR="00574ACC" w:rsidRPr="00755848" w:rsidRDefault="00574ACC" w:rsidP="00574ACC">
            <w:pPr>
              <w:jc w:val="both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</w:p>
        </w:tc>
      </w:tr>
    </w:tbl>
    <w:p w:rsidR="00D42468" w:rsidRPr="00755848" w:rsidRDefault="00D42468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D42468" w:rsidRPr="00755848" w:rsidRDefault="003061CE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Komentár: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 UJ spĺňa veľkostné </w:t>
      </w:r>
      <w:r w:rsidRPr="00755848">
        <w:rPr>
          <w:rFonts w:ascii="Arial Narrow" w:hAnsi="Arial Narrow" w:cs="Arial Narrow"/>
          <w:sz w:val="22"/>
          <w:szCs w:val="22"/>
        </w:rPr>
        <w:t xml:space="preserve">podmienky </w:t>
      </w:r>
      <w:r w:rsidR="00D42468" w:rsidRPr="00755848">
        <w:rPr>
          <w:rFonts w:ascii="Arial Narrow" w:hAnsi="Arial Narrow" w:cs="Arial Narrow"/>
          <w:sz w:val="22"/>
          <w:szCs w:val="22"/>
        </w:rPr>
        <w:t xml:space="preserve">na zatriedenie do veľkostnej skupiny – </w:t>
      </w:r>
      <w:r w:rsidR="00E76CF5" w:rsidRPr="00755848">
        <w:rPr>
          <w:rFonts w:ascii="Arial Narrow" w:hAnsi="Arial Narrow" w:cs="Arial Narrow"/>
          <w:b/>
          <w:sz w:val="22"/>
          <w:szCs w:val="22"/>
        </w:rPr>
        <w:t>mal</w:t>
      </w:r>
      <w:r w:rsidR="00D42468" w:rsidRPr="00755848">
        <w:rPr>
          <w:rFonts w:ascii="Arial Narrow" w:hAnsi="Arial Narrow" w:cs="Arial Narrow"/>
          <w:b/>
          <w:sz w:val="22"/>
          <w:szCs w:val="22"/>
        </w:rPr>
        <w:t>á účtovná jednotka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, </w:t>
      </w:r>
      <w:r w:rsidRPr="00755848">
        <w:rPr>
          <w:rFonts w:ascii="Arial Narrow" w:hAnsi="Arial Narrow" w:cs="Arial Narrow"/>
          <w:sz w:val="22"/>
          <w:szCs w:val="22"/>
        </w:rPr>
        <w:t>preto</w:t>
      </w:r>
      <w:r w:rsidR="003672E8"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>zostavuje účtovnú závierku podľa metodiky pre túto veľkostnú skupinu</w:t>
      </w:r>
      <w:r w:rsidR="00396C6C" w:rsidRPr="00755848">
        <w:rPr>
          <w:rFonts w:ascii="Arial Narrow" w:hAnsi="Arial Narrow" w:cs="Arial Narrow"/>
          <w:sz w:val="22"/>
          <w:szCs w:val="22"/>
        </w:rPr>
        <w:t xml:space="preserve"> (</w:t>
      </w:r>
      <w:r w:rsidR="00396C6C" w:rsidRPr="00755848">
        <w:rPr>
          <w:rFonts w:ascii="Arial Narrow" w:hAnsi="Arial Narrow"/>
          <w:sz w:val="22"/>
          <w:szCs w:val="22"/>
        </w:rPr>
        <w:t>Opatreni</w:t>
      </w:r>
      <w:r w:rsidR="00C84F78" w:rsidRPr="00755848">
        <w:rPr>
          <w:rFonts w:ascii="Arial Narrow" w:hAnsi="Arial Narrow"/>
          <w:sz w:val="22"/>
          <w:szCs w:val="22"/>
        </w:rPr>
        <w:t>e</w:t>
      </w:r>
      <w:r w:rsidR="00396C6C" w:rsidRPr="00755848">
        <w:rPr>
          <w:rFonts w:ascii="Arial Narrow" w:hAnsi="Arial Narrow"/>
          <w:sz w:val="22"/>
          <w:szCs w:val="22"/>
        </w:rPr>
        <w:t xml:space="preserve"> </w:t>
      </w:r>
      <w:proofErr w:type="spellStart"/>
      <w:r w:rsidR="00396C6C" w:rsidRPr="00755848">
        <w:rPr>
          <w:rFonts w:ascii="Arial Narrow" w:hAnsi="Arial Narrow"/>
          <w:sz w:val="22"/>
          <w:szCs w:val="22"/>
        </w:rPr>
        <w:t>č.MF</w:t>
      </w:r>
      <w:proofErr w:type="spellEnd"/>
      <w:r w:rsidR="00396C6C" w:rsidRPr="00755848">
        <w:rPr>
          <w:rFonts w:ascii="Arial Narrow" w:hAnsi="Arial Narrow"/>
          <w:sz w:val="22"/>
          <w:szCs w:val="22"/>
        </w:rPr>
        <w:t>/2337</w:t>
      </w:r>
      <w:r w:rsidR="00E76CF5" w:rsidRPr="00755848">
        <w:rPr>
          <w:rFonts w:ascii="Arial Narrow" w:hAnsi="Arial Narrow"/>
          <w:sz w:val="22"/>
          <w:szCs w:val="22"/>
        </w:rPr>
        <w:t>8</w:t>
      </w:r>
      <w:r w:rsidR="00396C6C" w:rsidRPr="00755848">
        <w:rPr>
          <w:rFonts w:ascii="Arial Narrow" w:hAnsi="Arial Narrow"/>
          <w:sz w:val="22"/>
          <w:szCs w:val="22"/>
        </w:rPr>
        <w:t>/2014-74)</w:t>
      </w:r>
      <w:r w:rsidRPr="00755848">
        <w:rPr>
          <w:rFonts w:ascii="Arial Narrow" w:hAnsi="Arial Narrow" w:cs="Arial Narrow"/>
          <w:sz w:val="22"/>
          <w:szCs w:val="22"/>
        </w:rPr>
        <w:t>.</w:t>
      </w:r>
    </w:p>
    <w:p w:rsidR="001F718C" w:rsidRPr="00755848" w:rsidRDefault="001F718C" w:rsidP="003672E8">
      <w:pPr>
        <w:rPr>
          <w:rFonts w:ascii="Arial Narrow" w:hAnsi="Arial Narrow" w:cs="Arial Narrow"/>
          <w:b/>
          <w:bCs/>
          <w:sz w:val="22"/>
          <w:szCs w:val="22"/>
        </w:rPr>
      </w:pPr>
    </w:p>
    <w:p w:rsidR="001F718C" w:rsidRPr="00755848" w:rsidRDefault="00E76CF5" w:rsidP="0093533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>Účtovná závierka Spoločnosti k 31.12.201</w:t>
      </w:r>
      <w:r w:rsidR="00574ACC">
        <w:rPr>
          <w:rFonts w:ascii="Arial Narrow" w:hAnsi="Arial Narrow" w:cs="Arial Narrow"/>
          <w:sz w:val="22"/>
          <w:szCs w:val="22"/>
        </w:rPr>
        <w:t>5</w:t>
      </w:r>
      <w:r w:rsidR="00660F06">
        <w:rPr>
          <w:rFonts w:ascii="Arial Narrow" w:hAnsi="Arial Narrow" w:cs="Arial Narrow"/>
          <w:sz w:val="22"/>
          <w:szCs w:val="22"/>
        </w:rPr>
        <w:t xml:space="preserve"> za predchádzajúce účtovné obdobie bola schválená va</w:t>
      </w:r>
      <w:r w:rsidR="00574ACC">
        <w:rPr>
          <w:rFonts w:ascii="Arial Narrow" w:hAnsi="Arial Narrow" w:cs="Arial Narrow"/>
          <w:sz w:val="22"/>
          <w:szCs w:val="22"/>
        </w:rPr>
        <w:t>lným zhromaždením dňa 30.06.2016</w:t>
      </w:r>
    </w:p>
    <w:p w:rsidR="001F718C" w:rsidRPr="00755848" w:rsidRDefault="00D42468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1F718C" w:rsidRPr="00755848" w:rsidRDefault="00E76CF5" w:rsidP="001F718C">
      <w:pPr>
        <w:ind w:right="-468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3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1F718C" w:rsidRPr="00755848">
        <w:rPr>
          <w:rFonts w:ascii="Arial Narrow" w:hAnsi="Arial Narrow" w:cs="Arial Narrow"/>
          <w:b/>
          <w:sz w:val="22"/>
          <w:szCs w:val="22"/>
        </w:rPr>
        <w:t>Právny dôvod</w:t>
      </w:r>
      <w:r w:rsidR="001F718C" w:rsidRPr="00755848">
        <w:rPr>
          <w:rFonts w:ascii="Arial Narrow" w:hAnsi="Arial Narrow" w:cs="Arial Narrow"/>
          <w:sz w:val="22"/>
          <w:szCs w:val="22"/>
        </w:rPr>
        <w:t xml:space="preserve"> na zostavenie účtovnej </w:t>
      </w:r>
      <w:proofErr w:type="spellStart"/>
      <w:r w:rsidR="001F718C" w:rsidRPr="00755848">
        <w:rPr>
          <w:rFonts w:ascii="Arial Narrow" w:hAnsi="Arial Narrow" w:cs="Arial Narrow"/>
          <w:sz w:val="22"/>
          <w:szCs w:val="22"/>
        </w:rPr>
        <w:t>závierky:</w:t>
      </w:r>
      <w:r w:rsidR="00660F06">
        <w:rPr>
          <w:rFonts w:ascii="Arial Narrow" w:hAnsi="Arial Narrow" w:cs="Arial Narrow"/>
          <w:sz w:val="22"/>
          <w:szCs w:val="22"/>
        </w:rPr>
        <w:t>riadna</w:t>
      </w:r>
      <w:proofErr w:type="spellEnd"/>
    </w:p>
    <w:p w:rsidR="001F718C" w:rsidRPr="00755848" w:rsidRDefault="001F718C" w:rsidP="0061484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E76CF5" w:rsidP="00935334">
      <w:pPr>
        <w:jc w:val="both"/>
        <w:rPr>
          <w:rFonts w:ascii="Arial Narrow" w:hAnsi="Arial Narrow" w:cs="Arial Narrow"/>
          <w:bCs/>
          <w:sz w:val="22"/>
          <w:szCs w:val="22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>4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 xml:space="preserve">) 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Údaje o</w:t>
      </w:r>
      <w:r w:rsidR="00EA33CE" w:rsidRPr="000764C2">
        <w:rPr>
          <w:rFonts w:ascii="Arial Narrow" w:hAnsi="Arial Narrow" w:cs="Arial Narrow"/>
          <w:bCs/>
          <w:sz w:val="22"/>
          <w:szCs w:val="22"/>
          <w:u w:val="single"/>
        </w:rPr>
        <w:t> </w:t>
      </w:r>
      <w:r w:rsidR="00C87B89" w:rsidRPr="000764C2">
        <w:rPr>
          <w:rFonts w:ascii="Arial Narrow" w:hAnsi="Arial Narrow" w:cs="Arial Narrow"/>
          <w:bCs/>
          <w:sz w:val="22"/>
          <w:szCs w:val="22"/>
          <w:u w:val="single"/>
        </w:rPr>
        <w:t>skupine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0764C2">
        <w:rPr>
          <w:rFonts w:ascii="Arial Narrow" w:hAnsi="Arial Narrow" w:cs="Arial Narrow"/>
          <w:bCs/>
          <w:sz w:val="22"/>
          <w:szCs w:val="22"/>
        </w:rPr>
        <w:t xml:space="preserve">účtovných jednotiek </w:t>
      </w:r>
      <w:r w:rsidR="00EA33CE" w:rsidRPr="00755848">
        <w:rPr>
          <w:rFonts w:ascii="Arial Narrow" w:hAnsi="Arial Narrow" w:cs="Arial Narrow"/>
          <w:bCs/>
          <w:sz w:val="22"/>
          <w:szCs w:val="22"/>
        </w:rPr>
        <w:t xml:space="preserve">v súvislosti </w:t>
      </w:r>
      <w:r w:rsidR="00EA33CE" w:rsidRPr="00755848">
        <w:rPr>
          <w:rFonts w:ascii="Arial Narrow" w:hAnsi="Arial Narrow" w:cs="Arial Narrow"/>
          <w:b/>
          <w:bCs/>
          <w:sz w:val="22"/>
          <w:szCs w:val="22"/>
        </w:rPr>
        <w:t>s konsolidáciou</w:t>
      </w:r>
      <w:r w:rsidR="00C87B89" w:rsidRPr="00755848">
        <w:rPr>
          <w:rFonts w:ascii="Arial Narrow" w:hAnsi="Arial Narrow" w:cs="Arial Narrow"/>
          <w:bCs/>
          <w:sz w:val="22"/>
          <w:szCs w:val="22"/>
        </w:rPr>
        <w:t>:</w:t>
      </w:r>
      <w:r w:rsidR="00DF0211">
        <w:rPr>
          <w:rFonts w:ascii="Arial Narrow" w:hAnsi="Arial Narrow" w:cs="Arial Narrow"/>
          <w:bCs/>
          <w:sz w:val="22"/>
          <w:szCs w:val="22"/>
        </w:rPr>
        <w:t xml:space="preserve"> spoločnosť nie je súčasťou konsolidovaného celku</w:t>
      </w:r>
    </w:p>
    <w:p w:rsidR="00C87B89" w:rsidRPr="00755848" w:rsidRDefault="00C87B89" w:rsidP="00935334">
      <w:pPr>
        <w:ind w:left="360"/>
        <w:jc w:val="both"/>
        <w:rPr>
          <w:rFonts w:ascii="Arial Narrow" w:hAnsi="Arial Narrow" w:cs="Arial Narrow"/>
          <w:sz w:val="22"/>
          <w:szCs w:val="22"/>
        </w:rPr>
      </w:pPr>
    </w:p>
    <w:p w:rsidR="00C87B89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d) Ú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čtovná jednotka </w:t>
      </w:r>
      <w:r>
        <w:rPr>
          <w:rFonts w:ascii="Arial Narrow" w:hAnsi="Arial Narrow" w:cs="Arial Narrow"/>
          <w:sz w:val="22"/>
          <w:szCs w:val="22"/>
        </w:rPr>
        <w:t xml:space="preserve"> nie </w:t>
      </w:r>
      <w:r w:rsidR="0067616D" w:rsidRPr="00755848">
        <w:rPr>
          <w:rFonts w:ascii="Arial Narrow" w:hAnsi="Arial Narrow" w:cs="Arial Narrow"/>
          <w:sz w:val="22"/>
          <w:szCs w:val="22"/>
        </w:rPr>
        <w:t>j</w:t>
      </w:r>
      <w:r w:rsidR="00C87B89" w:rsidRPr="00755848">
        <w:rPr>
          <w:rFonts w:ascii="Arial Narrow" w:hAnsi="Arial Narrow" w:cs="Arial Narrow"/>
          <w:sz w:val="22"/>
          <w:szCs w:val="22"/>
        </w:rPr>
        <w:t>e matersk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účtovn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ou </w:t>
      </w:r>
      <w:r w:rsidR="00C87B89" w:rsidRPr="00755848">
        <w:rPr>
          <w:rFonts w:ascii="Arial Narrow" w:hAnsi="Arial Narrow" w:cs="Arial Narrow"/>
          <w:sz w:val="22"/>
          <w:szCs w:val="22"/>
        </w:rPr>
        <w:t>jednotk</w:t>
      </w:r>
      <w:r w:rsidR="0067616D" w:rsidRPr="00755848">
        <w:rPr>
          <w:rFonts w:ascii="Arial Narrow" w:hAnsi="Arial Narrow" w:cs="Arial Narrow"/>
          <w:sz w:val="22"/>
          <w:szCs w:val="22"/>
        </w:rPr>
        <w:t>ou</w:t>
      </w:r>
      <w:r>
        <w:rPr>
          <w:rFonts w:ascii="Arial Narrow" w:hAnsi="Arial Narrow" w:cs="Arial Narrow"/>
          <w:sz w:val="22"/>
          <w:szCs w:val="22"/>
        </w:rPr>
        <w:t>.</w:t>
      </w:r>
      <w:r w:rsidR="0067616D"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:rsidR="00660F06" w:rsidRPr="00755848" w:rsidRDefault="00660F06" w:rsidP="00660F06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C87B89" w:rsidRPr="00755848" w:rsidRDefault="00C87B89" w:rsidP="0093533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614845" w:rsidRPr="00755848" w:rsidRDefault="00E76CF5" w:rsidP="00E76CF5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5</w:t>
      </w:r>
      <w:r w:rsidR="00614845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9D3DB8"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 w:rsidR="00216A06"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="009D3DB8"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E76CF5" w:rsidRPr="00755848" w:rsidTr="00E76CF5">
        <w:trPr>
          <w:trHeight w:val="537"/>
        </w:trPr>
        <w:tc>
          <w:tcPr>
            <w:tcW w:w="2492" w:type="pct"/>
            <w:vAlign w:val="center"/>
          </w:tcPr>
          <w:p w:rsidR="00A84C9F" w:rsidRPr="00755848" w:rsidRDefault="00A84C9F" w:rsidP="0075132C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:rsidR="00A84C9F" w:rsidRPr="00755848" w:rsidRDefault="00A84C9F" w:rsidP="0075132C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</w:t>
            </w:r>
            <w:r w:rsidR="004233E2"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p</w:t>
            </w: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rostredne predchádzajúce účtovné obdobie</w:t>
            </w:r>
          </w:p>
        </w:tc>
      </w:tr>
      <w:tr w:rsidR="00E76CF5" w:rsidRPr="00755848" w:rsidTr="00E76CF5">
        <w:trPr>
          <w:trHeight w:val="163"/>
        </w:trPr>
        <w:tc>
          <w:tcPr>
            <w:tcW w:w="2492" w:type="pct"/>
            <w:vAlign w:val="bottom"/>
          </w:tcPr>
          <w:p w:rsidR="00A84C9F" w:rsidRPr="00755848" w:rsidRDefault="00A84C9F" w:rsidP="00396C6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Priemerný prepočítaný počet </w:t>
            </w:r>
            <w:r w:rsidR="00396C6C" w:rsidRPr="00755848">
              <w:rPr>
                <w:rFonts w:ascii="Arial Narrow" w:hAnsi="Arial Narrow" w:cs="Arial Narrow"/>
                <w:sz w:val="22"/>
                <w:szCs w:val="22"/>
              </w:rPr>
              <w:t>počas účtovného obdobia</w:t>
            </w:r>
          </w:p>
        </w:tc>
        <w:tc>
          <w:tcPr>
            <w:tcW w:w="129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</w:p>
        </w:tc>
        <w:tc>
          <w:tcPr>
            <w:tcW w:w="1214" w:type="pct"/>
            <w:vAlign w:val="bottom"/>
          </w:tcPr>
          <w:p w:rsidR="00A84C9F" w:rsidRPr="00755848" w:rsidRDefault="00A84C9F" w:rsidP="0075484E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A84C9F" w:rsidRPr="00755848" w:rsidRDefault="00A84C9F" w:rsidP="0075484E">
      <w:pPr>
        <w:ind w:left="928" w:right="-468"/>
        <w:jc w:val="both"/>
        <w:rPr>
          <w:rFonts w:ascii="Arial Narrow" w:hAnsi="Arial Narrow" w:cs="Arial Narrow"/>
          <w:sz w:val="22"/>
          <w:szCs w:val="22"/>
        </w:rPr>
      </w:pPr>
    </w:p>
    <w:p w:rsidR="001550FB" w:rsidRDefault="001550F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C0773B" w:rsidRPr="00755848" w:rsidRDefault="00C0773B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F0347E" w:rsidRPr="00755848" w:rsidRDefault="00F0347E" w:rsidP="00F0347E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lastRenderedPageBreak/>
        <w:t>Článok II – INFORMÁCIE O ORGÁNOCH SPOLOČNOSTI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660F06" w:rsidRDefault="00FD495C" w:rsidP="00F0347E">
      <w:p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Informá</w:t>
      </w:r>
      <w:r w:rsidR="00660F06">
        <w:rPr>
          <w:rFonts w:ascii="Arial Narrow" w:hAnsi="Arial Narrow" w:cs="Arial Narrow"/>
          <w:b/>
          <w:bCs/>
          <w:sz w:val="22"/>
          <w:szCs w:val="22"/>
          <w:u w:val="single"/>
        </w:rPr>
        <w:t>cie o orgánoch účtovnej jednotky:</w:t>
      </w:r>
    </w:p>
    <w:p w:rsidR="00660F06" w:rsidRPr="00660F06" w:rsidRDefault="00F0347E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Cs/>
          <w:sz w:val="22"/>
          <w:szCs w:val="22"/>
        </w:rPr>
        <w:t xml:space="preserve">informácie </w:t>
      </w:r>
      <w:r w:rsidR="00660F06">
        <w:rPr>
          <w:rFonts w:ascii="Arial Narrow" w:hAnsi="Arial Narrow" w:cs="Arial Narrow"/>
          <w:bCs/>
          <w:sz w:val="22"/>
          <w:szCs w:val="22"/>
        </w:rPr>
        <w:t>o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podmienk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 xml:space="preserve">ach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a výšk</w:t>
      </w:r>
      <w:r w:rsidR="001A05C3" w:rsidRPr="00755848">
        <w:rPr>
          <w:rFonts w:ascii="Arial Narrow" w:hAnsi="Arial Narrow" w:cs="Arial Narrow"/>
          <w:bCs/>
          <w:sz w:val="22"/>
          <w:szCs w:val="22"/>
        </w:rPr>
        <w:t>e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 xml:space="preserve"> jednotlivých druhov záruk</w:t>
      </w:r>
      <w:r w:rsidR="00660F06">
        <w:rPr>
          <w:rFonts w:ascii="Arial Narrow" w:hAnsi="Arial Narrow" w:cs="Arial Narrow"/>
          <w:bCs/>
          <w:sz w:val="22"/>
          <w:szCs w:val="22"/>
        </w:rPr>
        <w:t xml:space="preserve">: </w:t>
      </w:r>
      <w:r w:rsidR="00660F06">
        <w:rPr>
          <w:rFonts w:ascii="Arial Narrow" w:hAnsi="Arial Narrow" w:cs="Arial Narrow"/>
          <w:bCs/>
          <w:sz w:val="22"/>
          <w:szCs w:val="22"/>
        </w:rPr>
        <w:tab/>
        <w:t>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>informácie o podmienkach a výške iných zabezpečení: žiadne</w:t>
      </w:r>
    </w:p>
    <w:p w:rsidR="00660F06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o </w:t>
      </w:r>
      <w:r w:rsidR="00FD495C" w:rsidRPr="00755848">
        <w:rPr>
          <w:rFonts w:ascii="Arial Narrow" w:hAnsi="Arial Narrow" w:cs="Arial Narrow"/>
          <w:bCs/>
          <w:sz w:val="22"/>
          <w:szCs w:val="22"/>
        </w:rPr>
        <w:t>pôžičkách a ich podmienkach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660F06" w:rsidRDefault="00660F06" w:rsidP="00660F06">
      <w:pPr>
        <w:numPr>
          <w:ilvl w:val="0"/>
          <w:numId w:val="18"/>
        </w:numPr>
        <w:spacing w:after="120"/>
        <w:jc w:val="both"/>
        <w:rPr>
          <w:rFonts w:ascii="Arial Narrow" w:hAnsi="Arial Narrow" w:cs="Arial Narrow"/>
          <w:b/>
          <w:bCs/>
          <w:sz w:val="22"/>
          <w:szCs w:val="22"/>
          <w:u w:val="single"/>
        </w:rPr>
      </w:pPr>
      <w:r>
        <w:rPr>
          <w:rFonts w:ascii="Arial Narrow" w:hAnsi="Arial Narrow" w:cs="Arial Narrow"/>
          <w:bCs/>
          <w:sz w:val="22"/>
          <w:szCs w:val="22"/>
        </w:rPr>
        <w:t xml:space="preserve"> Informácie </w:t>
      </w:r>
      <w:r w:rsidR="00216A06">
        <w:rPr>
          <w:rFonts w:ascii="Arial Narrow" w:hAnsi="Arial Narrow" w:cs="Arial Narrow"/>
          <w:bCs/>
          <w:sz w:val="22"/>
          <w:szCs w:val="22"/>
        </w:rPr>
        <w:t>o 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použit</w:t>
      </w:r>
      <w:r w:rsidR="00216A06">
        <w:rPr>
          <w:rFonts w:ascii="Arial Narrow" w:hAnsi="Arial Narrow" w:cs="Arial Narrow"/>
          <w:bCs/>
          <w:sz w:val="22"/>
          <w:szCs w:val="22"/>
        </w:rPr>
        <w:t xml:space="preserve">í </w:t>
      </w:r>
      <w:r w:rsidR="00F0347E" w:rsidRPr="00755848">
        <w:rPr>
          <w:rFonts w:ascii="Arial Narrow" w:hAnsi="Arial Narrow" w:cs="Arial Narrow"/>
          <w:bCs/>
          <w:sz w:val="22"/>
          <w:szCs w:val="22"/>
        </w:rPr>
        <w:t>majetku účtovnej jednotky na súkromné účely</w:t>
      </w:r>
      <w:r>
        <w:rPr>
          <w:rFonts w:ascii="Arial Narrow" w:hAnsi="Arial Narrow" w:cs="Arial Narrow"/>
          <w:bCs/>
          <w:sz w:val="22"/>
          <w:szCs w:val="22"/>
        </w:rPr>
        <w:t>: žiadne</w:t>
      </w:r>
    </w:p>
    <w:p w:rsidR="00F0347E" w:rsidRPr="00755848" w:rsidRDefault="00F0347E" w:rsidP="00F0347E">
      <w:pPr>
        <w:ind w:right="-468"/>
        <w:jc w:val="both"/>
        <w:rPr>
          <w:rFonts w:ascii="Arial Narrow" w:hAnsi="Arial Narrow" w:cs="Arial Narrow"/>
          <w:bCs/>
          <w:sz w:val="22"/>
          <w:szCs w:val="22"/>
        </w:rPr>
      </w:pPr>
    </w:p>
    <w:p w:rsidR="00F0347E" w:rsidRPr="00755848" w:rsidRDefault="00F0347E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7616D" w:rsidP="00935334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 – 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 O PRIJATÝCH POSTUPOCH</w:t>
      </w:r>
    </w:p>
    <w:p w:rsidR="0067616D" w:rsidRPr="00755848" w:rsidRDefault="0067616D" w:rsidP="00935334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235630" w:rsidRPr="00755848" w:rsidRDefault="00E25D82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1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660F06">
        <w:rPr>
          <w:rFonts w:ascii="Arial Narrow" w:hAnsi="Arial Narrow" w:cs="Arial Narrow"/>
          <w:sz w:val="22"/>
          <w:szCs w:val="22"/>
        </w:rPr>
        <w:t xml:space="preserve">Spoločnosť zostavila účtovnú závierku </w:t>
      </w:r>
      <w:r w:rsidRPr="00755848">
        <w:rPr>
          <w:rFonts w:ascii="Arial Narrow" w:hAnsi="Arial Narrow" w:cs="Arial Narrow"/>
          <w:sz w:val="22"/>
          <w:szCs w:val="22"/>
        </w:rPr>
        <w:t>za s</w:t>
      </w:r>
      <w:r w:rsidR="00235630" w:rsidRPr="00755848">
        <w:rPr>
          <w:rFonts w:ascii="Arial Narrow" w:hAnsi="Arial Narrow" w:cs="Arial Narrow"/>
          <w:sz w:val="22"/>
          <w:szCs w:val="22"/>
        </w:rPr>
        <w:t>plnen</w:t>
      </w:r>
      <w:r w:rsidR="00755E77" w:rsidRPr="00755848">
        <w:rPr>
          <w:rFonts w:ascii="Arial Narrow" w:hAnsi="Arial Narrow" w:cs="Arial Narrow"/>
          <w:sz w:val="22"/>
          <w:szCs w:val="22"/>
        </w:rPr>
        <w:t>i</w:t>
      </w:r>
      <w:r w:rsidRPr="00755848">
        <w:rPr>
          <w:rFonts w:ascii="Arial Narrow" w:hAnsi="Arial Narrow" w:cs="Arial Narrow"/>
          <w:sz w:val="22"/>
          <w:szCs w:val="22"/>
        </w:rPr>
        <w:t xml:space="preserve">a 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predpokladu, že účtovná jednotka bude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vo svojej činnosti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minimálne </w:t>
      </w:r>
      <w:r w:rsidRPr="00755848">
        <w:rPr>
          <w:rFonts w:ascii="Arial Narrow" w:hAnsi="Arial Narrow" w:cs="Arial Narrow"/>
          <w:sz w:val="22"/>
          <w:szCs w:val="22"/>
        </w:rPr>
        <w:t xml:space="preserve">12 mesiacov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po </w:t>
      </w:r>
      <w:proofErr w:type="spellStart"/>
      <w:r w:rsidR="00C84F78" w:rsidRPr="00755848">
        <w:rPr>
          <w:rFonts w:ascii="Arial Narrow" w:hAnsi="Arial Narrow" w:cs="Arial Narrow"/>
          <w:sz w:val="22"/>
          <w:szCs w:val="22"/>
        </w:rPr>
        <w:t>závierkovom</w:t>
      </w:r>
      <w:proofErr w:type="spellEnd"/>
      <w:r w:rsidR="00C84F78" w:rsidRPr="00755848">
        <w:rPr>
          <w:rFonts w:ascii="Arial Narrow" w:hAnsi="Arial Narrow" w:cs="Arial Narrow"/>
          <w:sz w:val="22"/>
          <w:szCs w:val="22"/>
        </w:rPr>
        <w:t xml:space="preserve"> dni v zmysle </w:t>
      </w:r>
      <w:r w:rsidRPr="00755848">
        <w:rPr>
          <w:rFonts w:ascii="Arial Narrow" w:hAnsi="Arial Narrow" w:cs="Arial Narrow"/>
          <w:sz w:val="22"/>
          <w:szCs w:val="22"/>
        </w:rPr>
        <w:t xml:space="preserve">§ 7 ods. 4 zákona o účtovníctve.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660F06" w:rsidRDefault="00182CD7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2</w:t>
      </w:r>
      <w:r w:rsidR="004A1C62" w:rsidRPr="00755848">
        <w:rPr>
          <w:rFonts w:ascii="Arial Narrow" w:hAnsi="Arial Narrow" w:cs="Arial Narrow"/>
          <w:sz w:val="22"/>
          <w:szCs w:val="22"/>
        </w:rPr>
        <w:t>)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Spoločnosť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aplikovala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zásad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="00755E77" w:rsidRPr="00755848">
        <w:rPr>
          <w:rFonts w:ascii="Arial Narrow" w:hAnsi="Arial Narrow" w:cs="Arial Narrow"/>
          <w:sz w:val="22"/>
          <w:szCs w:val="22"/>
        </w:rPr>
        <w:t xml:space="preserve"> a </w:t>
      </w:r>
      <w:r w:rsidR="00660F06">
        <w:rPr>
          <w:rFonts w:ascii="Arial Narrow" w:hAnsi="Arial Narrow" w:cs="Arial Narrow"/>
          <w:sz w:val="22"/>
          <w:szCs w:val="22"/>
        </w:rPr>
        <w:t>účtovné</w:t>
      </w:r>
      <w:r w:rsidR="00235630" w:rsidRPr="00755848">
        <w:rPr>
          <w:rFonts w:ascii="Arial Narrow" w:hAnsi="Arial Narrow" w:cs="Arial Narrow"/>
          <w:sz w:val="22"/>
          <w:szCs w:val="22"/>
        </w:rPr>
        <w:t xml:space="preserve"> metód</w:t>
      </w:r>
      <w:r w:rsidR="00660F06">
        <w:rPr>
          <w:rFonts w:ascii="Arial Narrow" w:hAnsi="Arial Narrow" w:cs="Arial Narrow"/>
          <w:sz w:val="22"/>
          <w:szCs w:val="22"/>
        </w:rPr>
        <w:t>y</w:t>
      </w:r>
      <w:r w:rsidRPr="00755848">
        <w:rPr>
          <w:rFonts w:ascii="Arial Narrow" w:hAnsi="Arial Narrow" w:cs="Arial Narrow"/>
          <w:sz w:val="22"/>
          <w:szCs w:val="22"/>
        </w:rPr>
        <w:t>, ktoré sú dôležité na posúdenie majetku, záväzkov, finančnej situácie a výsledku hospodárenia</w:t>
      </w:r>
      <w:r w:rsidR="00660F06">
        <w:rPr>
          <w:rFonts w:ascii="Arial Narrow" w:hAnsi="Arial Narrow" w:cs="Arial Narrow"/>
          <w:sz w:val="22"/>
          <w:szCs w:val="22"/>
        </w:rPr>
        <w:t xml:space="preserve"> konzistentne</w:t>
      </w:r>
      <w:r w:rsidR="00E43AEB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660F06" w:rsidRPr="00660F06" w:rsidRDefault="00660F06" w:rsidP="003E5753">
      <w:pPr>
        <w:numPr>
          <w:ilvl w:val="0"/>
          <w:numId w:val="18"/>
        </w:num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E43AEB" w:rsidRPr="00755848" w:rsidRDefault="00E43AEB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="00660F06">
        <w:rPr>
          <w:rFonts w:ascii="Arial Narrow" w:hAnsi="Arial Narrow" w:cs="Arial Narrow"/>
          <w:sz w:val="22"/>
          <w:szCs w:val="22"/>
        </w:rPr>
        <w:t>Spoločnosť si nie je vedomá žiadnych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transakcií, ktoré </w:t>
      </w:r>
      <w:r w:rsidR="00660F06">
        <w:rPr>
          <w:rFonts w:ascii="Arial Narrow" w:hAnsi="Arial Narrow" w:cs="Arial Narrow"/>
          <w:b/>
          <w:sz w:val="22"/>
          <w:szCs w:val="22"/>
        </w:rPr>
        <w:t>by neboli neuvedené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v súvahe</w:t>
      </w:r>
      <w:r w:rsidRPr="00755848">
        <w:rPr>
          <w:rFonts w:ascii="Arial Narrow" w:hAnsi="Arial Narrow" w:cs="Arial Narrow"/>
          <w:sz w:val="22"/>
          <w:szCs w:val="22"/>
        </w:rPr>
        <w:t xml:space="preserve">, </w:t>
      </w:r>
      <w:r w:rsidR="00660F06">
        <w:rPr>
          <w:rFonts w:ascii="Arial Narrow" w:hAnsi="Arial Narrow" w:cs="Arial Narrow"/>
          <w:sz w:val="22"/>
          <w:szCs w:val="22"/>
        </w:rPr>
        <w:t>a ktoré by pre spoločnosť predstavovali významné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660F06">
        <w:rPr>
          <w:rFonts w:ascii="Arial Narrow" w:hAnsi="Arial Narrow" w:cs="Arial Narrow"/>
          <w:sz w:val="22"/>
          <w:szCs w:val="22"/>
        </w:rPr>
        <w:t xml:space="preserve">budúce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rizik</w:t>
      </w:r>
      <w:r w:rsidR="00660F06">
        <w:rPr>
          <w:rFonts w:ascii="Arial Narrow" w:hAnsi="Arial Narrow" w:cs="Arial Narrow"/>
          <w:sz w:val="22"/>
          <w:szCs w:val="22"/>
          <w:u w:val="single"/>
        </w:rPr>
        <w:t>o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alebo prínosy</w:t>
      </w:r>
      <w:r w:rsidR="00660F06">
        <w:rPr>
          <w:rFonts w:ascii="Arial Narrow" w:hAnsi="Arial Narrow" w:cs="Arial Narrow"/>
          <w:sz w:val="22"/>
          <w:szCs w:val="22"/>
          <w:u w:val="single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(napr. súdne spory, zmluvy,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časovo limitované </w:t>
      </w:r>
      <w:r w:rsidRPr="00755848">
        <w:rPr>
          <w:rFonts w:ascii="Arial Narrow" w:hAnsi="Arial Narrow" w:cs="Arial Narrow"/>
          <w:sz w:val="22"/>
          <w:szCs w:val="22"/>
        </w:rPr>
        <w:t>licencie</w:t>
      </w:r>
      <w:r w:rsidR="00F246E3" w:rsidRPr="00755848">
        <w:rPr>
          <w:rFonts w:ascii="Arial Narrow" w:hAnsi="Arial Narrow" w:cs="Arial Narrow"/>
          <w:sz w:val="22"/>
          <w:szCs w:val="22"/>
        </w:rPr>
        <w:t xml:space="preserve"> a oprávnenia</w:t>
      </w:r>
      <w:r w:rsidRPr="00755848">
        <w:rPr>
          <w:rFonts w:ascii="Arial Narrow" w:hAnsi="Arial Narrow" w:cs="Arial Narrow"/>
          <w:sz w:val="22"/>
          <w:szCs w:val="22"/>
        </w:rPr>
        <w:t xml:space="preserve">, podnikové kombinácie, záväzky investovať, 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dopad legislatívy, celkový </w:t>
      </w:r>
      <w:r w:rsidRPr="00755848">
        <w:rPr>
          <w:rFonts w:ascii="Arial Narrow" w:hAnsi="Arial Narrow" w:cs="Arial Narrow"/>
          <w:sz w:val="22"/>
          <w:szCs w:val="22"/>
        </w:rPr>
        <w:t>pokles v</w:t>
      </w:r>
      <w:r w:rsidR="00444759" w:rsidRPr="00755848">
        <w:rPr>
          <w:rFonts w:ascii="Arial Narrow" w:hAnsi="Arial Narrow" w:cs="Arial Narrow"/>
          <w:sz w:val="22"/>
          <w:szCs w:val="22"/>
        </w:rPr>
        <w:t xml:space="preserve"> hospodárskom </w:t>
      </w:r>
      <w:r w:rsidRPr="00755848">
        <w:rPr>
          <w:rFonts w:ascii="Arial Narrow" w:hAnsi="Arial Narrow" w:cs="Arial Narrow"/>
          <w:sz w:val="22"/>
          <w:szCs w:val="22"/>
        </w:rPr>
        <w:t xml:space="preserve">segmente):    </w:t>
      </w:r>
    </w:p>
    <w:p w:rsidR="00E90529" w:rsidRPr="00755848" w:rsidRDefault="00E9052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935334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4</w:t>
      </w:r>
      <w:r w:rsidR="004A1C62" w:rsidRPr="00755848">
        <w:rPr>
          <w:rFonts w:ascii="Arial Narrow" w:hAnsi="Arial Narrow" w:cs="Arial Narrow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/>
          <w:sz w:val="22"/>
          <w:szCs w:val="22"/>
        </w:rPr>
        <w:t>S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 xml:space="preserve">pôsob 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a určenie </w:t>
      </w:r>
      <w:r w:rsidR="00235630" w:rsidRPr="00755848">
        <w:rPr>
          <w:rFonts w:ascii="Arial Narrow" w:hAnsi="Arial Narrow" w:cs="Arial Narrow"/>
          <w:b/>
          <w:sz w:val="22"/>
          <w:szCs w:val="22"/>
        </w:rPr>
        <w:t>o</w:t>
      </w:r>
      <w:r w:rsidR="0070649A" w:rsidRPr="00755848">
        <w:rPr>
          <w:rFonts w:ascii="Arial Narrow" w:hAnsi="Arial Narrow" w:cs="Arial Narrow"/>
          <w:b/>
          <w:sz w:val="22"/>
          <w:szCs w:val="22"/>
        </w:rPr>
        <w:t>ceňovania</w:t>
      </w:r>
      <w:r w:rsidR="0070649A" w:rsidRPr="00755848">
        <w:rPr>
          <w:rFonts w:ascii="Arial Narrow" w:hAnsi="Arial Narrow" w:cs="Arial Narrow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sz w:val="22"/>
          <w:szCs w:val="22"/>
        </w:rPr>
        <w:t>majetku a</w:t>
      </w:r>
      <w:r w:rsidR="00137CDE">
        <w:rPr>
          <w:rFonts w:ascii="Arial Narrow" w:hAnsi="Arial Narrow" w:cs="Arial Narrow"/>
          <w:sz w:val="22"/>
          <w:szCs w:val="22"/>
        </w:rPr>
        <w:t> </w:t>
      </w:r>
      <w:r w:rsidR="00235630" w:rsidRPr="00755848">
        <w:rPr>
          <w:rFonts w:ascii="Arial Narrow" w:hAnsi="Arial Narrow" w:cs="Arial Narrow"/>
          <w:sz w:val="22"/>
          <w:szCs w:val="22"/>
        </w:rPr>
        <w:t>záväzkov</w:t>
      </w:r>
      <w:r w:rsidR="00137CDE"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="00755E77" w:rsidRPr="00755848">
        <w:rPr>
          <w:rFonts w:ascii="Arial Narrow" w:hAnsi="Arial Narrow" w:cs="Arial Narrow"/>
          <w:sz w:val="22"/>
          <w:szCs w:val="22"/>
        </w:rPr>
        <w:t>:</w:t>
      </w:r>
    </w:p>
    <w:p w:rsidR="00C252C9" w:rsidRPr="00755848" w:rsidRDefault="00C252C9" w:rsidP="00935334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ňovania </w:t>
      </w:r>
      <w:r w:rsidR="00391830" w:rsidRPr="00755848">
        <w:rPr>
          <w:rFonts w:ascii="Arial Narrow" w:hAnsi="Arial Narrow" w:cs="Arial Narrow"/>
          <w:sz w:val="22"/>
          <w:szCs w:val="22"/>
        </w:rPr>
        <w:t xml:space="preserve">majetku a záväzkov </w:t>
      </w:r>
      <w:r w:rsidRPr="00755848">
        <w:rPr>
          <w:rFonts w:ascii="Arial Narrow" w:hAnsi="Arial Narrow" w:cs="Arial Narrow"/>
          <w:sz w:val="22"/>
          <w:szCs w:val="22"/>
        </w:rPr>
        <w:t xml:space="preserve">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):</w:t>
      </w:r>
    </w:p>
    <w:p w:rsidR="00BA43D8" w:rsidRPr="00755848" w:rsidRDefault="00BA43D8" w:rsidP="00BA43D8">
      <w:pPr>
        <w:pStyle w:val="Zkladntext0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252C9">
            <w:pPr>
              <w:pStyle w:val="Zkladntext0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Dlhodobý 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hmotný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</w:t>
            </w:r>
            <w:r w:rsidR="00AF51AA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interne vytvorený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AF51AA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8B6B57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</w:t>
            </w:r>
            <w:r w:rsidR="00BA43D8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="008B6B57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obstarané inak (darom)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8B6B57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ZV a zákazková výstavba nehnuteľnosti </w:t>
            </w:r>
            <w:r w:rsidR="003208FD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určenej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  <w:lang w:val="sk-SK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:rsidR="00BA43D8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D</w:t>
            </w:r>
            <w:r w:rsidRPr="00755848">
              <w:rPr>
                <w:rFonts w:ascii="Arial Narrow" w:hAnsi="Arial Narrow" w:cs="Arial"/>
                <w:noProof/>
                <w:spacing w:val="-1"/>
                <w:sz w:val="22"/>
                <w:szCs w:val="22"/>
                <w:lang w:val="en-AU"/>
              </w:rPr>
              <w:t>e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riv</w:t>
            </w:r>
            <w:r w:rsidRPr="00755848">
              <w:rPr>
                <w:rFonts w:ascii="Arial Narrow" w:hAnsi="Arial Narrow" w:cs="Arial"/>
                <w:noProof/>
                <w:spacing w:val="-2"/>
                <w:sz w:val="22"/>
                <w:szCs w:val="22"/>
                <w:lang w:val="en-AU"/>
              </w:rPr>
              <w:t>á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t</w:t>
            </w:r>
            <w:r w:rsidR="00590ACE"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y</w:t>
            </w: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:rsidR="00BA43D8" w:rsidRPr="00755848" w:rsidRDefault="00BA43D8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18.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 xml:space="preserve">Majetok a záväzky zabezpečené derivátmi: 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19.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Prenajatý majetok a majetok obstaraný na základe zmluvy o kúpe prenajatej veci: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6E1435" w:rsidRPr="00755848" w:rsidTr="00433587">
        <w:tc>
          <w:tcPr>
            <w:tcW w:w="706" w:type="dxa"/>
            <w:shd w:val="clear" w:color="auto" w:fill="auto"/>
          </w:tcPr>
          <w:p w:rsidR="00590ACE" w:rsidRPr="00755848" w:rsidRDefault="00590ACE" w:rsidP="00C252C9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</w:t>
            </w:r>
            <w:r w:rsidR="00C252C9"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0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:rsidR="00590ACE" w:rsidRPr="009D7E50" w:rsidRDefault="00590ACE" w:rsidP="00C71790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eastAsia="en-US"/>
              </w:rPr>
            </w:pPr>
            <w:r w:rsidRPr="009D7E50">
              <w:rPr>
                <w:rFonts w:ascii="Arial Narrow" w:hAnsi="Arial Narrow" w:cs="Arial"/>
                <w:noProof/>
                <w:sz w:val="22"/>
                <w:szCs w:val="22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:rsidR="00590ACE" w:rsidRPr="00755848" w:rsidRDefault="00590ACE" w:rsidP="00C71790">
            <w:pPr>
              <w:pStyle w:val="Zkladntext0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:rsidR="00BA43D8" w:rsidRPr="00755848" w:rsidRDefault="00BA43D8" w:rsidP="00755E77">
      <w:pPr>
        <w:jc w:val="both"/>
        <w:rPr>
          <w:rFonts w:ascii="Arial Narrow" w:hAnsi="Arial Narrow" w:cs="Arial Narrow"/>
          <w:sz w:val="22"/>
          <w:szCs w:val="22"/>
        </w:rPr>
      </w:pPr>
    </w:p>
    <w:p w:rsidR="00C252C9" w:rsidRPr="00755848" w:rsidRDefault="00C252C9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 w:rsidR="006E1435" w:rsidRPr="00755848">
        <w:rPr>
          <w:rFonts w:ascii="Arial Narrow" w:hAnsi="Arial Narrow" w:cs="Arial Narrow"/>
          <w:sz w:val="22"/>
          <w:szCs w:val="22"/>
        </w:rPr>
        <w:t>je zaúčtované formou opravnej položky</w:t>
      </w:r>
      <w:r w:rsidR="00137CDE">
        <w:rPr>
          <w:rFonts w:ascii="Arial Narrow" w:hAnsi="Arial Narrow" w:cs="Arial Narrow"/>
          <w:sz w:val="22"/>
          <w:szCs w:val="22"/>
        </w:rPr>
        <w:t xml:space="preserve"> stanovené odborným odhadom bonity klienta</w:t>
      </w:r>
      <w:r w:rsidR="006E1435"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:rsidR="002342CE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lastRenderedPageBreak/>
        <w:t xml:space="preserve">c) Záväzky </w:t>
      </w:r>
      <w:r w:rsidR="00C84F78" w:rsidRPr="00755848">
        <w:rPr>
          <w:rFonts w:ascii="Arial Narrow" w:hAnsi="Arial Narrow" w:cs="Arial Narrow"/>
          <w:sz w:val="22"/>
          <w:szCs w:val="22"/>
        </w:rPr>
        <w:t xml:space="preserve">účtovná jednotka </w:t>
      </w:r>
      <w:r w:rsidRPr="00755848">
        <w:rPr>
          <w:rFonts w:ascii="Arial Narrow" w:hAnsi="Arial Narrow" w:cs="Arial Narrow"/>
          <w:sz w:val="22"/>
          <w:szCs w:val="22"/>
        </w:rPr>
        <w:t xml:space="preserve">ocenila menovitou hodnotou záväzkov. </w:t>
      </w:r>
      <w:r w:rsidR="00C36A24" w:rsidRPr="00755848">
        <w:rPr>
          <w:rFonts w:ascii="Arial Narrow" w:hAnsi="Arial Narrow" w:cs="Arial Narrow"/>
          <w:sz w:val="22"/>
          <w:szCs w:val="22"/>
        </w:rPr>
        <w:t xml:space="preserve">Rezervy účtovná jednotka ocenila odborným odhadom budúcej menovitej hodnoty potrebnej na ich úhradu. </w:t>
      </w:r>
    </w:p>
    <w:p w:rsidR="006E1435" w:rsidRPr="00755848" w:rsidRDefault="006E1435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d)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 alebo majetku</w:t>
      </w:r>
      <w:r w:rsidRPr="00755848">
        <w:rPr>
          <w:rFonts w:ascii="Arial Narrow" w:hAnsi="Arial Narrow" w:cs="Arial Narrow"/>
          <w:sz w:val="22"/>
          <w:szCs w:val="22"/>
        </w:rPr>
        <w:t xml:space="preserve">, ktorý nie je finančným nástrojom pri oceňovaní </w:t>
      </w:r>
      <w:r w:rsidRPr="00755848">
        <w:rPr>
          <w:rFonts w:ascii="Arial Narrow" w:hAnsi="Arial Narrow" w:cs="Arial Narrow"/>
          <w:b/>
          <w:sz w:val="22"/>
          <w:szCs w:val="22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:rsidR="006E1435" w:rsidRPr="00755848" w:rsidRDefault="0026737F" w:rsidP="00433587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e) Určenie ocenenia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finančných nástrojov</w:t>
      </w:r>
      <w:r w:rsidRPr="00755848">
        <w:rPr>
          <w:rFonts w:ascii="Arial Narrow" w:hAnsi="Arial Narrow" w:cs="Arial Narrow"/>
          <w:sz w:val="22"/>
          <w:szCs w:val="22"/>
        </w:rPr>
        <w:t xml:space="preserve"> pri oceňovaní obstarávacou cenou alebo vlastnými nákladmi: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Finančné nástroje</w:t>
      </w:r>
      <w:r w:rsidRPr="00755848">
        <w:rPr>
          <w:rFonts w:ascii="Arial Narrow" w:hAnsi="Arial Narrow" w:cs="Arial Narrow"/>
          <w:sz w:val="22"/>
          <w:szCs w:val="22"/>
        </w:rPr>
        <w:t xml:space="preserve"> definuje § 5 zákona č.566/2001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Z.z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. o cenných papieroch v znení neskorších predpisov – sú to napr. cenné papiere (akcie, dlhopisy, dočasné listy), deriváty (opcie,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futures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, swapy, forwardy), nástroje peňažného trhu (pokladničné poukážky, vkladové listy).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Opravné položky</w:t>
      </w:r>
      <w:r w:rsidRPr="00755848">
        <w:rPr>
          <w:rFonts w:ascii="Arial Narrow" w:hAnsi="Arial Narrow" w:cs="Arial Narrow"/>
          <w:sz w:val="22"/>
          <w:szCs w:val="22"/>
        </w:rPr>
        <w:t xml:space="preserve"> k majetku, okrem dlhodobej pohľadávky a dlhodobej pôžičky, stanovila UJ </w:t>
      </w:r>
      <w:r w:rsidR="00137CDE">
        <w:rPr>
          <w:rFonts w:ascii="Arial Narrow" w:hAnsi="Arial Narrow" w:cs="Arial Narrow"/>
          <w:sz w:val="22"/>
          <w:szCs w:val="22"/>
        </w:rPr>
        <w:t>odborným odhadom bonity príslušného majetku.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Opravnú položku k dlhodobej pohľadávke</w:t>
      </w:r>
      <w:r w:rsidRPr="00755848">
        <w:rPr>
          <w:rFonts w:ascii="Arial Narrow" w:hAnsi="Arial Narrow" w:cs="Arial Narrow"/>
          <w:sz w:val="22"/>
          <w:szCs w:val="22"/>
        </w:rPr>
        <w:t xml:space="preserve"> a opravnú položku k dlhodobej pôžičke UJ stanovila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metódu </w:t>
      </w:r>
      <w:proofErr w:type="spellStart"/>
      <w:r w:rsidRPr="00755848">
        <w:rPr>
          <w:rFonts w:ascii="Arial Narrow" w:hAnsi="Arial Narrow" w:cs="Arial Narrow"/>
          <w:sz w:val="22"/>
          <w:szCs w:val="22"/>
          <w:u w:val="single"/>
        </w:rPr>
        <w:t>odúročenia</w:t>
      </w:r>
      <w:proofErr w:type="spellEnd"/>
      <w:r w:rsidRPr="00755848">
        <w:rPr>
          <w:rFonts w:ascii="Arial Narrow" w:hAnsi="Arial Narrow" w:cs="Arial Narrow"/>
          <w:sz w:val="22"/>
          <w:szCs w:val="22"/>
          <w:u w:val="single"/>
        </w:rPr>
        <w:t xml:space="preserve"> na súčasnú hodnotu</w:t>
      </w:r>
      <w:r w:rsidRPr="00755848">
        <w:rPr>
          <w:rFonts w:ascii="Arial Narrow" w:hAnsi="Arial Narrow" w:cs="Arial Narrow"/>
          <w:sz w:val="22"/>
          <w:szCs w:val="22"/>
        </w:rPr>
        <w:t xml:space="preserve"> (§ 18/8 PU; § 21/6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  <w:u w:val="single"/>
        </w:rPr>
        <w:t>Rezervy</w:t>
      </w:r>
      <w:r w:rsidRPr="00755848">
        <w:rPr>
          <w:rFonts w:ascii="Arial Narrow" w:hAnsi="Arial Narrow" w:cs="Arial Narrow"/>
          <w:sz w:val="22"/>
          <w:szCs w:val="22"/>
        </w:rPr>
        <w:t xml:space="preserve"> ocenila UJ kalkulačnou metódou kvalifikovaného odhadu ich menovitej hodnoty na pokrytie budúcich záväzkov.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počas účtovného obdobia (§ 25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), ani k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závierkovému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dňu (§ 27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) nepoužila ocenenie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reálnou hodnotou</w:t>
      </w:r>
      <w:r w:rsidRPr="00755848">
        <w:rPr>
          <w:rFonts w:ascii="Arial Narrow" w:hAnsi="Arial Narrow" w:cs="Arial Narrow"/>
          <w:sz w:val="22"/>
          <w:szCs w:val="22"/>
        </w:rPr>
        <w:t xml:space="preserve"> – lebo nemala k tomu vecnú náplň.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a cenných papierov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; § 22/1 PU).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prírastku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na bankový účet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zmenárenský kurz</w:t>
      </w:r>
      <w:r w:rsidRPr="00755848">
        <w:rPr>
          <w:rFonts w:ascii="Arial Narrow" w:hAnsi="Arial Narrow" w:cs="Arial Narrow"/>
          <w:sz w:val="22"/>
          <w:szCs w:val="22"/>
        </w:rPr>
        <w:t xml:space="preserve"> konkrétnej banky (§ 24/3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E8271B" w:rsidP="00E8271B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úbytku</w:t>
      </w:r>
      <w:r w:rsidRPr="00755848">
        <w:rPr>
          <w:rFonts w:ascii="Arial Narrow" w:hAnsi="Arial Narrow" w:cs="Arial Narrow"/>
          <w:sz w:val="22"/>
          <w:szCs w:val="22"/>
        </w:rPr>
        <w:t xml:space="preserve"> cudzej meny v hotovosti alebo z bankového účtu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základné pravidlo</w:t>
      </w:r>
      <w:r w:rsidRPr="00755848">
        <w:rPr>
          <w:rFonts w:ascii="Arial Narrow" w:hAnsi="Arial Narrow" w:cs="Arial Narrow"/>
          <w:sz w:val="22"/>
          <w:szCs w:val="22"/>
        </w:rPr>
        <w:t xml:space="preserve"> (D-1), teda kurz zo dňa predchádzajúceho dňu účtovného prípadu (§ 24/2/a; § 24/6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f) Účtovná jednotka nepoužila dobrovoľné oceňovanie obchodných podielov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metódou vlastného imania</w:t>
      </w:r>
      <w:r w:rsidRPr="00755848">
        <w:rPr>
          <w:rFonts w:ascii="Arial Narrow" w:hAnsi="Arial Narrow" w:cs="Arial Narrow"/>
          <w:sz w:val="22"/>
          <w:szCs w:val="22"/>
        </w:rPr>
        <w:t xml:space="preserve"> (§ 27/9 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ZoU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2342CE" w:rsidRPr="00755848" w:rsidRDefault="002342CE" w:rsidP="002342CE"/>
    <w:p w:rsidR="001A5D58" w:rsidRPr="00755848" w:rsidRDefault="00E8271B" w:rsidP="004A1C62">
      <w:pPr>
        <w:pStyle w:val="Nadpis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g</w:t>
      </w:r>
      <w:r w:rsidR="004A1C6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755E77" w:rsidRPr="00755848">
        <w:rPr>
          <w:rFonts w:ascii="Arial Narrow" w:hAnsi="Arial Narrow" w:cs="Arial Narrow"/>
          <w:bCs w:val="0"/>
          <w:sz w:val="22"/>
          <w:szCs w:val="22"/>
        </w:rPr>
        <w:t>T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vorb</w:t>
      </w:r>
      <w:r w:rsidR="001A5D58" w:rsidRPr="00755848">
        <w:rPr>
          <w:rFonts w:ascii="Arial Narrow" w:hAnsi="Arial Narrow" w:cs="Arial Narrow"/>
          <w:bCs w:val="0"/>
          <w:sz w:val="22"/>
          <w:szCs w:val="22"/>
        </w:rPr>
        <w:t>a</w:t>
      </w:r>
      <w:r w:rsidR="00940C7E" w:rsidRPr="00755848">
        <w:rPr>
          <w:rFonts w:ascii="Arial Narrow" w:hAnsi="Arial Narrow" w:cs="Arial Narrow"/>
          <w:bCs w:val="0"/>
          <w:sz w:val="22"/>
          <w:szCs w:val="22"/>
        </w:rPr>
        <w:t xml:space="preserve"> </w:t>
      </w:r>
      <w:r w:rsidR="00235630" w:rsidRPr="00755848">
        <w:rPr>
          <w:rFonts w:ascii="Arial Narrow" w:hAnsi="Arial Narrow" w:cs="Arial Narrow"/>
          <w:bCs w:val="0"/>
          <w:sz w:val="22"/>
          <w:szCs w:val="22"/>
        </w:rPr>
        <w:t>odpisového plánu</w:t>
      </w:r>
      <w:r w:rsidR="00235630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</w:t>
      </w:r>
      <w:r w:rsidR="0002705A" w:rsidRPr="00755848">
        <w:rPr>
          <w:rFonts w:ascii="Arial Narrow" w:hAnsi="Arial Narrow" w:cs="Arial Narrow"/>
          <w:b w:val="0"/>
          <w:bCs w:val="0"/>
          <w:sz w:val="22"/>
          <w:szCs w:val="22"/>
        </w:rPr>
        <w:t>sové metódy pre účtovné odpisy</w:t>
      </w:r>
      <w:r w:rsidR="001A5D58" w:rsidRPr="00755848">
        <w:rPr>
          <w:rFonts w:ascii="Arial Narrow" w:hAnsi="Arial Narrow" w:cs="Arial Narrow"/>
          <w:b w:val="0"/>
          <w:bCs w:val="0"/>
          <w:sz w:val="22"/>
          <w:szCs w:val="22"/>
        </w:rPr>
        <w:t>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26DE3" w:rsidRPr="00755848" w:rsidTr="00433587">
        <w:tc>
          <w:tcPr>
            <w:tcW w:w="4218" w:type="dxa"/>
          </w:tcPr>
          <w:p w:rsidR="00566CE3" w:rsidRPr="00755848" w:rsidRDefault="00126D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Dlhodobý </w:t>
            </w:r>
            <w:r w:rsidR="00566CE3" w:rsidRPr="00755848">
              <w:rPr>
                <w:rFonts w:ascii="Arial Narrow" w:hAnsi="Arial Narrow" w:cs="Arial"/>
                <w:b/>
                <w:sz w:val="22"/>
                <w:szCs w:val="22"/>
              </w:rPr>
              <w:t>hmotný a nehmotný</w:t>
            </w:r>
          </w:p>
          <w:p w:rsidR="00126DE3" w:rsidRPr="00755848" w:rsidRDefault="00566CE3" w:rsidP="00126DE3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odpisovaný </w:t>
            </w:r>
            <w:r w:rsidR="00126DE3" w:rsidRPr="00755848">
              <w:rPr>
                <w:rFonts w:ascii="Arial Narrow" w:hAnsi="Arial Narrow" w:cs="Arial"/>
                <w:b/>
                <w:sz w:val="22"/>
                <w:szCs w:val="22"/>
              </w:rPr>
              <w:t>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:rsidR="00566CE3" w:rsidRPr="00755848" w:rsidRDefault="00566C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:rsidR="00566C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126DE3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40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2,5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 w:rsidR="00137CDE"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1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4,3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:rsidR="00126DE3" w:rsidRPr="00755848" w:rsidRDefault="00660F06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:rsidR="00126DE3" w:rsidRPr="00755848" w:rsidRDefault="00660F06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26DE3" w:rsidRPr="00755848" w:rsidTr="00433587">
        <w:tc>
          <w:tcPr>
            <w:tcW w:w="4218" w:type="dxa"/>
          </w:tcPr>
          <w:p w:rsidR="00126DE3" w:rsidRPr="00755848" w:rsidRDefault="00126DE3" w:rsidP="0087132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:rsidR="00126DE3" w:rsidRPr="00755848" w:rsidRDefault="00126DE3" w:rsidP="0087132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:rsidR="00126DE3" w:rsidRPr="00755848" w:rsidRDefault="00A24812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:rsidR="00126DE3" w:rsidRPr="00755848" w:rsidRDefault="00126DE3" w:rsidP="00A24812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 w:rsidR="00A24812" w:rsidRPr="00755848"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</w:tr>
    </w:tbl>
    <w:p w:rsidR="00126DE3" w:rsidRDefault="00126DE3" w:rsidP="00126DE3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:rsidR="00660F06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660F06" w:rsidRPr="00755848" w:rsidRDefault="00660F06" w:rsidP="00126DE3">
      <w:pPr>
        <w:jc w:val="both"/>
        <w:rPr>
          <w:rFonts w:ascii="Arial Narrow" w:hAnsi="Arial Narrow" w:cs="Arial"/>
          <w:sz w:val="22"/>
          <w:szCs w:val="22"/>
        </w:rPr>
      </w:pPr>
    </w:p>
    <w:p w:rsidR="00126DE3" w:rsidRPr="00755848" w:rsidRDefault="00126DE3" w:rsidP="00126DE3">
      <w:pPr>
        <w:spacing w:after="120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odpisovému plánu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:rsidR="000B05BB" w:rsidRPr="00755848" w:rsidRDefault="000B05BB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účtovné odpisy nezávisle na daňových odpisoch</w:t>
      </w:r>
      <w:r w:rsidRPr="00755848">
        <w:rPr>
          <w:rFonts w:ascii="Arial Narrow" w:hAnsi="Arial Narrow" w:cs="Arial"/>
          <w:sz w:val="22"/>
          <w:szCs w:val="22"/>
        </w:rPr>
        <w:t xml:space="preserve">. Majetok sa začína odpisovať v mesiaci, kedy bol </w:t>
      </w:r>
      <w:r w:rsidRPr="00755848">
        <w:rPr>
          <w:rFonts w:ascii="Arial Narrow" w:hAnsi="Arial Narrow" w:cs="Arial"/>
          <w:sz w:val="22"/>
          <w:szCs w:val="22"/>
          <w:u w:val="single"/>
        </w:rPr>
        <w:t>zaradený do užívania</w:t>
      </w:r>
      <w:r w:rsidRPr="00755848">
        <w:rPr>
          <w:rFonts w:ascii="Arial Narrow" w:hAnsi="Arial Narrow" w:cs="Arial"/>
          <w:sz w:val="22"/>
          <w:szCs w:val="22"/>
        </w:rPr>
        <w:t>. Účtovné odpisy vychádzajú z predpokladanej doby používania majetku. Dlhodobý nehmotný majetok sa odpisuje počas 4 rokov od jeho obstarania.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UJ používa </w:t>
      </w:r>
      <w:r w:rsidRPr="00755848">
        <w:rPr>
          <w:rFonts w:ascii="Arial Narrow" w:hAnsi="Arial Narrow" w:cs="Arial"/>
          <w:sz w:val="22"/>
          <w:szCs w:val="22"/>
          <w:u w:val="single"/>
        </w:rPr>
        <w:t>rovnomerné odpisovanie</w:t>
      </w:r>
      <w:r w:rsidRPr="00755848">
        <w:rPr>
          <w:rFonts w:ascii="Arial Narrow" w:hAnsi="Arial Narrow" w:cs="Arial"/>
          <w:sz w:val="22"/>
          <w:szCs w:val="22"/>
        </w:rPr>
        <w:t xml:space="preserve"> dlhodobého hmotného majetku a dlhodobého nehmotného majetku. Podrobný účtovný odpisový plán po položkách sa vedie v podsystéme Majetok s podporou softvéru Money (taktiež daňové odpisy podľa zákona o dani z príjmov).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lastRenderedPageBreak/>
        <w:t xml:space="preserve">UJ odpisuje jednotlivé veci alebo relevantné </w:t>
      </w:r>
      <w:r w:rsidRPr="00755848">
        <w:rPr>
          <w:rFonts w:ascii="Arial Narrow" w:hAnsi="Arial Narrow" w:cs="Arial"/>
          <w:sz w:val="22"/>
          <w:szCs w:val="22"/>
          <w:u w:val="single"/>
        </w:rPr>
        <w:t>súbory hnuteľných vecí</w:t>
      </w:r>
      <w:r w:rsidRPr="00755848">
        <w:rPr>
          <w:rFonts w:ascii="Arial Narrow" w:hAnsi="Arial Narrow" w:cs="Arial"/>
          <w:sz w:val="22"/>
          <w:szCs w:val="22"/>
        </w:rPr>
        <w:t xml:space="preserve"> (napr. počítačová sieť, nábytková zostava). 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UJ </w:t>
      </w:r>
      <w:r w:rsidRPr="00755848">
        <w:rPr>
          <w:rFonts w:ascii="Arial Narrow" w:hAnsi="Arial Narrow" w:cs="Arial"/>
          <w:sz w:val="22"/>
          <w:szCs w:val="22"/>
        </w:rPr>
        <w:t>nepoužíva komponentné odpisovanie</w:t>
      </w:r>
      <w:r w:rsidR="0029438D" w:rsidRPr="00755848">
        <w:rPr>
          <w:rFonts w:ascii="Arial Narrow" w:hAnsi="Arial Narrow" w:cs="Arial"/>
          <w:sz w:val="22"/>
          <w:szCs w:val="22"/>
        </w:rPr>
        <w:t xml:space="preserve"> (odpisovanie častí majetku - komponentov).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UJ nepoužila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jednorazový odpis</w:t>
      </w:r>
      <w:r w:rsidRPr="00755848">
        <w:rPr>
          <w:rFonts w:ascii="Arial Narrow" w:hAnsi="Arial Narrow" w:cs="Arial Narrow"/>
          <w:b/>
          <w:sz w:val="22"/>
          <w:szCs w:val="22"/>
        </w:rPr>
        <w:t xml:space="preserve"> </w:t>
      </w:r>
      <w:r w:rsidRPr="00755848">
        <w:rPr>
          <w:rFonts w:ascii="Arial Narrow" w:hAnsi="Arial Narrow" w:cs="Arial Narrow"/>
          <w:sz w:val="22"/>
          <w:szCs w:val="22"/>
        </w:rPr>
        <w:t xml:space="preserve">dlhodobého majetku z dôvodu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jednorazového </w:t>
      </w:r>
      <w:r w:rsidRPr="00755848">
        <w:rPr>
          <w:rFonts w:ascii="Arial Narrow" w:hAnsi="Arial Narrow" w:cs="Arial Narrow"/>
          <w:sz w:val="22"/>
          <w:szCs w:val="22"/>
        </w:rPr>
        <w:t xml:space="preserve">trvalého zníženia hodnoty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majetku </w:t>
      </w:r>
      <w:r w:rsidRPr="00755848">
        <w:rPr>
          <w:rFonts w:ascii="Arial Narrow" w:hAnsi="Arial Narrow" w:cs="Arial Narrow"/>
          <w:sz w:val="22"/>
          <w:szCs w:val="22"/>
        </w:rPr>
        <w:t>(§ 21/5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nehmotného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2 400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13/2 PU).</w:t>
      </w:r>
    </w:p>
    <w:p w:rsidR="00126DE3" w:rsidRPr="00755848" w:rsidRDefault="00126DE3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 xml:space="preserve">ÚJ </w:t>
      </w:r>
      <w:r w:rsidRPr="00755848">
        <w:rPr>
          <w:rFonts w:ascii="Arial Narrow" w:hAnsi="Arial Narrow"/>
          <w:sz w:val="22"/>
          <w:szCs w:val="22"/>
          <w:u w:val="single"/>
        </w:rPr>
        <w:t>nepoužíva kategóriu drobného dlhodobého hmotného majetku</w:t>
      </w:r>
      <w:r w:rsidRPr="00755848">
        <w:rPr>
          <w:rFonts w:ascii="Arial Narrow" w:hAnsi="Arial Narrow"/>
          <w:sz w:val="22"/>
          <w:szCs w:val="22"/>
        </w:rPr>
        <w:t xml:space="preserve"> - položky pod 1 700 eur jednotkovej ceny </w:t>
      </w:r>
      <w:r w:rsidR="0029438D" w:rsidRPr="00755848">
        <w:rPr>
          <w:rFonts w:ascii="Arial Narrow" w:hAnsi="Arial Narrow"/>
          <w:sz w:val="22"/>
          <w:szCs w:val="22"/>
        </w:rPr>
        <w:t xml:space="preserve">so životnosťou nad jeden rok </w:t>
      </w:r>
      <w:r w:rsidRPr="00755848">
        <w:rPr>
          <w:rFonts w:ascii="Arial Narrow" w:hAnsi="Arial Narrow"/>
          <w:sz w:val="22"/>
          <w:szCs w:val="22"/>
        </w:rPr>
        <w:t>(§ 13/6 PU).</w:t>
      </w:r>
    </w:p>
    <w:p w:rsidR="002342CE" w:rsidRPr="00755848" w:rsidRDefault="002342CE" w:rsidP="00B140E6">
      <w:pPr>
        <w:numPr>
          <w:ilvl w:val="0"/>
          <w:numId w:val="7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dobrovoľné účtovanie podlimitného technického zhodnotenia</w:t>
      </w:r>
      <w:r w:rsidRPr="00755848">
        <w:rPr>
          <w:rFonts w:ascii="Arial Narrow" w:hAnsi="Arial Narrow" w:cs="Arial Narrow"/>
          <w:sz w:val="22"/>
          <w:szCs w:val="22"/>
        </w:rPr>
        <w:t xml:space="preserve"> do odpisovaného dlhodobého majetku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– technické zhodnotenie pod 1 700 eur za účtovné obdobie </w:t>
      </w:r>
      <w:r w:rsidRPr="00755848">
        <w:rPr>
          <w:rFonts w:ascii="Arial Narrow" w:hAnsi="Arial Narrow" w:cs="Arial Narrow"/>
          <w:sz w:val="22"/>
          <w:szCs w:val="22"/>
        </w:rPr>
        <w:t>(§ 21/3 PU</w:t>
      </w:r>
      <w:r w:rsidR="0029438D" w:rsidRPr="00755848">
        <w:rPr>
          <w:rFonts w:ascii="Arial Narrow" w:hAnsi="Arial Narrow" w:cs="Arial Narrow"/>
          <w:sz w:val="22"/>
          <w:szCs w:val="22"/>
        </w:rPr>
        <w:t>; § 29/2 ZDP</w:t>
      </w:r>
      <w:r w:rsidRPr="00755848">
        <w:rPr>
          <w:rFonts w:ascii="Arial Narrow" w:hAnsi="Arial Narrow" w:cs="Arial Narrow"/>
          <w:sz w:val="22"/>
          <w:szCs w:val="22"/>
        </w:rPr>
        <w:t>).</w:t>
      </w:r>
    </w:p>
    <w:p w:rsidR="00E8271B" w:rsidRPr="00755848" w:rsidRDefault="00126DE3" w:rsidP="00E8271B">
      <w:pPr>
        <w:numPr>
          <w:ilvl w:val="0"/>
          <w:numId w:val="7"/>
        </w:num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nepoužíva dobrovoľnú kapitalizáciu úrokov</w:t>
      </w:r>
      <w:r w:rsidRPr="00755848">
        <w:rPr>
          <w:rFonts w:ascii="Arial Narrow" w:hAnsi="Arial Narrow" w:cs="Arial Narrow"/>
          <w:sz w:val="22"/>
          <w:szCs w:val="22"/>
        </w:rPr>
        <w:t xml:space="preserve"> do obstarávacej ceny odpisovaného dlhodobého </w:t>
      </w:r>
      <w:r w:rsidR="0029438D" w:rsidRPr="00755848">
        <w:rPr>
          <w:rFonts w:ascii="Arial Narrow" w:hAnsi="Arial Narrow" w:cs="Arial Narrow"/>
          <w:sz w:val="22"/>
          <w:szCs w:val="22"/>
        </w:rPr>
        <w:t xml:space="preserve">hmotného majetku alebo dlhodobého nehmotného majetku </w:t>
      </w:r>
      <w:r w:rsidRPr="00755848">
        <w:rPr>
          <w:rFonts w:ascii="Arial Narrow" w:hAnsi="Arial Narrow" w:cs="Arial Narrow"/>
          <w:sz w:val="22"/>
          <w:szCs w:val="22"/>
        </w:rPr>
        <w:t>(§ 34/1 PU; § 35/2/h PU).</w:t>
      </w:r>
    </w:p>
    <w:p w:rsidR="00E8271B" w:rsidRPr="00755848" w:rsidRDefault="00E8271B" w:rsidP="00E8271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:rsidR="00E8271B" w:rsidRPr="00660F06" w:rsidRDefault="00E8271B" w:rsidP="00E8271B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  <w:lang w:val="sk-SK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h)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 w:rsidR="00660F06"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žiadne</w:t>
      </w:r>
    </w:p>
    <w:p w:rsidR="002342CE" w:rsidRPr="00755848" w:rsidRDefault="002342CE" w:rsidP="00FA5372">
      <w:pPr>
        <w:pStyle w:val="Nadpis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</w:p>
    <w:p w:rsidR="00FA5372" w:rsidRPr="00755848" w:rsidRDefault="00651F5C" w:rsidP="00FA5372">
      <w:pPr>
        <w:pStyle w:val="Nadpis2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FA5372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FA5372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>. Ú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čtovná jednotka 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môže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uviesť aj informácie o oprave 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FA5372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tbl>
      <w:tblPr>
        <w:tblW w:w="4942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04"/>
        <w:gridCol w:w="1015"/>
        <w:gridCol w:w="1015"/>
        <w:gridCol w:w="1883"/>
        <w:gridCol w:w="2461"/>
      </w:tblGrid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    Opis účtovného prípadu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 Suma</w:t>
            </w: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MD/DAL</w:t>
            </w: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>Vplyv na výsledok</w:t>
            </w: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rPr>
                <w:rFonts w:ascii="Arial Narrow" w:hAnsi="Arial Narrow" w:cs="Arial Narrow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sz w:val="22"/>
                <w:szCs w:val="22"/>
              </w:rPr>
              <w:t xml:space="preserve"> Vplyv na vlastné imanie</w:t>
            </w: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  <w:tr w:rsidR="00F836A0" w:rsidRPr="00755848" w:rsidTr="00E517ED">
        <w:tc>
          <w:tcPr>
            <w:tcW w:w="160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541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004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  <w:tc>
          <w:tcPr>
            <w:tcW w:w="1312" w:type="pct"/>
            <w:shd w:val="clear" w:color="auto" w:fill="auto"/>
          </w:tcPr>
          <w:p w:rsidR="00F836A0" w:rsidRPr="00755848" w:rsidRDefault="00F836A0" w:rsidP="00E517ED">
            <w:pPr>
              <w:spacing w:after="120"/>
              <w:ind w:right="-471"/>
              <w:jc w:val="both"/>
              <w:rPr>
                <w:rFonts w:ascii="Arial Narrow" w:hAnsi="Arial Narrow" w:cs="Arial Narrow"/>
                <w:sz w:val="22"/>
                <w:szCs w:val="22"/>
              </w:rPr>
            </w:pPr>
          </w:p>
        </w:tc>
      </w:tr>
    </w:tbl>
    <w:p w:rsidR="005031B8" w:rsidRPr="00755848" w:rsidRDefault="005031B8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8945D9" w:rsidRPr="00755848" w:rsidRDefault="008945D9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V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620893" w:rsidRPr="00755848" w:rsidRDefault="00660F06" w:rsidP="00620893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) Celková suma </w:t>
      </w:r>
      <w:r w:rsidR="00620893"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="00620893" w:rsidRPr="00755848">
        <w:rPr>
          <w:rFonts w:ascii="Arial Narrow" w:hAnsi="Arial Narrow" w:cs="Arial Narrow"/>
          <w:sz w:val="22"/>
          <w:szCs w:val="22"/>
        </w:rPr>
        <w:t xml:space="preserve">:  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674"/>
        <w:gridCol w:w="2493"/>
        <w:gridCol w:w="2321"/>
      </w:tblGrid>
      <w:tr w:rsidR="00F60A13" w:rsidRPr="00755848" w:rsidTr="00620893">
        <w:trPr>
          <w:trHeight w:val="693"/>
          <w:jc w:val="center"/>
        </w:trPr>
        <w:tc>
          <w:tcPr>
            <w:tcW w:w="246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Názov položky</w:t>
            </w:r>
          </w:p>
        </w:tc>
        <w:tc>
          <w:tcPr>
            <w:tcW w:w="1314" w:type="pct"/>
            <w:noWrap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223" w:type="pct"/>
            <w:vAlign w:val="center"/>
            <w:hideMark/>
          </w:tcPr>
          <w:p w:rsidR="00620893" w:rsidRPr="00755848" w:rsidRDefault="00620893" w:rsidP="00446B45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F60A13" w:rsidRPr="00755848" w:rsidTr="00620893">
        <w:trPr>
          <w:trHeight w:val="207"/>
          <w:jc w:val="center"/>
        </w:trPr>
        <w:tc>
          <w:tcPr>
            <w:tcW w:w="2463" w:type="pct"/>
            <w:vAlign w:val="center"/>
          </w:tcPr>
          <w:p w:rsidR="00620893" w:rsidRPr="00755848" w:rsidRDefault="00620893" w:rsidP="00620893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bCs/>
                <w:sz w:val="22"/>
                <w:szCs w:val="22"/>
              </w:rPr>
              <w:t>Záväzky so zostatkovou dobou splatnosti nad 5 rokov</w:t>
            </w:r>
          </w:p>
        </w:tc>
        <w:tc>
          <w:tcPr>
            <w:tcW w:w="1314" w:type="pct"/>
            <w:noWrap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  <w:tc>
          <w:tcPr>
            <w:tcW w:w="1223" w:type="pct"/>
            <w:vAlign w:val="center"/>
          </w:tcPr>
          <w:p w:rsidR="00620893" w:rsidRPr="00755848" w:rsidRDefault="00620893" w:rsidP="00446B45">
            <w:pPr>
              <w:rPr>
                <w:rFonts w:ascii="Arial Narrow" w:hAnsi="Arial Narrow"/>
                <w:b/>
                <w:bCs/>
                <w:sz w:val="22"/>
                <w:szCs w:val="22"/>
              </w:rPr>
            </w:pPr>
          </w:p>
        </w:tc>
      </w:tr>
    </w:tbl>
    <w:p w:rsidR="00620893" w:rsidRPr="00755848" w:rsidRDefault="00620893" w:rsidP="00620893">
      <w:pPr>
        <w:spacing w:before="120"/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[Vysvetlivky: Zostatková doba splatnosti záväzk</w:t>
      </w:r>
      <w:r w:rsidR="00ED112D">
        <w:rPr>
          <w:rFonts w:ascii="Arial Narrow" w:hAnsi="Arial Narrow" w:cs="Arial Narrow"/>
          <w:sz w:val="22"/>
          <w:szCs w:val="22"/>
        </w:rPr>
        <w:t xml:space="preserve">u alebo jeho časti </w:t>
      </w:r>
      <w:r w:rsidRPr="00755848">
        <w:rPr>
          <w:rFonts w:ascii="Arial Narrow" w:hAnsi="Arial Narrow" w:cs="Arial Narrow"/>
          <w:sz w:val="22"/>
          <w:szCs w:val="22"/>
        </w:rPr>
        <w:t>– je rozdiel medzi dohodnutou dobou splatnosti záväzkov a </w:t>
      </w:r>
      <w:proofErr w:type="spellStart"/>
      <w:r w:rsidRPr="00755848">
        <w:rPr>
          <w:rFonts w:ascii="Arial Narrow" w:hAnsi="Arial Narrow" w:cs="Arial Narrow"/>
          <w:sz w:val="22"/>
          <w:szCs w:val="22"/>
        </w:rPr>
        <w:t>závierkovým</w:t>
      </w:r>
      <w:proofErr w:type="spellEnd"/>
      <w:r w:rsidRPr="00755848">
        <w:rPr>
          <w:rFonts w:ascii="Arial Narrow" w:hAnsi="Arial Narrow" w:cs="Arial Narrow"/>
          <w:sz w:val="22"/>
          <w:szCs w:val="22"/>
        </w:rPr>
        <w:t xml:space="preserve"> dňom (§ 12 PU).]</w:t>
      </w:r>
    </w:p>
    <w:p w:rsidR="00620893" w:rsidRPr="00755848" w:rsidRDefault="00620893" w:rsidP="00620893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:rsidR="0044052C" w:rsidRPr="00755848" w:rsidRDefault="0044052C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00783" w:rsidRDefault="00100783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EF6062" w:rsidRPr="00755848" w:rsidRDefault="00EF6062" w:rsidP="0044052C">
      <w:pPr>
        <w:spacing w:after="120"/>
        <w:ind w:right="-471"/>
        <w:jc w:val="both"/>
        <w:rPr>
          <w:rFonts w:ascii="Arial Narrow" w:hAnsi="Arial Narrow" w:cs="Arial Narrow"/>
          <w:b/>
          <w:sz w:val="22"/>
          <w:szCs w:val="22"/>
          <w:u w:val="single"/>
        </w:rPr>
      </w:pPr>
    </w:p>
    <w:p w:rsidR="001357F4" w:rsidRPr="00755848" w:rsidRDefault="001357F4" w:rsidP="001357F4">
      <w:pPr>
        <w:spacing w:after="120"/>
        <w:ind w:right="-471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 – INFORMÁCIE O INÝCH AKTÍVACH A INÝCH PASÍVACH</w:t>
      </w:r>
    </w:p>
    <w:p w:rsidR="001357F4" w:rsidRPr="00EF6062" w:rsidRDefault="001357F4" w:rsidP="001357F4">
      <w:pPr>
        <w:jc w:val="both"/>
        <w:rPr>
          <w:rFonts w:ascii="Arial Narrow" w:hAnsi="Arial Narrow" w:cs="Arial Narrow"/>
          <w:b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1a)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Podmienený majetok</w:t>
      </w:r>
      <w:r w:rsidRPr="00755848">
        <w:rPr>
          <w:rFonts w:ascii="Arial Narrow" w:hAnsi="Arial Narrow" w:cs="Arial Narrow"/>
          <w:sz w:val="22"/>
          <w:szCs w:val="22"/>
        </w:rPr>
        <w:t xml:space="preserve"> –</w:t>
      </w:r>
      <w:r w:rsidR="00EF6062">
        <w:rPr>
          <w:rFonts w:ascii="Arial Narrow" w:hAnsi="Arial Narrow" w:cs="Arial Narrow"/>
          <w:sz w:val="22"/>
          <w:szCs w:val="22"/>
        </w:rPr>
        <w:t xml:space="preserve"> </w:t>
      </w:r>
      <w:r w:rsidR="00EF6062" w:rsidRPr="00EF6062">
        <w:rPr>
          <w:rFonts w:ascii="Arial Narrow" w:hAnsi="Arial Narrow" w:cs="Arial Narrow"/>
          <w:b/>
          <w:sz w:val="22"/>
          <w:szCs w:val="22"/>
        </w:rPr>
        <w:t>ž</w:t>
      </w:r>
      <w:r w:rsidR="00EF6062" w:rsidRPr="00EF6062">
        <w:rPr>
          <w:rFonts w:ascii="Arial Narrow" w:hAnsi="Arial Narrow" w:cs="Arial Narrow"/>
          <w:sz w:val="22"/>
          <w:szCs w:val="22"/>
        </w:rPr>
        <w:t>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EF6062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1b)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Podmienené záväzky</w:t>
      </w:r>
      <w:r w:rsidRPr="00755848">
        <w:rPr>
          <w:rFonts w:ascii="Arial Narrow" w:hAnsi="Arial Narrow" w:cs="Arial Narrow"/>
          <w:sz w:val="22"/>
          <w:szCs w:val="22"/>
        </w:rPr>
        <w:t xml:space="preserve"> – </w:t>
      </w:r>
      <w:r w:rsidR="00EF6062">
        <w:rPr>
          <w:rFonts w:ascii="Arial Narrow" w:hAnsi="Arial Narrow" w:cs="Arial Narrow"/>
          <w:sz w:val="22"/>
          <w:szCs w:val="22"/>
        </w:rPr>
        <w:t>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Ostatné finančné povinnosti</w:t>
      </w:r>
      <w:r w:rsidRPr="00755848">
        <w:rPr>
          <w:rFonts w:ascii="Arial Narrow" w:hAnsi="Arial Narrow" w:cs="Arial Narrow"/>
          <w:sz w:val="22"/>
          <w:szCs w:val="22"/>
        </w:rPr>
        <w:t>, ktoré sa nevykazujú v účtovných výkazoch - napríklad zákonná povinnosť alebo zmluvná povinnosť odobrať určité množstvo produktu, uskutočniť investície a veľké opravy:</w:t>
      </w:r>
      <w:r w:rsidR="00EF6062">
        <w:rPr>
          <w:rFonts w:ascii="Arial Narrow" w:hAnsi="Arial Narrow" w:cs="Arial Narrow"/>
          <w:sz w:val="22"/>
          <w:szCs w:val="22"/>
        </w:rPr>
        <w:t xml:space="preserve"> žiadne</w:t>
      </w:r>
    </w:p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1357F4" w:rsidRPr="00755848" w:rsidRDefault="001357F4" w:rsidP="001357F4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755848">
        <w:rPr>
          <w:rFonts w:ascii="Arial Narrow" w:hAnsi="Arial Narrow" w:cs="Arial Narrow"/>
          <w:b/>
          <w:sz w:val="22"/>
          <w:szCs w:val="22"/>
          <w:u w:val="single"/>
        </w:rPr>
        <w:t>Podsúvahové účty</w:t>
      </w:r>
      <w:r w:rsidRPr="00755848">
        <w:rPr>
          <w:rFonts w:ascii="Arial Narrow" w:hAnsi="Arial Narrow" w:cs="Arial Narrow"/>
          <w:sz w:val="22"/>
          <w:szCs w:val="22"/>
        </w:rPr>
        <w:t xml:space="preserve"> – uvádzajú sa informácie o významných položkách sledovaných na podsúvahových účtoch (§ 85 PU):</w:t>
      </w:r>
    </w:p>
    <w:tbl>
      <w:tblPr>
        <w:tblW w:w="4944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6088"/>
        <w:gridCol w:w="1701"/>
        <w:gridCol w:w="1593"/>
      </w:tblGrid>
      <w:tr w:rsidR="001357F4" w:rsidRPr="00755848" w:rsidTr="00F5015F">
        <w:trPr>
          <w:trHeight w:val="780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Názov podsúvahovej položky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Bežné účtovné obdobie</w:t>
            </w:r>
          </w:p>
        </w:tc>
        <w:tc>
          <w:tcPr>
            <w:tcW w:w="1593" w:type="dxa"/>
            <w:vAlign w:val="center"/>
            <w:hideMark/>
          </w:tcPr>
          <w:p w:rsidR="001357F4" w:rsidRPr="00755848" w:rsidRDefault="001357F4" w:rsidP="00F5015F">
            <w:pPr>
              <w:pStyle w:val="TopHeader"/>
            </w:pPr>
            <w:r w:rsidRPr="00755848">
              <w:t>Bezprostredne predchádzajúce účtovné obdobie</w:t>
            </w:r>
          </w:p>
        </w:tc>
      </w:tr>
      <w:tr w:rsidR="001357F4" w:rsidRPr="00755848" w:rsidTr="00F5015F">
        <w:trPr>
          <w:trHeight w:val="267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Prenajatý majetok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44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Majetok prijatý do úschovy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Pohľadávky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  <w:tc>
          <w:tcPr>
            <w:tcW w:w="1593" w:type="dxa"/>
            <w:noWrap/>
            <w:vAlign w:val="center"/>
            <w:hideMark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 </w:t>
            </w: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Záväzky z</w:t>
            </w:r>
            <w:r w:rsidR="00724165">
              <w:rPr>
                <w:rFonts w:ascii="Arial Narrow" w:hAnsi="Arial Narrow"/>
                <w:sz w:val="22"/>
                <w:szCs w:val="22"/>
              </w:rPr>
              <w:t> </w:t>
            </w:r>
            <w:r w:rsidRPr="00755848">
              <w:rPr>
                <w:rFonts w:ascii="Arial Narrow" w:hAnsi="Arial Narrow"/>
                <w:sz w:val="22"/>
                <w:szCs w:val="22"/>
              </w:rPr>
              <w:t>opcií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Odpísané pohľadávky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  <w:tr w:rsidR="001357F4" w:rsidRPr="00755848" w:rsidTr="00F5015F">
        <w:trPr>
          <w:trHeight w:val="161"/>
          <w:jc w:val="center"/>
        </w:trPr>
        <w:tc>
          <w:tcPr>
            <w:tcW w:w="0" w:type="auto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  <w:r w:rsidRPr="00755848">
              <w:rPr>
                <w:rFonts w:ascii="Arial Narrow" w:hAnsi="Arial Narrow"/>
                <w:sz w:val="22"/>
                <w:szCs w:val="22"/>
              </w:rPr>
              <w:t>Iné ............................</w:t>
            </w:r>
          </w:p>
        </w:tc>
        <w:tc>
          <w:tcPr>
            <w:tcW w:w="1701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  <w:tc>
          <w:tcPr>
            <w:tcW w:w="1593" w:type="dxa"/>
            <w:noWrap/>
            <w:vAlign w:val="center"/>
          </w:tcPr>
          <w:p w:rsidR="001357F4" w:rsidRPr="00755848" w:rsidRDefault="001357F4" w:rsidP="00F5015F">
            <w:pPr>
              <w:rPr>
                <w:rFonts w:ascii="Arial Narrow" w:hAnsi="Arial Narrow"/>
                <w:sz w:val="22"/>
                <w:szCs w:val="22"/>
              </w:rPr>
            </w:pPr>
          </w:p>
        </w:tc>
      </w:tr>
    </w:tbl>
    <w:p w:rsidR="001357F4" w:rsidRPr="00755848" w:rsidRDefault="001357F4" w:rsidP="001357F4">
      <w:pPr>
        <w:jc w:val="both"/>
        <w:rPr>
          <w:rFonts w:ascii="Arial Narrow" w:hAnsi="Arial Narrow" w:cs="Arial Narrow"/>
          <w:sz w:val="22"/>
          <w:szCs w:val="22"/>
        </w:rPr>
      </w:pPr>
    </w:p>
    <w:p w:rsidR="00B52FF9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3A351E">
        <w:rPr>
          <w:rFonts w:ascii="Arial Narrow" w:hAnsi="Arial Narrow" w:cs="Arial Narrow"/>
          <w:b/>
          <w:bCs/>
          <w:sz w:val="22"/>
          <w:szCs w:val="22"/>
        </w:rPr>
        <w:t xml:space="preserve">Článok VI – </w:t>
      </w:r>
      <w:r>
        <w:rPr>
          <w:rFonts w:ascii="Arial Narrow" w:hAnsi="Arial Narrow" w:cs="Arial Narrow"/>
          <w:b/>
          <w:bCs/>
          <w:sz w:val="22"/>
          <w:szCs w:val="22"/>
        </w:rPr>
        <w:t>UDALOSTI, KTORÉ NASTALI PO ZÁVIERKOVOM DNI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>
        <w:rPr>
          <w:rFonts w:ascii="Arial Narrow" w:hAnsi="Arial Narrow" w:cs="Arial Narrow"/>
          <w:b/>
          <w:bCs/>
          <w:sz w:val="22"/>
          <w:szCs w:val="22"/>
        </w:rPr>
        <w:t>(Následné udalosti)</w:t>
      </w:r>
    </w:p>
    <w:p w:rsidR="00521298" w:rsidRPr="003A351E" w:rsidRDefault="00521298" w:rsidP="00521298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521298" w:rsidRPr="003A351E" w:rsidRDefault="00EF6062" w:rsidP="0052129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Spoločnosť prehlasuje, že si nie je vedomá, že by po </w:t>
      </w:r>
      <w:proofErr w:type="spellStart"/>
      <w:r>
        <w:rPr>
          <w:rFonts w:ascii="Arial Narrow" w:hAnsi="Arial Narrow" w:cs="Arial Narrow"/>
          <w:sz w:val="22"/>
          <w:szCs w:val="22"/>
        </w:rPr>
        <w:t>závierkovom</w:t>
      </w:r>
      <w:proofErr w:type="spellEnd"/>
      <w:r>
        <w:rPr>
          <w:rFonts w:ascii="Arial Narrow" w:hAnsi="Arial Narrow" w:cs="Arial Narrow"/>
          <w:sz w:val="22"/>
          <w:szCs w:val="22"/>
        </w:rPr>
        <w:t xml:space="preserve"> dni do času zostavenia účtovnej závierky nastali významné udalosti, ktoré by mali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>
        <w:rPr>
          <w:rFonts w:ascii="Arial Narrow" w:hAnsi="Arial Narrow" w:cs="Arial Narrow"/>
          <w:sz w:val="22"/>
          <w:szCs w:val="22"/>
        </w:rPr>
        <w:t>významný finančný vplyv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 </w:t>
      </w:r>
      <w:r w:rsidR="00521298">
        <w:rPr>
          <w:rFonts w:ascii="Arial Narrow" w:hAnsi="Arial Narrow" w:cs="Arial Narrow"/>
          <w:sz w:val="22"/>
          <w:szCs w:val="22"/>
        </w:rPr>
        <w:t>(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t.j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. do dňa podpísania výkazov podľa § 17/5 </w:t>
      </w:r>
      <w:proofErr w:type="spellStart"/>
      <w:r w:rsidR="00521298">
        <w:rPr>
          <w:rFonts w:ascii="Arial Narrow" w:hAnsi="Arial Narrow" w:cs="Arial Narrow"/>
          <w:sz w:val="22"/>
          <w:szCs w:val="22"/>
        </w:rPr>
        <w:t>ZoU</w:t>
      </w:r>
      <w:proofErr w:type="spellEnd"/>
      <w:r w:rsidR="00521298">
        <w:rPr>
          <w:rFonts w:ascii="Arial Narrow" w:hAnsi="Arial Narrow" w:cs="Arial Narrow"/>
          <w:sz w:val="22"/>
          <w:szCs w:val="22"/>
        </w:rPr>
        <w:t xml:space="preserve">) </w:t>
      </w:r>
      <w:r w:rsidR="00521298" w:rsidRPr="003A351E">
        <w:rPr>
          <w:rFonts w:ascii="Arial Narrow" w:hAnsi="Arial Narrow" w:cs="Arial Narrow"/>
          <w:sz w:val="22"/>
          <w:szCs w:val="22"/>
        </w:rPr>
        <w:t>a ktoré nie sú zohľadnené v s</w:t>
      </w:r>
      <w:r w:rsidR="00521298">
        <w:rPr>
          <w:rFonts w:ascii="Arial Narrow" w:hAnsi="Arial Narrow" w:cs="Arial Narrow"/>
          <w:sz w:val="22"/>
          <w:szCs w:val="22"/>
        </w:rPr>
        <w:t>ú</w:t>
      </w:r>
      <w:r w:rsidR="00521298" w:rsidRPr="003A351E">
        <w:rPr>
          <w:rFonts w:ascii="Arial Narrow" w:hAnsi="Arial Narrow" w:cs="Arial Narrow"/>
          <w:sz w:val="22"/>
          <w:szCs w:val="22"/>
        </w:rPr>
        <w:t xml:space="preserve">vahe </w:t>
      </w:r>
      <w:r>
        <w:rPr>
          <w:rFonts w:ascii="Arial Narrow" w:hAnsi="Arial Narrow" w:cs="Arial Narrow"/>
          <w:sz w:val="22"/>
          <w:szCs w:val="22"/>
        </w:rPr>
        <w:t>alebo vo výkaze ziskov a strát.</w:t>
      </w:r>
    </w:p>
    <w:p w:rsidR="00521298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a) Pokles alebo zvýšenie trhovej ceny finančného majetku </w:t>
      </w:r>
    </w:p>
    <w:p w:rsidR="00EF6062" w:rsidRPr="00EF6062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EF6062">
        <w:rPr>
          <w:rFonts w:ascii="Arial Narrow" w:hAnsi="Arial Narrow" w:cs="Arial Narrow"/>
          <w:sz w:val="22"/>
          <w:szCs w:val="22"/>
        </w:rPr>
        <w:t xml:space="preserve">b) Dôvody pre zmenu výšky rezerv a opravných položiek,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c) Zmena spoločníkov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d) Prijaté rozhodnutia o predaji účtovnej jednotky alebo jej časti: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e) Zmeny významných položiek dlhodobého finančného majetku: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f) Začatie alebo ukončenie činnosti časti účtovnej jednotky, napríklad odštepného závodu, organizačnej zložky, prevádzkarne: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g) Vydané dlhopisy a iné cenné papiere: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h) Zlúčenie, splynutie, rozdelenie a zmena právnej formy účtovnej jednotky: </w:t>
      </w:r>
    </w:p>
    <w:p w:rsidR="00521298" w:rsidRPr="003A351E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 xml:space="preserve">i) Mimoriadne udalosti, ak majú vplyv na hospodárenie účtovnej jednotky, napr. živelná pohroma: 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  <w:r w:rsidRPr="003A351E">
        <w:rPr>
          <w:rFonts w:ascii="Arial Narrow" w:hAnsi="Arial Narrow" w:cs="Arial Narrow"/>
          <w:sz w:val="22"/>
          <w:szCs w:val="22"/>
        </w:rPr>
        <w:t>j) Získanie alebo odobratie licencií alebo iných povolení významných pre činnosť účtovnej jednotky:</w:t>
      </w:r>
    </w:p>
    <w:p w:rsidR="00521298" w:rsidRDefault="00521298" w:rsidP="00521298">
      <w:pPr>
        <w:jc w:val="both"/>
        <w:rPr>
          <w:rFonts w:ascii="Arial Narrow" w:hAnsi="Arial Narrow" w:cs="Arial Narrow"/>
          <w:sz w:val="22"/>
          <w:szCs w:val="22"/>
        </w:rPr>
      </w:pPr>
    </w:p>
    <w:p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p w:rsidR="00DA3816" w:rsidRPr="00755848" w:rsidRDefault="00B52FF9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  <w:r w:rsidRPr="00755848">
        <w:rPr>
          <w:rFonts w:ascii="Arial Narrow" w:hAnsi="Arial Narrow" w:cs="Arial Narrow"/>
          <w:b/>
          <w:bCs/>
          <w:sz w:val="22"/>
          <w:szCs w:val="22"/>
        </w:rPr>
        <w:t>Článok VII – O</w:t>
      </w:r>
      <w:r w:rsidR="00F43ABD" w:rsidRPr="00755848">
        <w:rPr>
          <w:rFonts w:ascii="Arial Narrow" w:hAnsi="Arial Narrow" w:cs="Arial Narrow"/>
          <w:b/>
          <w:bCs/>
          <w:sz w:val="22"/>
          <w:szCs w:val="22"/>
        </w:rPr>
        <w:t>STATNÉ INFORMÁCIE</w:t>
      </w:r>
    </w:p>
    <w:p w:rsidR="00B52FF9" w:rsidRPr="00755848" w:rsidRDefault="00B52FF9" w:rsidP="0075484E">
      <w:pPr>
        <w:ind w:right="-468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>1) Informácie o</w:t>
      </w:r>
      <w:r w:rsidR="000A0382">
        <w:rPr>
          <w:rFonts w:ascii="Arial Narrow" w:hAnsi="Arial Narrow" w:cs="Arial Narrow"/>
          <w:bCs/>
          <w:sz w:val="22"/>
          <w:szCs w:val="22"/>
        </w:rPr>
        <w:t xml:space="preserve"> výlučnom </w:t>
      </w:r>
      <w:r w:rsidRPr="000A0382">
        <w:rPr>
          <w:rFonts w:ascii="Arial Narrow" w:hAnsi="Arial Narrow" w:cs="Arial Narrow"/>
          <w:bCs/>
          <w:sz w:val="22"/>
          <w:szCs w:val="22"/>
        </w:rPr>
        <w:t>práve poskytovať služby vo verejnom záujme: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2) Informácie o osobitnej kategórii priemyselnej výroby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p w:rsidR="00B52FF9" w:rsidRPr="000A0382" w:rsidRDefault="00B52FF9" w:rsidP="00B52FF9">
      <w:pPr>
        <w:spacing w:after="120"/>
        <w:ind w:right="-471"/>
        <w:jc w:val="both"/>
        <w:rPr>
          <w:rFonts w:ascii="Arial Narrow" w:hAnsi="Arial Narrow" w:cs="Arial Narrow"/>
          <w:bCs/>
          <w:sz w:val="22"/>
          <w:szCs w:val="22"/>
        </w:rPr>
      </w:pPr>
      <w:r w:rsidRPr="000A0382">
        <w:rPr>
          <w:rFonts w:ascii="Arial Narrow" w:hAnsi="Arial Narrow" w:cs="Arial Narrow"/>
          <w:bCs/>
          <w:sz w:val="22"/>
          <w:szCs w:val="22"/>
        </w:rPr>
        <w:t xml:space="preserve">3) Informácie o finančných vzťahoch s orgánmi verejnej moci (§ 23d/6 </w:t>
      </w:r>
      <w:proofErr w:type="spellStart"/>
      <w:r w:rsidRPr="000A0382">
        <w:rPr>
          <w:rFonts w:ascii="Arial Narrow" w:hAnsi="Arial Narrow" w:cs="Arial Narrow"/>
          <w:bCs/>
          <w:sz w:val="22"/>
          <w:szCs w:val="22"/>
        </w:rPr>
        <w:t>ZoU</w:t>
      </w:r>
      <w:proofErr w:type="spellEnd"/>
      <w:r w:rsidRPr="000A0382">
        <w:rPr>
          <w:rFonts w:ascii="Arial Narrow" w:hAnsi="Arial Narrow" w:cs="Arial Narrow"/>
          <w:bCs/>
          <w:sz w:val="22"/>
          <w:szCs w:val="22"/>
        </w:rPr>
        <w:t>):</w:t>
      </w:r>
      <w:r w:rsidR="00EF6062">
        <w:rPr>
          <w:rFonts w:ascii="Arial Narrow" w:hAnsi="Arial Narrow" w:cs="Arial Narrow"/>
          <w:bCs/>
          <w:sz w:val="22"/>
          <w:szCs w:val="22"/>
        </w:rPr>
        <w:t xml:space="preserve"> NIE</w:t>
      </w:r>
    </w:p>
    <w:sectPr w:rsidR="00B52FF9" w:rsidRPr="000A0382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7D3D06" w:rsidRDefault="007D3D06">
      <w:r>
        <w:separator/>
      </w:r>
    </w:p>
  </w:endnote>
  <w:endnote w:type="continuationSeparator" w:id="0">
    <w:p w:rsidR="007D3D06" w:rsidRDefault="007D3D06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>
    <w:pPr>
      <w:pStyle w:val="Pta"/>
      <w:jc w:val="right"/>
    </w:pPr>
    <w:r>
      <w:fldChar w:fldCharType="begin"/>
    </w:r>
    <w:r>
      <w:instrText>PAGE   \* MERGEFORMAT</w:instrText>
    </w:r>
    <w:r>
      <w:fldChar w:fldCharType="separate"/>
    </w:r>
    <w:r w:rsidR="00D53B05">
      <w:rPr>
        <w:noProof/>
      </w:rPr>
      <w:t>5</w:t>
    </w:r>
    <w:r>
      <w:fldChar w:fldCharType="end"/>
    </w:r>
  </w:p>
  <w:p w:rsidR="008271F6" w:rsidRDefault="008271F6">
    <w:pPr>
      <w:pStyle w:val="Pt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7D3D06" w:rsidRDefault="007D3D06">
      <w:r>
        <w:separator/>
      </w:r>
    </w:p>
  </w:footnote>
  <w:footnote w:type="continuationSeparator" w:id="0">
    <w:p w:rsidR="007D3D06" w:rsidRDefault="007D3D06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8271F6" w:rsidRDefault="008271F6" w:rsidP="008C4D3A">
    <w:pPr>
      <w:pStyle w:val="Zkladntext0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proofErr w:type="spellStart"/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proofErr w:type="spellEnd"/>
    <w:r>
      <w:rPr>
        <w:rFonts w:ascii="Arial" w:hAnsi="Arial" w:cs="Arial"/>
        <w:sz w:val="22"/>
        <w:szCs w:val="22"/>
        <w:bdr w:val="single" w:sz="4" w:space="0" w:color="auto" w:frame="1"/>
      </w:rPr>
      <w:t xml:space="preserve"> POD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53B05">
      <w:rPr>
        <w:rFonts w:ascii="Arial" w:hAnsi="Arial" w:cs="Arial"/>
        <w:sz w:val="22"/>
        <w:szCs w:val="22"/>
        <w:bdr w:val="single" w:sz="4" w:space="0" w:color="auto" w:frame="1"/>
      </w:rPr>
      <w:t>ČO: 36365548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 w:rsidR="00D87EA3"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D53B05">
      <w:rPr>
        <w:rFonts w:ascii="Arial" w:hAnsi="Arial" w:cs="Arial"/>
        <w:sz w:val="22"/>
        <w:szCs w:val="22"/>
        <w:bdr w:val="single" w:sz="4" w:space="0" w:color="auto" w:frame="1"/>
      </w:rPr>
      <w:t>2022201522</w:t>
    </w:r>
  </w:p>
  <w:p w:rsidR="008271F6" w:rsidRDefault="008271F6">
    <w:pPr>
      <w:pStyle w:val="Hlavika"/>
    </w:pP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 xml:space="preserve">Poznámky </w:t>
          </w:r>
          <w:proofErr w:type="spellStart"/>
          <w:r w:rsidRPr="003F477D">
            <w:rPr>
              <w:color w:val="000000"/>
              <w:szCs w:val="22"/>
            </w:rPr>
            <w:t>Úč</w:t>
          </w:r>
          <w:proofErr w:type="spellEnd"/>
          <w:r w:rsidRPr="003F477D">
            <w:rPr>
              <w:color w:val="000000"/>
              <w:szCs w:val="22"/>
            </w:rPr>
            <w:t xml:space="preserve">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:rsidR="008271F6" w:rsidRDefault="008271F6" w:rsidP="002715D0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Nadpis1"/>
      <w:lvlText w:val="§ %1"/>
      <w:lvlJc w:val="center"/>
      <w:pPr>
        <w:tabs>
          <w:tab w:val="num" w:pos="5220"/>
        </w:tabs>
        <w:ind w:left="4500" w:firstLine="360"/>
      </w:pPr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9FF7CE9"/>
    <w:multiLevelType w:val="hybridMultilevel"/>
    <w:tmpl w:val="43AA6434"/>
    <w:lvl w:ilvl="0" w:tplc="83164CC2">
      <w:start w:val="4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  <w:b w:val="0"/>
        <w:u w:val="none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7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11"/>
  </w:num>
  <w:num w:numId="2">
    <w:abstractNumId w:val="0"/>
  </w:num>
  <w:num w:numId="3">
    <w:abstractNumId w:val="4"/>
  </w:num>
  <w:num w:numId="4">
    <w:abstractNumId w:val="16"/>
  </w:num>
  <w:num w:numId="5">
    <w:abstractNumId w:val="5"/>
  </w:num>
  <w:num w:numId="6">
    <w:abstractNumId w:val="9"/>
  </w:num>
  <w:num w:numId="7">
    <w:abstractNumId w:val="2"/>
  </w:num>
  <w:num w:numId="8">
    <w:abstractNumId w:val="6"/>
  </w:num>
  <w:num w:numId="9">
    <w:abstractNumId w:val="13"/>
  </w:num>
  <w:num w:numId="10">
    <w:abstractNumId w:val="10"/>
  </w:num>
  <w:num w:numId="11">
    <w:abstractNumId w:val="3"/>
  </w:num>
  <w:num w:numId="12">
    <w:abstractNumId w:val="17"/>
  </w:num>
  <w:num w:numId="13">
    <w:abstractNumId w:val="1"/>
  </w:num>
  <w:num w:numId="14">
    <w:abstractNumId w:val="12"/>
  </w:num>
  <w:num w:numId="15">
    <w:abstractNumId w:val="8"/>
  </w:num>
  <w:num w:numId="16">
    <w:abstractNumId w:val="14"/>
  </w:num>
  <w:num w:numId="17">
    <w:abstractNumId w:val="7"/>
  </w:num>
  <w:num w:numId="18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6145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C1D"/>
    <w:rsid w:val="00000C65"/>
    <w:rsid w:val="000104C1"/>
    <w:rsid w:val="00024CC8"/>
    <w:rsid w:val="0002705A"/>
    <w:rsid w:val="000322E4"/>
    <w:rsid w:val="00037969"/>
    <w:rsid w:val="0004086F"/>
    <w:rsid w:val="000433E0"/>
    <w:rsid w:val="00044E9F"/>
    <w:rsid w:val="00045B2B"/>
    <w:rsid w:val="0004669A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22DA"/>
    <w:rsid w:val="001550FB"/>
    <w:rsid w:val="001553EC"/>
    <w:rsid w:val="001641B3"/>
    <w:rsid w:val="00171D3D"/>
    <w:rsid w:val="00173E72"/>
    <w:rsid w:val="00175067"/>
    <w:rsid w:val="00177499"/>
    <w:rsid w:val="00177E9D"/>
    <w:rsid w:val="001821C1"/>
    <w:rsid w:val="00182CD7"/>
    <w:rsid w:val="00182F4B"/>
    <w:rsid w:val="001922C8"/>
    <w:rsid w:val="00194863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6C6C"/>
    <w:rsid w:val="002474D2"/>
    <w:rsid w:val="00262920"/>
    <w:rsid w:val="0026388C"/>
    <w:rsid w:val="00265418"/>
    <w:rsid w:val="0026737F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C1869"/>
    <w:rsid w:val="002C1A49"/>
    <w:rsid w:val="002C25D7"/>
    <w:rsid w:val="002C3C72"/>
    <w:rsid w:val="002D0D47"/>
    <w:rsid w:val="002D267F"/>
    <w:rsid w:val="002E1542"/>
    <w:rsid w:val="002E490E"/>
    <w:rsid w:val="002E6607"/>
    <w:rsid w:val="002F23B0"/>
    <w:rsid w:val="002F5C77"/>
    <w:rsid w:val="00302371"/>
    <w:rsid w:val="003023F7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5753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2BA7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57462"/>
    <w:rsid w:val="00561317"/>
    <w:rsid w:val="00561BA9"/>
    <w:rsid w:val="00562E0F"/>
    <w:rsid w:val="00566CE3"/>
    <w:rsid w:val="005708A2"/>
    <w:rsid w:val="00573E9F"/>
    <w:rsid w:val="00574ACC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C08D0"/>
    <w:rsid w:val="005C3B7A"/>
    <w:rsid w:val="005C7EEB"/>
    <w:rsid w:val="005D22A2"/>
    <w:rsid w:val="005D6564"/>
    <w:rsid w:val="005D7097"/>
    <w:rsid w:val="005E12D2"/>
    <w:rsid w:val="005E13CF"/>
    <w:rsid w:val="005E4F88"/>
    <w:rsid w:val="005E513E"/>
    <w:rsid w:val="005E6774"/>
    <w:rsid w:val="005E6F68"/>
    <w:rsid w:val="005F1DFA"/>
    <w:rsid w:val="005F26DB"/>
    <w:rsid w:val="005F504F"/>
    <w:rsid w:val="006078DC"/>
    <w:rsid w:val="00610810"/>
    <w:rsid w:val="00614845"/>
    <w:rsid w:val="00615C55"/>
    <w:rsid w:val="00620893"/>
    <w:rsid w:val="00636459"/>
    <w:rsid w:val="00640019"/>
    <w:rsid w:val="00642FD8"/>
    <w:rsid w:val="00651F5C"/>
    <w:rsid w:val="00660F06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1E5C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165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60326"/>
    <w:rsid w:val="00764219"/>
    <w:rsid w:val="0076539B"/>
    <w:rsid w:val="00771D0D"/>
    <w:rsid w:val="007728FB"/>
    <w:rsid w:val="007753B9"/>
    <w:rsid w:val="00780227"/>
    <w:rsid w:val="007805CE"/>
    <w:rsid w:val="0078433D"/>
    <w:rsid w:val="007A17D1"/>
    <w:rsid w:val="007A1F08"/>
    <w:rsid w:val="007A6BEE"/>
    <w:rsid w:val="007B6B6C"/>
    <w:rsid w:val="007C04E4"/>
    <w:rsid w:val="007C24FE"/>
    <w:rsid w:val="007C40F2"/>
    <w:rsid w:val="007C6DC0"/>
    <w:rsid w:val="007D0D5D"/>
    <w:rsid w:val="007D3D06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7392"/>
    <w:rsid w:val="0087132B"/>
    <w:rsid w:val="00882F60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4105"/>
    <w:rsid w:val="008C4D3A"/>
    <w:rsid w:val="008C5C88"/>
    <w:rsid w:val="008C6DA6"/>
    <w:rsid w:val="008D0B38"/>
    <w:rsid w:val="008D3EB6"/>
    <w:rsid w:val="008D6D25"/>
    <w:rsid w:val="008E18B3"/>
    <w:rsid w:val="008E6809"/>
    <w:rsid w:val="008F7BD4"/>
    <w:rsid w:val="0090056C"/>
    <w:rsid w:val="00914FC6"/>
    <w:rsid w:val="00925C6F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D7E50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679E"/>
    <w:rsid w:val="00A63B92"/>
    <w:rsid w:val="00A649E0"/>
    <w:rsid w:val="00A67316"/>
    <w:rsid w:val="00A675BA"/>
    <w:rsid w:val="00A678A6"/>
    <w:rsid w:val="00A746B7"/>
    <w:rsid w:val="00A75780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C3432"/>
    <w:rsid w:val="00BC3D4A"/>
    <w:rsid w:val="00BC7121"/>
    <w:rsid w:val="00BD2F98"/>
    <w:rsid w:val="00BD55A8"/>
    <w:rsid w:val="00BE7888"/>
    <w:rsid w:val="00BF1944"/>
    <w:rsid w:val="00BF26EB"/>
    <w:rsid w:val="00BF51A4"/>
    <w:rsid w:val="00C035C7"/>
    <w:rsid w:val="00C0603C"/>
    <w:rsid w:val="00C0773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404F7"/>
    <w:rsid w:val="00D42468"/>
    <w:rsid w:val="00D45EE1"/>
    <w:rsid w:val="00D47EBF"/>
    <w:rsid w:val="00D505AF"/>
    <w:rsid w:val="00D51AF9"/>
    <w:rsid w:val="00D53B05"/>
    <w:rsid w:val="00D56526"/>
    <w:rsid w:val="00D57B09"/>
    <w:rsid w:val="00D65F08"/>
    <w:rsid w:val="00D676DD"/>
    <w:rsid w:val="00D87EA3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211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08B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7221"/>
    <w:rsid w:val="00EA0DDC"/>
    <w:rsid w:val="00EA33CE"/>
    <w:rsid w:val="00EA7882"/>
    <w:rsid w:val="00EB3ECE"/>
    <w:rsid w:val="00EB5BB2"/>
    <w:rsid w:val="00EB6193"/>
    <w:rsid w:val="00ED112D"/>
    <w:rsid w:val="00ED7779"/>
    <w:rsid w:val="00EF4F08"/>
    <w:rsid w:val="00EF6062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6145"/>
    <o:shapelayout v:ext="edit">
      <o:idmap v:ext="edit" data="1"/>
    </o:shapelayout>
  </w:shapeDefaults>
  <w:doNotEmbedSmartTags/>
  <w:decimalSymbol w:val=","/>
  <w:listSeparator w:val=";"/>
  <w14:docId w14:val="75676284"/>
  <w15:chartTrackingRefBased/>
  <w15:docId w15:val="{B250D7EB-FEA2-472F-A6B6-997A391115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4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HTML Sample" w:semiHidden="1" w:unhideWhenUsed="1"/>
    <w:lsdException w:name="Normal Table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</w:latentStyles>
  <w:style w:type="paragraph" w:default="1" w:styleId="Normlny">
    <w:name w:val="Normal"/>
    <w:qFormat/>
    <w:rsid w:val="00DD6176"/>
    <w:rPr>
      <w:sz w:val="24"/>
      <w:szCs w:val="24"/>
    </w:rPr>
  </w:style>
  <w:style w:type="paragraph" w:styleId="Nadpis1">
    <w:name w:val="heading 1"/>
    <w:basedOn w:val="Normlny"/>
    <w:next w:val="Nadpis2"/>
    <w:link w:val="Nadpis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Nadpis2">
    <w:name w:val="heading 2"/>
    <w:basedOn w:val="Normlny"/>
    <w:next w:val="Normlny"/>
    <w:link w:val="Nadpis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link w:val="Nadpis1"/>
    <w:locked/>
    <w:rPr>
      <w:b/>
      <w:bCs/>
      <w:kern w:val="32"/>
      <w:sz w:val="24"/>
      <w:szCs w:val="24"/>
      <w:lang w:val="sk-SK" w:eastAsia="sk-SK"/>
    </w:rPr>
  </w:style>
  <w:style w:type="character" w:customStyle="1" w:styleId="Nadpis2Char">
    <w:name w:val="Nadpis 2 Char"/>
    <w:link w:val="Nadpis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Textpoznmkypodiarou">
    <w:name w:val="footnote text"/>
    <w:basedOn w:val="Normlny"/>
    <w:link w:val="TextpoznmkypodiarouChar"/>
    <w:semiHidden/>
    <w:rsid w:val="00DD6176"/>
    <w:rPr>
      <w:sz w:val="20"/>
      <w:szCs w:val="20"/>
      <w:lang w:val="x-none" w:eastAsia="x-none"/>
    </w:rPr>
  </w:style>
  <w:style w:type="character" w:customStyle="1" w:styleId="TextpoznmkypodiarouChar">
    <w:name w:val="Text poznámky pod čiarou Char"/>
    <w:link w:val="Textpoznmkypodiarou"/>
    <w:semiHidden/>
    <w:locked/>
    <w:rPr>
      <w:sz w:val="20"/>
      <w:szCs w:val="20"/>
    </w:rPr>
  </w:style>
  <w:style w:type="character" w:styleId="Odkaznapoznmkupodiarou">
    <w:name w:val="footnote reference"/>
    <w:semiHidden/>
    <w:rsid w:val="00DD6176"/>
    <w:rPr>
      <w:vertAlign w:val="superscript"/>
    </w:rPr>
  </w:style>
  <w:style w:type="paragraph" w:styleId="Pta">
    <w:name w:val="footer"/>
    <w:basedOn w:val="Normlny"/>
    <w:link w:val="Pta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PtaChar">
    <w:name w:val="Päta Char"/>
    <w:link w:val="Pta"/>
    <w:uiPriority w:val="99"/>
    <w:locked/>
    <w:rPr>
      <w:sz w:val="24"/>
      <w:szCs w:val="24"/>
    </w:rPr>
  </w:style>
  <w:style w:type="character" w:styleId="slostrany">
    <w:name w:val="page number"/>
    <w:basedOn w:val="Predvolenpsmoodseku"/>
    <w:rsid w:val="006761B2"/>
  </w:style>
  <w:style w:type="table" w:styleId="Mriekatabuky">
    <w:name w:val="Table Grid"/>
    <w:basedOn w:val="Normlnatabuka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Nzov">
    <w:name w:val="Title"/>
    <w:basedOn w:val="Normlny"/>
    <w:next w:val="Normlny"/>
    <w:link w:val="Nzov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NzovChar">
    <w:name w:val="Názov Char"/>
    <w:link w:val="Nzov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lny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lavika">
    <w:name w:val="header"/>
    <w:basedOn w:val="Normlny"/>
    <w:link w:val="HlavikaChar"/>
    <w:rsid w:val="003C13BE"/>
    <w:pPr>
      <w:tabs>
        <w:tab w:val="center" w:pos="4703"/>
        <w:tab w:val="right" w:pos="9406"/>
      </w:tabs>
    </w:pPr>
  </w:style>
  <w:style w:type="character" w:customStyle="1" w:styleId="HlavikaChar">
    <w:name w:val="Hlavička Char"/>
    <w:link w:val="Hlavika"/>
    <w:locked/>
    <w:rsid w:val="003C13BE"/>
    <w:rPr>
      <w:sz w:val="24"/>
      <w:szCs w:val="24"/>
      <w:lang w:val="sk-SK" w:eastAsia="sk-SK"/>
    </w:rPr>
  </w:style>
  <w:style w:type="paragraph" w:styleId="Zkladntext0">
    <w:name w:val="Body Text"/>
    <w:basedOn w:val="Normlny"/>
    <w:link w:val="Zkladn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ZkladntextChar">
    <w:name w:val="Základný text Char"/>
    <w:link w:val="Zkladntext0"/>
    <w:uiPriority w:val="1"/>
    <w:rsid w:val="00EA0DDC"/>
    <w:rPr>
      <w:sz w:val="24"/>
      <w:szCs w:val="24"/>
      <w:lang w:val="en-US" w:eastAsia="en-US"/>
    </w:rPr>
  </w:style>
  <w:style w:type="table" w:customStyle="1" w:styleId="TableNormal">
    <w:name w:val="Table Normal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Textbubliny">
    <w:name w:val="Balloon Text"/>
    <w:basedOn w:val="Normlny"/>
    <w:link w:val="TextbublinyChar"/>
    <w:rsid w:val="005E513E"/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rsid w:val="005E513E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B1EF3AF-F4E2-4E5A-A3C5-F829DB9D13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5</Pages>
  <Words>1636</Words>
  <Characters>10184</Characters>
  <Application>Microsoft Office Word</Application>
  <DocSecurity>0</DocSecurity>
  <Lines>84</Lines>
  <Paragraphs>23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Návrh</vt:lpstr>
    </vt:vector>
  </TitlesOfParts>
  <Company>MF-SR</Company>
  <LinksUpToDate>false</LinksUpToDate>
  <CharactersWithSpaces>11797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Asistent6</cp:lastModifiedBy>
  <cp:revision>3</cp:revision>
  <cp:lastPrinted>2017-03-24T11:54:00Z</cp:lastPrinted>
  <dcterms:created xsi:type="dcterms:W3CDTF">2017-03-24T13:14:00Z</dcterms:created>
  <dcterms:modified xsi:type="dcterms:W3CDTF">2017-03-24T13:16:00Z</dcterms:modified>
</cp:coreProperties>
</file>