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4E9B" w:rsidRDefault="00640AAE" w:rsidP="00BB4E9B">
      <w:pPr>
        <w:jc w:val="center"/>
        <w:rPr>
          <w:b/>
          <w:sz w:val="36"/>
        </w:rPr>
      </w:pPr>
      <w:r>
        <w:rPr>
          <w:b/>
          <w:sz w:val="36"/>
        </w:rPr>
        <w:t>Poznámky k 31.12.2016</w:t>
      </w:r>
      <w:r w:rsidR="00BB4E9B">
        <w:rPr>
          <w:b/>
          <w:sz w:val="36"/>
        </w:rPr>
        <w:t xml:space="preserve"> </w:t>
      </w:r>
    </w:p>
    <w:p w:rsidR="00BB4E9B" w:rsidRDefault="00BB4E9B" w:rsidP="00BB4E9B">
      <w:pPr>
        <w:rPr>
          <w:b/>
          <w:sz w:val="24"/>
          <w:szCs w:val="24"/>
          <w:u w:val="single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BB4E9B" w:rsidRDefault="00BB4E9B" w:rsidP="00BB4E9B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BB4E9B" w:rsidRDefault="00BB4E9B" w:rsidP="00BB4E9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24"/>
                <w:szCs w:val="24"/>
              </w:rPr>
            </w:pP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ŠIATORSKÁ BUKOVINKA</w:t>
            </w: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ŠIATORSKÁ BUKOVINKA č. 41</w:t>
            </w: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00316431</w:t>
            </w: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24"/>
                <w:szCs w:val="24"/>
              </w:rPr>
            </w:pP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24"/>
                <w:szCs w:val="24"/>
              </w:rPr>
            </w:pP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24"/>
                <w:szCs w:val="24"/>
              </w:rPr>
            </w:pP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24"/>
                <w:szCs w:val="24"/>
              </w:rPr>
            </w:pP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5466C">
              <w:rPr>
                <w:rFonts w:cs="Tahoma"/>
                <w:b/>
                <w:bCs/>
                <w:sz w:val="24"/>
                <w:szCs w:val="24"/>
              </w:rPr>
            </w:r>
            <w:r w:rsidR="0015466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5466C">
              <w:rPr>
                <w:rFonts w:cs="Tahoma"/>
                <w:b/>
                <w:bCs/>
                <w:sz w:val="24"/>
                <w:szCs w:val="24"/>
              </w:rPr>
            </w:r>
            <w:r w:rsidR="0015466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5466C">
              <w:rPr>
                <w:rFonts w:cs="Tahoma"/>
                <w:b/>
                <w:bCs/>
                <w:sz w:val="24"/>
                <w:szCs w:val="24"/>
              </w:rPr>
            </w:r>
            <w:r w:rsidR="0015466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BB4E9B" w:rsidRDefault="00BB4E9B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5466C">
              <w:rPr>
                <w:rFonts w:cs="Tahoma"/>
                <w:b/>
                <w:bCs/>
                <w:sz w:val="24"/>
                <w:szCs w:val="24"/>
              </w:rPr>
            </w:r>
            <w:r w:rsidR="0015466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5466C">
              <w:rPr>
                <w:rFonts w:cs="Tahoma"/>
                <w:b/>
                <w:bCs/>
                <w:sz w:val="24"/>
                <w:szCs w:val="24"/>
              </w:rPr>
            </w:r>
            <w:r w:rsidR="0015466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BB4E9B" w:rsidRDefault="00BB4E9B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5466C">
              <w:rPr>
                <w:rFonts w:cs="Tahoma"/>
                <w:b/>
                <w:bCs/>
                <w:sz w:val="24"/>
                <w:szCs w:val="24"/>
              </w:rPr>
            </w:r>
            <w:r w:rsidR="0015466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BB4E9B" w:rsidRDefault="00BB4E9B" w:rsidP="00BB4E9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Všeobecná verejná správa, samospráva</w:t>
            </w:r>
          </w:p>
        </w:tc>
      </w:tr>
    </w:tbl>
    <w:p w:rsidR="00BB4E9B" w:rsidRDefault="00BB4E9B" w:rsidP="00BB4E9B">
      <w:pPr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BB4E9B" w:rsidRDefault="00BB4E9B" w:rsidP="00BB4E9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Juraj </w:t>
            </w:r>
            <w:proofErr w:type="spellStart"/>
            <w:r>
              <w:rPr>
                <w:sz w:val="24"/>
                <w:szCs w:val="24"/>
              </w:rPr>
              <w:t>Badinka</w:t>
            </w:r>
            <w:proofErr w:type="spellEnd"/>
          </w:p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24"/>
                <w:szCs w:val="24"/>
              </w:rPr>
            </w:pP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BB4E9B" w:rsidRDefault="00BB4E9B" w:rsidP="00BB4E9B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  <w:p w:rsidR="00BB4E9B" w:rsidRDefault="00BB4E9B">
            <w:pPr>
              <w:rPr>
                <w:sz w:val="24"/>
                <w:szCs w:val="24"/>
              </w:rPr>
            </w:pPr>
          </w:p>
          <w:p w:rsidR="00BB4E9B" w:rsidRDefault="00BB4E9B">
            <w:pPr>
              <w:rPr>
                <w:sz w:val="24"/>
                <w:szCs w:val="24"/>
              </w:rPr>
            </w:pPr>
          </w:p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  <w:sz w:val="24"/>
                <w:szCs w:val="24"/>
              </w:rPr>
            </w:pP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BB4E9B" w:rsidRDefault="00BB4E9B" w:rsidP="00BB4E9B">
      <w:pPr>
        <w:jc w:val="center"/>
        <w:rPr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II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BB4E9B" w:rsidRDefault="00BB4E9B" w:rsidP="00BB4E9B">
      <w:pPr>
        <w:rPr>
          <w:sz w:val="24"/>
          <w:szCs w:val="24"/>
        </w:rPr>
      </w:pPr>
    </w:p>
    <w:p w:rsidR="00BB4E9B" w:rsidRDefault="00BB4E9B" w:rsidP="00BB4E9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5466C">
        <w:rPr>
          <w:rFonts w:cs="Tahoma"/>
          <w:b/>
          <w:bCs/>
          <w:sz w:val="22"/>
          <w:szCs w:val="22"/>
        </w:rPr>
      </w:r>
      <w:r w:rsidR="0015466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5466C">
        <w:rPr>
          <w:rFonts w:cs="Tahoma"/>
          <w:b/>
          <w:bCs/>
          <w:sz w:val="22"/>
          <w:szCs w:val="22"/>
        </w:rPr>
      </w:r>
      <w:r w:rsidR="0015466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B4E9B" w:rsidRDefault="00BB4E9B" w:rsidP="00BB4E9B">
      <w:pPr>
        <w:spacing w:line="360" w:lineRule="auto"/>
        <w:jc w:val="both"/>
        <w:rPr>
          <w:sz w:val="24"/>
          <w:szCs w:val="24"/>
        </w:rPr>
      </w:pPr>
    </w:p>
    <w:p w:rsidR="00BB4E9B" w:rsidRDefault="00BB4E9B" w:rsidP="00BB4E9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BB4E9B" w:rsidRDefault="00BB4E9B" w:rsidP="00BB4E9B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5466C">
        <w:rPr>
          <w:rFonts w:cs="Tahoma"/>
          <w:b/>
          <w:bCs/>
          <w:sz w:val="22"/>
          <w:szCs w:val="22"/>
        </w:rPr>
      </w:r>
      <w:r w:rsidR="0015466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5466C">
        <w:rPr>
          <w:rFonts w:cs="Tahoma"/>
          <w:b/>
          <w:bCs/>
          <w:sz w:val="22"/>
          <w:szCs w:val="22"/>
        </w:rPr>
      </w:r>
      <w:r w:rsidR="0015466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B4E9B" w:rsidRDefault="00BB4E9B" w:rsidP="00BB4E9B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BB4E9B" w:rsidTr="00BB4E9B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B4E9B" w:rsidRDefault="00BB4E9B">
            <w:pPr>
              <w:jc w:val="center"/>
              <w:rPr>
                <w:b/>
              </w:rPr>
            </w:pP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B4E9B" w:rsidRDefault="00BB4E9B">
            <w:pPr>
              <w:jc w:val="center"/>
              <w:rPr>
                <w:b/>
              </w:rPr>
            </w:pP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B4E9B" w:rsidRDefault="00BB4E9B">
            <w:pPr>
              <w:jc w:val="center"/>
              <w:rPr>
                <w:b/>
              </w:rPr>
            </w:pP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:rsidR="00BB4E9B" w:rsidRDefault="00BB4E9B">
            <w:pPr>
              <w:jc w:val="center"/>
              <w:rPr>
                <w:b/>
              </w:rPr>
            </w:pPr>
          </w:p>
        </w:tc>
      </w:tr>
      <w:tr w:rsidR="00BB4E9B" w:rsidTr="00BB4E9B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ind w:left="284"/>
        <w:jc w:val="both"/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BB4E9B" w:rsidRDefault="00BB4E9B" w:rsidP="00BB4E9B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BB4E9B" w:rsidRDefault="00BB4E9B" w:rsidP="00BB4E9B">
      <w:pPr>
        <w:ind w:left="284"/>
        <w:jc w:val="both"/>
        <w:rPr>
          <w:rFonts w:cs="Tahoma"/>
          <w:bCs/>
          <w:sz w:val="22"/>
          <w:szCs w:val="22"/>
        </w:rPr>
      </w:pPr>
    </w:p>
    <w:p w:rsidR="00BB4E9B" w:rsidRDefault="00BB4E9B" w:rsidP="00BB4E9B">
      <w:pPr>
        <w:ind w:left="284"/>
        <w:jc w:val="both"/>
        <w:rPr>
          <w:rFonts w:cs="Tahoma"/>
          <w:bCs/>
          <w:sz w:val="22"/>
          <w:szCs w:val="22"/>
        </w:rPr>
      </w:pPr>
    </w:p>
    <w:p w:rsidR="00BB4E9B" w:rsidRDefault="00BB4E9B" w:rsidP="00BB4E9B">
      <w:pPr>
        <w:ind w:left="284"/>
        <w:jc w:val="both"/>
        <w:rPr>
          <w:rFonts w:cs="Tahoma"/>
          <w:bCs/>
          <w:sz w:val="22"/>
          <w:szCs w:val="22"/>
        </w:rPr>
      </w:pPr>
    </w:p>
    <w:p w:rsidR="00BB4E9B" w:rsidRDefault="00BB4E9B" w:rsidP="00BB4E9B">
      <w:pPr>
        <w:ind w:left="284"/>
        <w:jc w:val="both"/>
        <w:rPr>
          <w:rFonts w:cs="Tahoma"/>
          <w:bCs/>
          <w:sz w:val="22"/>
          <w:szCs w:val="22"/>
        </w:rPr>
      </w:pPr>
    </w:p>
    <w:p w:rsidR="00BB4E9B" w:rsidRDefault="00BB4E9B" w:rsidP="00BB4E9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BB4E9B" w:rsidRDefault="00BB4E9B" w:rsidP="00BB4E9B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5466C">
        <w:rPr>
          <w:rFonts w:cs="Tahoma"/>
          <w:b/>
          <w:bCs/>
          <w:sz w:val="22"/>
          <w:szCs w:val="22"/>
        </w:rPr>
      </w:r>
      <w:r w:rsidR="0015466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BB4E9B" w:rsidRDefault="00BB4E9B" w:rsidP="00BB4E9B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5466C">
        <w:rPr>
          <w:rFonts w:cs="Tahoma"/>
          <w:b/>
          <w:bCs/>
          <w:sz w:val="22"/>
          <w:szCs w:val="22"/>
        </w:rPr>
      </w:r>
      <w:r w:rsidR="0015466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BB4E9B" w:rsidRDefault="00BB4E9B" w:rsidP="00BB4E9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BB4E9B" w:rsidRDefault="00BB4E9B" w:rsidP="00BB4E9B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BB4E9B" w:rsidRDefault="00BB4E9B" w:rsidP="00BB4E9B">
      <w:pPr>
        <w:pStyle w:val="Zkladntext"/>
        <w:ind w:left="0"/>
        <w:rPr>
          <w:sz w:val="24"/>
          <w:szCs w:val="24"/>
        </w:rPr>
      </w:pPr>
    </w:p>
    <w:p w:rsidR="00BB4E9B" w:rsidRDefault="00BB4E9B" w:rsidP="00BB4E9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BB4E9B" w:rsidTr="00BB4E9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BB4E9B" w:rsidTr="00BB4E9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1/4</w:t>
            </w:r>
          </w:p>
        </w:tc>
      </w:tr>
      <w:tr w:rsidR="00BB4E9B" w:rsidTr="00BB4E9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1/6</w:t>
            </w:r>
          </w:p>
        </w:tc>
      </w:tr>
      <w:tr w:rsidR="00BB4E9B" w:rsidTr="00BB4E9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1/8</w:t>
            </w:r>
          </w:p>
        </w:tc>
      </w:tr>
      <w:tr w:rsidR="00BB4E9B" w:rsidTr="00BB4E9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1/12</w:t>
            </w:r>
          </w:p>
        </w:tc>
      </w:tr>
      <w:tr w:rsidR="00BB4E9B" w:rsidTr="00BB4E9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1/20</w:t>
            </w:r>
          </w:p>
        </w:tc>
      </w:tr>
      <w:tr w:rsidR="00BB4E9B" w:rsidTr="00BB4E9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1/40</w:t>
            </w:r>
          </w:p>
        </w:tc>
      </w:tr>
    </w:tbl>
    <w:p w:rsidR="00BB4E9B" w:rsidRDefault="00BB4E9B" w:rsidP="00BB4E9B">
      <w:pPr>
        <w:jc w:val="both"/>
        <w:rPr>
          <w:sz w:val="24"/>
        </w:rPr>
      </w:pPr>
    </w:p>
    <w:p w:rsidR="00BB4E9B" w:rsidRDefault="00BB4E9B" w:rsidP="00BB4E9B">
      <w:pPr>
        <w:jc w:val="both"/>
        <w:rPr>
          <w:sz w:val="24"/>
        </w:rPr>
      </w:pPr>
      <w:r>
        <w:rPr>
          <w:sz w:val="24"/>
        </w:rPr>
        <w:t>Drobný nehmotný majetok od 0,01 Eur do 650,00 €, ktorý podľa rozhodnutia účtovnej jednotky nie je dlhodobým nehmotným majetkom sa účtuje pri obstaraní do nákladov na účet 518 - Ostatné služby.</w:t>
      </w:r>
    </w:p>
    <w:p w:rsidR="00BB4E9B" w:rsidRDefault="00BB4E9B" w:rsidP="00BB4E9B">
      <w:pPr>
        <w:jc w:val="both"/>
        <w:rPr>
          <w:sz w:val="24"/>
        </w:rPr>
      </w:pPr>
      <w:r>
        <w:rPr>
          <w:sz w:val="24"/>
        </w:rPr>
        <w:t xml:space="preserve">Drobný hmotný majetok od 0,01 Eur do 330,00 €, ktorý podľa rozhodnutia účtovnej jednotky nie je dlhodobým hmotným majetkom sa účtuje ako zásoby. </w:t>
      </w:r>
    </w:p>
    <w:p w:rsidR="00BB4E9B" w:rsidRDefault="00BB4E9B" w:rsidP="00BB4E9B">
      <w:pPr>
        <w:jc w:val="both"/>
        <w:rPr>
          <w:sz w:val="24"/>
        </w:rPr>
      </w:pPr>
      <w:r>
        <w:rPr>
          <w:sz w:val="24"/>
        </w:rPr>
        <w:t>Drobný hmotný majetok od 330,01 € do 1700,00 € sa účtuje na ťarchu účtu 028 – Drobný dlhodobý hmotný majetok.</w:t>
      </w:r>
    </w:p>
    <w:p w:rsidR="00BB4E9B" w:rsidRDefault="00BB4E9B" w:rsidP="00BB4E9B">
      <w:pPr>
        <w:jc w:val="both"/>
        <w:rPr>
          <w:sz w:val="24"/>
        </w:rPr>
      </w:pP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BB4E9B" w:rsidRDefault="00BB4E9B" w:rsidP="00BB4E9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BB4E9B" w:rsidRDefault="00BB4E9B" w:rsidP="00BB4E9B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5466C">
        <w:rPr>
          <w:rFonts w:cs="Tahoma"/>
          <w:b/>
          <w:bCs/>
          <w:sz w:val="22"/>
          <w:szCs w:val="22"/>
        </w:rPr>
      </w:r>
      <w:r w:rsidR="0015466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5466C">
        <w:rPr>
          <w:rFonts w:cs="Tahoma"/>
          <w:b/>
          <w:bCs/>
          <w:sz w:val="22"/>
          <w:szCs w:val="22"/>
        </w:rPr>
      </w:r>
      <w:r w:rsidR="0015466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B4E9B" w:rsidRDefault="00BB4E9B" w:rsidP="00BB4E9B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5466C">
        <w:rPr>
          <w:rFonts w:cs="Tahoma"/>
          <w:b/>
          <w:bCs/>
          <w:sz w:val="22"/>
          <w:szCs w:val="22"/>
        </w:rPr>
      </w:r>
      <w:r w:rsidR="0015466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5466C">
        <w:rPr>
          <w:rFonts w:cs="Tahoma"/>
          <w:b/>
          <w:bCs/>
          <w:sz w:val="22"/>
          <w:szCs w:val="22"/>
        </w:rPr>
      </w:r>
      <w:r w:rsidR="0015466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B4E9B" w:rsidRDefault="00BB4E9B" w:rsidP="00BB4E9B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5466C">
        <w:rPr>
          <w:rFonts w:cs="Tahoma"/>
          <w:b/>
          <w:bCs/>
          <w:sz w:val="22"/>
          <w:szCs w:val="22"/>
        </w:rPr>
      </w:r>
      <w:r w:rsidR="0015466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5466C">
        <w:rPr>
          <w:rFonts w:cs="Tahoma"/>
          <w:b/>
          <w:bCs/>
          <w:sz w:val="22"/>
          <w:szCs w:val="22"/>
        </w:rPr>
      </w:r>
      <w:r w:rsidR="0015466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B4E9B" w:rsidRDefault="00BB4E9B" w:rsidP="00BB4E9B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5466C">
        <w:rPr>
          <w:rFonts w:cs="Tahoma"/>
          <w:b/>
          <w:bCs/>
          <w:sz w:val="22"/>
          <w:szCs w:val="22"/>
        </w:rPr>
      </w:r>
      <w:r w:rsidR="0015466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5466C">
        <w:rPr>
          <w:rFonts w:cs="Tahoma"/>
          <w:b/>
          <w:bCs/>
          <w:sz w:val="22"/>
          <w:szCs w:val="22"/>
        </w:rPr>
      </w:r>
      <w:r w:rsidR="0015466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B4E9B" w:rsidRDefault="00BB4E9B" w:rsidP="00BB4E9B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5466C">
        <w:rPr>
          <w:rFonts w:cs="Tahoma"/>
          <w:b/>
          <w:bCs/>
          <w:sz w:val="22"/>
          <w:szCs w:val="22"/>
        </w:rPr>
      </w:r>
      <w:r w:rsidR="0015466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5466C">
        <w:rPr>
          <w:rFonts w:cs="Tahoma"/>
          <w:b/>
          <w:bCs/>
          <w:sz w:val="22"/>
          <w:szCs w:val="22"/>
        </w:rPr>
      </w:r>
      <w:r w:rsidR="0015466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B4E9B" w:rsidRDefault="00BB4E9B" w:rsidP="00BB4E9B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5466C">
        <w:rPr>
          <w:rFonts w:cs="Tahoma"/>
          <w:b/>
          <w:bCs/>
          <w:sz w:val="22"/>
          <w:szCs w:val="22"/>
        </w:rPr>
      </w:r>
      <w:r w:rsidR="0015466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5466C">
        <w:rPr>
          <w:rFonts w:cs="Tahoma"/>
          <w:b/>
          <w:bCs/>
          <w:sz w:val="22"/>
          <w:szCs w:val="22"/>
        </w:rPr>
      </w:r>
      <w:r w:rsidR="0015466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B4E9B" w:rsidRDefault="00BB4E9B" w:rsidP="00BB4E9B">
      <w:pPr>
        <w:pStyle w:val="Zkladntext"/>
        <w:ind w:left="0"/>
        <w:rPr>
          <w:color w:val="000000"/>
          <w:sz w:val="24"/>
          <w:szCs w:val="24"/>
        </w:rPr>
      </w:pPr>
    </w:p>
    <w:p w:rsidR="00BB4E9B" w:rsidRDefault="00BB4E9B" w:rsidP="00BB4E9B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19"/>
        <w:gridCol w:w="7635"/>
      </w:tblGrid>
      <w:tr w:rsidR="00BB4E9B" w:rsidTr="00BB4E9B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mes.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20         % menovitej hodnoty pohľadávky bez príslušenstva </w:t>
            </w:r>
          </w:p>
        </w:tc>
      </w:tr>
      <w:tr w:rsidR="00BB4E9B" w:rsidTr="00BB4E9B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mes.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50         % menovitej hodnoty pohľadávky bez príslušenstva</w:t>
            </w:r>
          </w:p>
        </w:tc>
      </w:tr>
      <w:tr w:rsidR="00BB4E9B" w:rsidTr="00BB4E9B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36 mes. 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100      % menovitej hodnoty pohľadávky bez príslušenstva</w:t>
            </w:r>
          </w:p>
        </w:tc>
      </w:tr>
    </w:tbl>
    <w:p w:rsidR="00BB4E9B" w:rsidRDefault="00BB4E9B" w:rsidP="00BB4E9B">
      <w:pPr>
        <w:pStyle w:val="Zkladntext"/>
        <w:ind w:left="0"/>
        <w:rPr>
          <w:sz w:val="24"/>
          <w:szCs w:val="24"/>
          <w:u w:val="single"/>
        </w:rPr>
      </w:pPr>
    </w:p>
    <w:p w:rsidR="00BB4E9B" w:rsidRDefault="00BB4E9B" w:rsidP="00BB4E9B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 xml:space="preserve">.. </w:t>
      </w:r>
    </w:p>
    <w:p w:rsidR="00BB4E9B" w:rsidRDefault="00BB4E9B" w:rsidP="00BB4E9B">
      <w:pPr>
        <w:pStyle w:val="Zkladntext"/>
        <w:ind w:left="0"/>
        <w:rPr>
          <w:sz w:val="24"/>
          <w:szCs w:val="24"/>
          <w:u w:val="single"/>
        </w:rPr>
      </w:pPr>
    </w:p>
    <w:p w:rsidR="00BB4E9B" w:rsidRDefault="00BB4E9B" w:rsidP="00BB4E9B">
      <w:pPr>
        <w:pStyle w:val="Zkladntext"/>
        <w:ind w:left="0"/>
        <w:rPr>
          <w:sz w:val="24"/>
          <w:szCs w:val="24"/>
          <w:u w:val="single"/>
        </w:rPr>
      </w:pPr>
    </w:p>
    <w:p w:rsidR="00BB4E9B" w:rsidRDefault="00BB4E9B" w:rsidP="00BB4E9B">
      <w:pPr>
        <w:pStyle w:val="Zkladntext"/>
        <w:ind w:left="0"/>
        <w:rPr>
          <w:sz w:val="24"/>
          <w:szCs w:val="24"/>
          <w:u w:val="single"/>
        </w:rPr>
      </w:pPr>
    </w:p>
    <w:p w:rsidR="00BB4E9B" w:rsidRDefault="00BB4E9B" w:rsidP="00BB4E9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B4E9B" w:rsidRDefault="00BB4E9B" w:rsidP="00BB4E9B">
      <w:pPr>
        <w:jc w:val="both"/>
        <w:rPr>
          <w:b/>
          <w:sz w:val="24"/>
          <w:szCs w:val="24"/>
        </w:rPr>
      </w:pP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BB4E9B" w:rsidRDefault="00BB4E9B" w:rsidP="00BB4E9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BB4E9B" w:rsidRDefault="00BB4E9B" w:rsidP="00BB4E9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BB4E9B" w:rsidRDefault="00BB4E9B" w:rsidP="00BB4E9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BB4E9B" w:rsidRDefault="00BB4E9B" w:rsidP="00BB4E9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BB4E9B" w:rsidRDefault="00BB4E9B" w:rsidP="00BB4E9B">
      <w:pPr>
        <w:jc w:val="both"/>
        <w:rPr>
          <w:b/>
          <w:sz w:val="24"/>
          <w:szCs w:val="24"/>
        </w:rPr>
      </w:pP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BB4E9B" w:rsidRDefault="00BB4E9B" w:rsidP="00BB4E9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BB4E9B" w:rsidRDefault="00BB4E9B" w:rsidP="00BB4E9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BB4E9B" w:rsidRDefault="00BB4E9B" w:rsidP="00BB4E9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BB4E9B" w:rsidRDefault="00BB4E9B" w:rsidP="00BB4E9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BB4E9B" w:rsidRDefault="00BB4E9B" w:rsidP="00BB4E9B">
      <w:pPr>
        <w:jc w:val="both"/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BB4E9B" w:rsidRDefault="00BB4E9B" w:rsidP="00BB4E9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BB4E9B" w:rsidRDefault="00BB4E9B" w:rsidP="00BB4E9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BB4E9B" w:rsidRDefault="00BB4E9B" w:rsidP="00BB4E9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BB4E9B" w:rsidRDefault="00BB4E9B" w:rsidP="00BB4E9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BB4E9B" w:rsidRDefault="00BB4E9B" w:rsidP="00BB4E9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BB4E9B" w:rsidRDefault="00BB4E9B" w:rsidP="00BB4E9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BB4E9B" w:rsidRDefault="00BB4E9B" w:rsidP="00BB4E9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BB4E9B" w:rsidRDefault="00BB4E9B" w:rsidP="00BB4E9B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9"/>
        <w:gridCol w:w="5015"/>
      </w:tblGrid>
      <w:tr w:rsidR="00BB4E9B" w:rsidTr="00BB4E9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BB4E9B" w:rsidTr="00BB4E9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Stavby – združené poistenie majetku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144,43</w:t>
            </w:r>
          </w:p>
        </w:tc>
      </w:tr>
      <w:tr w:rsidR="00BB4E9B" w:rsidTr="00BB4E9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Dopravné prostriedky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174,70</w:t>
            </w:r>
          </w:p>
        </w:tc>
      </w:tr>
      <w:tr w:rsidR="00BB4E9B" w:rsidTr="00BB4E9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ind w:left="426"/>
        <w:jc w:val="both"/>
        <w:rPr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BB4E9B" w:rsidRDefault="00BB4E9B" w:rsidP="00BB4E9B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33475,00</w:t>
            </w:r>
          </w:p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15466C">
            <w:r>
              <w:t>884519,54</w:t>
            </w:r>
          </w:p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166697,86</w:t>
            </w:r>
          </w:p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30789,79</w:t>
            </w:r>
          </w:p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Umelecké zbierky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100,00</w:t>
            </w:r>
          </w:p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 xml:space="preserve">Drobný </w:t>
            </w:r>
            <w:proofErr w:type="spellStart"/>
            <w:r>
              <w:t>dlhodob</w:t>
            </w:r>
            <w:proofErr w:type="spellEnd"/>
            <w:r>
              <w:t>. hmotný majetok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300,00</w:t>
            </w:r>
          </w:p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15466C">
            <w:r>
              <w:t xml:space="preserve">Obchodné </w:t>
            </w:r>
            <w:proofErr w:type="spellStart"/>
            <w:r>
              <w:t>podely</w:t>
            </w:r>
            <w:proofErr w:type="spellEnd"/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15466C">
            <w:r>
              <w:t>73746,00</w:t>
            </w:r>
          </w:p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:rsidR="00BB4E9B" w:rsidRDefault="00BB4E9B">
            <w:pPr>
              <w:jc w:val="center"/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Majetok, ktorý využíva účtovná jednotka na základe zmluvy</w:t>
            </w:r>
          </w:p>
          <w:p w:rsidR="00BB4E9B" w:rsidRDefault="00BB4E9B">
            <w:r>
              <w:t xml:space="preserve"> o výpožičke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BB4E9B" w:rsidRDefault="00BB4E9B" w:rsidP="00BB4E9B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ind w:left="284"/>
        <w:jc w:val="both"/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BB4E9B" w:rsidRDefault="00BB4E9B" w:rsidP="00BB4E9B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</w:tr>
    </w:tbl>
    <w:p w:rsidR="00BB4E9B" w:rsidRDefault="00BB4E9B" w:rsidP="00BB4E9B">
      <w:pPr>
        <w:jc w:val="both"/>
        <w:rPr>
          <w:b/>
        </w:rPr>
      </w:pPr>
    </w:p>
    <w:p w:rsidR="00BB4E9B" w:rsidRDefault="00BB4E9B" w:rsidP="00BB4E9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p w:rsidR="00BB4E9B" w:rsidRDefault="00BB4E9B" w:rsidP="00BB4E9B">
      <w:pPr>
        <w:jc w:val="both"/>
        <w:rPr>
          <w:sz w:val="24"/>
          <w:szCs w:val="24"/>
        </w:rPr>
      </w:pPr>
    </w:p>
    <w:p w:rsidR="00BB4E9B" w:rsidRDefault="00BB4E9B" w:rsidP="00BB4E9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BB4E9B" w:rsidRDefault="00BB4E9B" w:rsidP="00BB4E9B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BB4E9B" w:rsidTr="00BB4E9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</w:pPr>
            <w: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</w:pPr>
            <w: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</w:pPr>
            <w:r>
              <w:t>Mena</w:t>
            </w:r>
          </w:p>
          <w:p w:rsidR="00BB4E9B" w:rsidRDefault="00BB4E9B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</w:pPr>
            <w: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</w:pPr>
            <w: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</w:pPr>
            <w:r>
              <w:t xml:space="preserve">Účtovná hodnota vykázaná v súvahe účtovnej jednotky </w:t>
            </w:r>
          </w:p>
          <w:p w:rsidR="00BB4E9B" w:rsidRDefault="006742CA">
            <w:pPr>
              <w:jc w:val="center"/>
            </w:pPr>
            <w:r>
              <w:t>k 31.12.2016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</w:pPr>
            <w:r>
              <w:t xml:space="preserve">Účtovná hodnota vykázaná v súvahe účtovnej jednotky </w:t>
            </w:r>
          </w:p>
          <w:p w:rsidR="00BB4E9B" w:rsidRDefault="006742CA">
            <w:pPr>
              <w:jc w:val="center"/>
            </w:pPr>
            <w:r>
              <w:t>k 31.12.2015</w:t>
            </w:r>
          </w:p>
        </w:tc>
      </w:tr>
      <w:tr w:rsidR="00BB4E9B" w:rsidTr="00BB4E9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Vodárenská spoločnosť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Akcie kmeňové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EUR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73746,00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73746,00</w:t>
            </w:r>
          </w:p>
        </w:tc>
      </w:tr>
      <w:tr w:rsidR="00BB4E9B" w:rsidTr="00BB4E9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p w:rsidR="00BB4E9B" w:rsidRDefault="00BB4E9B" w:rsidP="00BB4E9B">
      <w:pPr>
        <w:ind w:left="2520" w:hanging="2520"/>
        <w:rPr>
          <w:b/>
          <w:sz w:val="24"/>
          <w:szCs w:val="24"/>
        </w:rPr>
      </w:pPr>
    </w:p>
    <w:p w:rsidR="00BB4E9B" w:rsidRDefault="00BB4E9B" w:rsidP="00BB4E9B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BB4E9B" w:rsidRDefault="00BB4E9B" w:rsidP="00BB4E9B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BB4E9B" w:rsidRDefault="00BB4E9B" w:rsidP="00BB4E9B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Záložné  právo k zásobám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Obmedzené právo nakladať so zásobami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13610</w:t>
            </w:r>
          </w:p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12614</w:t>
            </w:r>
          </w:p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1992</w:t>
            </w:r>
          </w:p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ind w:left="284"/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BB4E9B" w:rsidRDefault="00BB4E9B" w:rsidP="00BB4E9B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739"/>
      </w:tblGrid>
      <w:tr w:rsidR="00BB4E9B" w:rsidTr="00BB4E9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BB4E9B" w:rsidTr="00BB4E9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roofErr w:type="spellStart"/>
            <w:r>
              <w:t>Pohľ</w:t>
            </w:r>
            <w:proofErr w:type="spellEnd"/>
            <w:r>
              <w:t>. z </w:t>
            </w:r>
            <w:proofErr w:type="spellStart"/>
            <w:r>
              <w:t>nedaň</w:t>
            </w:r>
            <w:proofErr w:type="spellEnd"/>
            <w:r>
              <w:t>. Príjmov obcí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15466C">
            <w:r>
              <w:t>628,63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 xml:space="preserve">Poplatok za </w:t>
            </w:r>
            <w:proofErr w:type="spellStart"/>
            <w:r>
              <w:t>komun</w:t>
            </w:r>
            <w:proofErr w:type="spellEnd"/>
            <w:r>
              <w:t>. odpad</w:t>
            </w:r>
          </w:p>
        </w:tc>
      </w:tr>
      <w:tr w:rsidR="00BB4E9B" w:rsidTr="00BB4E9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roofErr w:type="spellStart"/>
            <w:r>
              <w:t>Pohľ</w:t>
            </w:r>
            <w:proofErr w:type="spellEnd"/>
            <w:r>
              <w:t>. z daň. Príjmov obcí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15466C">
            <w:r>
              <w:t>2596,79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Daň z </w:t>
            </w:r>
            <w:proofErr w:type="spellStart"/>
            <w:r>
              <w:t>nehnut</w:t>
            </w:r>
            <w:proofErr w:type="spellEnd"/>
            <w:r>
              <w:t>. a daň za psa</w:t>
            </w:r>
          </w:p>
        </w:tc>
      </w:tr>
      <w:tr w:rsidR="00BB4E9B" w:rsidTr="00BB4E9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č.3  .............................................................................................................................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both"/>
            </w:pPr>
            <w:r>
              <w:t>318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AC5F4E">
            <w:pPr>
              <w:jc w:val="both"/>
            </w:pPr>
            <w:r>
              <w:t>628,63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both"/>
            </w:pPr>
            <w:r>
              <w:t>Od splatnosti uplynulo viac ako 24 mes.</w:t>
            </w:r>
          </w:p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both"/>
            </w:pPr>
            <w:r>
              <w:t>319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AC5F4E">
            <w:pPr>
              <w:jc w:val="both"/>
            </w:pPr>
            <w:r>
              <w:t>2596,79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both"/>
            </w:pPr>
            <w:r>
              <w:t>Od splatnosti uplynulo viac ako 24 mes.</w:t>
            </w:r>
          </w:p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BB4E9B" w:rsidRDefault="00BB4E9B" w:rsidP="00BB4E9B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322"/>
      </w:tblGrid>
      <w:tr w:rsidR="00BB4E9B" w:rsidTr="00BB4E9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Hodnota predmetu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pohľadávky </w:t>
            </w:r>
          </w:p>
        </w:tc>
      </w:tr>
      <w:tr w:rsidR="00BB4E9B" w:rsidTr="00BB4E9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17"/>
        <w:gridCol w:w="4983"/>
      </w:tblGrid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pohľadávok </w:t>
            </w:r>
          </w:p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Hodnota pohľadávok, na ktoré sa zriadilo záložné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 xml:space="preserve">Hodnota pohľadávok pri ktorých je obmedzené </w:t>
            </w:r>
          </w:p>
          <w:p w:rsidR="00BB4E9B" w:rsidRDefault="00BB4E9B">
            <w:r>
              <w:lastRenderedPageBreak/>
              <w:t xml:space="preserve">právo s nimi nakladať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ind w:left="284"/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BB4E9B" w:rsidRDefault="00BB4E9B" w:rsidP="00BB4E9B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9"/>
        <w:gridCol w:w="5241"/>
      </w:tblGrid>
      <w:tr w:rsidR="00BB4E9B" w:rsidTr="00BB4E9B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6742CA">
            <w:pPr>
              <w:jc w:val="center"/>
              <w:rPr>
                <w:b/>
              </w:rPr>
            </w:pPr>
            <w:r>
              <w:rPr>
                <w:b/>
              </w:rPr>
              <w:t>Zostatok k 31.12.2016</w:t>
            </w:r>
          </w:p>
        </w:tc>
      </w:tr>
      <w:tr w:rsidR="00BB4E9B" w:rsidTr="00BB4E9B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Pokladnica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AC5F4E">
            <w:r>
              <w:t>185,03</w:t>
            </w:r>
          </w:p>
        </w:tc>
      </w:tr>
      <w:tr w:rsidR="00BB4E9B" w:rsidTr="00BB4E9B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Bankové účty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AC5F4E">
            <w:r>
              <w:t>62364,69</w:t>
            </w:r>
          </w:p>
        </w:tc>
      </w:tr>
      <w:tr w:rsidR="00BB4E9B" w:rsidTr="00BB4E9B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krátkodobého finančného majetku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krátkodobého finančného majetku 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 xml:space="preserve">Krátkodobý finančný majetok, na ktorý bolo zriadené záložné právo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ind w:left="360"/>
        <w:jc w:val="both"/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7"/>
        <w:gridCol w:w="900"/>
        <w:gridCol w:w="900"/>
        <w:gridCol w:w="1439"/>
        <w:gridCol w:w="2139"/>
        <w:gridCol w:w="2125"/>
      </w:tblGrid>
      <w:tr w:rsidR="00BB4E9B" w:rsidTr="00BB4E9B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Výnos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Dátum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BB4E9B" w:rsidRDefault="00BB4E9B" w:rsidP="006742CA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6742CA">
              <w:rPr>
                <w:b/>
              </w:rPr>
              <w:t>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BB4E9B" w:rsidRDefault="00BB4E9B" w:rsidP="006742CA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6742CA">
              <w:rPr>
                <w:b/>
              </w:rPr>
              <w:t>5</w:t>
            </w:r>
          </w:p>
        </w:tc>
      </w:tr>
      <w:tr w:rsidR="00BB4E9B" w:rsidTr="00BB4E9B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</w:tr>
    </w:tbl>
    <w:p w:rsidR="00BB4E9B" w:rsidRDefault="00BB4E9B" w:rsidP="00BB4E9B">
      <w:pPr>
        <w:ind w:left="284"/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7"/>
        <w:gridCol w:w="4533"/>
      </w:tblGrid>
      <w:tr w:rsidR="00BB4E9B" w:rsidTr="00BB4E9B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7666FE">
            <w:pPr>
              <w:jc w:val="center"/>
              <w:rPr>
                <w:b/>
              </w:rPr>
            </w:pPr>
            <w:r>
              <w:rPr>
                <w:b/>
              </w:rPr>
              <w:t>Zostatok k 31.12.2016</w:t>
            </w:r>
          </w:p>
        </w:tc>
      </w:tr>
      <w:tr w:rsidR="00BB4E9B" w:rsidTr="00BB4E9B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Náklady budúcich období  spolu z toho: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7666FE">
            <w:pPr>
              <w:jc w:val="center"/>
            </w:pPr>
            <w:r>
              <w:t>248,67</w:t>
            </w:r>
          </w:p>
        </w:tc>
      </w:tr>
      <w:tr w:rsidR="00BB4E9B" w:rsidTr="00BB4E9B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Predplatné pravda 2016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7666FE">
            <w:pPr>
              <w:jc w:val="center"/>
            </w:pPr>
            <w:r>
              <w:t>151,07</w:t>
            </w:r>
          </w:p>
        </w:tc>
      </w:tr>
      <w:tr w:rsidR="00BB4E9B" w:rsidTr="00BB4E9B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Predplatné Obecné noviny 2016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 xml:space="preserve"> 67,60</w:t>
            </w:r>
          </w:p>
        </w:tc>
      </w:tr>
      <w:tr w:rsidR="00BB4E9B" w:rsidTr="00BB4E9B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Predplatné Novohradské noviny 2016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7666FE" w:rsidP="007666FE">
            <w:pPr>
              <w:jc w:val="center"/>
            </w:pPr>
            <w:r>
              <w:t>30</w:t>
            </w:r>
            <w:r w:rsidR="00BB4E9B">
              <w:t>,00</w:t>
            </w:r>
          </w:p>
        </w:tc>
      </w:tr>
      <w:tr w:rsidR="00BB4E9B" w:rsidTr="00BB4E9B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 xml:space="preserve">Príjmy budúcich období  spolu z toho: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7666FE">
            <w:r>
              <w:t xml:space="preserve">                                      263,94</w:t>
            </w:r>
          </w:p>
        </w:tc>
      </w:tr>
      <w:tr w:rsidR="00BB4E9B" w:rsidTr="00BB4E9B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7666FE">
            <w:r>
              <w:t>Preplatok EE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7666FE">
            <w:r>
              <w:t xml:space="preserve">                                      263,94</w:t>
            </w:r>
          </w:p>
        </w:tc>
      </w:tr>
      <w:tr w:rsidR="00BB4E9B" w:rsidTr="00BB4E9B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</w:tr>
    </w:tbl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B4E9B" w:rsidRDefault="00BB4E9B" w:rsidP="00BB4E9B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 Vlastné imanie </w:t>
      </w:r>
      <w:r>
        <w:rPr>
          <w:sz w:val="24"/>
          <w:szCs w:val="24"/>
        </w:rPr>
        <w:t>–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2"/>
        <w:gridCol w:w="6658"/>
      </w:tblGrid>
      <w:tr w:rsidR="00BB4E9B" w:rsidTr="00BB4E9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BB4E9B" w:rsidTr="00BB4E9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rPr>
          <w:b/>
          <w:sz w:val="24"/>
          <w:szCs w:val="24"/>
        </w:rPr>
      </w:pPr>
    </w:p>
    <w:p w:rsidR="00BB4E9B" w:rsidRDefault="00BB4E9B" w:rsidP="00BB4E9B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BB4E9B" w:rsidRDefault="00BB4E9B" w:rsidP="00BB4E9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Rezervy </w:t>
      </w:r>
      <w:r>
        <w:rPr>
          <w:sz w:val="24"/>
          <w:szCs w:val="24"/>
        </w:rPr>
        <w:t xml:space="preserve">– tabuľka č.6-7 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97"/>
        <w:gridCol w:w="5703"/>
      </w:tblGrid>
      <w:tr w:rsidR="00BB4E9B" w:rsidTr="00BB4E9B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položky            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BB4E9B" w:rsidTr="00BB4E9B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Rezerva na overenie účtovnej závierky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7666FE">
            <w:r>
              <w:t>2017</w:t>
            </w:r>
          </w:p>
        </w:tc>
      </w:tr>
      <w:tr w:rsidR="00BB4E9B" w:rsidTr="00BB4E9B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Rezerva na spoločný stavebný úrad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7666FE">
            <w:r>
              <w:t>2017</w:t>
            </w:r>
          </w:p>
        </w:tc>
      </w:tr>
      <w:tr w:rsidR="00BB4E9B" w:rsidTr="00BB4E9B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BB4E9B" w:rsidRDefault="00BB4E9B" w:rsidP="00BB4E9B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</w:t>
      </w:r>
    </w:p>
    <w:p w:rsidR="00BB4E9B" w:rsidRDefault="006742CA" w:rsidP="00BB4E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zo soc. fondu   677,20</w:t>
      </w:r>
      <w:r w:rsidR="00BB4E9B">
        <w:rPr>
          <w:b w:val="0"/>
          <w:sz w:val="24"/>
          <w:szCs w:val="24"/>
        </w:rPr>
        <w:t xml:space="preserve"> €.    Krátkodo</w:t>
      </w:r>
      <w:r>
        <w:rPr>
          <w:b w:val="0"/>
          <w:sz w:val="24"/>
          <w:szCs w:val="24"/>
        </w:rPr>
        <w:t>bé záväzky – dodávatelia 1302,55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b)záväzky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B4E9B" w:rsidRDefault="00BB4E9B" w:rsidP="00BB4E9B">
      <w:pPr>
        <w:rPr>
          <w:b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7"/>
        <w:gridCol w:w="2267"/>
        <w:gridCol w:w="4816"/>
      </w:tblGrid>
      <w:tr w:rsidR="00BB4E9B" w:rsidTr="00BB4E9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BB4E9B" w:rsidTr="00BB4E9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</w:tr>
    </w:tbl>
    <w:p w:rsidR="00BB4E9B" w:rsidRDefault="00BB4E9B" w:rsidP="00BB4E9B">
      <w:pPr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BB4E9B" w:rsidRDefault="00BB4E9B" w:rsidP="00BB4E9B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č.9 Obec neeviduje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1"/>
        <w:gridCol w:w="5849"/>
      </w:tblGrid>
      <w:tr w:rsidR="00BB4E9B" w:rsidTr="00BB4E9B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BB4E9B" w:rsidTr="00BB4E9B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</w:tr>
      <w:tr w:rsidR="00BB4E9B" w:rsidTr="00BB4E9B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</w:tr>
      <w:tr w:rsidR="00BB4E9B" w:rsidTr="00BB4E9B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</w:tr>
      <w:tr w:rsidR="00BB4E9B" w:rsidTr="00BB4E9B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</w:tr>
      <w:tr w:rsidR="00BB4E9B" w:rsidTr="00BB4E9B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tbl>
      <w:tblPr>
        <w:tblW w:w="104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1"/>
        <w:gridCol w:w="1864"/>
        <w:gridCol w:w="1017"/>
        <w:gridCol w:w="1401"/>
        <w:gridCol w:w="1481"/>
        <w:gridCol w:w="1421"/>
      </w:tblGrid>
      <w:tr w:rsidR="00BB4E9B" w:rsidTr="00BB4E9B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Mena, v ktorej sú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Úroková sadzba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BB4E9B" w:rsidRDefault="006742CA">
            <w:pPr>
              <w:jc w:val="center"/>
              <w:rPr>
                <w:b/>
              </w:rPr>
            </w:pPr>
            <w:r>
              <w:rPr>
                <w:b/>
              </w:rPr>
              <w:t>k 31.12.2016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BB4E9B" w:rsidRDefault="006742CA">
            <w:pPr>
              <w:jc w:val="center"/>
              <w:rPr>
                <w:b/>
              </w:rPr>
            </w:pPr>
            <w:r>
              <w:rPr>
                <w:b/>
              </w:rPr>
              <w:t>k 31.12.2015</w:t>
            </w:r>
          </w:p>
        </w:tc>
      </w:tr>
      <w:tr w:rsidR="00BB4E9B" w:rsidTr="00BB4E9B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127"/>
        <w:gridCol w:w="1135"/>
        <w:gridCol w:w="1135"/>
        <w:gridCol w:w="1419"/>
        <w:gridCol w:w="1490"/>
      </w:tblGrid>
      <w:tr w:rsidR="00BB4E9B" w:rsidTr="00BB4E9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Druh prijatej návratnej výpomoci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/krátkodobá, dlhodobá/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Účel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BB4E9B" w:rsidRDefault="007666FE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k 31.12.2016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Výška prijatej návratnej výpomoci</w:t>
            </w:r>
          </w:p>
          <w:p w:rsidR="00BB4E9B" w:rsidRDefault="007666FE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k 31.12.2015</w:t>
            </w:r>
          </w:p>
        </w:tc>
      </w:tr>
      <w:tr w:rsidR="00BB4E9B" w:rsidTr="00BB4E9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rPr>
          <w:b/>
          <w:sz w:val="24"/>
          <w:szCs w:val="24"/>
        </w:rPr>
      </w:pPr>
    </w:p>
    <w:p w:rsidR="00BB4E9B" w:rsidRDefault="00BB4E9B" w:rsidP="00BB4E9B">
      <w:pPr>
        <w:rPr>
          <w:b/>
          <w:sz w:val="24"/>
          <w:szCs w:val="24"/>
        </w:rPr>
      </w:pPr>
    </w:p>
    <w:p w:rsidR="00BB4E9B" w:rsidRDefault="00BB4E9B" w:rsidP="00BB4E9B">
      <w:pPr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B4E9B" w:rsidRDefault="00BB4E9B" w:rsidP="00BB4E9B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820"/>
      </w:tblGrid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6742CA">
            <w:pPr>
              <w:jc w:val="center"/>
              <w:rPr>
                <w:b/>
              </w:rPr>
            </w:pPr>
            <w:r>
              <w:rPr>
                <w:b/>
              </w:rPr>
              <w:t>Zostatok  k 31.12.2016</w:t>
            </w:r>
          </w:p>
        </w:tc>
      </w:tr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Výdavky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</w:tr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Výnosy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</w:tr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ZC dlhodobého majetku darovaného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3150,00</w:t>
            </w:r>
          </w:p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820"/>
      </w:tblGrid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Zúčtovanie do výnosov budúcich období</w:t>
            </w:r>
          </w:p>
        </w:tc>
      </w:tr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BB4E9B" w:rsidRDefault="00BB4E9B" w:rsidP="00BB4E9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B4E9B" w:rsidTr="007666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8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7666FE">
            <w:pPr>
              <w:jc w:val="right"/>
            </w:pPr>
            <w:r>
              <w:t>35356,76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602 - Tržby z predaja služieb</w:t>
            </w:r>
          </w:p>
          <w:p w:rsidR="00BB4E9B" w:rsidRDefault="00BB4E9B">
            <w:r>
              <w:t>604 – Tržby za tovar</w:t>
            </w:r>
          </w:p>
          <w:p w:rsidR="00BB4E9B" w:rsidRDefault="00BB4E9B">
            <w:pPr>
              <w:ind w:left="678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7666FE">
            <w:pPr>
              <w:jc w:val="right"/>
            </w:pPr>
            <w:r>
              <w:t>23485,11</w:t>
            </w:r>
          </w:p>
          <w:p w:rsidR="00BB4E9B" w:rsidRDefault="007666FE">
            <w:pPr>
              <w:jc w:val="right"/>
            </w:pPr>
            <w:r>
              <w:t>11871,65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7666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7666FE">
            <w:pPr>
              <w:jc w:val="right"/>
            </w:pPr>
            <w:r>
              <w:t>89561,41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632 - Daňové výnosy samosprávy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podielové dane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 xml:space="preserve">daň z nehnuteľností 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daň za psa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7666FE">
            <w:pPr>
              <w:jc w:val="right"/>
            </w:pPr>
            <w:r>
              <w:t>82717,05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 xml:space="preserve">633 - Výnosy z poplatkov </w:t>
            </w:r>
          </w:p>
          <w:p w:rsidR="00BB4E9B" w:rsidRDefault="00BB4E9B">
            <w:pPr>
              <w:ind w:left="678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7666FE">
            <w:pPr>
              <w:jc w:val="right"/>
            </w:pPr>
            <w:r>
              <w:t>6844,36</w:t>
            </w:r>
          </w:p>
        </w:tc>
      </w:tr>
      <w:tr w:rsidR="00BB4E9B" w:rsidTr="007666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7666FE">
            <w:pPr>
              <w:jc w:val="right"/>
            </w:pPr>
            <w:r>
              <w:t>11798,31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661 - Tržby z predaja CP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7666FE" w:rsidP="007666FE">
            <w:pPr>
              <w:jc w:val="right"/>
            </w:pPr>
            <w:r>
              <w:t>0,10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668 - Ostatné finančné výnosy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7666FE" w:rsidP="007666FE">
            <w:pPr>
              <w:jc w:val="right"/>
            </w:pPr>
            <w:r>
              <w:lastRenderedPageBreak/>
              <w:t>11798,21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691 - Výnosy z bežných transferov z rozpočtu obce, VÚC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bežný transfer na školský klub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 xml:space="preserve">bežný transfer na školskú jedáleň 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692 - Výnosy z kapitálových transferov z rozpočtu obce, VÚC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693 - Výnosy samosprávy z bežných transferov zo ŠR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 xml:space="preserve">bežný transfer na 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0C6FF6">
            <w:pPr>
              <w:jc w:val="right"/>
            </w:pPr>
            <w:r>
              <w:t>47747,12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694 - Výnosy samosprávy z kapitálových transferov zo ŠR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0C6FF6">
            <w:pPr>
              <w:jc w:val="right"/>
            </w:pPr>
            <w:r>
              <w:t>40313,00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695 - Výnosy samosprávy z bežných transferov od EÚ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696 - Výnosy samosprávy z kapitálových transferov od EÚ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697 - Výnosy samosprávy z bežných transferov od ostatných subjektov mimo verejnej správy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698 - Výnosy samosprávy z kapitálových transferov od ostatných subjektov mimo verejnej správy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699 - Výnosy samosprávy  z odvodu rozpočtových príjmov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648 - Ostatné výnosy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0C6FF6">
            <w:pPr>
              <w:jc w:val="right"/>
            </w:pPr>
            <w:r>
              <w:t>1070,92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8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 xml:space="preserve">653 - Zúčtovanie ostatných rezerv z prevádzkovej činnosti 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  <w:p w:rsidR="00BB4E9B" w:rsidRDefault="00BB4E9B">
            <w:r>
              <w:t>658 - Zúčtovanie ostatných opravných položiek z prevádzkovej činnosti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FF6" w:rsidRDefault="000C6FF6">
            <w:pPr>
              <w:jc w:val="right"/>
            </w:pPr>
          </w:p>
          <w:p w:rsidR="000C6FF6" w:rsidRPr="000C6FF6" w:rsidRDefault="000C6FF6" w:rsidP="000C6FF6"/>
          <w:p w:rsidR="00BB4E9B" w:rsidRPr="000C6FF6" w:rsidRDefault="000C6FF6" w:rsidP="000C6FF6">
            <w:pPr>
              <w:tabs>
                <w:tab w:val="left" w:pos="3105"/>
              </w:tabs>
              <w:jc w:val="center"/>
            </w:pPr>
            <w:r>
              <w:t xml:space="preserve">                                                                   476,57</w:t>
            </w:r>
          </w:p>
        </w:tc>
      </w:tr>
    </w:tbl>
    <w:p w:rsidR="00BB4E9B" w:rsidRDefault="00BB4E9B" w:rsidP="00BB4E9B">
      <w:pPr>
        <w:ind w:left="284"/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0C6FF6">
            <w:pPr>
              <w:jc w:val="right"/>
            </w:pPr>
            <w:r>
              <w:t>12686,70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502 - Spotreba energie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elektrická energia</w:t>
            </w:r>
          </w:p>
          <w:p w:rsidR="00BB4E9B" w:rsidRDefault="00BB4E9B">
            <w:pPr>
              <w:ind w:left="678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0C6FF6">
            <w:pPr>
              <w:jc w:val="right"/>
            </w:pPr>
            <w:r>
              <w:t>5753,00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511 - Opravy a udržiavanie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oprava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0C6FF6">
            <w:pPr>
              <w:jc w:val="right"/>
            </w:pPr>
            <w:r>
              <w:t>127,41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 xml:space="preserve">513 - Náklady na reprezentáciu 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0C6FF6">
            <w:pPr>
              <w:jc w:val="right"/>
            </w:pPr>
            <w:r>
              <w:t>2727,91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 xml:space="preserve">518 - Ostatné služby 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0C6FF6">
            <w:pPr>
              <w:jc w:val="right"/>
            </w:pPr>
            <w:r>
              <w:t>22607,82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0C6FF6" w:rsidP="000C6FF6">
            <w:pPr>
              <w:jc w:val="right"/>
            </w:pPr>
            <w:r>
              <w:t>70185,64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0C6FF6">
            <w:pPr>
              <w:jc w:val="right"/>
            </w:pPr>
            <w:r>
              <w:t>24188,13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0C6FF6">
            <w:pPr>
              <w:jc w:val="right"/>
            </w:pPr>
            <w:r>
              <w:t>1761,09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538 - Ostatné dane a poplatky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551 - Odpisy  DNM a DHM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odpisy z vlastných zdrojov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0C6FF6">
            <w:pPr>
              <w:jc w:val="right"/>
            </w:pPr>
            <w:r>
              <w:t>50318,07</w:t>
            </w:r>
          </w:p>
          <w:p w:rsidR="00BB4E9B" w:rsidRDefault="00BB4E9B">
            <w:pPr>
              <w:jc w:val="right"/>
            </w:pPr>
          </w:p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553 - Tvorba ostatných rezerv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558 - Tvorba ostatných opravných položiek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k daňovým pohľadávkam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0C6FF6">
            <w:pPr>
              <w:jc w:val="right"/>
            </w:pPr>
            <w:r>
              <w:t>15,57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568 - Ostatné finančné náklady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0C6FF6">
            <w:pPr>
              <w:jc w:val="right"/>
            </w:pPr>
            <w:r>
              <w:t>1694,82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584 - Náklady na transfery z rozpočtu obce, VÚC do RO, PO zriadených obcou alebo VÚC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bežný transfer xxx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585 - Náklady na transfery z rozpočtu obce, VÚC ostatným subjektov verejnej správy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586 - Náklady na transfery z rozpočtu obce, VÚC subjektov mimo verejnej správy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0C6FF6">
            <w:pPr>
              <w:jc w:val="right"/>
            </w:pPr>
            <w:r>
              <w:t>1659,51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587 - Náklady na ostatné transfery</w:t>
            </w:r>
          </w:p>
          <w:p w:rsidR="00BB4E9B" w:rsidRDefault="00BB4E9B" w:rsidP="00BB4E9B">
            <w:pPr>
              <w:numPr>
                <w:ilvl w:val="0"/>
                <w:numId w:val="2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588 - Náklady z odvodu príjmov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589 - Náklady z budúceho odvodu príjmov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546 - Odpis pohľadávky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548 - Ostatné náklady na prevádzkovú činnosť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0C6FF6">
            <w:pPr>
              <w:jc w:val="right"/>
            </w:pPr>
            <w:r>
              <w:t>930,75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549 - Manká a škody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0C6FF6">
            <w:pPr>
              <w:jc w:val="right"/>
            </w:pPr>
            <w:r>
              <w:t>101,33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:rsidR="00BB4E9B" w:rsidRDefault="00BB4E9B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</w:tbl>
    <w:p w:rsidR="00BB4E9B" w:rsidRDefault="00BB4E9B" w:rsidP="00BB4E9B">
      <w:pPr>
        <w:ind w:left="284"/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r>
              <w:rPr>
                <w:b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20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right"/>
            </w:pPr>
            <w:r>
              <w:t>300,00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20"/>
              </w:numPr>
              <w:ind w:left="356" w:hanging="284"/>
            </w:pPr>
            <w:proofErr w:type="spellStart"/>
            <w:r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20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20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20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lastRenderedPageBreak/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</w:tbl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2880"/>
      </w:tblGrid>
      <w:tr w:rsidR="00BB4E9B" w:rsidTr="00BB4E9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významných položiek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BB4E9B" w:rsidTr="00BB4E9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ind w:left="284"/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835"/>
      </w:tblGrid>
      <w:tr w:rsidR="00BB4E9B" w:rsidTr="00BB4E9B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 w:rsidR="00BB4E9B" w:rsidTr="00BB4E9B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</w:tr>
      <w:tr w:rsidR="00BB4E9B" w:rsidTr="00BB4E9B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</w:tr>
      <w:tr w:rsidR="00BB4E9B" w:rsidTr="00BB4E9B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</w:tr>
      <w:tr w:rsidR="00BB4E9B" w:rsidTr="00BB4E9B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</w:tr>
      <w:tr w:rsidR="00BB4E9B" w:rsidTr="00BB4E9B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</w:tr>
      <w:tr w:rsidR="00BB4E9B" w:rsidTr="00BB4E9B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</w:tr>
      <w:tr w:rsidR="00BB4E9B" w:rsidTr="00BB4E9B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</w:tr>
    </w:tbl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BB4E9B" w:rsidRDefault="00BB4E9B" w:rsidP="00BB4E9B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B4E9B" w:rsidRDefault="00BB4E9B" w:rsidP="00BB4E9B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BB4E9B" w:rsidRDefault="00BB4E9B" w:rsidP="00BB4E9B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992"/>
        <w:gridCol w:w="1984"/>
        <w:gridCol w:w="1701"/>
        <w:gridCol w:w="3403"/>
      </w:tblGrid>
      <w:tr w:rsidR="00BB4E9B" w:rsidTr="00BB4E9B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B4E9B" w:rsidRDefault="00BB4E9B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BB4E9B" w:rsidRDefault="00BB4E9B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BB4E9B" w:rsidRDefault="00BB4E9B">
            <w:pPr>
              <w:rPr>
                <w:b/>
                <w:color w:val="FF0000"/>
                <w:sz w:val="18"/>
                <w:szCs w:val="18"/>
              </w:rPr>
            </w:pPr>
          </w:p>
          <w:p w:rsidR="00BB4E9B" w:rsidRDefault="00BB4E9B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B4E9B" w:rsidRDefault="00BB4E9B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BB4E9B" w:rsidRDefault="00BB4E9B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B4E9B" w:rsidRDefault="00BB4E9B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BB4E9B" w:rsidRDefault="00BB4E9B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Hodnota </w:t>
            </w:r>
            <w:proofErr w:type="spellStart"/>
            <w:r>
              <w:rPr>
                <w:b/>
                <w:color w:val="FF0000"/>
                <w:sz w:val="18"/>
                <w:szCs w:val="18"/>
              </w:rPr>
              <w:t>prefinancovaných</w:t>
            </w:r>
            <w:proofErr w:type="spellEnd"/>
            <w:r>
              <w:rPr>
                <w:b/>
                <w:color w:val="FF0000"/>
                <w:sz w:val="18"/>
                <w:szCs w:val="18"/>
              </w:rPr>
              <w:t xml:space="preserve"> nákladov z vlastných prostriedkov alebo z úverových zdrojov neuhradených/nerefundovaných  poskytovateľom NFP k 31.12.2015</w:t>
            </w:r>
          </w:p>
        </w:tc>
      </w:tr>
      <w:tr w:rsidR="00BB4E9B" w:rsidTr="00BB4E9B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</w:tr>
      <w:tr w:rsidR="00BB4E9B" w:rsidTr="00BB4E9B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</w:tr>
      <w:tr w:rsidR="00BB4E9B" w:rsidTr="00BB4E9B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BB4E9B" w:rsidRDefault="00BB4E9B" w:rsidP="00BB4E9B">
      <w:pPr>
        <w:pStyle w:val="Pismenka"/>
        <w:numPr>
          <w:ilvl w:val="0"/>
          <w:numId w:val="24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BB4E9B" w:rsidRDefault="00BB4E9B" w:rsidP="00BB4E9B">
      <w:pPr>
        <w:pStyle w:val="Pismenka"/>
        <w:numPr>
          <w:ilvl w:val="0"/>
          <w:numId w:val="24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- tabuľka č.10.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č.11 Hrad </w:t>
      </w:r>
      <w:proofErr w:type="spellStart"/>
      <w:r>
        <w:rPr>
          <w:b w:val="0"/>
          <w:sz w:val="24"/>
          <w:szCs w:val="24"/>
        </w:rPr>
        <w:t>Šomoška</w:t>
      </w:r>
      <w:proofErr w:type="spellEnd"/>
      <w:r>
        <w:rPr>
          <w:b w:val="0"/>
          <w:sz w:val="24"/>
          <w:szCs w:val="24"/>
        </w:rPr>
        <w:t xml:space="preserve"> 10000,00 €</w:t>
      </w:r>
    </w:p>
    <w:p w:rsidR="00BB4E9B" w:rsidRDefault="00BB4E9B" w:rsidP="00BB4E9B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BB4E9B" w:rsidRDefault="00BB4E9B" w:rsidP="00BB4E9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4536"/>
        <w:gridCol w:w="3119"/>
      </w:tblGrid>
      <w:tr w:rsidR="00BB4E9B" w:rsidTr="00BB4E9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Hodnota celkom</w:t>
            </w:r>
          </w:p>
        </w:tc>
      </w:tr>
      <w:tr w:rsidR="00BB4E9B" w:rsidTr="00BB4E9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Iné aktíva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Iné pasíva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 w:rsidR="00BB4E9B" w:rsidRDefault="00BB4E9B" w:rsidP="00BB4E9B">
      <w:pPr>
        <w:rPr>
          <w:sz w:val="24"/>
          <w:szCs w:val="24"/>
        </w:rPr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VIII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BB4E9B" w:rsidRDefault="00BB4E9B" w:rsidP="00BB4E9B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BB4E9B" w:rsidRDefault="00BB4E9B" w:rsidP="00BB4E9B">
      <w:pPr>
        <w:numPr>
          <w:ilvl w:val="0"/>
          <w:numId w:val="26"/>
        </w:numPr>
        <w:ind w:left="284" w:hanging="284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8"/>
        <w:gridCol w:w="1701"/>
        <w:gridCol w:w="1984"/>
        <w:gridCol w:w="2268"/>
        <w:gridCol w:w="1984"/>
      </w:tblGrid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B4E9B" w:rsidRDefault="00BB4E9B">
            <w:pPr>
              <w:jc w:val="center"/>
              <w:rPr>
                <w:b/>
              </w:rPr>
            </w:pPr>
          </w:p>
          <w:p w:rsidR="00BB4E9B" w:rsidRDefault="00BB4E9B">
            <w:pPr>
              <w:jc w:val="center"/>
              <w:rPr>
                <w:b/>
              </w:rPr>
            </w:pPr>
          </w:p>
          <w:p w:rsidR="00BB4E9B" w:rsidRDefault="00BB4E9B">
            <w:pPr>
              <w:jc w:val="center"/>
              <w:rPr>
                <w:b/>
              </w:rPr>
            </w:pP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B4E9B" w:rsidRDefault="00BB4E9B">
            <w:pPr>
              <w:jc w:val="center"/>
              <w:rPr>
                <w:b/>
              </w:rPr>
            </w:pPr>
          </w:p>
          <w:p w:rsidR="00BB4E9B" w:rsidRDefault="00BB4E9B">
            <w:pPr>
              <w:jc w:val="center"/>
              <w:rPr>
                <w:b/>
              </w:rPr>
            </w:pPr>
          </w:p>
          <w:p w:rsidR="00BB4E9B" w:rsidRDefault="00BB4E9B">
            <w:pPr>
              <w:jc w:val="center"/>
              <w:rPr>
                <w:b/>
              </w:rPr>
            </w:pP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Druh obchodu/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</w:pPr>
            <w:r>
              <w:t xml:space="preserve">Hodnotové vyjadrenie obchodu/transakcie </w:t>
            </w:r>
          </w:p>
          <w:p w:rsidR="00BB4E9B" w:rsidRDefault="00BB4E9B">
            <w:pPr>
              <w:jc w:val="center"/>
            </w:pPr>
            <w: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</w:pPr>
            <w: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</w:pPr>
            <w:r>
              <w:t xml:space="preserve">Informácia o cenách/hodnotách realizovaných obchodov/transakcií  medzi účtovnou jednotkou a spriaznenými osobami </w:t>
            </w:r>
          </w:p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ind w:left="284"/>
        <w:jc w:val="both"/>
        <w:rPr>
          <w:sz w:val="24"/>
          <w:szCs w:val="24"/>
        </w:rPr>
      </w:pPr>
    </w:p>
    <w:p w:rsidR="00BB4E9B" w:rsidRDefault="00BB4E9B" w:rsidP="00BB4E9B">
      <w:pPr>
        <w:numPr>
          <w:ilvl w:val="0"/>
          <w:numId w:val="26"/>
        </w:numPr>
        <w:ind w:left="284" w:hanging="284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5"/>
        <w:gridCol w:w="2945"/>
        <w:gridCol w:w="3435"/>
      </w:tblGrid>
      <w:tr w:rsidR="00BB4E9B" w:rsidTr="00BB4E9B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Hodnota podmienených záväzkov</w:t>
            </w:r>
          </w:p>
        </w:tc>
      </w:tr>
      <w:tr w:rsidR="00BB4E9B" w:rsidTr="00BB4E9B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 bol schválený obecný</w:t>
      </w:r>
      <w:r w:rsidR="006742CA">
        <w:rPr>
          <w:sz w:val="24"/>
          <w:szCs w:val="24"/>
        </w:rPr>
        <w:t>m zastupiteľstvom dňa 9.12.2015  uznesením č. 30/2015</w:t>
      </w:r>
    </w:p>
    <w:p w:rsidR="00BB4E9B" w:rsidRDefault="00BB4E9B" w:rsidP="00BB4E9B">
      <w:pPr>
        <w:jc w:val="both"/>
        <w:rPr>
          <w:sz w:val="24"/>
          <w:szCs w:val="24"/>
        </w:rPr>
      </w:pPr>
    </w:p>
    <w:p w:rsidR="00BB4E9B" w:rsidRDefault="00BB4E9B" w:rsidP="00BB4E9B">
      <w:pPr>
        <w:jc w:val="both"/>
        <w:rPr>
          <w:sz w:val="24"/>
          <w:szCs w:val="24"/>
        </w:rPr>
      </w:pP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BB4E9B" w:rsidRDefault="00BB4E9B" w:rsidP="00BB4E9B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</w:t>
      </w:r>
      <w:r w:rsidR="006742CA">
        <w:rPr>
          <w:sz w:val="24"/>
          <w:szCs w:val="24"/>
        </w:rPr>
        <w:t xml:space="preserve"> zmena  schválená dňa 15.6.2016</w:t>
      </w:r>
      <w:r>
        <w:rPr>
          <w:sz w:val="24"/>
          <w:szCs w:val="24"/>
        </w:rPr>
        <w:t xml:space="preserve"> uzne</w:t>
      </w:r>
      <w:r w:rsidR="006742CA">
        <w:rPr>
          <w:sz w:val="24"/>
          <w:szCs w:val="24"/>
        </w:rPr>
        <w:t xml:space="preserve">sením č. </w:t>
      </w:r>
      <w:r w:rsidR="00C80718">
        <w:rPr>
          <w:sz w:val="24"/>
          <w:szCs w:val="24"/>
        </w:rPr>
        <w:t>9/2016</w:t>
      </w:r>
    </w:p>
    <w:p w:rsidR="00BB4E9B" w:rsidRDefault="00BB4E9B" w:rsidP="00BB4E9B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</w:t>
      </w:r>
      <w:r w:rsidR="00C80718">
        <w:rPr>
          <w:sz w:val="24"/>
          <w:szCs w:val="24"/>
        </w:rPr>
        <w:t>á zmena schválená dňa 14.12.2016 uznesením č. 17/2016</w:t>
      </w:r>
    </w:p>
    <w:p w:rsidR="00BB4E9B" w:rsidRDefault="00BB4E9B" w:rsidP="00BB4E9B">
      <w:pPr>
        <w:ind w:left="720"/>
        <w:jc w:val="both"/>
        <w:rPr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 Obec neeviduje</w:t>
      </w: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BB4E9B" w:rsidRDefault="00BB4E9B" w:rsidP="00BB4E9B">
      <w:pPr>
        <w:jc w:val="center"/>
        <w:rPr>
          <w:b/>
          <w:sz w:val="28"/>
        </w:rPr>
      </w:pPr>
    </w:p>
    <w:p w:rsidR="00BB4E9B" w:rsidRDefault="00BB4E9B" w:rsidP="00BB4E9B">
      <w:pPr>
        <w:jc w:val="center"/>
        <w:rPr>
          <w:b/>
          <w:sz w:val="28"/>
        </w:rPr>
      </w:pP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BB4E9B" w:rsidRDefault="00BB4E9B" w:rsidP="00BB4E9B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BB4E9B" w:rsidRDefault="00BB4E9B" w:rsidP="00BB4E9B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BB4E9B" w:rsidRDefault="00BB4E9B" w:rsidP="00BB4E9B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BB4E9B" w:rsidRDefault="00BB4E9B" w:rsidP="00BB4E9B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BB4E9B" w:rsidRDefault="00BB4E9B" w:rsidP="00BB4E9B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BB4E9B" w:rsidRDefault="00BB4E9B" w:rsidP="00BB4E9B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BB4E9B" w:rsidRDefault="00BB4E9B" w:rsidP="00BB4E9B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BB4E9B" w:rsidRDefault="00BB4E9B" w:rsidP="00BB4E9B">
      <w:pPr>
        <w:jc w:val="both"/>
        <w:rPr>
          <w:color w:val="FF0000"/>
          <w:sz w:val="24"/>
          <w:szCs w:val="24"/>
        </w:rPr>
      </w:pP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alebo </w:t>
      </w:r>
    </w:p>
    <w:p w:rsidR="00BB4E9B" w:rsidRDefault="00BB4E9B" w:rsidP="00BB4E9B">
      <w:pPr>
        <w:jc w:val="center"/>
        <w:rPr>
          <w:b/>
          <w:sz w:val="28"/>
        </w:rPr>
      </w:pP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C80718">
        <w:rPr>
          <w:iCs/>
          <w:sz w:val="24"/>
          <w:szCs w:val="24"/>
        </w:rPr>
        <w:t>2016</w:t>
      </w:r>
      <w:r>
        <w:rPr>
          <w:sz w:val="24"/>
          <w:szCs w:val="24"/>
        </w:rPr>
        <w:t xml:space="preserve"> nenastali také udalosti, ktoré by si vyžadovali zverejnenie alebo vykázanie</w:t>
      </w:r>
      <w:r w:rsidR="00C80718">
        <w:rPr>
          <w:sz w:val="24"/>
          <w:szCs w:val="24"/>
        </w:rPr>
        <w:t xml:space="preserve"> v účtovnej závierke za rok 2016</w:t>
      </w:r>
      <w:r>
        <w:rPr>
          <w:sz w:val="24"/>
          <w:szCs w:val="24"/>
        </w:rPr>
        <w:t>.</w:t>
      </w:r>
    </w:p>
    <w:p w:rsidR="00BB4E9B" w:rsidRDefault="00BB4E9B" w:rsidP="00BB4E9B">
      <w:pPr>
        <w:spacing w:line="360" w:lineRule="auto"/>
        <w:rPr>
          <w:b/>
          <w:sz w:val="24"/>
          <w:szCs w:val="24"/>
          <w:u w:val="single"/>
        </w:rPr>
      </w:pPr>
    </w:p>
    <w:p w:rsidR="000A3E93" w:rsidRDefault="000A3E93">
      <w:bookmarkStart w:id="0" w:name="_GoBack"/>
      <w:bookmarkEnd w:id="0"/>
    </w:p>
    <w:sectPr w:rsidR="000A3E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5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4"/>
  </w:num>
  <w:num w:numId="2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5C3C"/>
    <w:rsid w:val="000A3E93"/>
    <w:rsid w:val="000C6FF6"/>
    <w:rsid w:val="0015466C"/>
    <w:rsid w:val="00640AAE"/>
    <w:rsid w:val="006742CA"/>
    <w:rsid w:val="00755C3C"/>
    <w:rsid w:val="007666FE"/>
    <w:rsid w:val="00AC5F4E"/>
    <w:rsid w:val="00B103C4"/>
    <w:rsid w:val="00BB4E9B"/>
    <w:rsid w:val="00C807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CA43329-B7F1-4835-A952-8F499BBA13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B4E9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unhideWhenUsed/>
    <w:rsid w:val="00BB4E9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BB4E9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semiHidden/>
    <w:unhideWhenUsed/>
    <w:rsid w:val="00BB4E9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BB4E9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BB4E9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BB4E9B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BB4E9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BB4E9B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BB4E9B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BB4E9B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BB4E9B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BB4E9B"/>
    <w:pPr>
      <w:ind w:right="-79"/>
      <w:jc w:val="both"/>
    </w:pPr>
    <w:rPr>
      <w:sz w:val="24"/>
      <w:szCs w:val="24"/>
    </w:rPr>
  </w:style>
  <w:style w:type="table" w:styleId="Mriekatabuky">
    <w:name w:val="Table Grid"/>
    <w:basedOn w:val="Normlnatabuka"/>
    <w:rsid w:val="00BB4E9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87808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4429</Words>
  <Characters>25250</Characters>
  <Application>Microsoft Office Word</Application>
  <DocSecurity>0</DocSecurity>
  <Lines>210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MATÚŠKOVÁ Marcela</dc:creator>
  <cp:keywords/>
  <dc:description/>
  <cp:lastModifiedBy>MATÚŠKOVÁ Marcela</cp:lastModifiedBy>
  <cp:revision>7</cp:revision>
  <dcterms:created xsi:type="dcterms:W3CDTF">2017-02-13T08:30:00Z</dcterms:created>
  <dcterms:modified xsi:type="dcterms:W3CDTF">2017-03-13T08:25:00Z</dcterms:modified>
</cp:coreProperties>
</file>