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2DC8" w:rsidRPr="00EC6BE4" w:rsidRDefault="001E2DC8" w:rsidP="001E2DC8">
      <w:pPr>
        <w:jc w:val="center"/>
        <w:rPr>
          <w:rFonts w:ascii="Calibri" w:hAnsi="Calibri"/>
          <w:b/>
          <w:sz w:val="32"/>
          <w:szCs w:val="28"/>
        </w:rPr>
      </w:pPr>
      <w:r w:rsidRPr="00EC6BE4">
        <w:rPr>
          <w:rFonts w:ascii="Calibri" w:hAnsi="Calibri"/>
          <w:b/>
          <w:sz w:val="32"/>
          <w:szCs w:val="28"/>
        </w:rPr>
        <w:t>Poznámky individuálnej účtovnej závierky obce Ďurkovce</w:t>
      </w:r>
    </w:p>
    <w:p w:rsidR="001E2DC8" w:rsidRPr="00EC6BE4" w:rsidRDefault="001E2DC8" w:rsidP="001E2DC8">
      <w:pPr>
        <w:jc w:val="center"/>
        <w:rPr>
          <w:rFonts w:ascii="Calibri" w:hAnsi="Calibri"/>
          <w:b/>
          <w:sz w:val="32"/>
          <w:szCs w:val="28"/>
        </w:rPr>
      </w:pPr>
      <w:r w:rsidRPr="00EC6BE4">
        <w:rPr>
          <w:rFonts w:ascii="Calibri" w:hAnsi="Calibri"/>
          <w:b/>
          <w:sz w:val="32"/>
          <w:szCs w:val="28"/>
        </w:rPr>
        <w:t xml:space="preserve">zostavenej k 31. decembru </w:t>
      </w:r>
      <w:r w:rsidRPr="00EC6BE4">
        <w:rPr>
          <w:rFonts w:ascii="Calibri" w:hAnsi="Calibri"/>
          <w:b/>
          <w:iCs/>
          <w:sz w:val="32"/>
          <w:szCs w:val="28"/>
        </w:rPr>
        <w:t>201</w:t>
      </w:r>
      <w:r w:rsidR="00C1439A" w:rsidRPr="00EC6BE4">
        <w:rPr>
          <w:rFonts w:ascii="Calibri" w:hAnsi="Calibri"/>
          <w:b/>
          <w:iCs/>
          <w:sz w:val="32"/>
          <w:szCs w:val="28"/>
        </w:rPr>
        <w:t>6</w:t>
      </w:r>
      <w:r w:rsidRPr="00EC6BE4">
        <w:rPr>
          <w:rFonts w:ascii="Calibri" w:hAnsi="Calibri"/>
          <w:b/>
          <w:iCs/>
          <w:sz w:val="32"/>
          <w:szCs w:val="28"/>
        </w:rPr>
        <w:t xml:space="preserve"> </w:t>
      </w:r>
    </w:p>
    <w:p w:rsidR="001E2DC8" w:rsidRPr="00F52B53" w:rsidRDefault="001E2DC8" w:rsidP="00EF44B2">
      <w:pPr>
        <w:pStyle w:val="odstavec"/>
      </w:pPr>
    </w:p>
    <w:p w:rsidR="001E2DC8" w:rsidRPr="00F52B53" w:rsidRDefault="001E2DC8" w:rsidP="00EF44B2">
      <w:pPr>
        <w:pStyle w:val="odstavec"/>
      </w:pPr>
    </w:p>
    <w:p w:rsidR="001E2DC8" w:rsidRPr="00F52B53" w:rsidRDefault="001E2DC8" w:rsidP="00EF44B2">
      <w:pPr>
        <w:pStyle w:val="odstavec"/>
      </w:pPr>
    </w:p>
    <w:p w:rsidR="001E2DC8" w:rsidRPr="00F52B53" w:rsidRDefault="001E2DC8" w:rsidP="00F52B53">
      <w:pPr>
        <w:pStyle w:val="Nadpis1"/>
      </w:pPr>
      <w:bookmarkStart w:id="0" w:name="OLE_LINK5"/>
      <w:bookmarkStart w:id="1" w:name="OLE_LINK6"/>
      <w:r w:rsidRPr="00F52B53">
        <w:rPr>
          <w:sz w:val="24"/>
          <w:szCs w:val="22"/>
          <w:lang w:val="sk-SK"/>
        </w:rPr>
        <w:tab/>
      </w:r>
      <w:bookmarkEnd w:id="0"/>
      <w:bookmarkEnd w:id="1"/>
      <w:r w:rsidR="00EC6BE4" w:rsidRPr="00F52B53">
        <w:t xml:space="preserve">I.      </w:t>
      </w:r>
      <w:r w:rsidRPr="00F52B53">
        <w:t>VŠEOBECNÉ ÚDAJE</w:t>
      </w:r>
      <w:r w:rsidR="00EC6BE4" w:rsidRPr="00EC6BE4">
        <w:t xml:space="preserve"> </w:t>
      </w:r>
    </w:p>
    <w:p w:rsidR="001E2DC8" w:rsidRPr="00F52B53" w:rsidRDefault="001E2DC8" w:rsidP="00F52B53">
      <w:pPr>
        <w:pStyle w:val="Nadpis2"/>
      </w:pPr>
      <w:r w:rsidRPr="00F52B53">
        <w:t>Identifikačné údaje účtovnej jednotky</w:t>
      </w:r>
    </w:p>
    <w:p w:rsidR="001E2DC8" w:rsidRPr="00F52B53" w:rsidRDefault="001E2DC8" w:rsidP="00EF44B2">
      <w:pPr>
        <w:pStyle w:val="odstavec"/>
      </w:pPr>
      <w:r w:rsidRPr="00F52B53">
        <w:t>Obec Ďurkovce</w:t>
      </w:r>
    </w:p>
    <w:p w:rsidR="001E2DC8" w:rsidRPr="00F52B53" w:rsidRDefault="001E2DC8" w:rsidP="00EF44B2">
      <w:pPr>
        <w:pStyle w:val="odstavec"/>
      </w:pPr>
      <w:r w:rsidRPr="00F52B53">
        <w:t>Ďurkovce č. 76</w:t>
      </w:r>
    </w:p>
    <w:p w:rsidR="001E2DC8" w:rsidRPr="00F52B53" w:rsidRDefault="001E2DC8" w:rsidP="00EF44B2">
      <w:pPr>
        <w:pStyle w:val="odstavec"/>
      </w:pPr>
      <w:r w:rsidRPr="00F52B53">
        <w:t>991 27 Kamenné Kosihy</w:t>
      </w:r>
    </w:p>
    <w:p w:rsidR="001E2DC8" w:rsidRPr="00F52B53" w:rsidRDefault="001E2DC8" w:rsidP="00EF44B2">
      <w:pPr>
        <w:pStyle w:val="odstavec"/>
      </w:pPr>
      <w:r w:rsidRPr="00F52B53">
        <w:t>IČO: 00647608</w:t>
      </w:r>
    </w:p>
    <w:p w:rsidR="001E2DC8" w:rsidRPr="00F52B53" w:rsidRDefault="001E2DC8" w:rsidP="00EF44B2">
      <w:pPr>
        <w:pStyle w:val="odstavec"/>
      </w:pPr>
      <w:r w:rsidRPr="00F52B53">
        <w:t xml:space="preserve">Obec Ďurkovce (v ďalšom texte len „Obec“) bola založená v roku 1990 zákonom č. 369/1990 Zb. o obecnom zriadení. </w:t>
      </w:r>
    </w:p>
    <w:p w:rsidR="001E2DC8" w:rsidRPr="00F52B53" w:rsidRDefault="001E2DC8" w:rsidP="00EF44B2">
      <w:pPr>
        <w:pStyle w:val="odstavec"/>
      </w:pPr>
    </w:p>
    <w:p w:rsidR="001E2DC8" w:rsidRPr="00F52B53" w:rsidRDefault="001E2DC8" w:rsidP="00EF44B2">
      <w:pPr>
        <w:pStyle w:val="odstavec"/>
      </w:pPr>
      <w:r w:rsidRPr="00F52B53">
        <w:t>Účtovná závierka Obce k 31. decembru 201</w:t>
      </w:r>
      <w:r w:rsidR="00C1439A" w:rsidRPr="00F52B53">
        <w:t>6</w:t>
      </w:r>
      <w:r w:rsidRPr="00F52B53">
        <w:t xml:space="preserve"> je zostavená ako riadna individuálna účtovná závierka podľa zákona č. 431/2002 Z. z. o účtovníctve v znení neskorších predpisov, za účtovné obdobie od 1. januára 201</w:t>
      </w:r>
      <w:r w:rsidR="00C1439A" w:rsidRPr="00F52B53">
        <w:t>6</w:t>
      </w:r>
      <w:r w:rsidRPr="00F52B53">
        <w:t xml:space="preserve"> do 31. decembra 201</w:t>
      </w:r>
      <w:r w:rsidR="00C1439A" w:rsidRPr="00F52B53">
        <w:t>6</w:t>
      </w:r>
      <w:r w:rsidRPr="00F52B53">
        <w:t xml:space="preserve">. </w:t>
      </w:r>
    </w:p>
    <w:p w:rsidR="001E2DC8" w:rsidRPr="00F52B53" w:rsidRDefault="001E2DC8" w:rsidP="00EF44B2">
      <w:pPr>
        <w:pStyle w:val="odstavec"/>
      </w:pPr>
    </w:p>
    <w:p w:rsidR="001E2DC8" w:rsidRPr="00F52B53" w:rsidRDefault="001E2DC8" w:rsidP="00F52B53">
      <w:pPr>
        <w:pStyle w:val="Nadpis2"/>
      </w:pPr>
      <w:r w:rsidRPr="00F52B53">
        <w:t>Opis činnosti účtovnej jednotky</w:t>
      </w:r>
    </w:p>
    <w:p w:rsidR="001E2DC8" w:rsidRPr="00F52B53" w:rsidRDefault="001E2DC8" w:rsidP="00EF44B2">
      <w:pPr>
        <w:pStyle w:val="odstavec"/>
      </w:pPr>
      <w:r w:rsidRPr="00F52B53">
        <w:t xml:space="preserve">Základnou úlohou Obce pri výkone samosprávy, ako právnickej osoby samostatne hospodáriacej s vlastným majetkom a so svojimi finančnými zdrojmi, je starostlivosť o všestranný rozvoj jej územia a starostlivosť o potreby jej obyvateľov. </w:t>
      </w:r>
    </w:p>
    <w:p w:rsidR="001E2DC8" w:rsidRPr="00F52B53" w:rsidRDefault="001E2DC8" w:rsidP="00EF44B2">
      <w:pPr>
        <w:pStyle w:val="odstavec"/>
      </w:pPr>
    </w:p>
    <w:p w:rsidR="001E2DC8" w:rsidRPr="00F52B53" w:rsidRDefault="001E2DC8" w:rsidP="00EF44B2">
      <w:pPr>
        <w:pStyle w:val="odstavec"/>
      </w:pPr>
      <w:r w:rsidRPr="00F52B53">
        <w:t xml:space="preserve">Obec nemá  zriadené žiadne príspevkové ani rozpočtové organizácie. </w:t>
      </w:r>
    </w:p>
    <w:p w:rsidR="001E2DC8" w:rsidRPr="00F52B53" w:rsidRDefault="001E2DC8" w:rsidP="00EF44B2">
      <w:pPr>
        <w:pStyle w:val="odstavec"/>
      </w:pPr>
      <w:r w:rsidRPr="00F52B53">
        <w:t>Obec je súčasťou súhrnného celku verejnej správy Slovenskej republiky.</w:t>
      </w:r>
    </w:p>
    <w:p w:rsidR="001E2DC8" w:rsidRPr="00F52B53" w:rsidRDefault="001E2DC8" w:rsidP="001E2DC8">
      <w:pPr>
        <w:rPr>
          <w:rFonts w:ascii="Calibri" w:hAnsi="Calibri"/>
          <w:lang w:eastAsia="x-none"/>
        </w:rPr>
      </w:pPr>
    </w:p>
    <w:p w:rsidR="001E2DC8" w:rsidRPr="00F52B53" w:rsidRDefault="001E2DC8" w:rsidP="00F52B53">
      <w:pPr>
        <w:pStyle w:val="Nadpis2"/>
      </w:pPr>
      <w:r w:rsidRPr="00F52B53">
        <w:t>Informácie o vedúcich predstaviteľoch a o organizačnej štruktúre účtovnej jednotky</w:t>
      </w:r>
    </w:p>
    <w:p w:rsidR="001E2DC8" w:rsidRPr="00F52B53" w:rsidRDefault="001E2DC8" w:rsidP="00EF44B2">
      <w:pPr>
        <w:pStyle w:val="odstavec"/>
      </w:pPr>
      <w:r w:rsidRPr="00F52B53">
        <w:t xml:space="preserve">Starosta obce: </w:t>
      </w:r>
      <w:r w:rsidRPr="00F52B53">
        <w:tab/>
      </w:r>
      <w:r w:rsidRPr="00F52B53">
        <w:tab/>
        <w:t xml:space="preserve">Eva </w:t>
      </w:r>
      <w:proofErr w:type="spellStart"/>
      <w:r w:rsidRPr="00F52B53">
        <w:t>Egryová</w:t>
      </w:r>
      <w:proofErr w:type="spellEnd"/>
    </w:p>
    <w:p w:rsidR="001E2DC8" w:rsidRPr="00F52B53" w:rsidRDefault="001E2DC8" w:rsidP="00EF44B2">
      <w:pPr>
        <w:pStyle w:val="odstavec"/>
      </w:pPr>
      <w:r w:rsidRPr="00F52B53">
        <w:t>Zástupca starostu:</w:t>
      </w:r>
      <w:r w:rsidRPr="00F52B53">
        <w:tab/>
      </w:r>
      <w:r w:rsidRPr="00F52B53">
        <w:tab/>
      </w:r>
      <w:r w:rsidR="00F6640F" w:rsidRPr="00F52B53">
        <w:t xml:space="preserve">Monika </w:t>
      </w:r>
      <w:proofErr w:type="spellStart"/>
      <w:r w:rsidR="00F6640F" w:rsidRPr="00F52B53">
        <w:t>Koryťáková</w:t>
      </w:r>
      <w:proofErr w:type="spellEnd"/>
    </w:p>
    <w:p w:rsidR="001E2DC8" w:rsidRPr="00F52B53" w:rsidRDefault="001E2DC8" w:rsidP="00EF44B2">
      <w:pPr>
        <w:pStyle w:val="odstavec"/>
      </w:pPr>
      <w:r w:rsidRPr="00F52B53">
        <w:t>Hlavný kontrolór obce:</w:t>
      </w:r>
      <w:r w:rsidRPr="00F52B53">
        <w:tab/>
        <w:t xml:space="preserve">Ivan </w:t>
      </w:r>
      <w:proofErr w:type="spellStart"/>
      <w:r w:rsidRPr="00F52B53">
        <w:t>Bariak</w:t>
      </w:r>
      <w:proofErr w:type="spellEnd"/>
    </w:p>
    <w:p w:rsidR="001E2DC8" w:rsidRPr="00F52B53" w:rsidRDefault="001E2DC8" w:rsidP="00EF44B2">
      <w:pPr>
        <w:pStyle w:val="odstavec"/>
      </w:pPr>
    </w:p>
    <w:p w:rsidR="001E2DC8" w:rsidRPr="00F52B53" w:rsidRDefault="001E2DC8" w:rsidP="00EF44B2">
      <w:pPr>
        <w:pStyle w:val="odstavec"/>
      </w:pPr>
      <w:r w:rsidRPr="00F52B53">
        <w:t>Počet zamestnancov obce k 31.12.201</w:t>
      </w:r>
      <w:r w:rsidR="00C1439A" w:rsidRPr="00F52B53">
        <w:t>6</w:t>
      </w:r>
      <w:r w:rsidRPr="00F52B53">
        <w:t xml:space="preserve"> je 2, z toho 1 vedúci zamestnanec.</w:t>
      </w:r>
    </w:p>
    <w:p w:rsidR="001E2DC8" w:rsidRDefault="001E2DC8" w:rsidP="00EF44B2">
      <w:pPr>
        <w:pStyle w:val="odstavec"/>
      </w:pPr>
    </w:p>
    <w:p w:rsidR="008354D5" w:rsidRPr="00F52B53" w:rsidRDefault="008354D5" w:rsidP="00EF44B2">
      <w:pPr>
        <w:pStyle w:val="odstavec"/>
      </w:pPr>
    </w:p>
    <w:p w:rsidR="001E2DC8" w:rsidRPr="00F52B53" w:rsidRDefault="001E2DC8" w:rsidP="00EF44B2">
      <w:pPr>
        <w:pStyle w:val="odstavec"/>
      </w:pPr>
      <w:r w:rsidRPr="00F52B53">
        <w:t xml:space="preserve">Obecný úrad nie je členený na útvary. Prenesený výkon štátnej správy na úseku stavebného poriadku, starostlivosti o životné prostredie, vykonávanie pôsobnosti špeciálneho stavebného úradu pre miestne komunikácie a účelové komunikácie pre obec vykonáva Spoločný obecný úrad so sídlom vo Vinici.  </w:t>
      </w:r>
    </w:p>
    <w:p w:rsidR="001E2DC8" w:rsidRPr="00F52B53" w:rsidRDefault="001E2DC8" w:rsidP="00F52B53">
      <w:pPr>
        <w:pStyle w:val="Nadpis1"/>
      </w:pPr>
      <w:r w:rsidRPr="00F52B53">
        <w:lastRenderedPageBreak/>
        <w:t>II.      INFORMÁCIE O ÚČTOVNÝCH ZÁSADÁCH A ÚČTOVNÝCH METÓDACH</w:t>
      </w:r>
    </w:p>
    <w:p w:rsidR="001E2DC8" w:rsidRPr="00F52B53" w:rsidRDefault="001E2DC8" w:rsidP="00F52B53">
      <w:pPr>
        <w:pStyle w:val="Nadpis2"/>
      </w:pPr>
      <w:r w:rsidRPr="00F52B53">
        <w:t xml:space="preserve">Informácia o splnení predpokladu nepretržitého pokračovania v činnosti účtovnej jednotky  </w:t>
      </w:r>
    </w:p>
    <w:p w:rsidR="001E2DC8" w:rsidRPr="002A5EEE" w:rsidRDefault="001E2DC8" w:rsidP="00EF44B2">
      <w:pPr>
        <w:pStyle w:val="odstavec"/>
      </w:pPr>
      <w:r w:rsidRPr="002A5EEE">
        <w:t>Účtovná závierka Obce bola zostavená za predpokladu nepretržitého trvania  činnosti obce v súlade so zákonom o účtovníctve a nadväzujúcimi právnymi predpismi.</w:t>
      </w:r>
    </w:p>
    <w:p w:rsidR="001E2DC8" w:rsidRPr="00F52B53" w:rsidRDefault="001E2DC8" w:rsidP="00EF44B2">
      <w:pPr>
        <w:pStyle w:val="odstavec"/>
      </w:pPr>
    </w:p>
    <w:p w:rsidR="001E2DC8" w:rsidRPr="00F52B53" w:rsidRDefault="001E2DC8" w:rsidP="00F52B53">
      <w:pPr>
        <w:pStyle w:val="Nadpis2"/>
      </w:pPr>
      <w:r w:rsidRPr="00F52B53">
        <w:t>Zmeny účtovných metód a účtovných zásad</w:t>
      </w:r>
    </w:p>
    <w:p w:rsidR="001E2DC8" w:rsidRPr="00F52B53" w:rsidRDefault="001E2DC8" w:rsidP="001E2DC8">
      <w:pPr>
        <w:pStyle w:val="abc"/>
        <w:rPr>
          <w:rFonts w:ascii="Calibri" w:hAnsi="Calibri"/>
          <w:sz w:val="24"/>
          <w:szCs w:val="24"/>
        </w:rPr>
      </w:pPr>
      <w:r w:rsidRPr="00F52B53">
        <w:rPr>
          <w:rFonts w:ascii="Calibri" w:hAnsi="Calibri"/>
          <w:sz w:val="24"/>
          <w:szCs w:val="24"/>
        </w:rPr>
        <w:t xml:space="preserve">Účtovná jednotka nemenila účtovné metódy, účtovné zásady oproti predchádzajúcemu účtovnému obdobiu.                                                                                                         </w:t>
      </w:r>
      <w:r w:rsidRPr="00F52B53">
        <w:rPr>
          <w:rFonts w:ascii="Calibri" w:hAnsi="Calibri" w:cs="Tahoma"/>
          <w:bCs/>
          <w:sz w:val="24"/>
        </w:rPr>
        <w:t xml:space="preserve"> </w:t>
      </w:r>
    </w:p>
    <w:p w:rsidR="0080441A" w:rsidRPr="00F52B53" w:rsidRDefault="0080441A" w:rsidP="00F52B53">
      <w:pPr>
        <w:pStyle w:val="Nadpis2"/>
      </w:pPr>
    </w:p>
    <w:p w:rsidR="001E2DC8" w:rsidRPr="00F52B53" w:rsidRDefault="001E2DC8" w:rsidP="00F52B53">
      <w:pPr>
        <w:pStyle w:val="Nadpis2"/>
      </w:pPr>
      <w:r w:rsidRPr="00F52B53">
        <w:t>Spôsob ocenenia jednotlivých zložiek</w:t>
      </w:r>
    </w:p>
    <w:p w:rsidR="008354D5" w:rsidRDefault="008354D5" w:rsidP="00EF44B2">
      <w:pPr>
        <w:pStyle w:val="odstavec"/>
      </w:pPr>
    </w:p>
    <w:p w:rsidR="00A72299" w:rsidRPr="00F52B53" w:rsidRDefault="00A72299" w:rsidP="00EF44B2">
      <w:pPr>
        <w:pStyle w:val="odstavec"/>
      </w:pPr>
      <w:r w:rsidRPr="008354D5">
        <w:rPr>
          <w:u w:val="single"/>
        </w:rPr>
        <w:t>Dlhodobý nehmotný majetok nakupovaný</w:t>
      </w:r>
      <w:r w:rsidRPr="00F52B53">
        <w:t xml:space="preserve">  - obstarávacou cenou</w:t>
      </w:r>
    </w:p>
    <w:p w:rsidR="00A72299" w:rsidRPr="00F52B53" w:rsidRDefault="00A72299" w:rsidP="00EF44B2">
      <w:pPr>
        <w:pStyle w:val="odstavec"/>
      </w:pPr>
      <w:r w:rsidRPr="008354D5">
        <w:rPr>
          <w:u w:val="single"/>
        </w:rPr>
        <w:t>Dlhodobý nehmotný majetok vytvorený vlastnou činnosťou</w:t>
      </w:r>
      <w:r w:rsidRPr="00F52B53">
        <w:t xml:space="preserve"> – vlastnými nákladmi</w:t>
      </w:r>
    </w:p>
    <w:p w:rsidR="00A72299" w:rsidRPr="00F52B53" w:rsidRDefault="001E2DC8" w:rsidP="00EF44B2">
      <w:pPr>
        <w:pStyle w:val="odstavec"/>
      </w:pPr>
      <w:r w:rsidRPr="008354D5">
        <w:rPr>
          <w:u w:val="single"/>
        </w:rPr>
        <w:t>Dlhodobý</w:t>
      </w:r>
      <w:r w:rsidR="00A72299" w:rsidRPr="008354D5">
        <w:rPr>
          <w:u w:val="single"/>
        </w:rPr>
        <w:t xml:space="preserve"> hmotný</w:t>
      </w:r>
      <w:r w:rsidRPr="008354D5">
        <w:rPr>
          <w:u w:val="single"/>
        </w:rPr>
        <w:t xml:space="preserve"> majetok obstaraný kúpou</w:t>
      </w:r>
      <w:r w:rsidRPr="00F52B53">
        <w:t xml:space="preserve"> sa oceňuje obstarávacou cenou</w:t>
      </w:r>
      <w:r w:rsidR="00A72299" w:rsidRPr="00F52B53">
        <w:t>.</w:t>
      </w:r>
    </w:p>
    <w:p w:rsidR="001E2DC8" w:rsidRPr="00F52B53" w:rsidRDefault="001E2DC8" w:rsidP="00EF44B2">
      <w:pPr>
        <w:pStyle w:val="odstavec"/>
      </w:pPr>
      <w:r w:rsidRPr="008354D5">
        <w:rPr>
          <w:u w:val="single"/>
        </w:rPr>
        <w:t xml:space="preserve">Dlhodobý </w:t>
      </w:r>
      <w:r w:rsidR="00A72299" w:rsidRPr="008354D5">
        <w:rPr>
          <w:u w:val="single"/>
        </w:rPr>
        <w:t xml:space="preserve">hmotný </w:t>
      </w:r>
      <w:r w:rsidRPr="008354D5">
        <w:rPr>
          <w:u w:val="single"/>
        </w:rPr>
        <w:t>majetok vytvorený vlastnou činnosťou</w:t>
      </w:r>
      <w:r w:rsidRPr="00F52B53">
        <w:t xml:space="preserve"> sa oceňuje vlastnými nákladmi. </w:t>
      </w:r>
    </w:p>
    <w:p w:rsidR="001E2DC8" w:rsidRPr="00F52B53" w:rsidRDefault="001E2DC8" w:rsidP="001E2DC8">
      <w:pPr>
        <w:tabs>
          <w:tab w:val="num" w:pos="540"/>
        </w:tabs>
        <w:jc w:val="both"/>
        <w:rPr>
          <w:rFonts w:ascii="Calibri" w:hAnsi="Calibri"/>
        </w:rPr>
      </w:pPr>
      <w:r w:rsidRPr="00F52B53">
        <w:rPr>
          <w:rFonts w:ascii="Calibri" w:hAnsi="Calibri"/>
          <w:u w:val="single"/>
        </w:rPr>
        <w:t xml:space="preserve">Dlhodobý </w:t>
      </w:r>
      <w:r w:rsidR="00A72299" w:rsidRPr="00F52B53">
        <w:rPr>
          <w:rFonts w:ascii="Calibri" w:hAnsi="Calibri"/>
          <w:u w:val="single"/>
        </w:rPr>
        <w:t xml:space="preserve">hmotný a nehmotný </w:t>
      </w:r>
      <w:r w:rsidRPr="00F52B53">
        <w:rPr>
          <w:rFonts w:ascii="Calibri" w:hAnsi="Calibri"/>
          <w:u w:val="single"/>
        </w:rPr>
        <w:t>majetok</w:t>
      </w:r>
      <w:r w:rsidRPr="00F52B53">
        <w:rPr>
          <w:rFonts w:ascii="Calibri" w:hAnsi="Calibri"/>
        </w:rPr>
        <w:t xml:space="preserve"> </w:t>
      </w:r>
      <w:r w:rsidR="00A72299" w:rsidRPr="00F52B53">
        <w:rPr>
          <w:rFonts w:ascii="Calibri" w:hAnsi="Calibri"/>
        </w:rPr>
        <w:t xml:space="preserve">získaný bezodplatne sa </w:t>
      </w:r>
      <w:r w:rsidRPr="00F52B53">
        <w:rPr>
          <w:rFonts w:ascii="Calibri" w:hAnsi="Calibri"/>
        </w:rPr>
        <w:t>oceňuje re</w:t>
      </w:r>
      <w:r w:rsidR="00C1439A" w:rsidRPr="00F52B53">
        <w:rPr>
          <w:rFonts w:ascii="Calibri" w:hAnsi="Calibri"/>
        </w:rPr>
        <w:t>álnou hodnotou</w:t>
      </w:r>
      <w:r w:rsidRPr="00F52B53">
        <w:rPr>
          <w:rFonts w:ascii="Calibri" w:hAnsi="Calibri"/>
        </w:rPr>
        <w:t xml:space="preserve">. </w:t>
      </w:r>
    </w:p>
    <w:p w:rsidR="00A72299" w:rsidRPr="00F52B53" w:rsidRDefault="005A350D" w:rsidP="001E2DC8">
      <w:pPr>
        <w:tabs>
          <w:tab w:val="num" w:pos="540"/>
        </w:tabs>
        <w:jc w:val="both"/>
        <w:rPr>
          <w:rFonts w:ascii="Calibri" w:hAnsi="Calibri"/>
        </w:rPr>
      </w:pPr>
      <w:r w:rsidRPr="00F52B53">
        <w:rPr>
          <w:rFonts w:ascii="Calibri" w:hAnsi="Calibri"/>
          <w:u w:val="single"/>
        </w:rPr>
        <w:t>Dlhodobý finančný majetok</w:t>
      </w:r>
      <w:r w:rsidRPr="00F52B53">
        <w:rPr>
          <w:rFonts w:ascii="Calibri" w:hAnsi="Calibri"/>
        </w:rPr>
        <w:t xml:space="preserve"> – obstarávacou cenou </w:t>
      </w:r>
    </w:p>
    <w:p w:rsidR="005A350D" w:rsidRPr="00F52B53" w:rsidRDefault="005A350D" w:rsidP="001E2DC8">
      <w:pPr>
        <w:tabs>
          <w:tab w:val="num" w:pos="540"/>
        </w:tabs>
        <w:jc w:val="both"/>
        <w:rPr>
          <w:rFonts w:ascii="Calibri" w:hAnsi="Calibri"/>
        </w:rPr>
      </w:pPr>
      <w:r w:rsidRPr="00F52B53">
        <w:rPr>
          <w:rFonts w:ascii="Calibri" w:hAnsi="Calibri"/>
          <w:u w:val="single"/>
        </w:rPr>
        <w:t>Pohľadávky</w:t>
      </w:r>
      <w:r w:rsidRPr="00F52B53">
        <w:rPr>
          <w:rFonts w:ascii="Calibri" w:hAnsi="Calibri"/>
        </w:rPr>
        <w:t xml:space="preserve"> – menovitou hodnotou </w:t>
      </w:r>
    </w:p>
    <w:p w:rsidR="005A350D" w:rsidRPr="00F52B53" w:rsidRDefault="005A350D" w:rsidP="001E2DC8">
      <w:pPr>
        <w:tabs>
          <w:tab w:val="num" w:pos="540"/>
        </w:tabs>
        <w:jc w:val="both"/>
        <w:rPr>
          <w:rFonts w:ascii="Calibri" w:hAnsi="Calibri"/>
        </w:rPr>
      </w:pPr>
      <w:r w:rsidRPr="00F52B53">
        <w:rPr>
          <w:rFonts w:ascii="Calibri" w:hAnsi="Calibri"/>
          <w:u w:val="single"/>
        </w:rPr>
        <w:t>Krátkodobý finančný majetok</w:t>
      </w:r>
      <w:r w:rsidRPr="00F52B53">
        <w:rPr>
          <w:rFonts w:ascii="Calibri" w:hAnsi="Calibri"/>
        </w:rPr>
        <w:t xml:space="preserve"> – menovitou hodnotou </w:t>
      </w:r>
    </w:p>
    <w:p w:rsidR="005A350D" w:rsidRPr="00F52B53" w:rsidRDefault="005A350D" w:rsidP="001E2DC8">
      <w:pPr>
        <w:tabs>
          <w:tab w:val="num" w:pos="540"/>
        </w:tabs>
        <w:jc w:val="both"/>
        <w:rPr>
          <w:rFonts w:ascii="Calibri" w:hAnsi="Calibri"/>
        </w:rPr>
      </w:pPr>
      <w:r w:rsidRPr="00F52B53">
        <w:rPr>
          <w:rFonts w:ascii="Calibri" w:hAnsi="Calibri"/>
          <w:u w:val="single"/>
        </w:rPr>
        <w:t>Časové rozlíšenie na strane aktív</w:t>
      </w:r>
      <w:r w:rsidRPr="00F52B53">
        <w:rPr>
          <w:rFonts w:ascii="Calibri" w:hAnsi="Calibri"/>
        </w:rPr>
        <w:t xml:space="preserve"> – náklady budúcich období a príjmy budúcich období sa vykazujú vo výške, ktorá je potrebná na dodržanie zásady vecnej a časovej súvislosti s účtovným obdobím </w:t>
      </w:r>
    </w:p>
    <w:p w:rsidR="005A350D" w:rsidRPr="00F52B53" w:rsidRDefault="005A350D" w:rsidP="001E2DC8">
      <w:pPr>
        <w:tabs>
          <w:tab w:val="num" w:pos="540"/>
        </w:tabs>
        <w:jc w:val="both"/>
        <w:rPr>
          <w:rFonts w:ascii="Calibri" w:hAnsi="Calibri"/>
        </w:rPr>
      </w:pPr>
      <w:r w:rsidRPr="00F52B53">
        <w:rPr>
          <w:rFonts w:ascii="Calibri" w:hAnsi="Calibri"/>
          <w:u w:val="single"/>
        </w:rPr>
        <w:t>Záväzky, vrátane dlhopisov, pôžičiek a úverov</w:t>
      </w:r>
      <w:r w:rsidRPr="00F52B53">
        <w:rPr>
          <w:rFonts w:ascii="Calibri" w:hAnsi="Calibri"/>
        </w:rPr>
        <w:t xml:space="preserve"> – menovitou hodnotou </w:t>
      </w:r>
    </w:p>
    <w:p w:rsidR="005A350D" w:rsidRPr="00F52B53" w:rsidRDefault="005A350D" w:rsidP="001E2DC8">
      <w:pPr>
        <w:tabs>
          <w:tab w:val="num" w:pos="540"/>
        </w:tabs>
        <w:jc w:val="both"/>
        <w:rPr>
          <w:rFonts w:ascii="Calibri" w:hAnsi="Calibri"/>
        </w:rPr>
      </w:pPr>
      <w:r w:rsidRPr="00F52B53">
        <w:rPr>
          <w:rFonts w:ascii="Calibri" w:hAnsi="Calibri"/>
          <w:u w:val="single"/>
        </w:rPr>
        <w:t xml:space="preserve">Rezervy </w:t>
      </w:r>
      <w:r w:rsidRPr="00F52B53">
        <w:rPr>
          <w:rFonts w:ascii="Calibri" w:hAnsi="Calibri"/>
        </w:rPr>
        <w:t xml:space="preserve">– oceňujú sa v očakávanej výške záväzku </w:t>
      </w:r>
    </w:p>
    <w:p w:rsidR="005A350D" w:rsidRPr="00F52B53" w:rsidRDefault="005A350D" w:rsidP="001E2DC8">
      <w:pPr>
        <w:tabs>
          <w:tab w:val="num" w:pos="540"/>
        </w:tabs>
        <w:jc w:val="both"/>
        <w:rPr>
          <w:rFonts w:ascii="Calibri" w:hAnsi="Calibri"/>
        </w:rPr>
      </w:pPr>
      <w:r w:rsidRPr="00F52B53">
        <w:rPr>
          <w:rFonts w:ascii="Calibri" w:hAnsi="Calibri"/>
          <w:u w:val="single"/>
        </w:rPr>
        <w:t>Časové rozlíšenie na strane pasív</w:t>
      </w:r>
      <w:r w:rsidRPr="00F52B53">
        <w:rPr>
          <w:rFonts w:ascii="Calibri" w:hAnsi="Calibri"/>
        </w:rPr>
        <w:t xml:space="preserve"> – výdavky budúcich a výnosy budúcich období sa vykazujú vo výške, ktorá je potrebná na dodržanie zásady vecnej a časovej súvislosti s účtovným obdobím. </w:t>
      </w:r>
    </w:p>
    <w:p w:rsidR="005A350D" w:rsidRPr="00F52B53" w:rsidRDefault="005A350D" w:rsidP="001E2DC8">
      <w:pPr>
        <w:tabs>
          <w:tab w:val="num" w:pos="540"/>
        </w:tabs>
        <w:jc w:val="both"/>
        <w:rPr>
          <w:rFonts w:ascii="Calibri" w:hAnsi="Calibri"/>
        </w:rPr>
      </w:pPr>
      <w:r w:rsidRPr="00F52B53">
        <w:rPr>
          <w:rFonts w:ascii="Calibri" w:hAnsi="Calibri"/>
          <w:u w:val="single"/>
        </w:rPr>
        <w:t>Deriváty pri nadobudnutí</w:t>
      </w:r>
      <w:r w:rsidRPr="00F52B53">
        <w:rPr>
          <w:rFonts w:ascii="Calibri" w:hAnsi="Calibri"/>
        </w:rPr>
        <w:t xml:space="preserve">- obstarávacou cenou      </w:t>
      </w:r>
    </w:p>
    <w:p w:rsidR="005A350D" w:rsidRPr="00F52B53" w:rsidRDefault="005A350D" w:rsidP="001E2DC8">
      <w:pPr>
        <w:tabs>
          <w:tab w:val="num" w:pos="540"/>
        </w:tabs>
        <w:jc w:val="both"/>
        <w:rPr>
          <w:rFonts w:ascii="Calibri" w:hAnsi="Calibri"/>
        </w:rPr>
      </w:pPr>
    </w:p>
    <w:p w:rsidR="00063A14" w:rsidRPr="00F52B53" w:rsidRDefault="00063A14" w:rsidP="00EF44B2">
      <w:pPr>
        <w:pStyle w:val="odstavec"/>
      </w:pPr>
      <w:r w:rsidRPr="00F52B53">
        <w:t>Majetok sa začína odpisovať</w:t>
      </w:r>
      <w:r w:rsidR="00801BF2" w:rsidRPr="00F52B53">
        <w:t xml:space="preserve"> </w:t>
      </w:r>
      <w:r w:rsidR="00EF44B2">
        <w:t xml:space="preserve">odo </w:t>
      </w:r>
      <w:r w:rsidRPr="00F52B53">
        <w:t>dň</w:t>
      </w:r>
      <w:r w:rsidR="00EF44B2">
        <w:t xml:space="preserve">a jeho zaradenia </w:t>
      </w:r>
      <w:r w:rsidR="009D0D4B" w:rsidRPr="00F52B53">
        <w:t xml:space="preserve">do </w:t>
      </w:r>
      <w:r w:rsidR="00EF44B2">
        <w:t>po</w:t>
      </w:r>
      <w:r w:rsidRPr="00F52B53">
        <w:t>užívania.</w:t>
      </w:r>
    </w:p>
    <w:p w:rsidR="0080441A" w:rsidRPr="00F52B53" w:rsidRDefault="0080441A" w:rsidP="00EF44B2">
      <w:pPr>
        <w:pStyle w:val="odstavec"/>
      </w:pPr>
    </w:p>
    <w:p w:rsidR="009D0D4B" w:rsidRPr="00F52B53" w:rsidRDefault="00063A14" w:rsidP="00EF44B2">
      <w:pPr>
        <w:pStyle w:val="odstavec"/>
      </w:pPr>
      <w:r w:rsidRPr="00F52B53">
        <w:t xml:space="preserve">Účtovné odpisy sa zaokrúhľujú na celé eurá nahor. </w:t>
      </w:r>
    </w:p>
    <w:p w:rsidR="0080441A" w:rsidRPr="00F52B53" w:rsidRDefault="0080441A" w:rsidP="00EF44B2">
      <w:pPr>
        <w:pStyle w:val="odstavec"/>
      </w:pPr>
    </w:p>
    <w:p w:rsidR="009D0D4B" w:rsidRPr="00F52B53" w:rsidRDefault="00063A14" w:rsidP="00EF44B2">
      <w:pPr>
        <w:pStyle w:val="odstavec"/>
      </w:pPr>
      <w:r w:rsidRPr="00F52B53">
        <w:t xml:space="preserve">Metóda odpisovania sa používa </w:t>
      </w:r>
      <w:r w:rsidR="009D0D4B" w:rsidRPr="00F52B53">
        <w:t>rovnomerná.</w:t>
      </w:r>
    </w:p>
    <w:p w:rsidR="0080441A" w:rsidRPr="00F52B53" w:rsidRDefault="00063A14" w:rsidP="00EF44B2">
      <w:pPr>
        <w:pStyle w:val="odstavec"/>
      </w:pPr>
      <w:r w:rsidRPr="00F52B53">
        <w:t xml:space="preserve"> </w:t>
      </w:r>
    </w:p>
    <w:p w:rsidR="00063A14" w:rsidRPr="00F52B53" w:rsidRDefault="00063A14" w:rsidP="00EF44B2">
      <w:pPr>
        <w:pStyle w:val="odstavec"/>
      </w:pPr>
      <w:r w:rsidRPr="00F52B53">
        <w:t>Účtová jednotka zara</w:t>
      </w:r>
      <w:r w:rsidR="009D0D4B" w:rsidRPr="00F52B53">
        <w:t>ď</w:t>
      </w:r>
      <w:r w:rsidRPr="00F52B53">
        <w:t xml:space="preserve">uje majetok do odpisových skupín v zmysle zákona č.595/2003 </w:t>
      </w:r>
      <w:proofErr w:type="spellStart"/>
      <w:r w:rsidRPr="00F52B53">
        <w:t>Z.z</w:t>
      </w:r>
      <w:proofErr w:type="spellEnd"/>
      <w:r w:rsidRPr="00F52B53">
        <w:t>. o dani z príjmov v </w:t>
      </w:r>
      <w:proofErr w:type="spellStart"/>
      <w:r w:rsidRPr="00F52B53">
        <w:t>z.n.p</w:t>
      </w:r>
      <w:proofErr w:type="spellEnd"/>
      <w:r w:rsidRPr="00F52B53">
        <w:t xml:space="preserve">. Ak účtovná jednotka nemôže zaradiť majetok do 1. – </w:t>
      </w:r>
      <w:r w:rsidR="009D0D4B" w:rsidRPr="00F52B53">
        <w:t>6</w:t>
      </w:r>
      <w:r w:rsidRPr="00F52B53">
        <w:t xml:space="preserve">. odpisovej skupiny, individuálne prehodnotí odpisový plán konkrétneho majetku podľa špecifických podmienok používania.   </w:t>
      </w:r>
    </w:p>
    <w:p w:rsidR="009D0D4B" w:rsidRPr="00F52B53" w:rsidRDefault="009D0D4B" w:rsidP="00EF44B2">
      <w:pPr>
        <w:pStyle w:val="odstavec"/>
      </w:pPr>
    </w:p>
    <w:p w:rsidR="00801BF2" w:rsidRPr="00F52B53" w:rsidRDefault="00801BF2" w:rsidP="00EF44B2">
      <w:pPr>
        <w:pStyle w:val="odstavec"/>
      </w:pPr>
    </w:p>
    <w:p w:rsidR="00801BF2" w:rsidRPr="00F52B53" w:rsidRDefault="00801BF2" w:rsidP="00EF44B2">
      <w:pPr>
        <w:pStyle w:val="odstavec"/>
      </w:pPr>
    </w:p>
    <w:p w:rsidR="0080441A" w:rsidRPr="00F52B53" w:rsidRDefault="0080441A" w:rsidP="00EF44B2">
      <w:pPr>
        <w:pStyle w:val="odstavec"/>
      </w:pPr>
    </w:p>
    <w:p w:rsidR="0080441A" w:rsidRPr="00F52B53" w:rsidRDefault="0080441A" w:rsidP="00EF44B2">
      <w:pPr>
        <w:pStyle w:val="odstavec"/>
      </w:pPr>
    </w:p>
    <w:p w:rsidR="009D0D4B" w:rsidRPr="00F52B53" w:rsidRDefault="009D0D4B" w:rsidP="00EF44B2">
      <w:pPr>
        <w:pStyle w:val="odstavec"/>
      </w:pPr>
      <w:r w:rsidRPr="00F52B53">
        <w:t xml:space="preserve">Predpokladaná doba používania a hodnota ročného odpisu sú </w:t>
      </w:r>
      <w:r w:rsidR="00EF44B2">
        <w:t>stanovené vnútorným predpisom</w:t>
      </w:r>
    </w:p>
    <w:p w:rsidR="009D0D4B" w:rsidRPr="00F52B53" w:rsidRDefault="009D0D4B" w:rsidP="00EF44B2">
      <w:pPr>
        <w:pStyle w:val="odstavec"/>
      </w:pPr>
    </w:p>
    <w:p w:rsidR="009D0D4B" w:rsidRPr="00F52B53" w:rsidRDefault="009D0D4B" w:rsidP="00EF44B2">
      <w:pPr>
        <w:pStyle w:val="odstavec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53"/>
        <w:gridCol w:w="2207"/>
        <w:gridCol w:w="1367"/>
      </w:tblGrid>
      <w:tr w:rsidR="000B203E" w:rsidRPr="00F52B53" w:rsidTr="000B203E">
        <w:tc>
          <w:tcPr>
            <w:tcW w:w="0" w:type="auto"/>
            <w:shd w:val="clear" w:color="auto" w:fill="auto"/>
          </w:tcPr>
          <w:p w:rsidR="009D0D4B" w:rsidRPr="00F52B53" w:rsidRDefault="009D0D4B" w:rsidP="00EF44B2">
            <w:pPr>
              <w:pStyle w:val="odstavec"/>
            </w:pPr>
            <w:r w:rsidRPr="00F52B53">
              <w:t xml:space="preserve">Odpisová skupina  </w:t>
            </w:r>
          </w:p>
        </w:tc>
        <w:tc>
          <w:tcPr>
            <w:tcW w:w="0" w:type="auto"/>
            <w:shd w:val="clear" w:color="auto" w:fill="auto"/>
          </w:tcPr>
          <w:p w:rsidR="009D0D4B" w:rsidRPr="00F52B53" w:rsidRDefault="009D0D4B" w:rsidP="00EF44B2">
            <w:pPr>
              <w:pStyle w:val="odstavec"/>
            </w:pPr>
            <w:r w:rsidRPr="00F52B53">
              <w:t xml:space="preserve"> Predpokladaná doba</w:t>
            </w:r>
          </w:p>
          <w:p w:rsidR="009D0D4B" w:rsidRPr="00F52B53" w:rsidRDefault="009D0D4B" w:rsidP="00EF44B2">
            <w:pPr>
              <w:pStyle w:val="odstavec"/>
            </w:pPr>
            <w:r w:rsidRPr="00F52B53">
              <w:t xml:space="preserve">používania v rokoch </w:t>
            </w:r>
          </w:p>
        </w:tc>
        <w:tc>
          <w:tcPr>
            <w:tcW w:w="0" w:type="auto"/>
            <w:shd w:val="clear" w:color="auto" w:fill="auto"/>
          </w:tcPr>
          <w:p w:rsidR="009D0D4B" w:rsidRPr="00F52B53" w:rsidRDefault="009D0D4B" w:rsidP="00EF44B2">
            <w:pPr>
              <w:pStyle w:val="odstavec"/>
            </w:pPr>
            <w:r w:rsidRPr="00F52B53">
              <w:t xml:space="preserve"> Ročný odpis</w:t>
            </w:r>
          </w:p>
        </w:tc>
      </w:tr>
      <w:tr w:rsidR="000B203E" w:rsidRPr="00F52B53" w:rsidTr="000B203E">
        <w:tc>
          <w:tcPr>
            <w:tcW w:w="0" w:type="auto"/>
            <w:shd w:val="clear" w:color="auto" w:fill="auto"/>
          </w:tcPr>
          <w:p w:rsidR="009D0D4B" w:rsidRPr="00F52B53" w:rsidRDefault="009D0D4B" w:rsidP="00EF44B2">
            <w:pPr>
              <w:pStyle w:val="odstavec"/>
            </w:pPr>
            <w:r w:rsidRPr="00F52B53">
              <w:t>1</w:t>
            </w:r>
          </w:p>
        </w:tc>
        <w:tc>
          <w:tcPr>
            <w:tcW w:w="0" w:type="auto"/>
            <w:shd w:val="clear" w:color="auto" w:fill="auto"/>
          </w:tcPr>
          <w:p w:rsidR="009D0D4B" w:rsidRPr="00F52B53" w:rsidRDefault="009D0D4B" w:rsidP="00EF44B2">
            <w:pPr>
              <w:pStyle w:val="odstavec"/>
            </w:pPr>
            <w:r w:rsidRPr="00F52B53">
              <w:t>4</w:t>
            </w:r>
          </w:p>
        </w:tc>
        <w:tc>
          <w:tcPr>
            <w:tcW w:w="0" w:type="auto"/>
            <w:shd w:val="clear" w:color="auto" w:fill="auto"/>
          </w:tcPr>
          <w:p w:rsidR="009D0D4B" w:rsidRPr="00F52B53" w:rsidRDefault="00F26266" w:rsidP="00EF44B2">
            <w:pPr>
              <w:pStyle w:val="odstavec"/>
            </w:pPr>
            <w:r>
              <w:t>1/4</w:t>
            </w:r>
          </w:p>
        </w:tc>
      </w:tr>
      <w:tr w:rsidR="000B203E" w:rsidRPr="00F52B53" w:rsidTr="000B203E">
        <w:tc>
          <w:tcPr>
            <w:tcW w:w="0" w:type="auto"/>
            <w:shd w:val="clear" w:color="auto" w:fill="auto"/>
          </w:tcPr>
          <w:p w:rsidR="009D0D4B" w:rsidRPr="00F52B53" w:rsidRDefault="009D0D4B" w:rsidP="00EF44B2">
            <w:pPr>
              <w:pStyle w:val="odstavec"/>
            </w:pPr>
            <w:r w:rsidRPr="00F52B53">
              <w:t>2</w:t>
            </w:r>
          </w:p>
        </w:tc>
        <w:tc>
          <w:tcPr>
            <w:tcW w:w="0" w:type="auto"/>
            <w:shd w:val="clear" w:color="auto" w:fill="auto"/>
          </w:tcPr>
          <w:p w:rsidR="009D0D4B" w:rsidRPr="00F52B53" w:rsidRDefault="009D0D4B" w:rsidP="00EF44B2">
            <w:pPr>
              <w:pStyle w:val="odstavec"/>
            </w:pPr>
            <w:r w:rsidRPr="00F52B53">
              <w:t>6</w:t>
            </w:r>
          </w:p>
        </w:tc>
        <w:tc>
          <w:tcPr>
            <w:tcW w:w="0" w:type="auto"/>
            <w:shd w:val="clear" w:color="auto" w:fill="auto"/>
          </w:tcPr>
          <w:p w:rsidR="009D0D4B" w:rsidRPr="00F52B53" w:rsidRDefault="009D0D4B" w:rsidP="00EF44B2">
            <w:pPr>
              <w:pStyle w:val="odstavec"/>
            </w:pPr>
            <w:r w:rsidRPr="00F52B53">
              <w:t>1/6</w:t>
            </w:r>
          </w:p>
        </w:tc>
      </w:tr>
      <w:tr w:rsidR="000B203E" w:rsidRPr="00F52B53" w:rsidTr="000B203E">
        <w:tc>
          <w:tcPr>
            <w:tcW w:w="0" w:type="auto"/>
            <w:shd w:val="clear" w:color="auto" w:fill="auto"/>
          </w:tcPr>
          <w:p w:rsidR="009D0D4B" w:rsidRPr="00F52B53" w:rsidRDefault="009D0D4B" w:rsidP="00EF44B2">
            <w:pPr>
              <w:pStyle w:val="odstavec"/>
            </w:pPr>
            <w:r w:rsidRPr="00F52B53">
              <w:t>3</w:t>
            </w:r>
          </w:p>
        </w:tc>
        <w:tc>
          <w:tcPr>
            <w:tcW w:w="0" w:type="auto"/>
            <w:shd w:val="clear" w:color="auto" w:fill="auto"/>
          </w:tcPr>
          <w:p w:rsidR="009D0D4B" w:rsidRPr="00F52B53" w:rsidRDefault="009D0D4B" w:rsidP="00EF44B2">
            <w:pPr>
              <w:pStyle w:val="odstavec"/>
            </w:pPr>
            <w:r w:rsidRPr="00F52B53">
              <w:t>8</w:t>
            </w:r>
          </w:p>
        </w:tc>
        <w:tc>
          <w:tcPr>
            <w:tcW w:w="0" w:type="auto"/>
            <w:shd w:val="clear" w:color="auto" w:fill="auto"/>
          </w:tcPr>
          <w:p w:rsidR="009D0D4B" w:rsidRPr="00F52B53" w:rsidRDefault="009D0D4B" w:rsidP="00EF44B2">
            <w:pPr>
              <w:pStyle w:val="odstavec"/>
            </w:pPr>
            <w:r w:rsidRPr="00F52B53">
              <w:t>1/8</w:t>
            </w:r>
          </w:p>
        </w:tc>
      </w:tr>
      <w:tr w:rsidR="000B203E" w:rsidRPr="00F52B53" w:rsidTr="000B203E">
        <w:tc>
          <w:tcPr>
            <w:tcW w:w="0" w:type="auto"/>
            <w:shd w:val="clear" w:color="auto" w:fill="auto"/>
          </w:tcPr>
          <w:p w:rsidR="009D0D4B" w:rsidRPr="00F52B53" w:rsidRDefault="009D0D4B" w:rsidP="00EF44B2">
            <w:pPr>
              <w:pStyle w:val="odstavec"/>
            </w:pPr>
            <w:r w:rsidRPr="00F52B53">
              <w:t>4</w:t>
            </w:r>
          </w:p>
        </w:tc>
        <w:tc>
          <w:tcPr>
            <w:tcW w:w="0" w:type="auto"/>
            <w:shd w:val="clear" w:color="auto" w:fill="auto"/>
          </w:tcPr>
          <w:p w:rsidR="009D0D4B" w:rsidRPr="00F52B53" w:rsidRDefault="009D0D4B" w:rsidP="00EF44B2">
            <w:pPr>
              <w:pStyle w:val="odstavec"/>
            </w:pPr>
            <w:r w:rsidRPr="00F52B53">
              <w:t>12</w:t>
            </w:r>
          </w:p>
        </w:tc>
        <w:tc>
          <w:tcPr>
            <w:tcW w:w="0" w:type="auto"/>
            <w:shd w:val="clear" w:color="auto" w:fill="auto"/>
          </w:tcPr>
          <w:p w:rsidR="009D0D4B" w:rsidRPr="00F52B53" w:rsidRDefault="009D0D4B" w:rsidP="00EF44B2">
            <w:pPr>
              <w:pStyle w:val="odstavec"/>
            </w:pPr>
            <w:r w:rsidRPr="00F52B53">
              <w:t>1/12</w:t>
            </w:r>
          </w:p>
        </w:tc>
      </w:tr>
      <w:tr w:rsidR="000B203E" w:rsidRPr="00F52B53" w:rsidTr="000B203E">
        <w:tc>
          <w:tcPr>
            <w:tcW w:w="0" w:type="auto"/>
            <w:shd w:val="clear" w:color="auto" w:fill="auto"/>
          </w:tcPr>
          <w:p w:rsidR="009D0D4B" w:rsidRPr="00F52B53" w:rsidRDefault="009D0D4B" w:rsidP="00EF44B2">
            <w:pPr>
              <w:pStyle w:val="odstavec"/>
            </w:pPr>
            <w:r w:rsidRPr="00F52B53">
              <w:t>5</w:t>
            </w:r>
          </w:p>
        </w:tc>
        <w:tc>
          <w:tcPr>
            <w:tcW w:w="0" w:type="auto"/>
            <w:shd w:val="clear" w:color="auto" w:fill="auto"/>
          </w:tcPr>
          <w:p w:rsidR="009D0D4B" w:rsidRPr="00F52B53" w:rsidRDefault="009D0D4B" w:rsidP="00EF44B2">
            <w:pPr>
              <w:pStyle w:val="odstavec"/>
            </w:pPr>
            <w:r w:rsidRPr="00F52B53">
              <w:t>20</w:t>
            </w:r>
          </w:p>
        </w:tc>
        <w:tc>
          <w:tcPr>
            <w:tcW w:w="0" w:type="auto"/>
            <w:shd w:val="clear" w:color="auto" w:fill="auto"/>
          </w:tcPr>
          <w:p w:rsidR="009D0D4B" w:rsidRPr="00F52B53" w:rsidRDefault="009D0D4B" w:rsidP="00EF44B2">
            <w:pPr>
              <w:pStyle w:val="odstavec"/>
            </w:pPr>
            <w:r w:rsidRPr="00F52B53">
              <w:t>1/20</w:t>
            </w:r>
          </w:p>
        </w:tc>
      </w:tr>
      <w:tr w:rsidR="000B203E" w:rsidRPr="00F52B53" w:rsidTr="000B203E">
        <w:tc>
          <w:tcPr>
            <w:tcW w:w="0" w:type="auto"/>
            <w:shd w:val="clear" w:color="auto" w:fill="auto"/>
          </w:tcPr>
          <w:p w:rsidR="009D0D4B" w:rsidRPr="00F52B53" w:rsidRDefault="009D0D4B" w:rsidP="00EF44B2">
            <w:pPr>
              <w:pStyle w:val="odstavec"/>
            </w:pPr>
            <w:r w:rsidRPr="00F52B53">
              <w:t>6</w:t>
            </w:r>
          </w:p>
        </w:tc>
        <w:tc>
          <w:tcPr>
            <w:tcW w:w="0" w:type="auto"/>
            <w:shd w:val="clear" w:color="auto" w:fill="auto"/>
          </w:tcPr>
          <w:p w:rsidR="009D0D4B" w:rsidRPr="00F52B53" w:rsidRDefault="009D0D4B" w:rsidP="00EF44B2">
            <w:pPr>
              <w:pStyle w:val="odstavec"/>
            </w:pPr>
            <w:r w:rsidRPr="00F52B53">
              <w:t>40</w:t>
            </w:r>
          </w:p>
        </w:tc>
        <w:tc>
          <w:tcPr>
            <w:tcW w:w="0" w:type="auto"/>
            <w:shd w:val="clear" w:color="auto" w:fill="auto"/>
          </w:tcPr>
          <w:p w:rsidR="009D0D4B" w:rsidRPr="00F52B53" w:rsidRDefault="009D0D4B" w:rsidP="00EF44B2">
            <w:pPr>
              <w:pStyle w:val="odstavec"/>
            </w:pPr>
            <w:r w:rsidRPr="00F52B53">
              <w:t>1/40</w:t>
            </w:r>
          </w:p>
        </w:tc>
      </w:tr>
    </w:tbl>
    <w:p w:rsidR="00063A14" w:rsidRPr="00F52B53" w:rsidRDefault="00063A14" w:rsidP="00EF44B2">
      <w:pPr>
        <w:pStyle w:val="odstavec"/>
      </w:pPr>
    </w:p>
    <w:p w:rsidR="009D0D4B" w:rsidRPr="00F52B53" w:rsidRDefault="009D0D4B" w:rsidP="00EF44B2">
      <w:pPr>
        <w:pStyle w:val="odstavec"/>
      </w:pPr>
    </w:p>
    <w:p w:rsidR="001E2DC8" w:rsidRPr="00EF44B2" w:rsidRDefault="005A350D" w:rsidP="00EF44B2">
      <w:pPr>
        <w:pStyle w:val="odstavec"/>
        <w:rPr>
          <w:b/>
        </w:rPr>
      </w:pPr>
      <w:r w:rsidRPr="00F52B53">
        <w:t xml:space="preserve">Drobný nehmotný majetok od </w:t>
      </w:r>
      <w:r w:rsidR="00063A14" w:rsidRPr="00F52B53">
        <w:t>0,01</w:t>
      </w:r>
      <w:r w:rsidRPr="00F52B53">
        <w:t xml:space="preserve"> Eur do</w:t>
      </w:r>
      <w:r w:rsidR="00063A14" w:rsidRPr="00F52B53">
        <w:t xml:space="preserve"> 995,99 </w:t>
      </w:r>
      <w:r w:rsidRPr="00F52B53">
        <w:t xml:space="preserve">€, ktorý podľa </w:t>
      </w:r>
      <w:r w:rsidR="00EF44B2">
        <w:t>vnútorného predpisu</w:t>
      </w:r>
      <w:r w:rsidRPr="00F52B53">
        <w:t xml:space="preserve"> nie je dlhodobým nehmotným majetk</w:t>
      </w:r>
      <w:r w:rsidR="00063A14" w:rsidRPr="00F52B53">
        <w:t xml:space="preserve">om sa </w:t>
      </w:r>
      <w:r w:rsidR="00EF44B2">
        <w:t>účtuje</w:t>
      </w:r>
      <w:r w:rsidR="00063A14" w:rsidRPr="00F52B53">
        <w:t xml:space="preserve"> pri ob</w:t>
      </w:r>
      <w:r w:rsidRPr="00F52B53">
        <w:t xml:space="preserve">starávaní do nákladov na </w:t>
      </w:r>
      <w:r w:rsidRPr="00EF44B2">
        <w:rPr>
          <w:b/>
        </w:rPr>
        <w:t xml:space="preserve">účet 518- Ostatné služby. </w:t>
      </w:r>
    </w:p>
    <w:p w:rsidR="00063A14" w:rsidRPr="00EF44B2" w:rsidRDefault="005A350D" w:rsidP="00EF44B2">
      <w:pPr>
        <w:pStyle w:val="odstavec"/>
        <w:rPr>
          <w:b/>
        </w:rPr>
      </w:pPr>
      <w:r w:rsidRPr="00F52B53">
        <w:t>Drobný hmotný majetok od</w:t>
      </w:r>
      <w:r w:rsidR="00063A14" w:rsidRPr="00F52B53">
        <w:t xml:space="preserve"> 0,01 </w:t>
      </w:r>
      <w:r w:rsidRPr="00F52B53">
        <w:t xml:space="preserve">Eur do </w:t>
      </w:r>
      <w:r w:rsidR="00063A14" w:rsidRPr="00F52B53">
        <w:t>16,60</w:t>
      </w:r>
      <w:r w:rsidRPr="00F52B53">
        <w:t xml:space="preserve"> €, ktorý podľa </w:t>
      </w:r>
      <w:r w:rsidR="00EF44B2">
        <w:t>vnútorného predpisu</w:t>
      </w:r>
      <w:r w:rsidRPr="00F52B53">
        <w:t xml:space="preserve"> nie je dlhodobým hmotným majetkom </w:t>
      </w:r>
      <w:r w:rsidR="00063A14" w:rsidRPr="00F52B53">
        <w:t xml:space="preserve">sa účtuje do spotreby </w:t>
      </w:r>
      <w:r w:rsidR="00801BF2" w:rsidRPr="00F52B53">
        <w:t xml:space="preserve"> </w:t>
      </w:r>
      <w:r w:rsidR="00801BF2" w:rsidRPr="00EF44B2">
        <w:rPr>
          <w:b/>
        </w:rPr>
        <w:t>na účet 501 – spotreba materiálu.</w:t>
      </w:r>
    </w:p>
    <w:p w:rsidR="00BB4D5D" w:rsidRPr="00EF44B2" w:rsidRDefault="00063A14" w:rsidP="00EF44B2">
      <w:pPr>
        <w:pStyle w:val="odstavec"/>
        <w:rPr>
          <w:b/>
        </w:rPr>
      </w:pPr>
      <w:r w:rsidRPr="00F52B53">
        <w:t>Drobný hmotný majetok v hodnote od 16,61 Eur do 99,60 € sa účtuje do spotreby</w:t>
      </w:r>
      <w:r w:rsidR="00801BF2" w:rsidRPr="00F52B53">
        <w:t xml:space="preserve"> </w:t>
      </w:r>
      <w:r w:rsidR="00801BF2" w:rsidRPr="00EF44B2">
        <w:rPr>
          <w:b/>
        </w:rPr>
        <w:t xml:space="preserve">na účet 501 –spotreba materiálu a eviduje sa </w:t>
      </w:r>
      <w:r w:rsidRPr="00EF44B2">
        <w:rPr>
          <w:b/>
        </w:rPr>
        <w:t>na podsúvahových účtoch.</w:t>
      </w:r>
    </w:p>
    <w:p w:rsidR="00EF44B2" w:rsidRDefault="00EF44B2" w:rsidP="00EF44B2">
      <w:pPr>
        <w:pStyle w:val="odstavec"/>
      </w:pPr>
    </w:p>
    <w:p w:rsidR="00BB4D5D" w:rsidRPr="00EF44B2" w:rsidRDefault="00BB4D5D" w:rsidP="00EF44B2">
      <w:pPr>
        <w:pStyle w:val="odstavec"/>
      </w:pPr>
      <w:r w:rsidRPr="00EF44B2">
        <w:rPr>
          <w:rStyle w:val="Nadpis2Char"/>
        </w:rPr>
        <w:t>Zásady pre zohľadnenie zníženia hodnoty majetku</w:t>
      </w:r>
      <w:r w:rsidRPr="00EF44B2">
        <w:t>.</w:t>
      </w:r>
    </w:p>
    <w:p w:rsidR="00BB4D5D" w:rsidRPr="00F52B53" w:rsidRDefault="00BB4D5D" w:rsidP="00EF44B2">
      <w:pPr>
        <w:pStyle w:val="odstavec"/>
      </w:pPr>
    </w:p>
    <w:p w:rsidR="00BB4D5D" w:rsidRPr="00F52B53" w:rsidRDefault="00BB4D5D" w:rsidP="00EF44B2">
      <w:pPr>
        <w:pStyle w:val="odstavec"/>
      </w:pPr>
      <w:r w:rsidRPr="00F52B53">
        <w:t xml:space="preserve">Prechodné zníženie hodnoty majetku sa vyjadruje opravnou položkou. </w:t>
      </w:r>
    </w:p>
    <w:p w:rsidR="00BB4D5D" w:rsidRPr="00F52B53" w:rsidRDefault="00BB4D5D" w:rsidP="00EF44B2">
      <w:pPr>
        <w:pStyle w:val="odstavec"/>
      </w:pPr>
      <w:r w:rsidRPr="00F52B53">
        <w:t xml:space="preserve">Účtovná jednotka </w:t>
      </w:r>
      <w:r w:rsidR="001A6DE3" w:rsidRPr="00F52B53">
        <w:t xml:space="preserve">v roku 2016 </w:t>
      </w:r>
      <w:r w:rsidRPr="00F52B53">
        <w:t xml:space="preserve">netvorila opravné položky k žiadnemu majetku. </w:t>
      </w:r>
    </w:p>
    <w:p w:rsidR="00BB4D5D" w:rsidRPr="00F52B53" w:rsidRDefault="00BB4D5D" w:rsidP="00EF44B2">
      <w:pPr>
        <w:pStyle w:val="odstavec"/>
      </w:pPr>
    </w:p>
    <w:p w:rsidR="00BB4D5D" w:rsidRPr="00F52B53" w:rsidRDefault="00BB4D5D" w:rsidP="00EF44B2">
      <w:pPr>
        <w:pStyle w:val="Nadpis2"/>
      </w:pPr>
      <w:r w:rsidRPr="00F52B53">
        <w:t>Zásady pre vykazovanie transferov.</w:t>
      </w:r>
    </w:p>
    <w:p w:rsidR="00BB4D5D" w:rsidRPr="00F52B53" w:rsidRDefault="00BB4D5D" w:rsidP="00EF44B2">
      <w:pPr>
        <w:pStyle w:val="odstavec"/>
      </w:pPr>
      <w:r w:rsidRPr="00F52B53">
        <w:t xml:space="preserve">Dotácie zo štátneho rozpočtu sa účtujú ak je takmer isté, že sa splnia všetky podmienky súvisiace s dotáciou a súčasne, že sa dotácia poskytne. </w:t>
      </w:r>
    </w:p>
    <w:p w:rsidR="001A6DE3" w:rsidRPr="00F52B53" w:rsidRDefault="001A6DE3" w:rsidP="00EF44B2">
      <w:pPr>
        <w:pStyle w:val="odstavec"/>
      </w:pPr>
    </w:p>
    <w:p w:rsidR="00BB4D5D" w:rsidRPr="00EF44B2" w:rsidRDefault="00BB4D5D" w:rsidP="00EF44B2">
      <w:pPr>
        <w:pStyle w:val="odstavec"/>
        <w:rPr>
          <w:rStyle w:val="Siln"/>
        </w:rPr>
      </w:pPr>
      <w:r w:rsidRPr="00EF44B2">
        <w:rPr>
          <w:rStyle w:val="Siln"/>
        </w:rPr>
        <w:t xml:space="preserve">Bežný transfer </w:t>
      </w:r>
    </w:p>
    <w:p w:rsidR="00BB4D5D" w:rsidRPr="00F52B53" w:rsidRDefault="00C37706" w:rsidP="00C37706">
      <w:pPr>
        <w:pStyle w:val="odstavec"/>
        <w:numPr>
          <w:ilvl w:val="0"/>
          <w:numId w:val="8"/>
        </w:numPr>
      </w:pPr>
      <w:r>
        <w:t>p</w:t>
      </w:r>
      <w:r w:rsidR="00BB4D5D" w:rsidRPr="00F52B53">
        <w:t>rijatý od cudzích subjektov - sa zúčtuje do výnosov vo vecnej a časovej súvislosti s nákladmi.</w:t>
      </w:r>
    </w:p>
    <w:p w:rsidR="00C37706" w:rsidRPr="008D5067" w:rsidRDefault="00C37706" w:rsidP="00C37706">
      <w:pPr>
        <w:numPr>
          <w:ilvl w:val="0"/>
          <w:numId w:val="8"/>
        </w:numPr>
        <w:jc w:val="both"/>
      </w:pPr>
      <w:r w:rsidRPr="008D5067">
        <w:t xml:space="preserve">poskytnutý </w:t>
      </w:r>
      <w:r w:rsidRPr="00C37706">
        <w:t>cudzím subjektom</w:t>
      </w:r>
      <w:r w:rsidRPr="008D5067">
        <w:t xml:space="preserve"> - sa  zúčtuje do nákladov po splnení podmienok</w:t>
      </w:r>
    </w:p>
    <w:p w:rsidR="00B921B2" w:rsidRDefault="00B921B2" w:rsidP="00EF44B2">
      <w:pPr>
        <w:pStyle w:val="odstavec"/>
      </w:pPr>
    </w:p>
    <w:p w:rsidR="00BB4D5D" w:rsidRPr="00F52B53" w:rsidRDefault="00BB4D5D" w:rsidP="00EF44B2">
      <w:pPr>
        <w:pStyle w:val="odstavec"/>
      </w:pPr>
      <w:r w:rsidRPr="00C37706">
        <w:rPr>
          <w:rStyle w:val="Siln"/>
        </w:rPr>
        <w:t>Kapitálový transfer</w:t>
      </w:r>
    </w:p>
    <w:p w:rsidR="00C37706" w:rsidRDefault="00C37706" w:rsidP="00EF44B2">
      <w:pPr>
        <w:pStyle w:val="odstavec"/>
      </w:pPr>
      <w:r>
        <w:t xml:space="preserve">       -   p</w:t>
      </w:r>
      <w:r w:rsidR="00BB4D5D" w:rsidRPr="00F52B53">
        <w:t>rijatý od cudzích subjektov – sa zúčtuje do výnosov vo vecnej a časovej súvislosti s</w:t>
      </w:r>
      <w:r>
        <w:t> </w:t>
      </w:r>
      <w:r w:rsidR="00BB4D5D" w:rsidRPr="00F52B53">
        <w:t>nákladm</w:t>
      </w:r>
      <w:r>
        <w:t>i</w:t>
      </w:r>
    </w:p>
    <w:p w:rsidR="00BB4D5D" w:rsidRPr="00F52B53" w:rsidRDefault="00C37706" w:rsidP="00EF44B2">
      <w:pPr>
        <w:pStyle w:val="odstavec"/>
      </w:pPr>
      <w:r>
        <w:t xml:space="preserve">      -   </w:t>
      </w:r>
      <w:r w:rsidRPr="008D5067">
        <w:t xml:space="preserve">poskytnutý </w:t>
      </w:r>
      <w:r w:rsidRPr="00C37706">
        <w:rPr>
          <w:rStyle w:val="PodtitulChar"/>
        </w:rPr>
        <w:t>cudzím subjektom</w:t>
      </w:r>
      <w:r w:rsidRPr="008D5067">
        <w:t xml:space="preserve"> - sa  zúčtuje do nákladov po splnení podmienok</w:t>
      </w:r>
      <w:r w:rsidR="00BB4D5D" w:rsidRPr="00F52B53">
        <w:t xml:space="preserve"> </w:t>
      </w:r>
    </w:p>
    <w:p w:rsidR="00B921B2" w:rsidRDefault="00B921B2" w:rsidP="00EF44B2">
      <w:pPr>
        <w:pStyle w:val="odstavec"/>
      </w:pPr>
    </w:p>
    <w:p w:rsidR="004947A4" w:rsidRPr="00F52B53" w:rsidRDefault="004947A4" w:rsidP="00EF44B2">
      <w:pPr>
        <w:pStyle w:val="odstavec"/>
      </w:pPr>
      <w:r w:rsidRPr="00C37706">
        <w:rPr>
          <w:rStyle w:val="Siln"/>
        </w:rPr>
        <w:t>Spôsob prepočtu údajov v cudzích menách na menu euro</w:t>
      </w:r>
    </w:p>
    <w:p w:rsidR="004947A4" w:rsidRPr="00F52B53" w:rsidRDefault="004947A4" w:rsidP="00EF44B2">
      <w:pPr>
        <w:pStyle w:val="odstavec"/>
      </w:pPr>
      <w:r w:rsidRPr="00F52B53">
        <w:t xml:space="preserve">Účtovná jednotka nevykonávala účtovné prípady v cudzích menách.  </w:t>
      </w:r>
    </w:p>
    <w:p w:rsidR="00BB4D5D" w:rsidRPr="00F52B53" w:rsidRDefault="00BB4D5D" w:rsidP="00EF44B2">
      <w:pPr>
        <w:pStyle w:val="odstavec"/>
      </w:pPr>
    </w:p>
    <w:p w:rsidR="001E2DC8" w:rsidRPr="00F52B53" w:rsidRDefault="00BB4D5D" w:rsidP="008354D5">
      <w:pPr>
        <w:pStyle w:val="Nadpis1"/>
      </w:pPr>
      <w:r w:rsidRPr="00F52B53">
        <w:lastRenderedPageBreak/>
        <w:t xml:space="preserve"> </w:t>
      </w:r>
      <w:r w:rsidR="001E2DC8" w:rsidRPr="00F52B53">
        <w:t>III.    INFORMÁCIE O ÚDAJOCH NA STRANE AKTÍV SÚVAHY</w:t>
      </w:r>
    </w:p>
    <w:p w:rsidR="001E2DC8" w:rsidRPr="00F52B53" w:rsidRDefault="001E2DC8" w:rsidP="00F52B53">
      <w:pPr>
        <w:pStyle w:val="Nadpis2"/>
      </w:pPr>
      <w:r w:rsidRPr="00F52B53">
        <w:t>Dlhodobý nehmotný majetok a dlhodobý hmotný majetok</w:t>
      </w:r>
    </w:p>
    <w:p w:rsidR="001E2DC8" w:rsidRDefault="001E2DC8" w:rsidP="00EF44B2">
      <w:pPr>
        <w:pStyle w:val="odstavec"/>
      </w:pPr>
      <w:r w:rsidRPr="00F52B53">
        <w:t>Prehľad pohybu dlhodobého nehmotného a dlhodobého hmotného majetku od 1. januára 201</w:t>
      </w:r>
      <w:r w:rsidR="0080441A" w:rsidRPr="00F52B53">
        <w:t>6</w:t>
      </w:r>
      <w:r w:rsidRPr="00F52B53">
        <w:t xml:space="preserve"> do 31. decembra 201</w:t>
      </w:r>
      <w:r w:rsidR="0080441A" w:rsidRPr="00F52B53">
        <w:t>6</w:t>
      </w:r>
      <w:r w:rsidRPr="00F52B53">
        <w:t xml:space="preserve"> je uvedený v prílohe, v tabuľkovej časti Prehľad o pohybe dlhodobého majetku.</w:t>
      </w:r>
    </w:p>
    <w:p w:rsidR="00BE0014" w:rsidRPr="00F52B53" w:rsidRDefault="00BE0014" w:rsidP="00EF44B2">
      <w:pPr>
        <w:pStyle w:val="odstavec"/>
      </w:pPr>
    </w:p>
    <w:p w:rsidR="00BE0014" w:rsidRDefault="00BE0014" w:rsidP="00BE0014">
      <w:pPr>
        <w:pStyle w:val="odstavec"/>
      </w:pPr>
      <w:r w:rsidRPr="00BE0014">
        <w:rPr>
          <w:rStyle w:val="Siln"/>
        </w:rPr>
        <w:t>Účet 031</w:t>
      </w:r>
      <w:r>
        <w:rPr>
          <w:rStyle w:val="Siln"/>
        </w:rPr>
        <w:t xml:space="preserve"> </w:t>
      </w:r>
      <w:r w:rsidRPr="00BE0014">
        <w:rPr>
          <w:rStyle w:val="PodtitulChar"/>
        </w:rPr>
        <w:t>- o</w:t>
      </w:r>
      <w:r>
        <w:t xml:space="preserve">bec v roku 2016 na základe geometrického plánu predala pozemok, za ktorý bola kúpna cena kupujúcim uhradená. </w:t>
      </w:r>
      <w:r w:rsidR="009F3D8E">
        <w:t>K</w:t>
      </w:r>
      <w:r>
        <w:t> 31.12.2016 nebol znížený</w:t>
      </w:r>
      <w:r w:rsidR="009F3D8E">
        <w:t xml:space="preserve"> stav účtu</w:t>
      </w:r>
      <w:r>
        <w:t>, nakoľko vklad do katastra nehnuteľností prebehol až vo februári nasledujúceho roka.</w:t>
      </w:r>
    </w:p>
    <w:p w:rsidR="00BE0014" w:rsidRPr="00F52B53" w:rsidRDefault="00BE0014" w:rsidP="00BE0014">
      <w:r>
        <w:rPr>
          <w:rStyle w:val="Siln"/>
        </w:rPr>
        <w:t xml:space="preserve">Účet 042 - </w:t>
      </w:r>
      <w:r w:rsidRPr="00D1369F">
        <w:t xml:space="preserve">zvýšenie nákladov na </w:t>
      </w:r>
      <w:r w:rsidR="00D1369F" w:rsidRPr="00D1369F">
        <w:t>verejné obstarávanie a</w:t>
      </w:r>
      <w:r w:rsidR="00D1369F">
        <w:rPr>
          <w:rStyle w:val="PodtitulChar"/>
        </w:rPr>
        <w:t> vypracovanie projektovej dokumentácie a žiadosti o NFP na projekt „Rekonštrukcia obecného úradu a úspora energie využitím OZE v obci Ďurkovce“</w:t>
      </w:r>
      <w:r>
        <w:t xml:space="preserve"> </w:t>
      </w:r>
    </w:p>
    <w:p w:rsidR="001E2DC8" w:rsidRPr="00F52B53" w:rsidRDefault="001E2DC8" w:rsidP="00EF44B2">
      <w:pPr>
        <w:pStyle w:val="odstavec"/>
      </w:pPr>
    </w:p>
    <w:p w:rsidR="002F1A0E" w:rsidRPr="00F52B53" w:rsidRDefault="002F1A0E" w:rsidP="00EF44B2">
      <w:pPr>
        <w:pStyle w:val="odstavec"/>
      </w:pPr>
      <w:r w:rsidRPr="00F52B53">
        <w:t>Nehnuteľný majetok obce Ďurkovce je poistený nasledovne:</w:t>
      </w:r>
    </w:p>
    <w:p w:rsidR="002F1A0E" w:rsidRPr="00F52B53" w:rsidRDefault="002F1A0E" w:rsidP="00EF44B2">
      <w:pPr>
        <w:pStyle w:val="odstavec"/>
      </w:pPr>
      <w:r w:rsidRPr="00F52B53">
        <w:t xml:space="preserve">                    - živelné poistenie v sume 5</w:t>
      </w:r>
      <w:r w:rsidR="009C045C" w:rsidRPr="00F52B53">
        <w:t>48</w:t>
      </w:r>
      <w:r w:rsidRPr="00F52B53">
        <w:t> </w:t>
      </w:r>
      <w:r w:rsidR="009C045C" w:rsidRPr="00F52B53">
        <w:t>966</w:t>
      </w:r>
      <w:r w:rsidRPr="00F52B53">
        <w:t xml:space="preserve"> € (kultúrny dom, obecný úrad, sklad CO,  </w:t>
      </w:r>
    </w:p>
    <w:p w:rsidR="009C045C" w:rsidRPr="00F52B53" w:rsidRDefault="002F1A0E" w:rsidP="00EF44B2">
      <w:pPr>
        <w:pStyle w:val="odstavec"/>
      </w:pPr>
      <w:r w:rsidRPr="00F52B53">
        <w:t xml:space="preserve">                      zvonica, prístrešok</w:t>
      </w:r>
      <w:r w:rsidR="009C045C" w:rsidRPr="00F52B53">
        <w:t>,</w:t>
      </w:r>
      <w:r w:rsidR="00FF764A" w:rsidRPr="00F52B53">
        <w:t xml:space="preserve"> </w:t>
      </w:r>
      <w:r w:rsidR="009C045C" w:rsidRPr="00F52B53">
        <w:t xml:space="preserve">oplotenie cintorína, chodník na cintoríne, studňa , altánok,   </w:t>
      </w:r>
    </w:p>
    <w:p w:rsidR="002F1A0E" w:rsidRPr="00F52B53" w:rsidRDefault="009C045C" w:rsidP="00EF44B2">
      <w:pPr>
        <w:pStyle w:val="odstavec"/>
      </w:pPr>
      <w:r w:rsidRPr="00F52B53">
        <w:t xml:space="preserve">                      verejné osvetlenie</w:t>
      </w:r>
      <w:r w:rsidR="002F1A0E" w:rsidRPr="00F52B53">
        <w:t>)</w:t>
      </w:r>
    </w:p>
    <w:p w:rsidR="001E2DC8" w:rsidRPr="00F52B53" w:rsidRDefault="002F1A0E" w:rsidP="00EF44B2">
      <w:pPr>
        <w:pStyle w:val="odstavec"/>
      </w:pPr>
      <w:r w:rsidRPr="00F52B53">
        <w:t xml:space="preserve">                    - poistenie proti vandalizmu v sume </w:t>
      </w:r>
      <w:r w:rsidR="009C045C" w:rsidRPr="00F52B53">
        <w:t>43 215</w:t>
      </w:r>
      <w:r w:rsidRPr="00F52B53">
        <w:t>€ (obecný úrad, kultúrny dom)</w:t>
      </w:r>
    </w:p>
    <w:p w:rsidR="002F1A0E" w:rsidRPr="00F52B53" w:rsidRDefault="002F1A0E" w:rsidP="00EF44B2">
      <w:pPr>
        <w:pStyle w:val="odstavec"/>
      </w:pPr>
      <w:r w:rsidRPr="00F52B53">
        <w:t xml:space="preserve">                    - živelné poistenie v sume 20 000€ - náhrobné kamene (pomníky)</w:t>
      </w:r>
    </w:p>
    <w:p w:rsidR="002F1A0E" w:rsidRPr="00F52B53" w:rsidRDefault="002F1A0E" w:rsidP="00EF44B2">
      <w:pPr>
        <w:pStyle w:val="odstavec"/>
      </w:pPr>
    </w:p>
    <w:p w:rsidR="002F1A0E" w:rsidRPr="00F52B53" w:rsidRDefault="002F1A0E" w:rsidP="00EF44B2">
      <w:pPr>
        <w:pStyle w:val="odstavec"/>
      </w:pPr>
      <w:r w:rsidRPr="00F52B53">
        <w:t>Hnuteľný majetok obce Ďurkovce je poistený nasledovne:</w:t>
      </w:r>
    </w:p>
    <w:p w:rsidR="002F1A0E" w:rsidRPr="00F52B53" w:rsidRDefault="002F1A0E" w:rsidP="00EF44B2">
      <w:pPr>
        <w:pStyle w:val="odstavec"/>
      </w:pPr>
      <w:r w:rsidRPr="00F52B53">
        <w:t>združený živel v sume 11 503 – hnuteľný majetok v KD a </w:t>
      </w:r>
      <w:proofErr w:type="spellStart"/>
      <w:r w:rsidRPr="00F52B53">
        <w:t>OcÚ</w:t>
      </w:r>
      <w:proofErr w:type="spellEnd"/>
    </w:p>
    <w:p w:rsidR="002F1A0E" w:rsidRPr="00F52B53" w:rsidRDefault="002F1A0E" w:rsidP="00EF44B2">
      <w:pPr>
        <w:pStyle w:val="odstavec"/>
      </w:pPr>
      <w:r w:rsidRPr="00F52B53">
        <w:t xml:space="preserve">vandalizmus v sume 3 000€ - </w:t>
      </w:r>
      <w:r w:rsidR="00974FB9" w:rsidRPr="00F52B53">
        <w:t xml:space="preserve">hnuteľný majetok na </w:t>
      </w:r>
      <w:proofErr w:type="spellStart"/>
      <w:r w:rsidR="00974FB9" w:rsidRPr="00F52B53">
        <w:t>OcÚ</w:t>
      </w:r>
      <w:proofErr w:type="spellEnd"/>
    </w:p>
    <w:p w:rsidR="00974FB9" w:rsidRPr="00F52B53" w:rsidRDefault="00974FB9" w:rsidP="00EF44B2">
      <w:pPr>
        <w:pStyle w:val="odstavec"/>
      </w:pPr>
      <w:r w:rsidRPr="00F52B53">
        <w:t xml:space="preserve">odcudzenie v sume 2 000€ - hnuteľný majetok na </w:t>
      </w:r>
      <w:proofErr w:type="spellStart"/>
      <w:r w:rsidRPr="00F52B53">
        <w:t>OcÚ</w:t>
      </w:r>
      <w:proofErr w:type="spellEnd"/>
    </w:p>
    <w:p w:rsidR="002F1A0E" w:rsidRPr="00F52B53" w:rsidRDefault="002F1A0E" w:rsidP="00EF44B2">
      <w:pPr>
        <w:pStyle w:val="odstavec"/>
      </w:pPr>
      <w:r w:rsidRPr="00F52B53">
        <w:t xml:space="preserve"> </w:t>
      </w:r>
    </w:p>
    <w:p w:rsidR="001E2DC8" w:rsidRPr="00F52B53" w:rsidRDefault="001E2DC8" w:rsidP="00EF44B2">
      <w:pPr>
        <w:pStyle w:val="odstavec"/>
      </w:pPr>
    </w:p>
    <w:p w:rsidR="001E2DC8" w:rsidRPr="00F52B53" w:rsidRDefault="001E2DC8" w:rsidP="00F52B53">
      <w:pPr>
        <w:pStyle w:val="Nadpis2"/>
      </w:pPr>
      <w:r w:rsidRPr="00F52B53">
        <w:t>Dlhodobý finančný majetok</w:t>
      </w:r>
    </w:p>
    <w:p w:rsidR="001E2DC8" w:rsidRDefault="001E2DC8" w:rsidP="00EF44B2">
      <w:pPr>
        <w:pStyle w:val="odstavec"/>
      </w:pPr>
      <w:r w:rsidRPr="00F52B53">
        <w:t>Prehľad dlhodobého finančného majetku účtovnej jednotky od 1. januára 201</w:t>
      </w:r>
      <w:r w:rsidR="00F52B53" w:rsidRPr="00F52B53">
        <w:t>6</w:t>
      </w:r>
      <w:r w:rsidRPr="00F52B53">
        <w:t xml:space="preserve"> do 31. decembra 201</w:t>
      </w:r>
      <w:r w:rsidR="00F52B53" w:rsidRPr="00F52B53">
        <w:t>6</w:t>
      </w:r>
      <w:r w:rsidRPr="00F52B53">
        <w:t xml:space="preserve"> je uvedený v</w:t>
      </w:r>
      <w:r w:rsidR="001F01E6" w:rsidRPr="00F52B53">
        <w:t> </w:t>
      </w:r>
      <w:r w:rsidRPr="00F52B53">
        <w:t>tabuľkovej časti Prehľad o</w:t>
      </w:r>
      <w:r w:rsidR="001F01E6" w:rsidRPr="00F52B53">
        <w:t> </w:t>
      </w:r>
      <w:r w:rsidRPr="00F52B53">
        <w:t>pohybe dlhodobého majetku.</w:t>
      </w:r>
    </w:p>
    <w:p w:rsidR="001E2DC8" w:rsidRPr="00F52B53" w:rsidRDefault="001E2DC8" w:rsidP="00EF44B2">
      <w:pPr>
        <w:pStyle w:val="odstavec"/>
      </w:pPr>
    </w:p>
    <w:p w:rsidR="001E2DC8" w:rsidRPr="00F52B53" w:rsidRDefault="001E2DC8" w:rsidP="00F52B53">
      <w:pPr>
        <w:pStyle w:val="Nadpis2"/>
      </w:pPr>
      <w:r w:rsidRPr="00F52B53">
        <w:t xml:space="preserve">Dlhové cenné papiere a realizovateľné cenné papiere, dlhodobé pôžičky a ostatný dlhodobý finančný majetok </w:t>
      </w:r>
    </w:p>
    <w:p w:rsidR="001E2DC8" w:rsidRPr="00F52B53" w:rsidRDefault="001E2DC8" w:rsidP="001E2DC8">
      <w:pPr>
        <w:pStyle w:val="Pismenka"/>
        <w:numPr>
          <w:ilvl w:val="0"/>
          <w:numId w:val="2"/>
        </w:numPr>
        <w:ind w:left="284" w:hanging="284"/>
        <w:rPr>
          <w:rFonts w:ascii="Calibri" w:hAnsi="Calibri"/>
          <w:b w:val="0"/>
          <w:sz w:val="24"/>
          <w:szCs w:val="24"/>
        </w:rPr>
      </w:pPr>
      <w:r w:rsidRPr="00F52B53">
        <w:rPr>
          <w:rFonts w:ascii="Calibri" w:hAnsi="Calibri"/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F52B53" w:rsidRPr="00F52B53" w:rsidTr="008E6E9F">
        <w:tc>
          <w:tcPr>
            <w:tcW w:w="2340" w:type="dxa"/>
          </w:tcPr>
          <w:p w:rsidR="001E2DC8" w:rsidRPr="00F52B53" w:rsidRDefault="001E2DC8" w:rsidP="008E6E9F">
            <w:pPr>
              <w:jc w:val="center"/>
              <w:rPr>
                <w:rFonts w:ascii="Calibri" w:hAnsi="Calibri"/>
              </w:rPr>
            </w:pPr>
            <w:r w:rsidRPr="00F52B53">
              <w:rPr>
                <w:rFonts w:ascii="Calibri" w:hAnsi="Calibri"/>
              </w:rPr>
              <w:t>Názov emitenta</w:t>
            </w:r>
          </w:p>
        </w:tc>
        <w:tc>
          <w:tcPr>
            <w:tcW w:w="900" w:type="dxa"/>
          </w:tcPr>
          <w:p w:rsidR="001E2DC8" w:rsidRPr="00F52B53" w:rsidRDefault="001E2DC8" w:rsidP="008E6E9F">
            <w:pPr>
              <w:jc w:val="center"/>
              <w:rPr>
                <w:rFonts w:ascii="Calibri" w:hAnsi="Calibri"/>
              </w:rPr>
            </w:pPr>
            <w:r w:rsidRPr="00F52B53">
              <w:rPr>
                <w:rFonts w:ascii="Calibri" w:hAnsi="Calibri"/>
              </w:rPr>
              <w:t>Druh cenného papiera</w:t>
            </w:r>
          </w:p>
        </w:tc>
        <w:tc>
          <w:tcPr>
            <w:tcW w:w="1080" w:type="dxa"/>
          </w:tcPr>
          <w:p w:rsidR="001E2DC8" w:rsidRPr="00F52B53" w:rsidRDefault="001E2DC8" w:rsidP="008E6E9F">
            <w:pPr>
              <w:jc w:val="center"/>
              <w:rPr>
                <w:rFonts w:ascii="Calibri" w:hAnsi="Calibri"/>
              </w:rPr>
            </w:pPr>
            <w:r w:rsidRPr="00F52B53">
              <w:rPr>
                <w:rFonts w:ascii="Calibri" w:hAnsi="Calibri"/>
              </w:rPr>
              <w:t>Mena</w:t>
            </w:r>
          </w:p>
          <w:p w:rsidR="001E2DC8" w:rsidRPr="00F52B53" w:rsidRDefault="001E2DC8" w:rsidP="008E6E9F">
            <w:pPr>
              <w:jc w:val="center"/>
              <w:rPr>
                <w:rFonts w:ascii="Calibri" w:hAnsi="Calibri"/>
              </w:rPr>
            </w:pPr>
            <w:r w:rsidRPr="00F52B53">
              <w:rPr>
                <w:rFonts w:ascii="Calibri" w:hAnsi="Calibri"/>
              </w:rPr>
              <w:t>cenného papiera</w:t>
            </w:r>
          </w:p>
        </w:tc>
        <w:tc>
          <w:tcPr>
            <w:tcW w:w="1260" w:type="dxa"/>
          </w:tcPr>
          <w:p w:rsidR="001E2DC8" w:rsidRPr="00F52B53" w:rsidRDefault="001E2DC8" w:rsidP="008E6E9F">
            <w:pPr>
              <w:jc w:val="center"/>
              <w:rPr>
                <w:rFonts w:ascii="Calibri" w:hAnsi="Calibri"/>
              </w:rPr>
            </w:pPr>
            <w:r w:rsidRPr="00F52B53">
              <w:rPr>
                <w:rFonts w:ascii="Calibri" w:hAnsi="Calibri"/>
              </w:rPr>
              <w:t>Výnos v %</w:t>
            </w:r>
          </w:p>
        </w:tc>
        <w:tc>
          <w:tcPr>
            <w:tcW w:w="1080" w:type="dxa"/>
          </w:tcPr>
          <w:p w:rsidR="001E2DC8" w:rsidRPr="00F52B53" w:rsidRDefault="001E2DC8" w:rsidP="008E6E9F">
            <w:pPr>
              <w:jc w:val="center"/>
              <w:rPr>
                <w:rFonts w:ascii="Calibri" w:hAnsi="Calibri"/>
              </w:rPr>
            </w:pPr>
            <w:r w:rsidRPr="00F52B53">
              <w:rPr>
                <w:rFonts w:ascii="Calibri" w:hAnsi="Calibri"/>
              </w:rPr>
              <w:t>Dátum splatnosti</w:t>
            </w:r>
          </w:p>
        </w:tc>
        <w:tc>
          <w:tcPr>
            <w:tcW w:w="1800" w:type="dxa"/>
          </w:tcPr>
          <w:p w:rsidR="001E2DC8" w:rsidRPr="00F52B53" w:rsidRDefault="001E2DC8" w:rsidP="008E6E9F">
            <w:pPr>
              <w:jc w:val="center"/>
              <w:rPr>
                <w:rFonts w:ascii="Calibri" w:hAnsi="Calibri"/>
              </w:rPr>
            </w:pPr>
            <w:r w:rsidRPr="00F52B53">
              <w:rPr>
                <w:rFonts w:ascii="Calibri" w:hAnsi="Calibri"/>
              </w:rPr>
              <w:t>Účtovná hodnota vykázaná v</w:t>
            </w:r>
            <w:r w:rsidR="001F01E6" w:rsidRPr="00F52B53">
              <w:rPr>
                <w:rFonts w:ascii="Calibri" w:hAnsi="Calibri"/>
              </w:rPr>
              <w:t> </w:t>
            </w:r>
            <w:r w:rsidRPr="00F52B53">
              <w:rPr>
                <w:rFonts w:ascii="Calibri" w:hAnsi="Calibri"/>
              </w:rPr>
              <w:t xml:space="preserve">súvahe účtovnej jednotky </w:t>
            </w:r>
          </w:p>
          <w:p w:rsidR="001E2DC8" w:rsidRPr="00F52B53" w:rsidRDefault="001E2DC8" w:rsidP="008E6E9F">
            <w:pPr>
              <w:jc w:val="center"/>
              <w:rPr>
                <w:rFonts w:ascii="Calibri" w:hAnsi="Calibri"/>
              </w:rPr>
            </w:pPr>
            <w:r w:rsidRPr="00F52B53">
              <w:rPr>
                <w:rFonts w:ascii="Calibri" w:hAnsi="Calibri"/>
              </w:rPr>
              <w:t>k</w:t>
            </w:r>
            <w:r w:rsidR="001F01E6" w:rsidRPr="00F52B53">
              <w:rPr>
                <w:rFonts w:ascii="Calibri" w:hAnsi="Calibri"/>
              </w:rPr>
              <w:t> </w:t>
            </w:r>
            <w:r w:rsidRPr="00F52B53">
              <w:rPr>
                <w:rFonts w:ascii="Calibri" w:hAnsi="Calibri"/>
              </w:rPr>
              <w:t>31.12. 201</w:t>
            </w:r>
            <w:r w:rsidR="008256D5" w:rsidRPr="00F52B53">
              <w:rPr>
                <w:rFonts w:ascii="Calibri" w:hAnsi="Calibri"/>
              </w:rPr>
              <w:t>5</w:t>
            </w:r>
          </w:p>
        </w:tc>
        <w:tc>
          <w:tcPr>
            <w:tcW w:w="1800" w:type="dxa"/>
          </w:tcPr>
          <w:p w:rsidR="001E2DC8" w:rsidRPr="00F52B53" w:rsidRDefault="001E2DC8" w:rsidP="008E6E9F">
            <w:pPr>
              <w:jc w:val="center"/>
              <w:rPr>
                <w:rFonts w:ascii="Calibri" w:hAnsi="Calibri"/>
              </w:rPr>
            </w:pPr>
            <w:r w:rsidRPr="00F52B53">
              <w:rPr>
                <w:rFonts w:ascii="Calibri" w:hAnsi="Calibri"/>
              </w:rPr>
              <w:t>Účtovná hodnota vykázaná v</w:t>
            </w:r>
            <w:r w:rsidR="001F01E6" w:rsidRPr="00F52B53">
              <w:rPr>
                <w:rFonts w:ascii="Calibri" w:hAnsi="Calibri"/>
              </w:rPr>
              <w:t> </w:t>
            </w:r>
            <w:r w:rsidRPr="00F52B53">
              <w:rPr>
                <w:rFonts w:ascii="Calibri" w:hAnsi="Calibri"/>
              </w:rPr>
              <w:t xml:space="preserve">súvahe účtovnej jednotky </w:t>
            </w:r>
          </w:p>
          <w:p w:rsidR="001E2DC8" w:rsidRPr="00F52B53" w:rsidRDefault="001E2DC8" w:rsidP="008E6E9F">
            <w:pPr>
              <w:jc w:val="center"/>
              <w:rPr>
                <w:rFonts w:ascii="Calibri" w:hAnsi="Calibri"/>
              </w:rPr>
            </w:pPr>
            <w:r w:rsidRPr="00F52B53">
              <w:rPr>
                <w:rFonts w:ascii="Calibri" w:hAnsi="Calibri"/>
              </w:rPr>
              <w:t>k</w:t>
            </w:r>
            <w:r w:rsidR="001F01E6" w:rsidRPr="00F52B53">
              <w:rPr>
                <w:rFonts w:ascii="Calibri" w:hAnsi="Calibri"/>
              </w:rPr>
              <w:t> </w:t>
            </w:r>
            <w:r w:rsidRPr="00F52B53">
              <w:rPr>
                <w:rFonts w:ascii="Calibri" w:hAnsi="Calibri"/>
              </w:rPr>
              <w:t>31.12. 201</w:t>
            </w:r>
            <w:r w:rsidR="008256D5" w:rsidRPr="00F52B53">
              <w:rPr>
                <w:rFonts w:ascii="Calibri" w:hAnsi="Calibri"/>
              </w:rPr>
              <w:t>4</w:t>
            </w:r>
          </w:p>
        </w:tc>
      </w:tr>
      <w:tr w:rsidR="001E2DC8" w:rsidRPr="00F52B53" w:rsidTr="008E6E9F">
        <w:tc>
          <w:tcPr>
            <w:tcW w:w="2340" w:type="dxa"/>
          </w:tcPr>
          <w:p w:rsidR="001E2DC8" w:rsidRPr="00F52B53" w:rsidRDefault="001E2DC8" w:rsidP="008E6E9F">
            <w:pPr>
              <w:rPr>
                <w:rFonts w:ascii="Calibri" w:hAnsi="Calibri"/>
              </w:rPr>
            </w:pPr>
            <w:r w:rsidRPr="00F52B53">
              <w:rPr>
                <w:rFonts w:ascii="Calibri" w:hAnsi="Calibri"/>
              </w:rPr>
              <w:t>Vodárenská spoločnosť</w:t>
            </w:r>
          </w:p>
        </w:tc>
        <w:tc>
          <w:tcPr>
            <w:tcW w:w="900" w:type="dxa"/>
          </w:tcPr>
          <w:p w:rsidR="001E2DC8" w:rsidRPr="00F52B53" w:rsidRDefault="001E2DC8" w:rsidP="008E6E9F">
            <w:pPr>
              <w:rPr>
                <w:rFonts w:ascii="Calibri" w:hAnsi="Calibri"/>
              </w:rPr>
            </w:pPr>
            <w:r w:rsidRPr="00F52B53">
              <w:rPr>
                <w:rFonts w:ascii="Calibri" w:hAnsi="Calibri"/>
              </w:rPr>
              <w:t>koreňový</w:t>
            </w:r>
          </w:p>
        </w:tc>
        <w:tc>
          <w:tcPr>
            <w:tcW w:w="1080" w:type="dxa"/>
          </w:tcPr>
          <w:p w:rsidR="001E2DC8" w:rsidRPr="00F52B53" w:rsidRDefault="001E2DC8" w:rsidP="008E6E9F">
            <w:pPr>
              <w:rPr>
                <w:rFonts w:ascii="Calibri" w:hAnsi="Calibri"/>
              </w:rPr>
            </w:pPr>
            <w:r w:rsidRPr="00F52B53">
              <w:rPr>
                <w:rFonts w:ascii="Calibri" w:hAnsi="Calibri"/>
              </w:rPr>
              <w:t>EUR</w:t>
            </w:r>
          </w:p>
        </w:tc>
        <w:tc>
          <w:tcPr>
            <w:tcW w:w="1260" w:type="dxa"/>
          </w:tcPr>
          <w:p w:rsidR="001E2DC8" w:rsidRPr="00F52B53" w:rsidRDefault="001E2DC8" w:rsidP="008E6E9F">
            <w:pPr>
              <w:rPr>
                <w:rFonts w:ascii="Calibri" w:hAnsi="Calibri"/>
              </w:rPr>
            </w:pPr>
            <w:r w:rsidRPr="00F52B53">
              <w:rPr>
                <w:rFonts w:ascii="Calibri" w:hAnsi="Calibri"/>
              </w:rPr>
              <w:t>0,02</w:t>
            </w:r>
          </w:p>
        </w:tc>
        <w:tc>
          <w:tcPr>
            <w:tcW w:w="1080" w:type="dxa"/>
          </w:tcPr>
          <w:p w:rsidR="001E2DC8" w:rsidRPr="00F52B53" w:rsidRDefault="001E2DC8" w:rsidP="008E6E9F">
            <w:pPr>
              <w:rPr>
                <w:rFonts w:ascii="Calibri" w:hAnsi="Calibri"/>
              </w:rPr>
            </w:pPr>
          </w:p>
        </w:tc>
        <w:tc>
          <w:tcPr>
            <w:tcW w:w="1800" w:type="dxa"/>
          </w:tcPr>
          <w:p w:rsidR="001E2DC8" w:rsidRPr="00F52B53" w:rsidRDefault="001E2DC8" w:rsidP="008E6E9F">
            <w:pPr>
              <w:rPr>
                <w:rFonts w:ascii="Calibri" w:hAnsi="Calibri"/>
              </w:rPr>
            </w:pPr>
            <w:r w:rsidRPr="00F52B53">
              <w:rPr>
                <w:rFonts w:ascii="Calibri" w:hAnsi="Calibri"/>
              </w:rPr>
              <w:t>29 512,00</w:t>
            </w:r>
          </w:p>
        </w:tc>
        <w:tc>
          <w:tcPr>
            <w:tcW w:w="1800" w:type="dxa"/>
          </w:tcPr>
          <w:p w:rsidR="001E2DC8" w:rsidRPr="00F52B53" w:rsidRDefault="001E2DC8" w:rsidP="008E6E9F">
            <w:pPr>
              <w:rPr>
                <w:rFonts w:ascii="Calibri" w:hAnsi="Calibri"/>
              </w:rPr>
            </w:pPr>
            <w:r w:rsidRPr="00F52B53">
              <w:rPr>
                <w:rFonts w:ascii="Calibri" w:hAnsi="Calibri"/>
              </w:rPr>
              <w:t>29 512,00</w:t>
            </w:r>
          </w:p>
        </w:tc>
      </w:tr>
    </w:tbl>
    <w:p w:rsidR="009905CD" w:rsidRPr="00F52B53" w:rsidRDefault="009905CD" w:rsidP="00D1369F">
      <w:pPr>
        <w:pStyle w:val="Nadpis2"/>
      </w:pPr>
      <w:r w:rsidRPr="00F52B53">
        <w:lastRenderedPageBreak/>
        <w:t>Zásoby</w:t>
      </w:r>
    </w:p>
    <w:p w:rsidR="009905CD" w:rsidRPr="00F52B53" w:rsidRDefault="009905CD">
      <w:pPr>
        <w:rPr>
          <w:rFonts w:ascii="Calibri" w:hAnsi="Calibri"/>
          <w:bCs/>
          <w:iCs/>
          <w:lang w:val="x-none" w:eastAsia="x-none"/>
        </w:rPr>
      </w:pPr>
      <w:r w:rsidRPr="00F52B53">
        <w:rPr>
          <w:rFonts w:ascii="Calibri" w:hAnsi="Calibri"/>
          <w:bCs/>
          <w:iCs/>
          <w:lang w:val="x-none" w:eastAsia="x-none"/>
        </w:rPr>
        <w:t xml:space="preserve">Účtovná jednotka neúčtuje o zásobách  </w:t>
      </w:r>
    </w:p>
    <w:p w:rsidR="009905CD" w:rsidRPr="00F52B53" w:rsidRDefault="009905CD">
      <w:pPr>
        <w:rPr>
          <w:rFonts w:ascii="Calibri" w:hAnsi="Calibri"/>
          <w:bCs/>
          <w:iCs/>
          <w:lang w:val="x-none" w:eastAsia="x-none"/>
        </w:rPr>
      </w:pPr>
    </w:p>
    <w:p w:rsidR="001E2DC8" w:rsidRPr="00F52B53" w:rsidRDefault="001E2DC8" w:rsidP="00F52B53">
      <w:pPr>
        <w:pStyle w:val="Nadpis2"/>
      </w:pPr>
      <w:r w:rsidRPr="00F52B53">
        <w:t>Pohľadávky</w:t>
      </w:r>
    </w:p>
    <w:p w:rsidR="001E2DC8" w:rsidRPr="00F52B53" w:rsidRDefault="001E2DC8" w:rsidP="00EF44B2">
      <w:pPr>
        <w:pStyle w:val="odstavec"/>
      </w:pPr>
      <w:r w:rsidRPr="00F52B53">
        <w:t>Rozdelenie pohľadávok podľa splatnosti je uvedené v</w:t>
      </w:r>
      <w:r w:rsidR="001F01E6" w:rsidRPr="00F52B53">
        <w:t> </w:t>
      </w:r>
      <w:r w:rsidRPr="00F52B53">
        <w:t>tabuľkovej časti.</w:t>
      </w:r>
    </w:p>
    <w:p w:rsidR="001E2DC8" w:rsidRPr="00F52B53" w:rsidRDefault="001E2DC8" w:rsidP="00EF44B2">
      <w:pPr>
        <w:pStyle w:val="odstavec"/>
      </w:pPr>
      <w:r w:rsidRPr="00F52B53">
        <w:t>Najvýznamnejšou položkou pohľadávok sú pohľadávky z</w:t>
      </w:r>
      <w:r w:rsidR="001F01E6" w:rsidRPr="00F52B53">
        <w:t> </w:t>
      </w:r>
      <w:r w:rsidRPr="00F52B53">
        <w:t>daňových príjmov obce.</w:t>
      </w:r>
      <w:r w:rsidR="00974FB9" w:rsidRPr="00F52B53">
        <w:t xml:space="preserve"> </w:t>
      </w:r>
    </w:p>
    <w:p w:rsidR="0069072C" w:rsidRPr="00F52B53" w:rsidRDefault="0069072C" w:rsidP="00EF44B2">
      <w:pPr>
        <w:pStyle w:val="odstavec"/>
      </w:pPr>
    </w:p>
    <w:p w:rsidR="001E2DC8" w:rsidRPr="00F52B53" w:rsidRDefault="001E2DC8" w:rsidP="00F52B53">
      <w:pPr>
        <w:pStyle w:val="Nadpis2"/>
      </w:pPr>
      <w:r w:rsidRPr="00F52B53">
        <w:t>Finančný majetok</w:t>
      </w:r>
    </w:p>
    <w:p w:rsidR="001E2DC8" w:rsidRPr="00F52B53" w:rsidRDefault="001E2DC8" w:rsidP="001E2DC8">
      <w:pPr>
        <w:pStyle w:val="Zkladntext"/>
        <w:jc w:val="both"/>
        <w:rPr>
          <w:rFonts w:ascii="Calibri" w:hAnsi="Calibri"/>
        </w:rPr>
      </w:pPr>
      <w:r w:rsidRPr="00F52B53">
        <w:rPr>
          <w:rFonts w:ascii="Calibri" w:hAnsi="Calibri"/>
        </w:rPr>
        <w:t>Ako finančný majetok sú vykázané peniaze v pokladnici</w:t>
      </w:r>
      <w:r w:rsidR="00FF764A" w:rsidRPr="00F52B53">
        <w:rPr>
          <w:rFonts w:ascii="Calibri" w:hAnsi="Calibri"/>
        </w:rPr>
        <w:t>,</w:t>
      </w:r>
      <w:r w:rsidRPr="00F52B53">
        <w:rPr>
          <w:rFonts w:ascii="Calibri" w:hAnsi="Calibri"/>
          <w:lang w:val="sk-SK"/>
        </w:rPr>
        <w:t xml:space="preserve"> finančné prostriedky na bežnom účte v</w:t>
      </w:r>
      <w:r w:rsidR="001F01E6" w:rsidRPr="00F52B53">
        <w:rPr>
          <w:rFonts w:ascii="Calibri" w:hAnsi="Calibri"/>
          <w:lang w:val="sk-SK"/>
        </w:rPr>
        <w:t> </w:t>
      </w:r>
      <w:r w:rsidRPr="00F52B53">
        <w:rPr>
          <w:rFonts w:ascii="Calibri" w:hAnsi="Calibri"/>
          <w:lang w:val="sk-SK"/>
        </w:rPr>
        <w:t xml:space="preserve">banke. </w:t>
      </w:r>
      <w:r w:rsidRPr="00F52B53">
        <w:rPr>
          <w:rFonts w:ascii="Calibri" w:hAnsi="Calibri"/>
        </w:rPr>
        <w:t xml:space="preserve">Účtom v banke môže účtovná jednotka voľne disponovať. </w:t>
      </w:r>
    </w:p>
    <w:p w:rsidR="001E2DC8" w:rsidRPr="00F52B53" w:rsidRDefault="001E2DC8" w:rsidP="001E2DC8">
      <w:pPr>
        <w:pStyle w:val="Zkladntext"/>
        <w:jc w:val="both"/>
        <w:rPr>
          <w:rFonts w:ascii="Calibri" w:hAnsi="Calibri"/>
        </w:rPr>
      </w:pPr>
    </w:p>
    <w:tbl>
      <w:tblPr>
        <w:tblW w:w="46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43"/>
        <w:gridCol w:w="2269"/>
        <w:gridCol w:w="1815"/>
      </w:tblGrid>
      <w:tr w:rsidR="00D1369F" w:rsidRPr="00F52B53" w:rsidTr="00D1369F">
        <w:tc>
          <w:tcPr>
            <w:tcW w:w="2660" w:type="pct"/>
            <w:shd w:val="clear" w:color="auto" w:fill="auto"/>
          </w:tcPr>
          <w:p w:rsidR="00D1369F" w:rsidRPr="00F52B53" w:rsidRDefault="00D1369F" w:rsidP="0069317D">
            <w:pPr>
              <w:pStyle w:val="Zkladntext"/>
              <w:jc w:val="both"/>
              <w:rPr>
                <w:rFonts w:ascii="Calibri" w:hAnsi="Calibri"/>
              </w:rPr>
            </w:pPr>
            <w:r w:rsidRPr="00F52B53">
              <w:rPr>
                <w:rFonts w:ascii="Calibri" w:hAnsi="Calibri"/>
              </w:rPr>
              <w:t xml:space="preserve">Finančné účty </w:t>
            </w:r>
          </w:p>
        </w:tc>
        <w:tc>
          <w:tcPr>
            <w:tcW w:w="1300" w:type="pct"/>
            <w:shd w:val="clear" w:color="auto" w:fill="auto"/>
          </w:tcPr>
          <w:p w:rsidR="00D1369F" w:rsidRPr="00B921B2" w:rsidRDefault="00D1369F" w:rsidP="00B921B2">
            <w:pPr>
              <w:pStyle w:val="Zkladntext"/>
              <w:jc w:val="both"/>
              <w:rPr>
                <w:rFonts w:ascii="Calibri" w:hAnsi="Calibri"/>
                <w:lang w:val="sk-SK"/>
              </w:rPr>
            </w:pPr>
            <w:r w:rsidRPr="00F52B53">
              <w:rPr>
                <w:rFonts w:ascii="Calibri" w:hAnsi="Calibri"/>
              </w:rPr>
              <w:t>Suma k 31.12.201</w:t>
            </w:r>
            <w:r>
              <w:rPr>
                <w:rFonts w:ascii="Calibri" w:hAnsi="Calibri"/>
                <w:lang w:val="sk-SK"/>
              </w:rPr>
              <w:t>6</w:t>
            </w:r>
          </w:p>
        </w:tc>
        <w:tc>
          <w:tcPr>
            <w:tcW w:w="1040" w:type="pct"/>
            <w:shd w:val="clear" w:color="auto" w:fill="auto"/>
          </w:tcPr>
          <w:p w:rsidR="00D1369F" w:rsidRPr="00F52B53" w:rsidRDefault="00D1369F">
            <w:r>
              <w:t>31.12.2015</w:t>
            </w:r>
          </w:p>
        </w:tc>
      </w:tr>
      <w:tr w:rsidR="00D1369F" w:rsidRPr="00F52B53" w:rsidTr="00D1369F">
        <w:tc>
          <w:tcPr>
            <w:tcW w:w="2660" w:type="pct"/>
            <w:shd w:val="clear" w:color="auto" w:fill="auto"/>
          </w:tcPr>
          <w:p w:rsidR="00D1369F" w:rsidRPr="00F52B53" w:rsidRDefault="00D1369F" w:rsidP="0069317D">
            <w:pPr>
              <w:pStyle w:val="Zkladntext"/>
              <w:jc w:val="both"/>
              <w:rPr>
                <w:rFonts w:ascii="Calibri" w:hAnsi="Calibri"/>
              </w:rPr>
            </w:pPr>
            <w:r w:rsidRPr="00F52B53">
              <w:rPr>
                <w:rFonts w:ascii="Calibri" w:hAnsi="Calibri"/>
              </w:rPr>
              <w:t xml:space="preserve">Bežný účet VÚB </w:t>
            </w:r>
            <w:proofErr w:type="spellStart"/>
            <w:r w:rsidRPr="00F52B53">
              <w:rPr>
                <w:rFonts w:ascii="Calibri" w:hAnsi="Calibri"/>
              </w:rPr>
              <w:t>a.s</w:t>
            </w:r>
            <w:proofErr w:type="spellEnd"/>
            <w:r w:rsidRPr="00F52B53">
              <w:rPr>
                <w:rFonts w:ascii="Calibri" w:hAnsi="Calibri"/>
              </w:rPr>
              <w:t>.</w:t>
            </w:r>
          </w:p>
        </w:tc>
        <w:tc>
          <w:tcPr>
            <w:tcW w:w="1300" w:type="pct"/>
            <w:shd w:val="clear" w:color="auto" w:fill="auto"/>
          </w:tcPr>
          <w:p w:rsidR="00D1369F" w:rsidRPr="00D1369F" w:rsidRDefault="00D1369F" w:rsidP="0069317D">
            <w:pPr>
              <w:pStyle w:val="Zkladntext"/>
              <w:jc w:val="both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lang w:val="sk-SK"/>
              </w:rPr>
              <w:t>6 208,43</w:t>
            </w:r>
          </w:p>
        </w:tc>
        <w:tc>
          <w:tcPr>
            <w:tcW w:w="1040" w:type="pct"/>
            <w:shd w:val="clear" w:color="auto" w:fill="auto"/>
          </w:tcPr>
          <w:p w:rsidR="00D1369F" w:rsidRPr="00F52B53" w:rsidRDefault="000B203E">
            <w:r>
              <w:t>4 157,32</w:t>
            </w:r>
          </w:p>
        </w:tc>
      </w:tr>
      <w:tr w:rsidR="00D1369F" w:rsidRPr="00F52B53" w:rsidTr="00D1369F">
        <w:tc>
          <w:tcPr>
            <w:tcW w:w="2660" w:type="pct"/>
            <w:shd w:val="clear" w:color="auto" w:fill="auto"/>
          </w:tcPr>
          <w:p w:rsidR="00D1369F" w:rsidRPr="00F52B53" w:rsidRDefault="00D1369F" w:rsidP="0069317D">
            <w:pPr>
              <w:pStyle w:val="Zkladntext"/>
              <w:jc w:val="both"/>
              <w:rPr>
                <w:rFonts w:ascii="Calibri" w:hAnsi="Calibri"/>
              </w:rPr>
            </w:pPr>
            <w:r w:rsidRPr="00F52B53">
              <w:rPr>
                <w:rFonts w:ascii="Calibri" w:hAnsi="Calibri"/>
              </w:rPr>
              <w:t>Pokladnica</w:t>
            </w:r>
          </w:p>
        </w:tc>
        <w:tc>
          <w:tcPr>
            <w:tcW w:w="1300" w:type="pct"/>
            <w:shd w:val="clear" w:color="auto" w:fill="auto"/>
          </w:tcPr>
          <w:p w:rsidR="00D1369F" w:rsidRPr="00D1369F" w:rsidRDefault="00D1369F" w:rsidP="00D1369F">
            <w:pPr>
              <w:pStyle w:val="Zkladntext"/>
              <w:jc w:val="both"/>
              <w:rPr>
                <w:rFonts w:ascii="Calibri" w:hAnsi="Calibri"/>
                <w:lang w:val="sk-SK"/>
              </w:rPr>
            </w:pPr>
            <w:r w:rsidRPr="00F52B53">
              <w:rPr>
                <w:rFonts w:ascii="Calibri" w:hAnsi="Calibri"/>
              </w:rPr>
              <w:t xml:space="preserve"> </w:t>
            </w:r>
            <w:r>
              <w:rPr>
                <w:rFonts w:ascii="Calibri" w:hAnsi="Calibri"/>
                <w:lang w:val="sk-SK"/>
              </w:rPr>
              <w:t>866,28</w:t>
            </w:r>
          </w:p>
        </w:tc>
        <w:tc>
          <w:tcPr>
            <w:tcW w:w="1040" w:type="pct"/>
            <w:shd w:val="clear" w:color="auto" w:fill="auto"/>
          </w:tcPr>
          <w:p w:rsidR="00D1369F" w:rsidRPr="00F52B53" w:rsidRDefault="000B203E">
            <w:r>
              <w:t>281,31</w:t>
            </w:r>
          </w:p>
        </w:tc>
      </w:tr>
      <w:tr w:rsidR="00D1369F" w:rsidRPr="00F52B53" w:rsidTr="00D1369F">
        <w:tc>
          <w:tcPr>
            <w:tcW w:w="2660" w:type="pct"/>
            <w:shd w:val="clear" w:color="auto" w:fill="auto"/>
          </w:tcPr>
          <w:p w:rsidR="00D1369F" w:rsidRPr="00F52B53" w:rsidRDefault="00D1369F" w:rsidP="0069317D">
            <w:pPr>
              <w:pStyle w:val="Zkladntext"/>
              <w:jc w:val="both"/>
              <w:rPr>
                <w:rFonts w:ascii="Calibri" w:hAnsi="Calibri"/>
              </w:rPr>
            </w:pPr>
          </w:p>
        </w:tc>
        <w:tc>
          <w:tcPr>
            <w:tcW w:w="1300" w:type="pct"/>
            <w:shd w:val="clear" w:color="auto" w:fill="auto"/>
          </w:tcPr>
          <w:p w:rsidR="00D1369F" w:rsidRPr="00F52B53" w:rsidRDefault="00D1369F" w:rsidP="0069317D">
            <w:pPr>
              <w:pStyle w:val="Zkladntext"/>
              <w:jc w:val="both"/>
              <w:rPr>
                <w:rFonts w:ascii="Calibri" w:hAnsi="Calibri"/>
                <w:lang w:val="sk-SK"/>
              </w:rPr>
            </w:pPr>
          </w:p>
        </w:tc>
        <w:tc>
          <w:tcPr>
            <w:tcW w:w="1040" w:type="pct"/>
            <w:shd w:val="clear" w:color="auto" w:fill="auto"/>
          </w:tcPr>
          <w:p w:rsidR="00D1369F" w:rsidRPr="00F52B53" w:rsidRDefault="00D1369F"/>
        </w:tc>
      </w:tr>
    </w:tbl>
    <w:p w:rsidR="001E2DC8" w:rsidRPr="00F52B53" w:rsidRDefault="001E2DC8" w:rsidP="001E2DC8">
      <w:pPr>
        <w:pStyle w:val="Zkladntext"/>
        <w:jc w:val="both"/>
        <w:rPr>
          <w:rFonts w:ascii="Calibri" w:hAnsi="Calibri"/>
        </w:rPr>
      </w:pPr>
    </w:p>
    <w:p w:rsidR="001E2DC8" w:rsidRPr="00F52B53" w:rsidRDefault="001E2DC8" w:rsidP="00F52B53">
      <w:pPr>
        <w:pStyle w:val="Nadpis2"/>
      </w:pPr>
      <w:r w:rsidRPr="00F52B53">
        <w:t>Časové rozlíšenie aktív</w:t>
      </w:r>
    </w:p>
    <w:p w:rsidR="001E2DC8" w:rsidRPr="00F52B53" w:rsidRDefault="000B203E" w:rsidP="00EF44B2">
      <w:pPr>
        <w:pStyle w:val="odstavec"/>
      </w:pPr>
      <w:r>
        <w:t>V o vecnej a časovej súvislosti s nákladmi boli účtované iba zálohy na energie vo výške 72€.</w:t>
      </w:r>
    </w:p>
    <w:p w:rsidR="001E2DC8" w:rsidRPr="00F52B53" w:rsidRDefault="001E2DC8" w:rsidP="001E2DC8">
      <w:pPr>
        <w:rPr>
          <w:rFonts w:ascii="Calibri" w:hAnsi="Calibri"/>
          <w:lang w:eastAsia="x-none"/>
        </w:rPr>
      </w:pPr>
    </w:p>
    <w:p w:rsidR="001E2DC8" w:rsidRPr="00F52B53" w:rsidRDefault="001E2DC8" w:rsidP="001E2DC8">
      <w:pPr>
        <w:rPr>
          <w:rFonts w:ascii="Calibri" w:hAnsi="Calibri"/>
          <w:lang w:eastAsia="x-none"/>
        </w:rPr>
      </w:pPr>
    </w:p>
    <w:p w:rsidR="001E2DC8" w:rsidRPr="00F52B53" w:rsidRDefault="001E2DC8" w:rsidP="001E2DC8">
      <w:pPr>
        <w:rPr>
          <w:rFonts w:ascii="Calibri" w:hAnsi="Calibri"/>
          <w:lang w:eastAsia="x-none"/>
        </w:rPr>
      </w:pPr>
    </w:p>
    <w:p w:rsidR="001E2DC8" w:rsidRPr="00F52B53" w:rsidRDefault="00F26266" w:rsidP="00F26266">
      <w:pPr>
        <w:pStyle w:val="Nadpis1"/>
        <w:ind w:left="0"/>
      </w:pPr>
      <w:r>
        <w:rPr>
          <w:lang w:val="sk-SK"/>
        </w:rPr>
        <w:t xml:space="preserve">IV.   </w:t>
      </w:r>
      <w:r w:rsidR="001E2DC8" w:rsidRPr="00F52B53">
        <w:t>INFORMÁCIE O ÚDAJOCH NA STRANE PASÍV SÚVAHY</w:t>
      </w:r>
    </w:p>
    <w:p w:rsidR="001E2DC8" w:rsidRPr="00F52B53" w:rsidRDefault="001E2DC8" w:rsidP="00F52B53">
      <w:pPr>
        <w:pStyle w:val="Nadpis2"/>
      </w:pPr>
    </w:p>
    <w:p w:rsidR="001E2DC8" w:rsidRPr="00F52B53" w:rsidRDefault="001E2DC8" w:rsidP="00F52B53">
      <w:pPr>
        <w:pStyle w:val="Nadpis2"/>
      </w:pPr>
      <w:r w:rsidRPr="00F52B53">
        <w:t>Vlastné imanie</w:t>
      </w:r>
    </w:p>
    <w:p w:rsidR="001E2DC8" w:rsidRPr="00F52B53" w:rsidRDefault="001E2DC8" w:rsidP="00EF44B2">
      <w:pPr>
        <w:pStyle w:val="odstavec"/>
      </w:pPr>
      <w:r w:rsidRPr="00F52B53">
        <w:t>Prehľad vlastného imania účtovnej jednotky od 1. januára 201</w:t>
      </w:r>
      <w:r w:rsidR="00B921B2">
        <w:t xml:space="preserve">6 </w:t>
      </w:r>
      <w:r w:rsidRPr="00F52B53">
        <w:t>do 31. decembra 201</w:t>
      </w:r>
      <w:r w:rsidR="00B921B2">
        <w:t>6</w:t>
      </w:r>
      <w:r w:rsidRPr="00F52B53">
        <w:t xml:space="preserve"> je uvedený  v</w:t>
      </w:r>
      <w:r w:rsidR="001F01E6" w:rsidRPr="00F52B53">
        <w:t> </w:t>
      </w:r>
      <w:r w:rsidRPr="00F52B53">
        <w:t>tabuľkovej časti.</w:t>
      </w:r>
    </w:p>
    <w:p w:rsidR="001E2DC8" w:rsidRPr="00F52B53" w:rsidRDefault="001E2DC8" w:rsidP="00EF44B2">
      <w:pPr>
        <w:pStyle w:val="odstavec"/>
      </w:pPr>
    </w:p>
    <w:p w:rsidR="001E2DC8" w:rsidRPr="00F52B53" w:rsidRDefault="001E2DC8" w:rsidP="00F52B53">
      <w:pPr>
        <w:pStyle w:val="Nadpis2"/>
      </w:pPr>
      <w:r w:rsidRPr="00F52B53">
        <w:t>Záväzky</w:t>
      </w:r>
    </w:p>
    <w:p w:rsidR="001E2DC8" w:rsidRPr="00F52B53" w:rsidRDefault="001E2DC8" w:rsidP="001E2DC8">
      <w:pPr>
        <w:jc w:val="both"/>
        <w:rPr>
          <w:rFonts w:ascii="Calibri" w:hAnsi="Calibri"/>
        </w:rPr>
      </w:pPr>
      <w:r w:rsidRPr="00F52B53">
        <w:rPr>
          <w:rFonts w:ascii="Calibri" w:hAnsi="Calibri"/>
        </w:rPr>
        <w:t>Prehľad záväzkov podľa splatnosti je uvedený v</w:t>
      </w:r>
      <w:r w:rsidR="001F01E6" w:rsidRPr="00F52B53">
        <w:rPr>
          <w:rFonts w:ascii="Calibri" w:hAnsi="Calibri"/>
        </w:rPr>
        <w:t> </w:t>
      </w:r>
      <w:r w:rsidRPr="00F52B53">
        <w:rPr>
          <w:rFonts w:ascii="Calibri" w:hAnsi="Calibri"/>
        </w:rPr>
        <w:t>tabuľkovej časti.</w:t>
      </w:r>
    </w:p>
    <w:p w:rsidR="00F26266" w:rsidRDefault="00F26266" w:rsidP="001E2DC8">
      <w:pPr>
        <w:jc w:val="both"/>
        <w:rPr>
          <w:rFonts w:ascii="Calibri" w:hAnsi="Calibri"/>
        </w:rPr>
      </w:pPr>
    </w:p>
    <w:p w:rsidR="006A4D31" w:rsidRDefault="00F26266" w:rsidP="006A4D31">
      <w:pPr>
        <w:rPr>
          <w:rStyle w:val="Siln"/>
        </w:rPr>
      </w:pPr>
      <w:r>
        <w:rPr>
          <w:rStyle w:val="Siln"/>
        </w:rPr>
        <w:t xml:space="preserve">krátkodobé záväzky  </w:t>
      </w:r>
    </w:p>
    <w:p w:rsidR="00F26266" w:rsidRDefault="006A4D31" w:rsidP="006A4D31">
      <w:pPr>
        <w:rPr>
          <w:rStyle w:val="Siln"/>
          <w:b w:val="0"/>
        </w:rPr>
      </w:pPr>
      <w:r>
        <w:rPr>
          <w:rStyle w:val="Siln"/>
        </w:rPr>
        <w:t xml:space="preserve">     </w:t>
      </w:r>
      <w:r w:rsidR="00F26266">
        <w:rPr>
          <w:rStyle w:val="Siln"/>
        </w:rPr>
        <w:t>-</w:t>
      </w:r>
      <w:r>
        <w:rPr>
          <w:rStyle w:val="Siln"/>
        </w:rPr>
        <w:t xml:space="preserve">     </w:t>
      </w:r>
      <w:r>
        <w:rPr>
          <w:rStyle w:val="Siln"/>
          <w:b w:val="0"/>
        </w:rPr>
        <w:t>predpis miezd zamestnancov a odvodov za december 2016</w:t>
      </w:r>
    </w:p>
    <w:p w:rsidR="006A4D31" w:rsidRDefault="006A4D31" w:rsidP="006A4D31">
      <w:pPr>
        <w:numPr>
          <w:ilvl w:val="0"/>
          <w:numId w:val="8"/>
        </w:numPr>
        <w:rPr>
          <w:rStyle w:val="Siln"/>
          <w:b w:val="0"/>
        </w:rPr>
      </w:pPr>
      <w:r>
        <w:rPr>
          <w:rStyle w:val="Siln"/>
          <w:b w:val="0"/>
        </w:rPr>
        <w:t>dodávatelia – v lehote splatnosti</w:t>
      </w:r>
      <w:r w:rsidRPr="006A4D31">
        <w:rPr>
          <w:rFonts w:ascii="Calibri" w:hAnsi="Calibri"/>
        </w:rPr>
        <w:t xml:space="preserve"> </w:t>
      </w:r>
      <w:r w:rsidRPr="00F52B53">
        <w:rPr>
          <w:rFonts w:ascii="Calibri" w:hAnsi="Calibri"/>
        </w:rPr>
        <w:t xml:space="preserve">voči firme </w:t>
      </w:r>
      <w:r>
        <w:rPr>
          <w:rFonts w:ascii="Calibri" w:hAnsi="Calibri"/>
        </w:rPr>
        <w:t xml:space="preserve">Ing. Jozef Cibuľa, </w:t>
      </w:r>
      <w:proofErr w:type="spellStart"/>
      <w:r>
        <w:rPr>
          <w:rFonts w:ascii="Calibri" w:hAnsi="Calibri"/>
        </w:rPr>
        <w:t>Petofiho</w:t>
      </w:r>
      <w:proofErr w:type="spellEnd"/>
      <w:r>
        <w:rPr>
          <w:rFonts w:ascii="Calibri" w:hAnsi="Calibri"/>
        </w:rPr>
        <w:t xml:space="preserve"> 4 , Čebovce na vyhotovenie projektovej dokumentácie na rekonštrukciu  obecného úradu</w:t>
      </w:r>
      <w:r w:rsidRPr="00F52B53">
        <w:rPr>
          <w:rFonts w:ascii="Calibri" w:hAnsi="Calibri"/>
        </w:rPr>
        <w:t xml:space="preserve"> </w:t>
      </w:r>
      <w:r>
        <w:rPr>
          <w:rFonts w:ascii="Calibri" w:hAnsi="Calibri"/>
        </w:rPr>
        <w:t>na úsporu energie využitím obnoviteľných zdrojov energie</w:t>
      </w:r>
    </w:p>
    <w:p w:rsidR="006A4D31" w:rsidRPr="006A4D31" w:rsidRDefault="006A4D31" w:rsidP="006A4D31">
      <w:pPr>
        <w:ind w:left="678"/>
        <w:rPr>
          <w:rStyle w:val="Siln"/>
          <w:b w:val="0"/>
        </w:rPr>
      </w:pPr>
      <w:r>
        <w:rPr>
          <w:rStyle w:val="Siln"/>
          <w:b w:val="0"/>
        </w:rPr>
        <w:t xml:space="preserve"> </w:t>
      </w:r>
    </w:p>
    <w:p w:rsidR="00F26266" w:rsidRDefault="00F26266" w:rsidP="001E2DC8">
      <w:pPr>
        <w:jc w:val="both"/>
        <w:rPr>
          <w:rFonts w:ascii="Calibri" w:hAnsi="Calibri"/>
        </w:rPr>
      </w:pPr>
    </w:p>
    <w:p w:rsidR="006A4D31" w:rsidRPr="006A4D31" w:rsidRDefault="006A4D31" w:rsidP="006A4D31">
      <w:pPr>
        <w:pStyle w:val="Nadpis2"/>
        <w:rPr>
          <w:lang w:val="sk-SK"/>
        </w:rPr>
      </w:pPr>
      <w:r>
        <w:lastRenderedPageBreak/>
        <w:t xml:space="preserve"> </w:t>
      </w:r>
      <w:r>
        <w:rPr>
          <w:lang w:val="sk-SK"/>
        </w:rPr>
        <w:t>Bankové úvery a výpomoci</w:t>
      </w:r>
    </w:p>
    <w:p w:rsidR="00810B85" w:rsidRPr="00F52B53" w:rsidRDefault="00810B85">
      <w:pPr>
        <w:rPr>
          <w:rFonts w:ascii="Calibri" w:hAnsi="Calibri"/>
        </w:rPr>
      </w:pPr>
      <w:r w:rsidRPr="00F52B53">
        <w:rPr>
          <w:rFonts w:ascii="Calibri" w:hAnsi="Calibri"/>
        </w:rPr>
        <w:t>Obec k 31.12. 201</w:t>
      </w:r>
      <w:r w:rsidR="00B921B2">
        <w:rPr>
          <w:rFonts w:ascii="Calibri" w:hAnsi="Calibri"/>
        </w:rPr>
        <w:t>6</w:t>
      </w:r>
      <w:r w:rsidRPr="00F52B53">
        <w:rPr>
          <w:rFonts w:ascii="Calibri" w:hAnsi="Calibri"/>
        </w:rPr>
        <w:t xml:space="preserve"> eviduje </w:t>
      </w:r>
      <w:r w:rsidR="00B921B2">
        <w:rPr>
          <w:rFonts w:ascii="Calibri" w:hAnsi="Calibri"/>
        </w:rPr>
        <w:t>zostatok</w:t>
      </w:r>
      <w:r w:rsidRPr="00F52B53">
        <w:rPr>
          <w:rFonts w:ascii="Calibri" w:hAnsi="Calibri"/>
        </w:rPr>
        <w:t xml:space="preserve"> úver</w:t>
      </w:r>
      <w:r w:rsidR="00B921B2">
        <w:rPr>
          <w:rFonts w:ascii="Calibri" w:hAnsi="Calibri"/>
        </w:rPr>
        <w:t>u</w:t>
      </w:r>
      <w:r w:rsidRPr="00F52B53">
        <w:rPr>
          <w:rFonts w:ascii="Calibri" w:hAnsi="Calibri"/>
        </w:rPr>
        <w:t xml:space="preserve"> od SZRB vo výške </w:t>
      </w:r>
      <w:r w:rsidR="006A4D31">
        <w:rPr>
          <w:rFonts w:ascii="Calibri" w:hAnsi="Calibri"/>
        </w:rPr>
        <w:t>358,95</w:t>
      </w:r>
      <w:r w:rsidRPr="00F52B53">
        <w:rPr>
          <w:rFonts w:ascii="Calibri" w:hAnsi="Calibri"/>
        </w:rPr>
        <w:t>€</w:t>
      </w:r>
      <w:r w:rsidR="00B921B2">
        <w:rPr>
          <w:rFonts w:ascii="Calibri" w:hAnsi="Calibri"/>
        </w:rPr>
        <w:t>.</w:t>
      </w:r>
      <w:r w:rsidRPr="00F52B53">
        <w:rPr>
          <w:rFonts w:ascii="Calibri" w:hAnsi="Calibri"/>
        </w:rPr>
        <w:t xml:space="preserve"> </w:t>
      </w:r>
    </w:p>
    <w:p w:rsidR="001E2DC8" w:rsidRPr="00F52B53" w:rsidRDefault="001E2DC8">
      <w:pPr>
        <w:rPr>
          <w:rFonts w:ascii="Calibri" w:hAnsi="Calibri"/>
        </w:rPr>
      </w:pPr>
    </w:p>
    <w:p w:rsidR="001E2DC8" w:rsidRPr="00F52B53" w:rsidRDefault="001E2DC8" w:rsidP="00F52B53">
      <w:pPr>
        <w:pStyle w:val="Nadpis2"/>
      </w:pPr>
      <w:r w:rsidRPr="00F52B53">
        <w:t>Časové rozlíšenie pasív</w:t>
      </w:r>
    </w:p>
    <w:p w:rsidR="001E2DC8" w:rsidRPr="00F52B53" w:rsidRDefault="001E2DC8" w:rsidP="001E2DC8">
      <w:pPr>
        <w:jc w:val="both"/>
        <w:rPr>
          <w:rFonts w:ascii="Calibri" w:hAnsi="Calibri"/>
        </w:rPr>
      </w:pPr>
      <w:r w:rsidRPr="00F52B53">
        <w:rPr>
          <w:rFonts w:ascii="Calibri" w:hAnsi="Calibri"/>
        </w:rPr>
        <w:t>Prehľad významných položiek časového rozlíšenia pasív Obce je uvedený v</w:t>
      </w:r>
      <w:r w:rsidR="001F01E6" w:rsidRPr="00F52B53">
        <w:rPr>
          <w:rFonts w:ascii="Calibri" w:hAnsi="Calibri"/>
        </w:rPr>
        <w:t> </w:t>
      </w:r>
      <w:r w:rsidRPr="00F52B53">
        <w:rPr>
          <w:rFonts w:ascii="Calibri" w:hAnsi="Calibri"/>
        </w:rPr>
        <w:t>nasledovnom prehľade:</w:t>
      </w:r>
    </w:p>
    <w:p w:rsidR="001E2DC8" w:rsidRPr="00F52B53" w:rsidRDefault="001E2DC8" w:rsidP="001E2DC8">
      <w:pPr>
        <w:jc w:val="both"/>
        <w:rPr>
          <w:rFonts w:ascii="Calibri" w:hAnsi="Calibri"/>
        </w:rPr>
      </w:pPr>
    </w:p>
    <w:tbl>
      <w:tblPr>
        <w:tblW w:w="93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  <w:gridCol w:w="2115"/>
      </w:tblGrid>
      <w:tr w:rsidR="00B921B2" w:rsidRPr="00F52B53" w:rsidTr="00B921B2">
        <w:tc>
          <w:tcPr>
            <w:tcW w:w="5353" w:type="dxa"/>
          </w:tcPr>
          <w:p w:rsidR="00B921B2" w:rsidRPr="00F52B53" w:rsidRDefault="00B921B2" w:rsidP="008E6E9F">
            <w:pPr>
              <w:jc w:val="both"/>
              <w:rPr>
                <w:rFonts w:ascii="Calibri" w:hAnsi="Calibri"/>
              </w:rPr>
            </w:pPr>
          </w:p>
        </w:tc>
        <w:tc>
          <w:tcPr>
            <w:tcW w:w="1843" w:type="dxa"/>
            <w:shd w:val="clear" w:color="auto" w:fill="BFBFBF"/>
          </w:tcPr>
          <w:p w:rsidR="00B921B2" w:rsidRPr="00F52B53" w:rsidRDefault="00B921B2" w:rsidP="00B921B2">
            <w:pPr>
              <w:jc w:val="center"/>
              <w:rPr>
                <w:rFonts w:ascii="Calibri" w:hAnsi="Calibri"/>
                <w:szCs w:val="20"/>
              </w:rPr>
            </w:pPr>
            <w:r w:rsidRPr="00F52B53">
              <w:rPr>
                <w:rFonts w:ascii="Calibri" w:hAnsi="Calibri"/>
                <w:szCs w:val="20"/>
              </w:rPr>
              <w:t>31.12.201</w:t>
            </w:r>
            <w:r>
              <w:rPr>
                <w:rFonts w:ascii="Calibri" w:hAnsi="Calibri"/>
                <w:szCs w:val="20"/>
              </w:rPr>
              <w:t>6</w:t>
            </w:r>
          </w:p>
        </w:tc>
        <w:tc>
          <w:tcPr>
            <w:tcW w:w="2115" w:type="dxa"/>
            <w:shd w:val="clear" w:color="auto" w:fill="auto"/>
          </w:tcPr>
          <w:p w:rsidR="00B921B2" w:rsidRPr="00F52B53" w:rsidRDefault="00B921B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31.12.2015</w:t>
            </w:r>
          </w:p>
        </w:tc>
      </w:tr>
      <w:tr w:rsidR="00B921B2" w:rsidRPr="00F52B53" w:rsidTr="00B921B2">
        <w:tc>
          <w:tcPr>
            <w:tcW w:w="5353" w:type="dxa"/>
          </w:tcPr>
          <w:p w:rsidR="00B921B2" w:rsidRPr="00F52B53" w:rsidRDefault="00B921B2" w:rsidP="008E6E9F">
            <w:pPr>
              <w:pStyle w:val="Tabulka"/>
              <w:rPr>
                <w:rFonts w:ascii="Calibri" w:hAnsi="Calibri"/>
                <w:color w:val="auto"/>
                <w:sz w:val="24"/>
              </w:rPr>
            </w:pPr>
          </w:p>
        </w:tc>
        <w:tc>
          <w:tcPr>
            <w:tcW w:w="1843" w:type="dxa"/>
          </w:tcPr>
          <w:p w:rsidR="00B921B2" w:rsidRPr="00F52B53" w:rsidRDefault="00B921B2" w:rsidP="008E6E9F">
            <w:pPr>
              <w:jc w:val="right"/>
              <w:rPr>
                <w:rFonts w:ascii="Calibri" w:hAnsi="Calibri"/>
                <w:szCs w:val="20"/>
              </w:rPr>
            </w:pPr>
          </w:p>
        </w:tc>
        <w:tc>
          <w:tcPr>
            <w:tcW w:w="2115" w:type="dxa"/>
            <w:shd w:val="clear" w:color="auto" w:fill="auto"/>
          </w:tcPr>
          <w:p w:rsidR="00B921B2" w:rsidRPr="00F52B53" w:rsidRDefault="00B921B2">
            <w:pPr>
              <w:rPr>
                <w:rFonts w:ascii="Calibri" w:hAnsi="Calibri"/>
              </w:rPr>
            </w:pPr>
          </w:p>
        </w:tc>
      </w:tr>
      <w:tr w:rsidR="00B921B2" w:rsidRPr="00F52B53" w:rsidTr="00B921B2">
        <w:tc>
          <w:tcPr>
            <w:tcW w:w="5353" w:type="dxa"/>
          </w:tcPr>
          <w:p w:rsidR="00B921B2" w:rsidRPr="00F52B53" w:rsidRDefault="00B921B2" w:rsidP="008E6E9F">
            <w:pPr>
              <w:pStyle w:val="Tabulka"/>
              <w:rPr>
                <w:rFonts w:ascii="Calibri" w:hAnsi="Calibri"/>
                <w:color w:val="auto"/>
                <w:sz w:val="24"/>
              </w:rPr>
            </w:pPr>
            <w:r w:rsidRPr="00F52B53">
              <w:rPr>
                <w:rFonts w:ascii="Calibri" w:hAnsi="Calibri"/>
                <w:color w:val="auto"/>
                <w:sz w:val="24"/>
              </w:rPr>
              <w:t>Výnosy budúcich období z majetku obstaraného z grantov</w:t>
            </w:r>
          </w:p>
        </w:tc>
        <w:tc>
          <w:tcPr>
            <w:tcW w:w="1843" w:type="dxa"/>
          </w:tcPr>
          <w:p w:rsidR="00B921B2" w:rsidRPr="00F52B53" w:rsidRDefault="00B921B2" w:rsidP="00762812">
            <w:pPr>
              <w:jc w:val="right"/>
              <w:rPr>
                <w:rFonts w:ascii="Calibri" w:hAnsi="Calibri"/>
                <w:szCs w:val="20"/>
              </w:rPr>
            </w:pPr>
            <w:r>
              <w:rPr>
                <w:rFonts w:ascii="Calibri" w:hAnsi="Calibri"/>
                <w:szCs w:val="20"/>
              </w:rPr>
              <w:t>158</w:t>
            </w:r>
            <w:r w:rsidR="00762812">
              <w:rPr>
                <w:rFonts w:ascii="Calibri" w:hAnsi="Calibri"/>
                <w:szCs w:val="20"/>
              </w:rPr>
              <w:t> 209,52</w:t>
            </w:r>
            <w:r w:rsidRPr="00F52B53">
              <w:rPr>
                <w:rFonts w:ascii="Calibri" w:hAnsi="Calibri"/>
                <w:szCs w:val="20"/>
              </w:rPr>
              <w:t xml:space="preserve">                </w:t>
            </w:r>
          </w:p>
        </w:tc>
        <w:tc>
          <w:tcPr>
            <w:tcW w:w="2115" w:type="dxa"/>
            <w:shd w:val="clear" w:color="auto" w:fill="auto"/>
          </w:tcPr>
          <w:p w:rsidR="00B921B2" w:rsidRPr="00F52B53" w:rsidRDefault="00B921B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207 512,39</w:t>
            </w:r>
          </w:p>
        </w:tc>
      </w:tr>
    </w:tbl>
    <w:p w:rsidR="001E2DC8" w:rsidRPr="00F52B53" w:rsidRDefault="001E2DC8" w:rsidP="001E2DC8">
      <w:pPr>
        <w:tabs>
          <w:tab w:val="left" w:pos="0"/>
          <w:tab w:val="left" w:pos="360"/>
          <w:tab w:val="left" w:pos="420"/>
        </w:tabs>
        <w:ind w:left="-14" w:hanging="70"/>
        <w:rPr>
          <w:rFonts w:ascii="Calibri" w:hAnsi="Calibri"/>
          <w:szCs w:val="22"/>
        </w:rPr>
      </w:pPr>
      <w:r w:rsidRPr="00F52B53">
        <w:rPr>
          <w:rFonts w:ascii="Calibri" w:hAnsi="Calibri"/>
          <w:szCs w:val="22"/>
        </w:rPr>
        <w:t xml:space="preserve"> </w:t>
      </w:r>
    </w:p>
    <w:p w:rsidR="00810B85" w:rsidRPr="00F52B53" w:rsidRDefault="004422F0" w:rsidP="004422F0">
      <w:pPr>
        <w:tabs>
          <w:tab w:val="left" w:pos="0"/>
          <w:tab w:val="left" w:pos="360"/>
          <w:tab w:val="left" w:pos="420"/>
        </w:tabs>
        <w:ind w:left="-84"/>
        <w:rPr>
          <w:rFonts w:ascii="Calibri" w:hAnsi="Calibri"/>
          <w:szCs w:val="22"/>
        </w:rPr>
      </w:pPr>
      <w:r w:rsidRPr="00F52B53">
        <w:rPr>
          <w:rFonts w:ascii="Calibri" w:hAnsi="Calibri"/>
          <w:szCs w:val="22"/>
        </w:rPr>
        <w:t xml:space="preserve">  </w:t>
      </w:r>
    </w:p>
    <w:p w:rsidR="001E2DC8" w:rsidRPr="00F52B53" w:rsidRDefault="00762812" w:rsidP="00762812">
      <w:pPr>
        <w:pStyle w:val="Nadpis1"/>
      </w:pPr>
      <w:r>
        <w:rPr>
          <w:lang w:val="sk-SK"/>
        </w:rPr>
        <w:t xml:space="preserve">V.   </w:t>
      </w:r>
      <w:r w:rsidR="001E2DC8" w:rsidRPr="00F52B53">
        <w:t>Informácie o</w:t>
      </w:r>
      <w:r w:rsidR="001F01E6" w:rsidRPr="00F52B53">
        <w:t> </w:t>
      </w:r>
      <w:r w:rsidR="001E2DC8" w:rsidRPr="00F52B53">
        <w:t>výnosoch a</w:t>
      </w:r>
      <w:r w:rsidR="001F01E6" w:rsidRPr="00F52B53">
        <w:t> </w:t>
      </w:r>
      <w:r w:rsidR="001E2DC8" w:rsidRPr="00F52B53">
        <w:t>nákladoch</w:t>
      </w:r>
    </w:p>
    <w:p w:rsidR="001E2DC8" w:rsidRPr="00F52B53" w:rsidRDefault="001E2DC8" w:rsidP="001E2DC8">
      <w:pPr>
        <w:tabs>
          <w:tab w:val="left" w:pos="0"/>
          <w:tab w:val="left" w:pos="360"/>
          <w:tab w:val="left" w:pos="420"/>
        </w:tabs>
        <w:ind w:left="-14" w:hanging="70"/>
        <w:rPr>
          <w:rFonts w:ascii="Calibri" w:hAnsi="Calibri"/>
        </w:rPr>
      </w:pPr>
    </w:p>
    <w:p w:rsidR="001E2DC8" w:rsidRPr="00F52B53" w:rsidRDefault="001E2DC8" w:rsidP="00F52B53">
      <w:pPr>
        <w:pStyle w:val="Nadpis2"/>
      </w:pPr>
      <w:r w:rsidRPr="00F52B53">
        <w:t>Výnosy</w:t>
      </w:r>
    </w:p>
    <w:p w:rsidR="001E2DC8" w:rsidRPr="00F52B53" w:rsidRDefault="001E2DC8" w:rsidP="001E2DC8">
      <w:pPr>
        <w:ind w:left="426"/>
        <w:rPr>
          <w:rFonts w:ascii="Calibri" w:hAnsi="Calibri"/>
          <w:lang w:eastAsia="x-none"/>
        </w:rPr>
      </w:pPr>
    </w:p>
    <w:p w:rsidR="001E2DC8" w:rsidRPr="00F52B53" w:rsidRDefault="001E2DC8" w:rsidP="001E2DC8">
      <w:pPr>
        <w:rPr>
          <w:rFonts w:ascii="Calibri" w:hAnsi="Calibri"/>
          <w:lang w:eastAsia="x-none"/>
        </w:rPr>
      </w:pPr>
      <w:r w:rsidRPr="00F52B53">
        <w:rPr>
          <w:rFonts w:ascii="Calibri" w:hAnsi="Calibri"/>
          <w:lang w:eastAsia="x-none"/>
        </w:rPr>
        <w:t>Prehľad  daňových výnosov samosprávy a</w:t>
      </w:r>
      <w:r w:rsidR="001F01E6" w:rsidRPr="00F52B53">
        <w:rPr>
          <w:rFonts w:ascii="Calibri" w:hAnsi="Calibri"/>
          <w:lang w:eastAsia="x-none"/>
        </w:rPr>
        <w:t> </w:t>
      </w:r>
      <w:r w:rsidRPr="00F52B53">
        <w:rPr>
          <w:rFonts w:ascii="Calibri" w:hAnsi="Calibri"/>
          <w:lang w:eastAsia="x-none"/>
        </w:rPr>
        <w:t>výnosov z</w:t>
      </w:r>
      <w:r w:rsidR="001F01E6" w:rsidRPr="00F52B53">
        <w:rPr>
          <w:rFonts w:ascii="Calibri" w:hAnsi="Calibri"/>
          <w:lang w:eastAsia="x-none"/>
        </w:rPr>
        <w:t> </w:t>
      </w:r>
      <w:r w:rsidRPr="00F52B53">
        <w:rPr>
          <w:rFonts w:ascii="Calibri" w:hAnsi="Calibri"/>
          <w:lang w:eastAsia="x-none"/>
        </w:rPr>
        <w:t>poplatkov:</w:t>
      </w:r>
    </w:p>
    <w:p w:rsidR="001E2DC8" w:rsidRPr="00F52B53" w:rsidRDefault="001E2DC8" w:rsidP="001E2DC8">
      <w:pPr>
        <w:rPr>
          <w:rFonts w:ascii="Calibri" w:hAnsi="Calibri"/>
          <w:lang w:eastAsia="x-none"/>
        </w:rPr>
      </w:pPr>
    </w:p>
    <w:tbl>
      <w:tblPr>
        <w:tblW w:w="9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  <w:gridCol w:w="2235"/>
      </w:tblGrid>
      <w:tr w:rsidR="00C11535" w:rsidRPr="00F52B53" w:rsidTr="00C11535">
        <w:tc>
          <w:tcPr>
            <w:tcW w:w="5353" w:type="dxa"/>
          </w:tcPr>
          <w:p w:rsidR="00C11535" w:rsidRPr="00F52B53" w:rsidRDefault="00C11535" w:rsidP="008E6E9F">
            <w:pPr>
              <w:jc w:val="both"/>
              <w:rPr>
                <w:rFonts w:ascii="Calibri" w:hAnsi="Calibri"/>
              </w:rPr>
            </w:pPr>
          </w:p>
        </w:tc>
        <w:tc>
          <w:tcPr>
            <w:tcW w:w="1843" w:type="dxa"/>
            <w:shd w:val="clear" w:color="auto" w:fill="BFBFBF"/>
          </w:tcPr>
          <w:p w:rsidR="00C11535" w:rsidRPr="00F52B53" w:rsidRDefault="00C11535" w:rsidP="00505E14">
            <w:pPr>
              <w:jc w:val="center"/>
              <w:rPr>
                <w:rFonts w:ascii="Calibri" w:hAnsi="Calibri"/>
                <w:szCs w:val="20"/>
              </w:rPr>
            </w:pPr>
            <w:r w:rsidRPr="00F52B53">
              <w:rPr>
                <w:rFonts w:ascii="Calibri" w:hAnsi="Calibri"/>
                <w:szCs w:val="20"/>
              </w:rPr>
              <w:t>31.12.201</w:t>
            </w:r>
            <w:r>
              <w:rPr>
                <w:rFonts w:ascii="Calibri" w:hAnsi="Calibri"/>
                <w:szCs w:val="20"/>
              </w:rPr>
              <w:t>6</w:t>
            </w:r>
          </w:p>
        </w:tc>
        <w:tc>
          <w:tcPr>
            <w:tcW w:w="2235" w:type="dxa"/>
            <w:shd w:val="clear" w:color="auto" w:fill="auto"/>
          </w:tcPr>
          <w:p w:rsidR="00C11535" w:rsidRPr="00F52B53" w:rsidRDefault="00C11535">
            <w:r>
              <w:t>31.12.2015</w:t>
            </w:r>
          </w:p>
        </w:tc>
      </w:tr>
      <w:tr w:rsidR="00C11535" w:rsidRPr="00F52B53" w:rsidTr="00C11535">
        <w:tc>
          <w:tcPr>
            <w:tcW w:w="5353" w:type="dxa"/>
            <w:vAlign w:val="bottom"/>
          </w:tcPr>
          <w:p w:rsidR="00C11535" w:rsidRPr="00F52B53" w:rsidRDefault="00C11535" w:rsidP="008E6E9F">
            <w:pPr>
              <w:pStyle w:val="Tabulka"/>
              <w:rPr>
                <w:rFonts w:ascii="Calibri" w:hAnsi="Calibri"/>
                <w:color w:val="auto"/>
                <w:sz w:val="24"/>
              </w:rPr>
            </w:pPr>
            <w:r w:rsidRPr="00F52B53">
              <w:rPr>
                <w:rFonts w:ascii="Calibri" w:hAnsi="Calibri"/>
                <w:color w:val="auto"/>
                <w:sz w:val="24"/>
              </w:rPr>
              <w:t xml:space="preserve">Tržby z predaja služieb </w:t>
            </w:r>
          </w:p>
        </w:tc>
        <w:tc>
          <w:tcPr>
            <w:tcW w:w="1843" w:type="dxa"/>
          </w:tcPr>
          <w:p w:rsidR="00C11535" w:rsidRPr="00F52B53" w:rsidRDefault="00C11535" w:rsidP="008E6E9F">
            <w:pPr>
              <w:jc w:val="right"/>
              <w:rPr>
                <w:rFonts w:ascii="Calibri" w:hAnsi="Calibri"/>
                <w:szCs w:val="20"/>
              </w:rPr>
            </w:pPr>
            <w:r>
              <w:rPr>
                <w:rFonts w:ascii="Calibri" w:hAnsi="Calibri"/>
                <w:szCs w:val="20"/>
              </w:rPr>
              <w:t>5894,25</w:t>
            </w:r>
          </w:p>
        </w:tc>
        <w:tc>
          <w:tcPr>
            <w:tcW w:w="2235" w:type="dxa"/>
            <w:shd w:val="clear" w:color="auto" w:fill="auto"/>
          </w:tcPr>
          <w:p w:rsidR="00C11535" w:rsidRPr="00F52B53" w:rsidRDefault="00C11535">
            <w:r>
              <w:rPr>
                <w:rFonts w:ascii="Calibri" w:hAnsi="Calibri"/>
                <w:szCs w:val="20"/>
              </w:rPr>
              <w:t xml:space="preserve">                      </w:t>
            </w:r>
            <w:r w:rsidRPr="00F52B53">
              <w:rPr>
                <w:rFonts w:ascii="Calibri" w:hAnsi="Calibri"/>
                <w:szCs w:val="20"/>
              </w:rPr>
              <w:t xml:space="preserve">1882,52     </w:t>
            </w:r>
          </w:p>
        </w:tc>
      </w:tr>
      <w:tr w:rsidR="00C11535" w:rsidRPr="00F52B53" w:rsidTr="00C11535">
        <w:tc>
          <w:tcPr>
            <w:tcW w:w="5353" w:type="dxa"/>
            <w:vAlign w:val="bottom"/>
          </w:tcPr>
          <w:p w:rsidR="00C11535" w:rsidRPr="00F52B53" w:rsidRDefault="00E530D8" w:rsidP="008E6E9F">
            <w:pPr>
              <w:pStyle w:val="Tabulka"/>
              <w:rPr>
                <w:rFonts w:ascii="Calibri" w:hAnsi="Calibri"/>
                <w:color w:val="auto"/>
                <w:sz w:val="24"/>
              </w:rPr>
            </w:pPr>
            <w:r>
              <w:rPr>
                <w:rFonts w:ascii="Calibri" w:hAnsi="Calibri"/>
                <w:color w:val="auto"/>
                <w:sz w:val="24"/>
              </w:rPr>
              <w:t>Tržby z predaja nehnuteľnosti</w:t>
            </w:r>
          </w:p>
        </w:tc>
        <w:tc>
          <w:tcPr>
            <w:tcW w:w="1843" w:type="dxa"/>
          </w:tcPr>
          <w:p w:rsidR="00C11535" w:rsidRDefault="00E530D8" w:rsidP="008E6E9F">
            <w:pPr>
              <w:jc w:val="right"/>
              <w:rPr>
                <w:rFonts w:ascii="Calibri" w:hAnsi="Calibri"/>
                <w:szCs w:val="20"/>
              </w:rPr>
            </w:pPr>
            <w:r>
              <w:rPr>
                <w:rFonts w:ascii="Calibri" w:hAnsi="Calibri"/>
                <w:szCs w:val="20"/>
              </w:rPr>
              <w:t>296,7</w:t>
            </w:r>
          </w:p>
        </w:tc>
        <w:tc>
          <w:tcPr>
            <w:tcW w:w="2235" w:type="dxa"/>
            <w:shd w:val="clear" w:color="auto" w:fill="auto"/>
          </w:tcPr>
          <w:p w:rsidR="00C11535" w:rsidRDefault="00E530D8">
            <w:pPr>
              <w:rPr>
                <w:rFonts w:ascii="Calibri" w:hAnsi="Calibri"/>
                <w:szCs w:val="20"/>
              </w:rPr>
            </w:pPr>
            <w:r>
              <w:rPr>
                <w:rFonts w:ascii="Calibri" w:hAnsi="Calibri"/>
                <w:szCs w:val="20"/>
              </w:rPr>
              <w:t xml:space="preserve">                                  0 </w:t>
            </w:r>
          </w:p>
        </w:tc>
      </w:tr>
      <w:tr w:rsidR="00C11535" w:rsidRPr="00F52B53" w:rsidTr="00C11535">
        <w:tc>
          <w:tcPr>
            <w:tcW w:w="5353" w:type="dxa"/>
            <w:vAlign w:val="bottom"/>
          </w:tcPr>
          <w:p w:rsidR="00C11535" w:rsidRPr="00F52B53" w:rsidRDefault="00C11535" w:rsidP="00C11535">
            <w:pPr>
              <w:pStyle w:val="Tabulka"/>
              <w:rPr>
                <w:rFonts w:ascii="Calibri" w:hAnsi="Calibri"/>
                <w:color w:val="auto"/>
                <w:sz w:val="24"/>
              </w:rPr>
            </w:pPr>
            <w:r w:rsidRPr="00F52B53">
              <w:rPr>
                <w:rFonts w:ascii="Calibri" w:hAnsi="Calibri"/>
                <w:color w:val="auto"/>
                <w:sz w:val="24"/>
              </w:rPr>
              <w:t xml:space="preserve">Daňové výnosy </w:t>
            </w:r>
          </w:p>
        </w:tc>
        <w:tc>
          <w:tcPr>
            <w:tcW w:w="1843" w:type="dxa"/>
          </w:tcPr>
          <w:p w:rsidR="00C11535" w:rsidRPr="00F52B53" w:rsidRDefault="00E530D8" w:rsidP="00C11535">
            <w:pPr>
              <w:jc w:val="right"/>
              <w:rPr>
                <w:rFonts w:ascii="Calibri" w:hAnsi="Calibri"/>
                <w:szCs w:val="20"/>
              </w:rPr>
            </w:pPr>
            <w:r>
              <w:rPr>
                <w:rFonts w:ascii="Calibri" w:hAnsi="Calibri"/>
                <w:szCs w:val="20"/>
              </w:rPr>
              <w:t>30785,59</w:t>
            </w:r>
          </w:p>
        </w:tc>
        <w:tc>
          <w:tcPr>
            <w:tcW w:w="2235" w:type="dxa"/>
            <w:shd w:val="clear" w:color="auto" w:fill="auto"/>
          </w:tcPr>
          <w:p w:rsidR="00C11535" w:rsidRPr="00F52B53" w:rsidRDefault="00C11535" w:rsidP="00C11535">
            <w:pPr>
              <w:jc w:val="right"/>
              <w:rPr>
                <w:rFonts w:ascii="Calibri" w:hAnsi="Calibri"/>
                <w:szCs w:val="20"/>
              </w:rPr>
            </w:pPr>
            <w:r w:rsidRPr="00F52B53">
              <w:rPr>
                <w:rFonts w:ascii="Calibri" w:hAnsi="Calibri"/>
                <w:szCs w:val="20"/>
              </w:rPr>
              <w:t>28124,99</w:t>
            </w:r>
          </w:p>
        </w:tc>
      </w:tr>
      <w:tr w:rsidR="00C11535" w:rsidRPr="00F52B53" w:rsidTr="00C11535">
        <w:tc>
          <w:tcPr>
            <w:tcW w:w="5353" w:type="dxa"/>
            <w:vAlign w:val="bottom"/>
          </w:tcPr>
          <w:p w:rsidR="00C11535" w:rsidRPr="00F52B53" w:rsidRDefault="00C11535" w:rsidP="00C11535">
            <w:pPr>
              <w:pStyle w:val="Tabulka"/>
              <w:rPr>
                <w:rFonts w:ascii="Calibri" w:hAnsi="Calibri"/>
                <w:color w:val="auto"/>
                <w:sz w:val="24"/>
              </w:rPr>
            </w:pPr>
            <w:r w:rsidRPr="00F52B53">
              <w:rPr>
                <w:rFonts w:ascii="Calibri" w:hAnsi="Calibri"/>
                <w:color w:val="auto"/>
                <w:sz w:val="24"/>
              </w:rPr>
              <w:t xml:space="preserve">Výnosy z poplatkov  </w:t>
            </w:r>
          </w:p>
        </w:tc>
        <w:tc>
          <w:tcPr>
            <w:tcW w:w="1843" w:type="dxa"/>
          </w:tcPr>
          <w:p w:rsidR="00C11535" w:rsidRPr="00F52B53" w:rsidRDefault="00E530D8" w:rsidP="00C11535">
            <w:pPr>
              <w:jc w:val="right"/>
              <w:rPr>
                <w:rFonts w:ascii="Calibri" w:hAnsi="Calibri"/>
                <w:szCs w:val="20"/>
                <w:lang w:eastAsia="en-US"/>
              </w:rPr>
            </w:pPr>
            <w:r>
              <w:rPr>
                <w:rFonts w:ascii="Calibri" w:hAnsi="Calibri"/>
                <w:szCs w:val="20"/>
                <w:lang w:eastAsia="en-US"/>
              </w:rPr>
              <w:t>1698,86</w:t>
            </w:r>
          </w:p>
        </w:tc>
        <w:tc>
          <w:tcPr>
            <w:tcW w:w="2235" w:type="dxa"/>
            <w:shd w:val="clear" w:color="auto" w:fill="auto"/>
          </w:tcPr>
          <w:p w:rsidR="00C11535" w:rsidRPr="00F52B53" w:rsidRDefault="00C11535" w:rsidP="00C11535">
            <w:pPr>
              <w:jc w:val="right"/>
              <w:rPr>
                <w:rFonts w:ascii="Calibri" w:hAnsi="Calibri"/>
                <w:szCs w:val="20"/>
                <w:lang w:eastAsia="en-US"/>
              </w:rPr>
            </w:pPr>
            <w:r w:rsidRPr="00F52B53">
              <w:rPr>
                <w:rFonts w:ascii="Calibri" w:hAnsi="Calibri"/>
                <w:szCs w:val="20"/>
                <w:lang w:eastAsia="en-US"/>
              </w:rPr>
              <w:t xml:space="preserve">1368,39         </w:t>
            </w:r>
          </w:p>
        </w:tc>
      </w:tr>
      <w:tr w:rsidR="00C11535" w:rsidRPr="00F52B53" w:rsidTr="00C11535">
        <w:tc>
          <w:tcPr>
            <w:tcW w:w="5353" w:type="dxa"/>
            <w:vAlign w:val="bottom"/>
          </w:tcPr>
          <w:p w:rsidR="00C11535" w:rsidRPr="00F52B53" w:rsidRDefault="00C11535" w:rsidP="00C11535">
            <w:pPr>
              <w:rPr>
                <w:rFonts w:ascii="Calibri" w:hAnsi="Calibri"/>
                <w:szCs w:val="20"/>
              </w:rPr>
            </w:pPr>
            <w:r w:rsidRPr="00F52B53">
              <w:rPr>
                <w:rFonts w:ascii="Calibri" w:hAnsi="Calibri"/>
                <w:szCs w:val="20"/>
                <w:lang w:eastAsia="en-US"/>
              </w:rPr>
              <w:t xml:space="preserve">Ostatné výnosy </w:t>
            </w:r>
          </w:p>
        </w:tc>
        <w:tc>
          <w:tcPr>
            <w:tcW w:w="1843" w:type="dxa"/>
          </w:tcPr>
          <w:p w:rsidR="00C11535" w:rsidRPr="00F52B53" w:rsidRDefault="00E530D8" w:rsidP="00C11535">
            <w:pPr>
              <w:jc w:val="right"/>
              <w:rPr>
                <w:rFonts w:ascii="Calibri" w:hAnsi="Calibri"/>
                <w:szCs w:val="20"/>
                <w:lang w:eastAsia="en-US"/>
              </w:rPr>
            </w:pPr>
            <w:r>
              <w:rPr>
                <w:rFonts w:ascii="Calibri" w:hAnsi="Calibri"/>
                <w:szCs w:val="20"/>
                <w:lang w:eastAsia="en-US"/>
              </w:rPr>
              <w:t>622,53</w:t>
            </w:r>
          </w:p>
        </w:tc>
        <w:tc>
          <w:tcPr>
            <w:tcW w:w="2235" w:type="dxa"/>
            <w:shd w:val="clear" w:color="auto" w:fill="auto"/>
          </w:tcPr>
          <w:p w:rsidR="00C11535" w:rsidRPr="00F52B53" w:rsidRDefault="00C11535" w:rsidP="00C11535">
            <w:pPr>
              <w:jc w:val="right"/>
              <w:rPr>
                <w:rFonts w:ascii="Calibri" w:hAnsi="Calibri"/>
                <w:szCs w:val="20"/>
                <w:lang w:eastAsia="en-US"/>
              </w:rPr>
            </w:pPr>
            <w:r w:rsidRPr="00F52B53">
              <w:rPr>
                <w:rFonts w:ascii="Calibri" w:hAnsi="Calibri"/>
                <w:szCs w:val="20"/>
                <w:lang w:eastAsia="en-US"/>
              </w:rPr>
              <w:t>472,15</w:t>
            </w:r>
          </w:p>
        </w:tc>
      </w:tr>
      <w:tr w:rsidR="00C11535" w:rsidRPr="00F52B53" w:rsidTr="00241BF4">
        <w:tc>
          <w:tcPr>
            <w:tcW w:w="5353" w:type="dxa"/>
            <w:vAlign w:val="bottom"/>
          </w:tcPr>
          <w:p w:rsidR="00C11535" w:rsidRPr="00F52B53" w:rsidRDefault="00C11535" w:rsidP="00C11535">
            <w:pPr>
              <w:pStyle w:val="Tabulka"/>
              <w:rPr>
                <w:rFonts w:ascii="Calibri" w:hAnsi="Calibri"/>
                <w:color w:val="auto"/>
                <w:sz w:val="24"/>
              </w:rPr>
            </w:pPr>
            <w:r w:rsidRPr="00F52B53">
              <w:rPr>
                <w:rFonts w:ascii="Calibri" w:hAnsi="Calibri"/>
                <w:color w:val="auto"/>
                <w:sz w:val="24"/>
              </w:rPr>
              <w:t xml:space="preserve">Finančné výnosy </w:t>
            </w:r>
          </w:p>
        </w:tc>
        <w:tc>
          <w:tcPr>
            <w:tcW w:w="1843" w:type="dxa"/>
            <w:vAlign w:val="center"/>
          </w:tcPr>
          <w:p w:rsidR="00C11535" w:rsidRPr="00F52B53" w:rsidRDefault="00E530D8" w:rsidP="00C11535">
            <w:pPr>
              <w:jc w:val="right"/>
              <w:rPr>
                <w:rFonts w:ascii="Calibri" w:hAnsi="Calibri"/>
                <w:szCs w:val="20"/>
                <w:lang w:eastAsia="en-US"/>
              </w:rPr>
            </w:pPr>
            <w:r>
              <w:rPr>
                <w:rFonts w:ascii="Calibri" w:hAnsi="Calibri"/>
                <w:szCs w:val="20"/>
                <w:lang w:eastAsia="en-US"/>
              </w:rPr>
              <w:t>0,19</w:t>
            </w:r>
          </w:p>
        </w:tc>
        <w:tc>
          <w:tcPr>
            <w:tcW w:w="2235" w:type="dxa"/>
            <w:shd w:val="clear" w:color="auto" w:fill="auto"/>
            <w:vAlign w:val="center"/>
          </w:tcPr>
          <w:p w:rsidR="00C11535" w:rsidRPr="00F52B53" w:rsidRDefault="00C11535" w:rsidP="00C11535">
            <w:pPr>
              <w:jc w:val="right"/>
              <w:rPr>
                <w:rFonts w:ascii="Calibri" w:hAnsi="Calibri"/>
                <w:szCs w:val="20"/>
                <w:lang w:eastAsia="en-US"/>
              </w:rPr>
            </w:pPr>
            <w:r w:rsidRPr="00F52B53">
              <w:rPr>
                <w:rFonts w:ascii="Calibri" w:hAnsi="Calibri"/>
                <w:szCs w:val="20"/>
                <w:lang w:eastAsia="en-US"/>
              </w:rPr>
              <w:t>0,59</w:t>
            </w:r>
          </w:p>
        </w:tc>
      </w:tr>
      <w:tr w:rsidR="00C11535" w:rsidRPr="00F52B53" w:rsidTr="00C11535">
        <w:tc>
          <w:tcPr>
            <w:tcW w:w="5353" w:type="dxa"/>
            <w:vAlign w:val="bottom"/>
          </w:tcPr>
          <w:p w:rsidR="00C11535" w:rsidRPr="00F52B53" w:rsidRDefault="00C11535" w:rsidP="00C11535">
            <w:pPr>
              <w:rPr>
                <w:rFonts w:ascii="Calibri" w:hAnsi="Calibri"/>
                <w:szCs w:val="20"/>
              </w:rPr>
            </w:pPr>
            <w:r w:rsidRPr="00F52B53">
              <w:rPr>
                <w:rFonts w:ascii="Calibri" w:hAnsi="Calibri"/>
                <w:szCs w:val="20"/>
              </w:rPr>
              <w:t xml:space="preserve">Výnosy z bežných transferov zo ŠR  </w:t>
            </w:r>
          </w:p>
        </w:tc>
        <w:tc>
          <w:tcPr>
            <w:tcW w:w="1843" w:type="dxa"/>
          </w:tcPr>
          <w:p w:rsidR="00C11535" w:rsidRPr="00F52B53" w:rsidRDefault="00E530D8" w:rsidP="00C11535">
            <w:pPr>
              <w:jc w:val="right"/>
              <w:rPr>
                <w:rFonts w:ascii="Calibri" w:hAnsi="Calibri"/>
                <w:szCs w:val="20"/>
                <w:lang w:eastAsia="en-US"/>
              </w:rPr>
            </w:pPr>
            <w:r>
              <w:rPr>
                <w:rFonts w:ascii="Calibri" w:hAnsi="Calibri"/>
                <w:szCs w:val="20"/>
                <w:lang w:eastAsia="en-US"/>
              </w:rPr>
              <w:t>29387,24</w:t>
            </w:r>
          </w:p>
        </w:tc>
        <w:tc>
          <w:tcPr>
            <w:tcW w:w="2235" w:type="dxa"/>
            <w:shd w:val="clear" w:color="auto" w:fill="auto"/>
          </w:tcPr>
          <w:p w:rsidR="00C11535" w:rsidRPr="00F52B53" w:rsidRDefault="00C11535" w:rsidP="00C11535">
            <w:pPr>
              <w:jc w:val="right"/>
              <w:rPr>
                <w:rFonts w:ascii="Calibri" w:hAnsi="Calibri"/>
                <w:szCs w:val="20"/>
                <w:lang w:eastAsia="en-US"/>
              </w:rPr>
            </w:pPr>
            <w:r w:rsidRPr="00F52B53">
              <w:rPr>
                <w:rFonts w:ascii="Calibri" w:hAnsi="Calibri"/>
                <w:szCs w:val="20"/>
              </w:rPr>
              <w:t>1246,34</w:t>
            </w:r>
          </w:p>
        </w:tc>
      </w:tr>
      <w:tr w:rsidR="00C11535" w:rsidRPr="00F52B53" w:rsidTr="00C11535">
        <w:tc>
          <w:tcPr>
            <w:tcW w:w="5353" w:type="dxa"/>
            <w:vAlign w:val="bottom"/>
          </w:tcPr>
          <w:p w:rsidR="00C11535" w:rsidRPr="00F52B53" w:rsidRDefault="00C11535" w:rsidP="00C11535">
            <w:pPr>
              <w:rPr>
                <w:rFonts w:ascii="Calibri" w:hAnsi="Calibri"/>
                <w:szCs w:val="20"/>
                <w:lang w:eastAsia="en-US"/>
              </w:rPr>
            </w:pPr>
            <w:r w:rsidRPr="00F52B53">
              <w:rPr>
                <w:rFonts w:ascii="Calibri" w:hAnsi="Calibri"/>
                <w:szCs w:val="20"/>
                <w:lang w:eastAsia="en-US"/>
              </w:rPr>
              <w:t>Výnosy z kapitálových transferov zo ŠR</w:t>
            </w:r>
          </w:p>
        </w:tc>
        <w:tc>
          <w:tcPr>
            <w:tcW w:w="1843" w:type="dxa"/>
          </w:tcPr>
          <w:p w:rsidR="00C11535" w:rsidRPr="00F52B53" w:rsidRDefault="00E530D8" w:rsidP="00C11535">
            <w:pPr>
              <w:jc w:val="right"/>
              <w:rPr>
                <w:rFonts w:ascii="Calibri" w:hAnsi="Calibri"/>
                <w:szCs w:val="20"/>
                <w:lang w:eastAsia="en-US"/>
              </w:rPr>
            </w:pPr>
            <w:r>
              <w:rPr>
                <w:rFonts w:ascii="Calibri" w:hAnsi="Calibri"/>
                <w:szCs w:val="20"/>
                <w:lang w:eastAsia="en-US"/>
              </w:rPr>
              <w:t>11375,04</w:t>
            </w:r>
          </w:p>
        </w:tc>
        <w:tc>
          <w:tcPr>
            <w:tcW w:w="2235" w:type="dxa"/>
            <w:shd w:val="clear" w:color="auto" w:fill="auto"/>
          </w:tcPr>
          <w:p w:rsidR="00C11535" w:rsidRPr="00F52B53" w:rsidRDefault="00C11535" w:rsidP="00C11535">
            <w:pPr>
              <w:jc w:val="right"/>
              <w:rPr>
                <w:rFonts w:ascii="Calibri" w:hAnsi="Calibri"/>
                <w:szCs w:val="20"/>
                <w:lang w:eastAsia="en-US"/>
              </w:rPr>
            </w:pPr>
            <w:r w:rsidRPr="00F52B53">
              <w:rPr>
                <w:rFonts w:ascii="Calibri" w:hAnsi="Calibri"/>
                <w:szCs w:val="20"/>
                <w:lang w:eastAsia="en-US"/>
              </w:rPr>
              <w:t>8099,46</w:t>
            </w:r>
          </w:p>
        </w:tc>
      </w:tr>
      <w:tr w:rsidR="00C11535" w:rsidRPr="00F52B53" w:rsidTr="00241BF4">
        <w:tc>
          <w:tcPr>
            <w:tcW w:w="5353" w:type="dxa"/>
          </w:tcPr>
          <w:p w:rsidR="00C11535" w:rsidRPr="00F52B53" w:rsidRDefault="00C11535" w:rsidP="00C11535">
            <w:pPr>
              <w:pStyle w:val="Tabulka"/>
              <w:rPr>
                <w:rFonts w:ascii="Calibri" w:hAnsi="Calibri"/>
                <w:color w:val="auto"/>
                <w:sz w:val="24"/>
              </w:rPr>
            </w:pPr>
            <w:r w:rsidRPr="00F52B53">
              <w:rPr>
                <w:rFonts w:ascii="Calibri" w:hAnsi="Calibri"/>
                <w:color w:val="auto"/>
                <w:sz w:val="24"/>
              </w:rPr>
              <w:t xml:space="preserve">Výnosy z kapitálových transferov od EU </w:t>
            </w:r>
          </w:p>
        </w:tc>
        <w:tc>
          <w:tcPr>
            <w:tcW w:w="1843" w:type="dxa"/>
            <w:vAlign w:val="center"/>
          </w:tcPr>
          <w:p w:rsidR="00C11535" w:rsidRPr="00F52B53" w:rsidRDefault="00E530D8" w:rsidP="00C11535">
            <w:pPr>
              <w:jc w:val="right"/>
              <w:rPr>
                <w:rFonts w:ascii="Calibri" w:hAnsi="Calibri"/>
                <w:szCs w:val="20"/>
                <w:lang w:eastAsia="en-US"/>
              </w:rPr>
            </w:pPr>
            <w:r>
              <w:rPr>
                <w:rFonts w:ascii="Calibri" w:hAnsi="Calibri"/>
                <w:szCs w:val="20"/>
                <w:lang w:eastAsia="en-US"/>
              </w:rPr>
              <w:t>30647,28</w:t>
            </w:r>
          </w:p>
        </w:tc>
        <w:tc>
          <w:tcPr>
            <w:tcW w:w="2235" w:type="dxa"/>
            <w:shd w:val="clear" w:color="auto" w:fill="auto"/>
            <w:vAlign w:val="center"/>
          </w:tcPr>
          <w:p w:rsidR="00C11535" w:rsidRPr="00F52B53" w:rsidRDefault="00C11535" w:rsidP="00C11535">
            <w:pPr>
              <w:jc w:val="right"/>
              <w:rPr>
                <w:rFonts w:ascii="Calibri" w:hAnsi="Calibri"/>
                <w:szCs w:val="20"/>
                <w:lang w:eastAsia="en-US"/>
              </w:rPr>
            </w:pPr>
            <w:r w:rsidRPr="00F52B53">
              <w:rPr>
                <w:rFonts w:ascii="Calibri" w:hAnsi="Calibri"/>
                <w:szCs w:val="20"/>
                <w:lang w:eastAsia="en-US"/>
              </w:rPr>
              <w:t>20654,21</w:t>
            </w:r>
          </w:p>
        </w:tc>
      </w:tr>
      <w:tr w:rsidR="00C11535" w:rsidRPr="00F52B53" w:rsidTr="00241BF4">
        <w:tc>
          <w:tcPr>
            <w:tcW w:w="5353" w:type="dxa"/>
          </w:tcPr>
          <w:p w:rsidR="00C11535" w:rsidRPr="00F52B53" w:rsidRDefault="00C11535" w:rsidP="00C11535">
            <w:pPr>
              <w:pStyle w:val="Tabulka"/>
              <w:rPr>
                <w:rFonts w:ascii="Calibri" w:hAnsi="Calibri"/>
                <w:color w:val="auto"/>
                <w:sz w:val="24"/>
              </w:rPr>
            </w:pPr>
            <w:r w:rsidRPr="00F52B53">
              <w:rPr>
                <w:rFonts w:ascii="Calibri" w:hAnsi="Calibri"/>
                <w:color w:val="auto"/>
                <w:sz w:val="24"/>
              </w:rPr>
              <w:t xml:space="preserve">Výnosy z kapitálových transferov od subjektov mimo VS  </w:t>
            </w:r>
          </w:p>
        </w:tc>
        <w:tc>
          <w:tcPr>
            <w:tcW w:w="1843" w:type="dxa"/>
            <w:vAlign w:val="center"/>
          </w:tcPr>
          <w:p w:rsidR="00C11535" w:rsidRPr="00F52B53" w:rsidRDefault="00E530D8" w:rsidP="00C11535">
            <w:pPr>
              <w:jc w:val="right"/>
              <w:rPr>
                <w:rFonts w:ascii="Calibri" w:hAnsi="Calibri"/>
                <w:szCs w:val="20"/>
                <w:lang w:eastAsia="en-US"/>
              </w:rPr>
            </w:pPr>
            <w:r>
              <w:rPr>
                <w:rFonts w:ascii="Calibri" w:hAnsi="Calibri"/>
                <w:szCs w:val="20"/>
                <w:lang w:eastAsia="en-US"/>
              </w:rPr>
              <w:t>5625,00</w:t>
            </w:r>
          </w:p>
        </w:tc>
        <w:tc>
          <w:tcPr>
            <w:tcW w:w="2235" w:type="dxa"/>
            <w:shd w:val="clear" w:color="auto" w:fill="auto"/>
            <w:vAlign w:val="center"/>
          </w:tcPr>
          <w:p w:rsidR="00C11535" w:rsidRPr="00F52B53" w:rsidRDefault="00C11535" w:rsidP="00C11535">
            <w:pPr>
              <w:jc w:val="right"/>
              <w:rPr>
                <w:rFonts w:ascii="Calibri" w:hAnsi="Calibri"/>
                <w:szCs w:val="20"/>
                <w:lang w:eastAsia="en-US"/>
              </w:rPr>
            </w:pPr>
            <w:r w:rsidRPr="00F52B53">
              <w:rPr>
                <w:rFonts w:ascii="Calibri" w:hAnsi="Calibri"/>
                <w:szCs w:val="20"/>
                <w:lang w:eastAsia="en-US"/>
              </w:rPr>
              <w:t>3750,00</w:t>
            </w:r>
          </w:p>
        </w:tc>
      </w:tr>
      <w:tr w:rsidR="00C11535" w:rsidRPr="00F52B53" w:rsidTr="00C11535">
        <w:tc>
          <w:tcPr>
            <w:tcW w:w="5353" w:type="dxa"/>
            <w:vAlign w:val="bottom"/>
          </w:tcPr>
          <w:p w:rsidR="00C11535" w:rsidRPr="00F52B53" w:rsidRDefault="00C11535" w:rsidP="00C11535">
            <w:pPr>
              <w:rPr>
                <w:rFonts w:ascii="Calibri" w:hAnsi="Calibri"/>
                <w:szCs w:val="20"/>
              </w:rPr>
            </w:pPr>
            <w:r w:rsidRPr="00F52B53">
              <w:rPr>
                <w:rFonts w:ascii="Calibri" w:hAnsi="Calibri"/>
                <w:szCs w:val="20"/>
              </w:rPr>
              <w:t xml:space="preserve"> </w:t>
            </w:r>
          </w:p>
        </w:tc>
        <w:tc>
          <w:tcPr>
            <w:tcW w:w="1843" w:type="dxa"/>
          </w:tcPr>
          <w:p w:rsidR="00C11535" w:rsidRPr="00F52B53" w:rsidRDefault="00C11535" w:rsidP="00C11535">
            <w:pPr>
              <w:jc w:val="right"/>
              <w:rPr>
                <w:rFonts w:ascii="Calibri" w:hAnsi="Calibri"/>
                <w:szCs w:val="20"/>
                <w:lang w:eastAsia="en-US"/>
              </w:rPr>
            </w:pPr>
          </w:p>
        </w:tc>
        <w:tc>
          <w:tcPr>
            <w:tcW w:w="2235" w:type="dxa"/>
            <w:shd w:val="clear" w:color="auto" w:fill="auto"/>
          </w:tcPr>
          <w:p w:rsidR="00C11535" w:rsidRPr="00F52B53" w:rsidRDefault="00C11535" w:rsidP="00C11535"/>
        </w:tc>
      </w:tr>
    </w:tbl>
    <w:p w:rsidR="001E2DC8" w:rsidRPr="00F52B53" w:rsidRDefault="001E2DC8" w:rsidP="001E2DC8">
      <w:pPr>
        <w:rPr>
          <w:rFonts w:ascii="Calibri" w:hAnsi="Calibri"/>
          <w:szCs w:val="22"/>
        </w:rPr>
      </w:pPr>
    </w:p>
    <w:p w:rsidR="001E2DC8" w:rsidRPr="00F52B53" w:rsidRDefault="001E2DC8" w:rsidP="00F52B53">
      <w:pPr>
        <w:pStyle w:val="Nadpis2"/>
      </w:pPr>
      <w:r w:rsidRPr="00F52B53">
        <w:rPr>
          <w:lang w:val="sk-SK"/>
        </w:rPr>
        <w:t xml:space="preserve"> </w:t>
      </w:r>
      <w:r w:rsidRPr="00F52B53">
        <w:t>Náklady</w:t>
      </w:r>
    </w:p>
    <w:p w:rsidR="001E2DC8" w:rsidRPr="00F52B53" w:rsidRDefault="001E2DC8" w:rsidP="001E2DC8">
      <w:pPr>
        <w:rPr>
          <w:rFonts w:ascii="Calibri" w:hAnsi="Calibri"/>
          <w:lang w:eastAsia="x-none"/>
        </w:rPr>
      </w:pPr>
      <w:r w:rsidRPr="00F52B53">
        <w:rPr>
          <w:rFonts w:ascii="Calibri" w:hAnsi="Calibri"/>
          <w:lang w:eastAsia="x-none"/>
        </w:rPr>
        <w:t>Prehľad  významných súm nákladov :</w:t>
      </w:r>
    </w:p>
    <w:p w:rsidR="001E2DC8" w:rsidRPr="00F52B53" w:rsidRDefault="001E2DC8" w:rsidP="001E2DC8">
      <w:pPr>
        <w:rPr>
          <w:rFonts w:ascii="Calibri" w:hAnsi="Calibri"/>
          <w:lang w:eastAsia="x-non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11"/>
        <w:gridCol w:w="1400"/>
        <w:gridCol w:w="1560"/>
      </w:tblGrid>
      <w:tr w:rsidR="00177455" w:rsidTr="00177455">
        <w:trPr>
          <w:trHeight w:val="315"/>
        </w:trPr>
        <w:tc>
          <w:tcPr>
            <w:tcW w:w="3811" w:type="dxa"/>
          </w:tcPr>
          <w:p w:rsidR="00177455" w:rsidRDefault="00177455" w:rsidP="00177455">
            <w:pPr>
              <w:ind w:left="108"/>
              <w:rPr>
                <w:rFonts w:ascii="Calibri" w:hAnsi="Calibri"/>
                <w:lang w:eastAsia="x-none"/>
              </w:rPr>
            </w:pPr>
          </w:p>
        </w:tc>
        <w:tc>
          <w:tcPr>
            <w:tcW w:w="1400" w:type="dxa"/>
          </w:tcPr>
          <w:p w:rsidR="00177455" w:rsidRDefault="00177455" w:rsidP="00177455">
            <w:pPr>
              <w:ind w:left="108"/>
              <w:rPr>
                <w:rFonts w:ascii="Calibri" w:hAnsi="Calibri"/>
                <w:lang w:eastAsia="x-none"/>
              </w:rPr>
            </w:pPr>
            <w:r>
              <w:rPr>
                <w:rFonts w:ascii="Calibri" w:hAnsi="Calibri"/>
                <w:lang w:eastAsia="x-none"/>
              </w:rPr>
              <w:t>31.12.2016</w:t>
            </w:r>
          </w:p>
        </w:tc>
        <w:tc>
          <w:tcPr>
            <w:tcW w:w="1560" w:type="dxa"/>
          </w:tcPr>
          <w:p w:rsidR="00177455" w:rsidRDefault="00177455" w:rsidP="00177455">
            <w:pPr>
              <w:ind w:left="108"/>
              <w:rPr>
                <w:rFonts w:ascii="Calibri" w:hAnsi="Calibri"/>
                <w:lang w:eastAsia="x-none"/>
              </w:rPr>
            </w:pPr>
            <w:r>
              <w:rPr>
                <w:rFonts w:ascii="Calibri" w:hAnsi="Calibri"/>
                <w:lang w:eastAsia="x-none"/>
              </w:rPr>
              <w:t>31.12.2015</w:t>
            </w:r>
          </w:p>
        </w:tc>
      </w:tr>
      <w:tr w:rsidR="00177455" w:rsidRPr="00F52B53" w:rsidTr="004F5B5D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3811" w:type="dxa"/>
            <w:shd w:val="clear" w:color="auto" w:fill="auto"/>
            <w:vAlign w:val="bottom"/>
          </w:tcPr>
          <w:p w:rsidR="00177455" w:rsidRPr="00F52B53" w:rsidRDefault="00177455" w:rsidP="00177455">
            <w:pPr>
              <w:rPr>
                <w:rFonts w:ascii="Calibri" w:hAnsi="Calibri"/>
                <w:szCs w:val="20"/>
              </w:rPr>
            </w:pPr>
            <w:r w:rsidRPr="00F52B53">
              <w:rPr>
                <w:rFonts w:ascii="Calibri" w:hAnsi="Calibri"/>
                <w:szCs w:val="20"/>
              </w:rPr>
              <w:t>Spotreba materiálu</w:t>
            </w:r>
          </w:p>
        </w:tc>
        <w:tc>
          <w:tcPr>
            <w:tcW w:w="1400" w:type="dxa"/>
            <w:shd w:val="clear" w:color="auto" w:fill="auto"/>
            <w:vAlign w:val="bottom"/>
          </w:tcPr>
          <w:p w:rsidR="00177455" w:rsidRPr="00F52B53" w:rsidRDefault="00177455" w:rsidP="00177455">
            <w:pPr>
              <w:jc w:val="right"/>
              <w:rPr>
                <w:rFonts w:ascii="Calibri" w:hAnsi="Calibri"/>
                <w:szCs w:val="20"/>
              </w:rPr>
            </w:pPr>
            <w:r>
              <w:rPr>
                <w:rFonts w:ascii="Calibri" w:hAnsi="Calibri"/>
                <w:szCs w:val="20"/>
              </w:rPr>
              <w:t>2517,82</w:t>
            </w:r>
          </w:p>
        </w:tc>
        <w:tc>
          <w:tcPr>
            <w:tcW w:w="1560" w:type="dxa"/>
            <w:vAlign w:val="bottom"/>
          </w:tcPr>
          <w:p w:rsidR="00177455" w:rsidRPr="00F52B53" w:rsidRDefault="00177455" w:rsidP="00177455">
            <w:pPr>
              <w:jc w:val="right"/>
              <w:rPr>
                <w:rFonts w:ascii="Calibri" w:hAnsi="Calibri"/>
                <w:szCs w:val="20"/>
              </w:rPr>
            </w:pPr>
            <w:r w:rsidRPr="00F52B53">
              <w:rPr>
                <w:rFonts w:ascii="Calibri" w:hAnsi="Calibri"/>
                <w:szCs w:val="20"/>
              </w:rPr>
              <w:t>1842,02</w:t>
            </w:r>
          </w:p>
        </w:tc>
      </w:tr>
      <w:tr w:rsidR="00177455" w:rsidRPr="00F52B53" w:rsidTr="004F5B5D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3811" w:type="dxa"/>
            <w:shd w:val="clear" w:color="auto" w:fill="auto"/>
            <w:vAlign w:val="bottom"/>
          </w:tcPr>
          <w:p w:rsidR="00177455" w:rsidRPr="00F52B53" w:rsidRDefault="00177455" w:rsidP="00177455">
            <w:pPr>
              <w:rPr>
                <w:rFonts w:ascii="Calibri" w:hAnsi="Calibri"/>
                <w:szCs w:val="20"/>
              </w:rPr>
            </w:pPr>
            <w:r w:rsidRPr="00F52B53">
              <w:rPr>
                <w:rFonts w:ascii="Calibri" w:hAnsi="Calibri"/>
                <w:szCs w:val="20"/>
              </w:rPr>
              <w:t xml:space="preserve">Spotreba energia </w:t>
            </w:r>
          </w:p>
        </w:tc>
        <w:tc>
          <w:tcPr>
            <w:tcW w:w="1400" w:type="dxa"/>
            <w:shd w:val="clear" w:color="auto" w:fill="auto"/>
            <w:vAlign w:val="bottom"/>
          </w:tcPr>
          <w:p w:rsidR="00177455" w:rsidRPr="00F52B53" w:rsidRDefault="00177455" w:rsidP="00177455">
            <w:pPr>
              <w:jc w:val="right"/>
              <w:rPr>
                <w:rFonts w:ascii="Calibri" w:hAnsi="Calibri"/>
                <w:szCs w:val="20"/>
              </w:rPr>
            </w:pPr>
            <w:r>
              <w:rPr>
                <w:rFonts w:ascii="Calibri" w:hAnsi="Calibri"/>
                <w:szCs w:val="20"/>
              </w:rPr>
              <w:t>2355,75</w:t>
            </w:r>
          </w:p>
        </w:tc>
        <w:tc>
          <w:tcPr>
            <w:tcW w:w="1560" w:type="dxa"/>
            <w:vAlign w:val="bottom"/>
          </w:tcPr>
          <w:p w:rsidR="00177455" w:rsidRPr="00F52B53" w:rsidRDefault="00177455" w:rsidP="00177455">
            <w:pPr>
              <w:jc w:val="right"/>
              <w:rPr>
                <w:rFonts w:ascii="Calibri" w:hAnsi="Calibri"/>
                <w:szCs w:val="20"/>
              </w:rPr>
            </w:pPr>
            <w:r w:rsidRPr="00F52B53">
              <w:rPr>
                <w:rFonts w:ascii="Calibri" w:hAnsi="Calibri"/>
                <w:szCs w:val="20"/>
              </w:rPr>
              <w:t>2515,17</w:t>
            </w:r>
          </w:p>
        </w:tc>
      </w:tr>
      <w:tr w:rsidR="00177455" w:rsidRPr="00F52B53" w:rsidTr="0017745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3811" w:type="dxa"/>
            <w:shd w:val="clear" w:color="auto" w:fill="auto"/>
            <w:vAlign w:val="bottom"/>
          </w:tcPr>
          <w:p w:rsidR="00177455" w:rsidRPr="00F52B53" w:rsidRDefault="00177455" w:rsidP="00177455">
            <w:pPr>
              <w:rPr>
                <w:rFonts w:ascii="Calibri" w:hAnsi="Calibri"/>
                <w:szCs w:val="20"/>
              </w:rPr>
            </w:pPr>
          </w:p>
        </w:tc>
        <w:tc>
          <w:tcPr>
            <w:tcW w:w="1400" w:type="dxa"/>
            <w:shd w:val="clear" w:color="auto" w:fill="auto"/>
            <w:vAlign w:val="bottom"/>
          </w:tcPr>
          <w:p w:rsidR="00177455" w:rsidRPr="00F52B53" w:rsidRDefault="00177455" w:rsidP="00177455">
            <w:pPr>
              <w:jc w:val="center"/>
              <w:rPr>
                <w:rFonts w:ascii="Calibri" w:hAnsi="Calibri"/>
                <w:szCs w:val="20"/>
              </w:rPr>
            </w:pPr>
          </w:p>
        </w:tc>
        <w:tc>
          <w:tcPr>
            <w:tcW w:w="1560" w:type="dxa"/>
          </w:tcPr>
          <w:p w:rsidR="00177455" w:rsidRPr="00F52B53" w:rsidRDefault="00177455" w:rsidP="00177455"/>
        </w:tc>
      </w:tr>
      <w:tr w:rsidR="00177455" w:rsidRPr="00F52B53" w:rsidTr="0017745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3811" w:type="dxa"/>
            <w:shd w:val="clear" w:color="auto" w:fill="auto"/>
            <w:vAlign w:val="bottom"/>
          </w:tcPr>
          <w:p w:rsidR="00177455" w:rsidRPr="00F52B53" w:rsidRDefault="00177455" w:rsidP="00177455">
            <w:pPr>
              <w:rPr>
                <w:rFonts w:ascii="Calibri" w:hAnsi="Calibri"/>
                <w:szCs w:val="20"/>
              </w:rPr>
            </w:pPr>
            <w:r w:rsidRPr="00F52B53">
              <w:rPr>
                <w:rFonts w:ascii="Calibri" w:hAnsi="Calibri"/>
                <w:szCs w:val="20"/>
              </w:rPr>
              <w:t xml:space="preserve">Služby </w:t>
            </w:r>
          </w:p>
        </w:tc>
        <w:tc>
          <w:tcPr>
            <w:tcW w:w="1400" w:type="dxa"/>
            <w:shd w:val="clear" w:color="auto" w:fill="auto"/>
            <w:vAlign w:val="bottom"/>
          </w:tcPr>
          <w:p w:rsidR="00177455" w:rsidRPr="00F52B53" w:rsidRDefault="00582795" w:rsidP="00177455">
            <w:pPr>
              <w:jc w:val="right"/>
              <w:rPr>
                <w:rFonts w:ascii="Calibri" w:hAnsi="Calibri"/>
                <w:szCs w:val="20"/>
              </w:rPr>
            </w:pPr>
            <w:r>
              <w:rPr>
                <w:rFonts w:ascii="Calibri" w:hAnsi="Calibri"/>
                <w:szCs w:val="20"/>
              </w:rPr>
              <w:t>28098,16</w:t>
            </w:r>
          </w:p>
        </w:tc>
        <w:tc>
          <w:tcPr>
            <w:tcW w:w="1560" w:type="dxa"/>
          </w:tcPr>
          <w:p w:rsidR="00177455" w:rsidRPr="00F52B53" w:rsidRDefault="00177455" w:rsidP="00177455">
            <w:r>
              <w:rPr>
                <w:rFonts w:ascii="Calibri" w:hAnsi="Calibri"/>
                <w:szCs w:val="20"/>
              </w:rPr>
              <w:t xml:space="preserve">          </w:t>
            </w:r>
            <w:r w:rsidRPr="00F52B53">
              <w:rPr>
                <w:rFonts w:ascii="Calibri" w:hAnsi="Calibri"/>
                <w:szCs w:val="20"/>
              </w:rPr>
              <w:t>7098,26</w:t>
            </w:r>
          </w:p>
        </w:tc>
      </w:tr>
      <w:tr w:rsidR="00177455" w:rsidRPr="00F52B53" w:rsidTr="003872A7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3811" w:type="dxa"/>
            <w:shd w:val="clear" w:color="auto" w:fill="auto"/>
            <w:vAlign w:val="bottom"/>
          </w:tcPr>
          <w:p w:rsidR="00177455" w:rsidRPr="00F52B53" w:rsidRDefault="00177455" w:rsidP="00177455">
            <w:pPr>
              <w:rPr>
                <w:rFonts w:ascii="Calibri" w:hAnsi="Calibri"/>
                <w:szCs w:val="20"/>
              </w:rPr>
            </w:pPr>
            <w:r w:rsidRPr="00F52B53">
              <w:rPr>
                <w:rFonts w:ascii="Calibri" w:hAnsi="Calibri"/>
                <w:szCs w:val="20"/>
              </w:rPr>
              <w:lastRenderedPageBreak/>
              <w:t xml:space="preserve">Mzdové náklady </w:t>
            </w:r>
          </w:p>
        </w:tc>
        <w:tc>
          <w:tcPr>
            <w:tcW w:w="1400" w:type="dxa"/>
            <w:shd w:val="clear" w:color="auto" w:fill="auto"/>
            <w:vAlign w:val="bottom"/>
          </w:tcPr>
          <w:p w:rsidR="00177455" w:rsidRPr="00F52B53" w:rsidRDefault="00582795" w:rsidP="00177455">
            <w:pPr>
              <w:jc w:val="right"/>
              <w:rPr>
                <w:rFonts w:ascii="Calibri" w:hAnsi="Calibri"/>
                <w:szCs w:val="20"/>
              </w:rPr>
            </w:pPr>
            <w:r>
              <w:rPr>
                <w:rFonts w:ascii="Calibri" w:hAnsi="Calibri"/>
                <w:szCs w:val="20"/>
              </w:rPr>
              <w:t>18267,27</w:t>
            </w:r>
          </w:p>
        </w:tc>
        <w:tc>
          <w:tcPr>
            <w:tcW w:w="1560" w:type="dxa"/>
            <w:vAlign w:val="bottom"/>
          </w:tcPr>
          <w:p w:rsidR="00177455" w:rsidRPr="00F52B53" w:rsidRDefault="00177455" w:rsidP="00177455">
            <w:pPr>
              <w:jc w:val="right"/>
              <w:rPr>
                <w:rFonts w:ascii="Calibri" w:hAnsi="Calibri"/>
                <w:szCs w:val="20"/>
              </w:rPr>
            </w:pPr>
            <w:r w:rsidRPr="00F52B53">
              <w:rPr>
                <w:rFonts w:ascii="Calibri" w:hAnsi="Calibri"/>
                <w:szCs w:val="20"/>
              </w:rPr>
              <w:t>14118,02</w:t>
            </w:r>
          </w:p>
        </w:tc>
      </w:tr>
      <w:tr w:rsidR="00177455" w:rsidRPr="00F52B53" w:rsidTr="003872A7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3811" w:type="dxa"/>
            <w:shd w:val="clear" w:color="auto" w:fill="auto"/>
            <w:vAlign w:val="bottom"/>
          </w:tcPr>
          <w:p w:rsidR="00177455" w:rsidRPr="00F52B53" w:rsidRDefault="00177455" w:rsidP="00177455">
            <w:pPr>
              <w:rPr>
                <w:rFonts w:ascii="Calibri" w:hAnsi="Calibri"/>
                <w:szCs w:val="20"/>
              </w:rPr>
            </w:pPr>
            <w:r w:rsidRPr="00F52B53">
              <w:rPr>
                <w:rFonts w:ascii="Calibri" w:hAnsi="Calibri"/>
                <w:szCs w:val="20"/>
              </w:rPr>
              <w:t xml:space="preserve">Sociálne poistenie </w:t>
            </w:r>
          </w:p>
        </w:tc>
        <w:tc>
          <w:tcPr>
            <w:tcW w:w="1400" w:type="dxa"/>
            <w:shd w:val="clear" w:color="auto" w:fill="auto"/>
            <w:vAlign w:val="bottom"/>
          </w:tcPr>
          <w:p w:rsidR="00177455" w:rsidRPr="00F52B53" w:rsidRDefault="00582795" w:rsidP="00177455">
            <w:pPr>
              <w:jc w:val="right"/>
              <w:rPr>
                <w:rFonts w:ascii="Calibri" w:hAnsi="Calibri"/>
                <w:szCs w:val="20"/>
              </w:rPr>
            </w:pPr>
            <w:r>
              <w:rPr>
                <w:rFonts w:ascii="Calibri" w:hAnsi="Calibri"/>
                <w:szCs w:val="20"/>
              </w:rPr>
              <w:t>5282,15</w:t>
            </w:r>
          </w:p>
        </w:tc>
        <w:tc>
          <w:tcPr>
            <w:tcW w:w="1560" w:type="dxa"/>
            <w:vAlign w:val="bottom"/>
          </w:tcPr>
          <w:p w:rsidR="00177455" w:rsidRPr="00F52B53" w:rsidRDefault="00177455" w:rsidP="00177455">
            <w:pPr>
              <w:jc w:val="right"/>
              <w:rPr>
                <w:rFonts w:ascii="Calibri" w:hAnsi="Calibri"/>
                <w:szCs w:val="20"/>
              </w:rPr>
            </w:pPr>
            <w:r w:rsidRPr="00F52B53">
              <w:rPr>
                <w:rFonts w:ascii="Calibri" w:hAnsi="Calibri"/>
                <w:szCs w:val="20"/>
              </w:rPr>
              <w:t>4217,88</w:t>
            </w:r>
          </w:p>
        </w:tc>
      </w:tr>
      <w:tr w:rsidR="00177455" w:rsidRPr="00F52B53" w:rsidTr="003872A7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3811" w:type="dxa"/>
            <w:shd w:val="clear" w:color="auto" w:fill="auto"/>
            <w:vAlign w:val="bottom"/>
          </w:tcPr>
          <w:p w:rsidR="00177455" w:rsidRPr="00F52B53" w:rsidRDefault="00177455" w:rsidP="00177455">
            <w:pPr>
              <w:rPr>
                <w:rFonts w:ascii="Calibri" w:hAnsi="Calibri"/>
                <w:szCs w:val="20"/>
              </w:rPr>
            </w:pPr>
            <w:r w:rsidRPr="00F52B53">
              <w:rPr>
                <w:rFonts w:ascii="Calibri" w:hAnsi="Calibri"/>
                <w:szCs w:val="20"/>
              </w:rPr>
              <w:t>Ostatné náklady na prevádzkovú činnosť</w:t>
            </w:r>
          </w:p>
        </w:tc>
        <w:tc>
          <w:tcPr>
            <w:tcW w:w="1400" w:type="dxa"/>
            <w:shd w:val="clear" w:color="auto" w:fill="auto"/>
            <w:vAlign w:val="bottom"/>
          </w:tcPr>
          <w:p w:rsidR="00177455" w:rsidRPr="00F52B53" w:rsidRDefault="00582795" w:rsidP="00177455">
            <w:pPr>
              <w:jc w:val="right"/>
              <w:rPr>
                <w:rFonts w:ascii="Calibri" w:hAnsi="Calibri"/>
                <w:szCs w:val="20"/>
              </w:rPr>
            </w:pPr>
            <w:r>
              <w:rPr>
                <w:rFonts w:ascii="Calibri" w:hAnsi="Calibri"/>
                <w:szCs w:val="20"/>
              </w:rPr>
              <w:t>589,57</w:t>
            </w:r>
          </w:p>
        </w:tc>
        <w:tc>
          <w:tcPr>
            <w:tcW w:w="1560" w:type="dxa"/>
            <w:vAlign w:val="bottom"/>
          </w:tcPr>
          <w:p w:rsidR="00177455" w:rsidRPr="00F52B53" w:rsidRDefault="00177455" w:rsidP="00177455">
            <w:pPr>
              <w:jc w:val="right"/>
              <w:rPr>
                <w:rFonts w:ascii="Calibri" w:hAnsi="Calibri"/>
                <w:szCs w:val="20"/>
              </w:rPr>
            </w:pPr>
            <w:r w:rsidRPr="00F52B53">
              <w:rPr>
                <w:rFonts w:ascii="Calibri" w:hAnsi="Calibri"/>
                <w:szCs w:val="20"/>
              </w:rPr>
              <w:t>823,79</w:t>
            </w:r>
          </w:p>
        </w:tc>
      </w:tr>
      <w:tr w:rsidR="00177455" w:rsidRPr="00F52B53" w:rsidTr="003872A7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3811" w:type="dxa"/>
            <w:shd w:val="clear" w:color="auto" w:fill="auto"/>
            <w:vAlign w:val="bottom"/>
          </w:tcPr>
          <w:p w:rsidR="00177455" w:rsidRPr="00F52B53" w:rsidRDefault="00177455" w:rsidP="00177455">
            <w:pPr>
              <w:rPr>
                <w:rFonts w:ascii="Calibri" w:hAnsi="Calibri"/>
                <w:szCs w:val="20"/>
              </w:rPr>
            </w:pPr>
            <w:r w:rsidRPr="00F52B53">
              <w:rPr>
                <w:rFonts w:ascii="Calibri" w:hAnsi="Calibri"/>
                <w:szCs w:val="20"/>
              </w:rPr>
              <w:t xml:space="preserve">Odpisy majetku </w:t>
            </w:r>
          </w:p>
        </w:tc>
        <w:tc>
          <w:tcPr>
            <w:tcW w:w="1400" w:type="dxa"/>
            <w:shd w:val="clear" w:color="auto" w:fill="auto"/>
            <w:vAlign w:val="bottom"/>
          </w:tcPr>
          <w:p w:rsidR="00177455" w:rsidRPr="00F52B53" w:rsidRDefault="00582795" w:rsidP="00177455">
            <w:pPr>
              <w:jc w:val="right"/>
              <w:rPr>
                <w:rFonts w:ascii="Calibri" w:hAnsi="Calibri"/>
                <w:szCs w:val="20"/>
              </w:rPr>
            </w:pPr>
            <w:r>
              <w:rPr>
                <w:rFonts w:ascii="Calibri" w:hAnsi="Calibri"/>
                <w:szCs w:val="20"/>
              </w:rPr>
              <w:t>49863,38</w:t>
            </w:r>
          </w:p>
        </w:tc>
        <w:tc>
          <w:tcPr>
            <w:tcW w:w="1560" w:type="dxa"/>
            <w:vAlign w:val="bottom"/>
          </w:tcPr>
          <w:p w:rsidR="00177455" w:rsidRPr="00F52B53" w:rsidRDefault="00177455" w:rsidP="00177455">
            <w:pPr>
              <w:jc w:val="right"/>
              <w:rPr>
                <w:rFonts w:ascii="Calibri" w:hAnsi="Calibri"/>
                <w:szCs w:val="20"/>
              </w:rPr>
            </w:pPr>
            <w:r w:rsidRPr="00F52B53">
              <w:rPr>
                <w:rFonts w:ascii="Calibri" w:hAnsi="Calibri"/>
                <w:szCs w:val="20"/>
              </w:rPr>
              <w:t>34035,79</w:t>
            </w:r>
          </w:p>
        </w:tc>
      </w:tr>
      <w:tr w:rsidR="00177455" w:rsidRPr="00F52B53" w:rsidTr="0017745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3811" w:type="dxa"/>
            <w:shd w:val="clear" w:color="auto" w:fill="auto"/>
          </w:tcPr>
          <w:p w:rsidR="00177455" w:rsidRPr="00F52B53" w:rsidRDefault="00177455" w:rsidP="00177455">
            <w:pPr>
              <w:rPr>
                <w:rFonts w:ascii="Calibri" w:hAnsi="Calibri"/>
                <w:szCs w:val="20"/>
                <w:lang w:eastAsia="x-none"/>
              </w:rPr>
            </w:pPr>
            <w:r w:rsidRPr="00F52B53">
              <w:rPr>
                <w:rFonts w:ascii="Calibri" w:hAnsi="Calibri"/>
                <w:szCs w:val="20"/>
                <w:lang w:eastAsia="x-none"/>
              </w:rPr>
              <w:t xml:space="preserve">Finančné náklady </w:t>
            </w:r>
          </w:p>
        </w:tc>
        <w:tc>
          <w:tcPr>
            <w:tcW w:w="1400" w:type="dxa"/>
            <w:shd w:val="clear" w:color="auto" w:fill="auto"/>
          </w:tcPr>
          <w:p w:rsidR="00177455" w:rsidRPr="00F52B53" w:rsidRDefault="00582795" w:rsidP="00177455">
            <w:pPr>
              <w:rPr>
                <w:rFonts w:ascii="Calibri" w:hAnsi="Calibri"/>
                <w:szCs w:val="20"/>
                <w:lang w:eastAsia="x-none"/>
              </w:rPr>
            </w:pPr>
            <w:r>
              <w:rPr>
                <w:rFonts w:ascii="Calibri" w:hAnsi="Calibri"/>
                <w:szCs w:val="20"/>
                <w:lang w:eastAsia="x-none"/>
              </w:rPr>
              <w:t xml:space="preserve">         578,74</w:t>
            </w:r>
          </w:p>
        </w:tc>
        <w:tc>
          <w:tcPr>
            <w:tcW w:w="1560" w:type="dxa"/>
          </w:tcPr>
          <w:p w:rsidR="00177455" w:rsidRPr="00F52B53" w:rsidRDefault="00177455" w:rsidP="00177455">
            <w:pPr>
              <w:rPr>
                <w:rFonts w:ascii="Calibri" w:hAnsi="Calibri"/>
                <w:szCs w:val="20"/>
                <w:lang w:eastAsia="x-none"/>
              </w:rPr>
            </w:pPr>
            <w:r>
              <w:rPr>
                <w:rFonts w:ascii="Calibri" w:hAnsi="Calibri"/>
                <w:szCs w:val="20"/>
                <w:lang w:eastAsia="x-none"/>
              </w:rPr>
              <w:t xml:space="preserve">          </w:t>
            </w:r>
            <w:r w:rsidRPr="00F52B53">
              <w:rPr>
                <w:rFonts w:ascii="Calibri" w:hAnsi="Calibri"/>
                <w:szCs w:val="20"/>
                <w:lang w:eastAsia="x-none"/>
              </w:rPr>
              <w:t>1365,03</w:t>
            </w:r>
          </w:p>
        </w:tc>
      </w:tr>
      <w:tr w:rsidR="00177455" w:rsidRPr="00F52B53" w:rsidTr="0017745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3811" w:type="dxa"/>
            <w:shd w:val="clear" w:color="auto" w:fill="auto"/>
          </w:tcPr>
          <w:p w:rsidR="00177455" w:rsidRPr="00F52B53" w:rsidRDefault="00177455" w:rsidP="00177455">
            <w:pPr>
              <w:rPr>
                <w:rFonts w:ascii="Calibri" w:hAnsi="Calibri"/>
                <w:szCs w:val="20"/>
                <w:lang w:eastAsia="x-none"/>
              </w:rPr>
            </w:pPr>
            <w:r w:rsidRPr="00F52B53">
              <w:rPr>
                <w:rFonts w:ascii="Calibri" w:hAnsi="Calibri"/>
                <w:szCs w:val="20"/>
                <w:lang w:eastAsia="x-none"/>
              </w:rPr>
              <w:t>Náklady na audit</w:t>
            </w:r>
          </w:p>
        </w:tc>
        <w:tc>
          <w:tcPr>
            <w:tcW w:w="1400" w:type="dxa"/>
            <w:shd w:val="clear" w:color="auto" w:fill="auto"/>
          </w:tcPr>
          <w:p w:rsidR="00177455" w:rsidRPr="00F52B53" w:rsidRDefault="00582795" w:rsidP="00582795">
            <w:pPr>
              <w:rPr>
                <w:rFonts w:ascii="Calibri" w:hAnsi="Calibri"/>
                <w:szCs w:val="20"/>
                <w:lang w:eastAsia="x-none"/>
              </w:rPr>
            </w:pPr>
            <w:r>
              <w:rPr>
                <w:rFonts w:ascii="Calibri" w:hAnsi="Calibri"/>
                <w:szCs w:val="20"/>
                <w:lang w:eastAsia="x-none"/>
              </w:rPr>
              <w:t xml:space="preserve">         350,00</w:t>
            </w:r>
          </w:p>
        </w:tc>
        <w:tc>
          <w:tcPr>
            <w:tcW w:w="1560" w:type="dxa"/>
          </w:tcPr>
          <w:p w:rsidR="00177455" w:rsidRPr="00F52B53" w:rsidRDefault="00177455" w:rsidP="00177455">
            <w:pPr>
              <w:rPr>
                <w:rFonts w:ascii="Calibri" w:hAnsi="Calibri"/>
                <w:szCs w:val="20"/>
                <w:lang w:eastAsia="x-none"/>
              </w:rPr>
            </w:pPr>
            <w:r>
              <w:rPr>
                <w:rFonts w:ascii="Calibri" w:hAnsi="Calibri"/>
                <w:szCs w:val="20"/>
                <w:lang w:eastAsia="x-none"/>
              </w:rPr>
              <w:t xml:space="preserve">            </w:t>
            </w:r>
            <w:r w:rsidRPr="00F52B53">
              <w:rPr>
                <w:rFonts w:ascii="Calibri" w:hAnsi="Calibri"/>
                <w:szCs w:val="20"/>
                <w:lang w:eastAsia="x-none"/>
              </w:rPr>
              <w:t>350,00</w:t>
            </w:r>
          </w:p>
        </w:tc>
      </w:tr>
    </w:tbl>
    <w:p w:rsidR="001E2DC8" w:rsidRPr="00F52B53" w:rsidRDefault="001E2DC8" w:rsidP="001E2DC8">
      <w:pPr>
        <w:rPr>
          <w:rFonts w:ascii="Calibri" w:hAnsi="Calibri"/>
          <w:lang w:eastAsia="x-none"/>
        </w:rPr>
      </w:pPr>
    </w:p>
    <w:p w:rsidR="001E2DC8" w:rsidRPr="00F52B53" w:rsidRDefault="001E2DC8">
      <w:pPr>
        <w:rPr>
          <w:rFonts w:ascii="Calibri" w:hAnsi="Calibri"/>
        </w:rPr>
      </w:pPr>
    </w:p>
    <w:p w:rsidR="001E2DC8" w:rsidRPr="00F52B53" w:rsidRDefault="001E2DC8" w:rsidP="008354D5">
      <w:pPr>
        <w:pStyle w:val="Nadpis1"/>
      </w:pPr>
      <w:r w:rsidRPr="00F52B53">
        <w:t>VI.</w:t>
      </w:r>
      <w:r w:rsidRPr="00F52B53">
        <w:tab/>
        <w:t>INFORMÁCIE NA PODSÚVAHOVÝCH ÚČTOCH</w:t>
      </w:r>
    </w:p>
    <w:p w:rsidR="001E2DC8" w:rsidRPr="00F52B53" w:rsidRDefault="001E2DC8" w:rsidP="008354D5">
      <w:pPr>
        <w:pStyle w:val="Nadpis1"/>
      </w:pPr>
    </w:p>
    <w:p w:rsidR="001E2DC8" w:rsidRPr="00F52B53" w:rsidRDefault="001E2DC8" w:rsidP="001E2DC8">
      <w:pPr>
        <w:rPr>
          <w:rFonts w:ascii="Calibri" w:hAnsi="Calibri"/>
          <w:szCs w:val="22"/>
        </w:rPr>
      </w:pPr>
      <w:r w:rsidRPr="00F52B53">
        <w:rPr>
          <w:rFonts w:ascii="Calibri" w:hAnsi="Calibri"/>
          <w:szCs w:val="22"/>
        </w:rPr>
        <w:t xml:space="preserve">                                                                                       v eur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44"/>
        <w:gridCol w:w="4644"/>
      </w:tblGrid>
      <w:tr w:rsidR="00F52B53" w:rsidRPr="00F52B53" w:rsidTr="0069317D">
        <w:tc>
          <w:tcPr>
            <w:tcW w:w="2500" w:type="pct"/>
            <w:shd w:val="clear" w:color="auto" w:fill="auto"/>
          </w:tcPr>
          <w:p w:rsidR="001E2DC8" w:rsidRPr="00F52B53" w:rsidRDefault="001E2DC8" w:rsidP="008E6E9F">
            <w:pPr>
              <w:rPr>
                <w:rFonts w:ascii="Calibri" w:hAnsi="Calibri"/>
                <w:szCs w:val="22"/>
              </w:rPr>
            </w:pPr>
            <w:r w:rsidRPr="00F52B53">
              <w:rPr>
                <w:rFonts w:ascii="Calibri" w:hAnsi="Calibri"/>
                <w:szCs w:val="22"/>
              </w:rPr>
              <w:t>Materiál v sklade civilnej ochrany</w:t>
            </w:r>
          </w:p>
        </w:tc>
        <w:tc>
          <w:tcPr>
            <w:tcW w:w="2500" w:type="pct"/>
            <w:shd w:val="clear" w:color="auto" w:fill="auto"/>
          </w:tcPr>
          <w:p w:rsidR="001E2DC8" w:rsidRPr="00F52B53" w:rsidRDefault="00817482" w:rsidP="008E6E9F">
            <w:pPr>
              <w:rPr>
                <w:rFonts w:ascii="Calibri" w:hAnsi="Calibri"/>
                <w:szCs w:val="22"/>
              </w:rPr>
            </w:pPr>
            <w:r w:rsidRPr="00F52B53">
              <w:rPr>
                <w:rFonts w:ascii="Calibri" w:hAnsi="Calibri"/>
                <w:szCs w:val="22"/>
              </w:rPr>
              <w:t>88</w:t>
            </w:r>
            <w:r w:rsidR="001E2DC8" w:rsidRPr="00F52B53">
              <w:rPr>
                <w:rFonts w:ascii="Calibri" w:hAnsi="Calibri"/>
                <w:szCs w:val="22"/>
              </w:rPr>
              <w:t>3,54</w:t>
            </w:r>
          </w:p>
        </w:tc>
      </w:tr>
      <w:tr w:rsidR="00F52B53" w:rsidRPr="00F52B53" w:rsidTr="0069317D">
        <w:tc>
          <w:tcPr>
            <w:tcW w:w="2500" w:type="pct"/>
            <w:shd w:val="clear" w:color="auto" w:fill="auto"/>
          </w:tcPr>
          <w:p w:rsidR="001E2DC8" w:rsidRPr="00F52B53" w:rsidRDefault="001E2DC8" w:rsidP="008E6E9F">
            <w:pPr>
              <w:rPr>
                <w:rFonts w:ascii="Calibri" w:hAnsi="Calibri"/>
                <w:szCs w:val="22"/>
              </w:rPr>
            </w:pPr>
            <w:r w:rsidRPr="00F52B53">
              <w:rPr>
                <w:rFonts w:ascii="Calibri" w:hAnsi="Calibri"/>
                <w:szCs w:val="22"/>
              </w:rPr>
              <w:t>Drobný hmotný majetok</w:t>
            </w:r>
          </w:p>
        </w:tc>
        <w:tc>
          <w:tcPr>
            <w:tcW w:w="2500" w:type="pct"/>
            <w:shd w:val="clear" w:color="auto" w:fill="auto"/>
          </w:tcPr>
          <w:p w:rsidR="001E2DC8" w:rsidRPr="00F52B53" w:rsidRDefault="00817482" w:rsidP="00582795">
            <w:pPr>
              <w:rPr>
                <w:rFonts w:ascii="Calibri" w:hAnsi="Calibri"/>
                <w:szCs w:val="22"/>
              </w:rPr>
            </w:pPr>
            <w:r w:rsidRPr="00F52B53">
              <w:rPr>
                <w:rFonts w:ascii="Calibri" w:hAnsi="Calibri"/>
                <w:szCs w:val="22"/>
              </w:rPr>
              <w:t>10</w:t>
            </w:r>
            <w:r w:rsidR="00582795">
              <w:rPr>
                <w:rFonts w:ascii="Calibri" w:hAnsi="Calibri"/>
                <w:szCs w:val="22"/>
              </w:rPr>
              <w:t>504,87</w:t>
            </w:r>
          </w:p>
        </w:tc>
      </w:tr>
      <w:tr w:rsidR="00F52B53" w:rsidRPr="00F52B53" w:rsidTr="0069317D">
        <w:tc>
          <w:tcPr>
            <w:tcW w:w="2500" w:type="pct"/>
            <w:shd w:val="clear" w:color="auto" w:fill="auto"/>
          </w:tcPr>
          <w:p w:rsidR="001E2DC8" w:rsidRPr="00F52B53" w:rsidRDefault="001E2DC8" w:rsidP="008E6E9F">
            <w:pPr>
              <w:rPr>
                <w:rFonts w:ascii="Calibri" w:hAnsi="Calibri"/>
                <w:szCs w:val="22"/>
              </w:rPr>
            </w:pPr>
          </w:p>
        </w:tc>
        <w:tc>
          <w:tcPr>
            <w:tcW w:w="2500" w:type="pct"/>
            <w:shd w:val="clear" w:color="auto" w:fill="auto"/>
          </w:tcPr>
          <w:p w:rsidR="001E2DC8" w:rsidRPr="00F52B53" w:rsidRDefault="001E2DC8" w:rsidP="008E6E9F">
            <w:pPr>
              <w:rPr>
                <w:rFonts w:ascii="Calibri" w:hAnsi="Calibri"/>
                <w:szCs w:val="22"/>
              </w:rPr>
            </w:pPr>
          </w:p>
        </w:tc>
      </w:tr>
      <w:tr w:rsidR="001E2DC8" w:rsidRPr="00F52B53" w:rsidTr="0069317D">
        <w:tc>
          <w:tcPr>
            <w:tcW w:w="2500" w:type="pct"/>
            <w:shd w:val="clear" w:color="auto" w:fill="auto"/>
          </w:tcPr>
          <w:p w:rsidR="001E2DC8" w:rsidRPr="00F52B53" w:rsidRDefault="001E2DC8" w:rsidP="008E6E9F">
            <w:pPr>
              <w:rPr>
                <w:rFonts w:ascii="Calibri" w:hAnsi="Calibri"/>
                <w:szCs w:val="22"/>
              </w:rPr>
            </w:pPr>
          </w:p>
        </w:tc>
        <w:tc>
          <w:tcPr>
            <w:tcW w:w="2500" w:type="pct"/>
            <w:shd w:val="clear" w:color="auto" w:fill="auto"/>
          </w:tcPr>
          <w:p w:rsidR="001E2DC8" w:rsidRPr="00F52B53" w:rsidRDefault="001E2DC8" w:rsidP="008E6E9F">
            <w:pPr>
              <w:rPr>
                <w:rFonts w:ascii="Calibri" w:hAnsi="Calibri"/>
                <w:szCs w:val="22"/>
              </w:rPr>
            </w:pPr>
          </w:p>
        </w:tc>
      </w:tr>
    </w:tbl>
    <w:p w:rsidR="001E2DC8" w:rsidRPr="00F52B53" w:rsidRDefault="001E2DC8" w:rsidP="001E2DC8">
      <w:pPr>
        <w:rPr>
          <w:rFonts w:ascii="Calibri" w:hAnsi="Calibri"/>
          <w:szCs w:val="22"/>
        </w:rPr>
      </w:pPr>
    </w:p>
    <w:p w:rsidR="001E2DC8" w:rsidRPr="00F52B53" w:rsidRDefault="001E2DC8" w:rsidP="001E2DC8">
      <w:pPr>
        <w:tabs>
          <w:tab w:val="left" w:pos="448"/>
        </w:tabs>
        <w:ind w:left="425" w:hanging="425"/>
        <w:rPr>
          <w:rFonts w:ascii="Calibri" w:hAnsi="Calibri"/>
          <w:szCs w:val="22"/>
        </w:rPr>
      </w:pPr>
    </w:p>
    <w:p w:rsidR="001E2DC8" w:rsidRPr="00F52B53" w:rsidRDefault="001E2DC8" w:rsidP="008354D5">
      <w:pPr>
        <w:pStyle w:val="Nadpis1"/>
      </w:pPr>
      <w:r w:rsidRPr="00F52B53">
        <w:t>VII. INFORMÁCIE O ROZPOČTE A HODNOTENIE PLNENIA ROZPOČTU</w:t>
      </w:r>
    </w:p>
    <w:p w:rsidR="001E2DC8" w:rsidRPr="00F52B53" w:rsidRDefault="001E2DC8" w:rsidP="001E2DC8">
      <w:pPr>
        <w:tabs>
          <w:tab w:val="left" w:pos="448"/>
        </w:tabs>
        <w:ind w:left="425" w:hanging="425"/>
        <w:rPr>
          <w:rFonts w:ascii="Calibri" w:hAnsi="Calibri"/>
          <w:szCs w:val="22"/>
        </w:rPr>
      </w:pPr>
    </w:p>
    <w:p w:rsidR="001E2DC8" w:rsidRPr="00F52B53" w:rsidRDefault="001E2DC8" w:rsidP="00EF44B2">
      <w:pPr>
        <w:pStyle w:val="odstavec"/>
      </w:pPr>
      <w:r w:rsidRPr="00F52B53">
        <w:t>Rozpočet obce bol schválený obecným zastupiteľstvom dňa 1</w:t>
      </w:r>
      <w:r w:rsidR="00222F81">
        <w:t>3</w:t>
      </w:r>
      <w:r w:rsidR="00136611" w:rsidRPr="00F52B53">
        <w:t>.12.201</w:t>
      </w:r>
      <w:r w:rsidR="00222F81">
        <w:t>5</w:t>
      </w:r>
      <w:r w:rsidRPr="00F52B53">
        <w:t xml:space="preserve"> uznesením č.</w:t>
      </w:r>
      <w:r w:rsidR="00222F81">
        <w:t>16</w:t>
      </w:r>
      <w:r w:rsidR="00136611" w:rsidRPr="00F52B53">
        <w:t>/d/201</w:t>
      </w:r>
      <w:r w:rsidR="00222F81">
        <w:t>5</w:t>
      </w:r>
      <w:r w:rsidR="00136611" w:rsidRPr="00F52B53">
        <w:t>.</w:t>
      </w:r>
    </w:p>
    <w:p w:rsidR="001E2DC8" w:rsidRDefault="001E2DC8" w:rsidP="00EF44B2">
      <w:pPr>
        <w:pStyle w:val="odstavec"/>
      </w:pPr>
      <w:r w:rsidRPr="00F52B53">
        <w:t xml:space="preserve">Rozpočet bol </w:t>
      </w:r>
      <w:r w:rsidR="00222F81">
        <w:t>prvý krát upravený</w:t>
      </w:r>
      <w:r w:rsidRPr="00F52B53">
        <w:t xml:space="preserve"> </w:t>
      </w:r>
      <w:r w:rsidR="00222F81">
        <w:t>31.3.2016 rozpočtovým opatrením.</w:t>
      </w:r>
    </w:p>
    <w:p w:rsidR="00222F81" w:rsidRDefault="00222F81" w:rsidP="00EF44B2">
      <w:pPr>
        <w:pStyle w:val="odstavec"/>
      </w:pPr>
      <w:r>
        <w:t xml:space="preserve">Druhá úprava rozpočtu bola vykonaná 4.11.2016 uznesením obecného zastupiteľstva č. </w:t>
      </w:r>
      <w:r w:rsidR="009F3D8E">
        <w:t>12d/2016.</w:t>
      </w:r>
    </w:p>
    <w:p w:rsidR="00222F81" w:rsidRPr="00F52B53" w:rsidRDefault="00222F81" w:rsidP="00EF44B2">
      <w:pPr>
        <w:pStyle w:val="odstavec"/>
      </w:pPr>
    </w:p>
    <w:p w:rsidR="001E2DC8" w:rsidRPr="00F52B53" w:rsidRDefault="001E2DC8" w:rsidP="00EF44B2">
      <w:pPr>
        <w:pStyle w:val="odstavec"/>
      </w:pPr>
      <w:r w:rsidRPr="00F52B53">
        <w:rPr>
          <w:lang w:eastAsia="x-none"/>
        </w:rPr>
        <w:t>Informácie</w:t>
      </w:r>
      <w:r w:rsidRPr="00F52B53">
        <w:t xml:space="preserve"> o rozpočte sú uvedené v tabuľkovej časti.</w:t>
      </w:r>
    </w:p>
    <w:p w:rsidR="001E2DC8" w:rsidRPr="00F52B53" w:rsidRDefault="001E2DC8" w:rsidP="001E2DC8">
      <w:pPr>
        <w:tabs>
          <w:tab w:val="left" w:pos="448"/>
        </w:tabs>
        <w:rPr>
          <w:rFonts w:ascii="Calibri" w:hAnsi="Calibri"/>
          <w:szCs w:val="22"/>
        </w:rPr>
      </w:pPr>
    </w:p>
    <w:p w:rsidR="001E2DC8" w:rsidRPr="00F52B53" w:rsidRDefault="001E2DC8" w:rsidP="001E2DC8">
      <w:pPr>
        <w:tabs>
          <w:tab w:val="left" w:pos="448"/>
        </w:tabs>
        <w:rPr>
          <w:rFonts w:ascii="Calibri" w:hAnsi="Calibri"/>
          <w:szCs w:val="22"/>
        </w:rPr>
      </w:pPr>
    </w:p>
    <w:p w:rsidR="001E2DC8" w:rsidRPr="00F52B53" w:rsidRDefault="001E2DC8" w:rsidP="001E2DC8">
      <w:pPr>
        <w:tabs>
          <w:tab w:val="left" w:pos="448"/>
        </w:tabs>
        <w:rPr>
          <w:rFonts w:ascii="Calibri" w:hAnsi="Calibri"/>
          <w:szCs w:val="22"/>
        </w:rPr>
      </w:pPr>
    </w:p>
    <w:p w:rsidR="001E2DC8" w:rsidRPr="00F52B53" w:rsidRDefault="008354D5" w:rsidP="008354D5">
      <w:pPr>
        <w:pStyle w:val="Nadpis1"/>
      </w:pPr>
      <w:r>
        <w:rPr>
          <w:lang w:val="sk-SK"/>
        </w:rPr>
        <w:t xml:space="preserve">VIII.  </w:t>
      </w:r>
      <w:r w:rsidR="001E2DC8" w:rsidRPr="00F52B53">
        <w:t xml:space="preserve">SKUTOČNOSTI, KTORÉ NASTALI PO DNI, KU KTORÉMU SA  </w:t>
      </w:r>
    </w:p>
    <w:p w:rsidR="001E2DC8" w:rsidRPr="00F52B53" w:rsidRDefault="008354D5" w:rsidP="008354D5">
      <w:pPr>
        <w:pStyle w:val="Nadpis1"/>
      </w:pPr>
      <w:r>
        <w:rPr>
          <w:lang w:val="sk-SK"/>
        </w:rPr>
        <w:t xml:space="preserve">         </w:t>
      </w:r>
      <w:bookmarkStart w:id="2" w:name="_GoBack"/>
      <w:bookmarkEnd w:id="2"/>
      <w:r w:rsidR="001E2DC8" w:rsidRPr="00F52B53">
        <w:t>ZOSTAVUJE ÚČTOVNÁ ZÁVIERKA, DO DŇA JEJ ZOSTAVENIA</w:t>
      </w:r>
    </w:p>
    <w:p w:rsidR="001E2DC8" w:rsidRPr="00F52B53" w:rsidRDefault="001E2DC8" w:rsidP="00EF44B2">
      <w:pPr>
        <w:pStyle w:val="odstavec"/>
      </w:pPr>
    </w:p>
    <w:p w:rsidR="001E2DC8" w:rsidRPr="00F52B53" w:rsidRDefault="001E2DC8" w:rsidP="00EF44B2">
      <w:pPr>
        <w:pStyle w:val="odstavec"/>
      </w:pPr>
      <w:r w:rsidRPr="00F52B53">
        <w:t>Po 31. decembri 201</w:t>
      </w:r>
      <w:r w:rsidR="009F3D8E">
        <w:t>6</w:t>
      </w:r>
      <w:r w:rsidR="005B2159" w:rsidRPr="00F52B53">
        <w:t xml:space="preserve"> nenastali také udalosti, ktoré by si vyžadovali zverejnenie alebo vykázanie v účtovnej závierke za rok 201</w:t>
      </w:r>
      <w:r w:rsidR="009F3D8E">
        <w:t>6</w:t>
      </w:r>
      <w:r w:rsidR="00043C5C" w:rsidRPr="00F52B53">
        <w:t>.</w:t>
      </w:r>
    </w:p>
    <w:p w:rsidR="001E2DC8" w:rsidRPr="00F52B53" w:rsidRDefault="001E2DC8" w:rsidP="00EF44B2">
      <w:pPr>
        <w:pStyle w:val="odstavec"/>
      </w:pPr>
    </w:p>
    <w:p w:rsidR="001E2DC8" w:rsidRPr="00F52B53" w:rsidRDefault="001E2DC8" w:rsidP="00EF44B2">
      <w:pPr>
        <w:pStyle w:val="odstavec"/>
      </w:pPr>
    </w:p>
    <w:p w:rsidR="001E2DC8" w:rsidRPr="00F52B53" w:rsidRDefault="001E2DC8">
      <w:pPr>
        <w:rPr>
          <w:rFonts w:ascii="Calibri" w:hAnsi="Calibri"/>
        </w:rPr>
      </w:pPr>
    </w:p>
    <w:sectPr w:rsidR="001E2DC8" w:rsidRPr="00F52B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DE22C0"/>
    <w:multiLevelType w:val="hybridMultilevel"/>
    <w:tmpl w:val="1C207EFA"/>
    <w:lvl w:ilvl="0" w:tplc="7D1ACB70">
      <w:start w:val="8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07C0D76"/>
    <w:multiLevelType w:val="hybridMultilevel"/>
    <w:tmpl w:val="75EA257C"/>
    <w:lvl w:ilvl="0" w:tplc="E90CF5AC"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2" w15:restartNumberingAfterBreak="0">
    <w:nsid w:val="4864697C"/>
    <w:multiLevelType w:val="hybridMultilevel"/>
    <w:tmpl w:val="2EC472C8"/>
    <w:lvl w:ilvl="0" w:tplc="4DDA1C62">
      <w:start w:val="31"/>
      <w:numFmt w:val="decimal"/>
      <w:lvlText w:val="%1."/>
      <w:lvlJc w:val="left"/>
      <w:pPr>
        <w:tabs>
          <w:tab w:val="num" w:pos="426"/>
        </w:tabs>
        <w:ind w:left="426" w:hanging="450"/>
      </w:pPr>
      <w:rPr>
        <w:rFonts w:hint="default"/>
        <w:b w:val="0"/>
        <w:i/>
        <w:sz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56"/>
        </w:tabs>
        <w:ind w:left="10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776"/>
        </w:tabs>
        <w:ind w:left="17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496"/>
        </w:tabs>
        <w:ind w:left="24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16"/>
        </w:tabs>
        <w:ind w:left="32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36"/>
        </w:tabs>
        <w:ind w:left="39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56"/>
        </w:tabs>
        <w:ind w:left="46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376"/>
        </w:tabs>
        <w:ind w:left="53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096"/>
        </w:tabs>
        <w:ind w:left="6096" w:hanging="180"/>
      </w:pPr>
    </w:lvl>
  </w:abstractNum>
  <w:abstractNum w:abstractNumId="3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5466A5"/>
    <w:multiLevelType w:val="hybridMultilevel"/>
    <w:tmpl w:val="088423C0"/>
    <w:lvl w:ilvl="0" w:tplc="B36011B8">
      <w:start w:val="29"/>
      <w:numFmt w:val="bullet"/>
      <w:lvlText w:val="-"/>
      <w:lvlJc w:val="left"/>
      <w:pPr>
        <w:tabs>
          <w:tab w:val="num" w:pos="276"/>
        </w:tabs>
        <w:ind w:left="2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996"/>
        </w:tabs>
        <w:ind w:left="9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716"/>
        </w:tabs>
        <w:ind w:left="17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436"/>
        </w:tabs>
        <w:ind w:left="24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156"/>
        </w:tabs>
        <w:ind w:left="31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876"/>
        </w:tabs>
        <w:ind w:left="38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596"/>
        </w:tabs>
        <w:ind w:left="45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316"/>
        </w:tabs>
        <w:ind w:left="53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036"/>
        </w:tabs>
        <w:ind w:left="6036" w:hanging="360"/>
      </w:pPr>
      <w:rPr>
        <w:rFonts w:ascii="Wingdings" w:hAnsi="Wingdings" w:hint="default"/>
      </w:rPr>
    </w:lvl>
  </w:abstractNum>
  <w:abstractNum w:abstractNumId="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7" w15:restartNumberingAfterBreak="0">
    <w:nsid w:val="6B973BF6"/>
    <w:multiLevelType w:val="hybridMultilevel"/>
    <w:tmpl w:val="C902E2BA"/>
    <w:lvl w:ilvl="0" w:tplc="E29052BE">
      <w:start w:val="31"/>
      <w:numFmt w:val="decimal"/>
      <w:lvlText w:val="%1."/>
      <w:lvlJc w:val="left"/>
      <w:pPr>
        <w:tabs>
          <w:tab w:val="num" w:pos="511"/>
        </w:tabs>
        <w:ind w:left="511" w:hanging="525"/>
      </w:pPr>
      <w:rPr>
        <w:rFonts w:hint="default"/>
        <w:b w:val="0"/>
        <w:i/>
        <w:sz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66"/>
        </w:tabs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786"/>
        </w:tabs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06"/>
        </w:tabs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26"/>
        </w:tabs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46"/>
        </w:tabs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66"/>
        </w:tabs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386"/>
        </w:tabs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06"/>
        </w:tabs>
        <w:ind w:left="6106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7"/>
  </w:num>
  <w:num w:numId="5">
    <w:abstractNumId w:val="2"/>
  </w:num>
  <w:num w:numId="6">
    <w:abstractNumId w:val="1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E2DC8"/>
    <w:rsid w:val="00043BB5"/>
    <w:rsid w:val="00043C5C"/>
    <w:rsid w:val="00063A14"/>
    <w:rsid w:val="00066C72"/>
    <w:rsid w:val="000A73B7"/>
    <w:rsid w:val="000B203E"/>
    <w:rsid w:val="000E0FDD"/>
    <w:rsid w:val="000F3D7F"/>
    <w:rsid w:val="00136611"/>
    <w:rsid w:val="001707E0"/>
    <w:rsid w:val="00177455"/>
    <w:rsid w:val="00191F65"/>
    <w:rsid w:val="001A6DE3"/>
    <w:rsid w:val="001E2DC8"/>
    <w:rsid w:val="001F01E6"/>
    <w:rsid w:val="00222F81"/>
    <w:rsid w:val="00252456"/>
    <w:rsid w:val="00276365"/>
    <w:rsid w:val="002A5EEE"/>
    <w:rsid w:val="002B7ACD"/>
    <w:rsid w:val="002C08E6"/>
    <w:rsid w:val="002F1A0E"/>
    <w:rsid w:val="004422F0"/>
    <w:rsid w:val="004947A4"/>
    <w:rsid w:val="00503B05"/>
    <w:rsid w:val="00505E14"/>
    <w:rsid w:val="00522FB2"/>
    <w:rsid w:val="0052555C"/>
    <w:rsid w:val="00582795"/>
    <w:rsid w:val="005A350D"/>
    <w:rsid w:val="005B2159"/>
    <w:rsid w:val="005D1B1A"/>
    <w:rsid w:val="0060196C"/>
    <w:rsid w:val="0062757D"/>
    <w:rsid w:val="0069072C"/>
    <w:rsid w:val="00692868"/>
    <w:rsid w:val="0069317D"/>
    <w:rsid w:val="006A4D31"/>
    <w:rsid w:val="00762812"/>
    <w:rsid w:val="007F135B"/>
    <w:rsid w:val="00801BF2"/>
    <w:rsid w:val="0080441A"/>
    <w:rsid w:val="00810B85"/>
    <w:rsid w:val="00817482"/>
    <w:rsid w:val="008256D5"/>
    <w:rsid w:val="008354D5"/>
    <w:rsid w:val="008417B2"/>
    <w:rsid w:val="00854905"/>
    <w:rsid w:val="008676DC"/>
    <w:rsid w:val="008E4CDD"/>
    <w:rsid w:val="008E6E9F"/>
    <w:rsid w:val="00974FB9"/>
    <w:rsid w:val="009905CD"/>
    <w:rsid w:val="009A47FF"/>
    <w:rsid w:val="009C045C"/>
    <w:rsid w:val="009D0D4B"/>
    <w:rsid w:val="009F37D6"/>
    <w:rsid w:val="009F3D8E"/>
    <w:rsid w:val="00A1310E"/>
    <w:rsid w:val="00A72299"/>
    <w:rsid w:val="00B921B2"/>
    <w:rsid w:val="00BB4D5D"/>
    <w:rsid w:val="00BE0014"/>
    <w:rsid w:val="00C11535"/>
    <w:rsid w:val="00C1439A"/>
    <w:rsid w:val="00C37706"/>
    <w:rsid w:val="00C63052"/>
    <w:rsid w:val="00C96160"/>
    <w:rsid w:val="00CB4C79"/>
    <w:rsid w:val="00D1369F"/>
    <w:rsid w:val="00E530D8"/>
    <w:rsid w:val="00E80058"/>
    <w:rsid w:val="00EC6BE4"/>
    <w:rsid w:val="00ED295A"/>
    <w:rsid w:val="00EF44B2"/>
    <w:rsid w:val="00F26266"/>
    <w:rsid w:val="00F52B53"/>
    <w:rsid w:val="00F6640F"/>
    <w:rsid w:val="00F951FE"/>
    <w:rsid w:val="00FF7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1C90A4-ABA5-4308-8E97-214473762A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E2DC8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F52B53"/>
    <w:pPr>
      <w:keepNext/>
      <w:spacing w:before="60" w:after="240"/>
      <w:ind w:left="-14"/>
      <w:jc w:val="both"/>
      <w:outlineLvl w:val="0"/>
    </w:pPr>
    <w:rPr>
      <w:rFonts w:ascii="Calibri" w:hAnsi="Calibri"/>
      <w:b/>
      <w:bCs/>
      <w:kern w:val="32"/>
      <w:sz w:val="28"/>
      <w:szCs w:val="28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F52B53"/>
    <w:pPr>
      <w:keepNext/>
      <w:spacing w:before="60" w:after="240"/>
      <w:outlineLvl w:val="1"/>
    </w:pPr>
    <w:rPr>
      <w:rFonts w:ascii="Calibri" w:hAnsi="Calibri"/>
      <w:b/>
      <w:bCs/>
      <w:iCs/>
      <w:szCs w:val="28"/>
      <w:u w:val="single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F52B53"/>
    <w:rPr>
      <w:rFonts w:ascii="Calibri" w:hAnsi="Calibri"/>
      <w:b/>
      <w:bCs/>
      <w:kern w:val="32"/>
      <w:sz w:val="28"/>
      <w:szCs w:val="28"/>
      <w:lang w:val="x-none" w:eastAsia="x-none"/>
    </w:rPr>
  </w:style>
  <w:style w:type="character" w:customStyle="1" w:styleId="Nadpis2Char">
    <w:name w:val="Nadpis 2 Char"/>
    <w:link w:val="Nadpis2"/>
    <w:rsid w:val="00F52B53"/>
    <w:rPr>
      <w:rFonts w:ascii="Calibri" w:hAnsi="Calibri"/>
      <w:b/>
      <w:bCs/>
      <w:iCs/>
      <w:sz w:val="24"/>
      <w:szCs w:val="28"/>
      <w:u w:val="single"/>
      <w:lang w:val="x-none" w:eastAsia="x-none"/>
    </w:rPr>
  </w:style>
  <w:style w:type="paragraph" w:customStyle="1" w:styleId="odstavec">
    <w:name w:val="odstavec"/>
    <w:basedOn w:val="Normlny"/>
    <w:autoRedefine/>
    <w:rsid w:val="00EF44B2"/>
    <w:pPr>
      <w:ind w:right="-79"/>
    </w:pPr>
    <w:rPr>
      <w:rFonts w:ascii="Calibri" w:hAnsi="Calibri"/>
    </w:rPr>
  </w:style>
  <w:style w:type="paragraph" w:customStyle="1" w:styleId="abc">
    <w:name w:val="abc"/>
    <w:basedOn w:val="Normlny"/>
    <w:autoRedefine/>
    <w:rsid w:val="001E2DC8"/>
    <w:pPr>
      <w:spacing w:before="60" w:after="120"/>
      <w:ind w:left="465"/>
      <w:jc w:val="both"/>
    </w:pPr>
    <w:rPr>
      <w:sz w:val="22"/>
      <w:szCs w:val="22"/>
    </w:rPr>
  </w:style>
  <w:style w:type="paragraph" w:styleId="Zkladntext">
    <w:name w:val="Body Text"/>
    <w:basedOn w:val="Normlny"/>
    <w:link w:val="ZkladntextChar"/>
    <w:rsid w:val="001E2DC8"/>
    <w:pPr>
      <w:spacing w:after="120"/>
    </w:pPr>
    <w:rPr>
      <w:lang w:val="x-none"/>
    </w:rPr>
  </w:style>
  <w:style w:type="character" w:customStyle="1" w:styleId="ZkladntextChar">
    <w:name w:val="Základný text Char"/>
    <w:link w:val="Zkladntext"/>
    <w:rsid w:val="001E2DC8"/>
    <w:rPr>
      <w:sz w:val="24"/>
      <w:szCs w:val="24"/>
      <w:lang w:val="x-none" w:eastAsia="sk-SK" w:bidi="ar-SA"/>
    </w:rPr>
  </w:style>
  <w:style w:type="paragraph" w:customStyle="1" w:styleId="Tabulka">
    <w:name w:val="Tabulka"/>
    <w:basedOn w:val="Normlny"/>
    <w:rsid w:val="001E2DC8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1E2DC8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table" w:styleId="Mriekatabuky">
    <w:name w:val="Table Grid"/>
    <w:basedOn w:val="Normlnatabuka"/>
    <w:rsid w:val="001E2D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qFormat/>
    <w:rsid w:val="00EF44B2"/>
    <w:rPr>
      <w:b/>
      <w:bCs/>
    </w:rPr>
  </w:style>
  <w:style w:type="paragraph" w:styleId="Podtitul">
    <w:name w:val="Subtitle"/>
    <w:basedOn w:val="Normlny"/>
    <w:next w:val="Normlny"/>
    <w:link w:val="PodtitulChar"/>
    <w:qFormat/>
    <w:rsid w:val="00C37706"/>
    <w:pPr>
      <w:spacing w:after="60"/>
      <w:jc w:val="center"/>
      <w:outlineLvl w:val="1"/>
    </w:pPr>
    <w:rPr>
      <w:rFonts w:ascii="Calibri Light" w:hAnsi="Calibri Light"/>
    </w:rPr>
  </w:style>
  <w:style w:type="character" w:customStyle="1" w:styleId="PodtitulChar">
    <w:name w:val="Podtitul Char"/>
    <w:link w:val="Podtitul"/>
    <w:rsid w:val="00C37706"/>
    <w:rPr>
      <w:rFonts w:ascii="Calibri Light" w:eastAsia="Times New Roman" w:hAnsi="Calibri Light" w:cs="Times New Roman"/>
      <w:sz w:val="24"/>
      <w:szCs w:val="24"/>
    </w:rPr>
  </w:style>
  <w:style w:type="paragraph" w:styleId="Bezriadkovania">
    <w:name w:val="No Spacing"/>
    <w:uiPriority w:val="1"/>
    <w:qFormat/>
    <w:rsid w:val="00BE0014"/>
    <w:rPr>
      <w:sz w:val="24"/>
      <w:szCs w:val="24"/>
    </w:rPr>
  </w:style>
  <w:style w:type="paragraph" w:styleId="Textbubliny">
    <w:name w:val="Balloon Text"/>
    <w:basedOn w:val="Normlny"/>
    <w:link w:val="TextbublinyChar"/>
    <w:rsid w:val="008354D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8354D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296</TotalTime>
  <Pages>1</Pages>
  <Words>1617</Words>
  <Characters>9222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ZMOS</Company>
  <LinksUpToDate>false</LinksUpToDate>
  <CharactersWithSpaces>10818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ZMOS</dc:creator>
  <cp:keywords/>
  <cp:lastModifiedBy>EGRYOVÁ Eva</cp:lastModifiedBy>
  <cp:revision>9</cp:revision>
  <cp:lastPrinted>2017-03-24T12:24:00Z</cp:lastPrinted>
  <dcterms:created xsi:type="dcterms:W3CDTF">2017-03-23T14:42:00Z</dcterms:created>
  <dcterms:modified xsi:type="dcterms:W3CDTF">2017-03-24T12:31:00Z</dcterms:modified>
</cp:coreProperties>
</file>