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E5354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53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E53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E53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E535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E5354" w:rsidRPr="00A55E63" w:rsidRDefault="001E535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mala v stave dvoch pracovníkov na skrátený pracovný úväzok.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E53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E53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nepretržite pokračovať vo svojej činnosti.</w:t>
      </w:r>
    </w:p>
    <w:p w:rsidR="001E5354" w:rsidRPr="00A55E63" w:rsidRDefault="001E53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E5354" w:rsidRDefault="001E53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plán. Dlhodobý odpisovaný majetok odpisuje v súlade s týmto plánom, pričom odpisy sú rovnomerné a účtovné odpisy sa rovnajú daňovým odpisom.</w:t>
      </w:r>
    </w:p>
    <w:p w:rsidR="001E5354" w:rsidRPr="00A55E63" w:rsidRDefault="001E53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2016 účtovná jednotka kúpila aj neodpisovaný majetok – pozemky.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E5354" w:rsidRPr="00A55E63" w:rsidRDefault="001E53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ale naďalej časovo rozlišuje náklady aj keď sú v nevýznamnej výške.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E5354" w:rsidRPr="00A55E63" w:rsidRDefault="001E53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E5354" w:rsidRDefault="001E53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opravách chýb minulých účtovných období.</w:t>
      </w:r>
    </w:p>
    <w:p w:rsidR="001E5354" w:rsidRPr="00A55E63" w:rsidRDefault="001E53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1E5354" w:rsidRPr="00A55E63" w:rsidRDefault="001E535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nákladoch alebo výnosoch,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E535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4807E2" w:rsidRDefault="004807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07E2" w:rsidRDefault="004807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– faktúry – v lehote splatnosti 12 771,74 Eur, po lehote splatnosti 2 605,10 Eur.</w:t>
      </w:r>
    </w:p>
    <w:p w:rsidR="004807E2" w:rsidRDefault="004807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– faktúry – v lehote splatnosti 152,50 Eur, po lehote splatnosti 37,50 Eur.</w:t>
      </w:r>
    </w:p>
    <w:p w:rsidR="001E5354" w:rsidRPr="00A55E63" w:rsidRDefault="001E535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80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178 469,58 Eur, celkové náklady včítane dane z príjmu 175 2087,18 Eur – účtovný hospodársky výsledok za rok 2016 – 3 261,40 Eur.</w:t>
      </w:r>
    </w:p>
    <w:p w:rsidR="004807E2" w:rsidRDefault="00480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07E2" w:rsidRDefault="00480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 – predaj tovaru – 151 473,50 Eur, služby – 26 996,11 Eur.</w:t>
      </w:r>
    </w:p>
    <w:p w:rsidR="004807E2" w:rsidRPr="00A55E63" w:rsidRDefault="00480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– tovar – 118 558,52 Eur, spotreba energií – 4 239,72 Eur, spotreba materiálu – 16 839,19 Eur, opravy a udržiavanie – 20,75 Eur, služby – 27 626,04 Eur, náklady na mzdy 3 469,49 Eur, náklady na sociálne zabezpečenie – 954,25 Eur, odpisy dlhodobého majetku – 1 441,00 Eur, daňová licencia – 960,-- Eur.</w:t>
      </w:r>
    </w:p>
    <w:sectPr w:rsidR="004807E2" w:rsidRPr="00A55E63" w:rsidSect="001954B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570B" w:rsidRDefault="0018570B">
      <w:r>
        <w:separator/>
      </w:r>
    </w:p>
  </w:endnote>
  <w:endnote w:type="continuationSeparator" w:id="0">
    <w:p w:rsidR="0018570B" w:rsidRDefault="001857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C3930">
    <w:pPr>
      <w:spacing w:line="200" w:lineRule="exact"/>
      <w:rPr>
        <w:sz w:val="20"/>
        <w:szCs w:val="20"/>
      </w:rPr>
    </w:pPr>
    <w:r w:rsidRPr="006C393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C39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C3930">
                  <w:fldChar w:fldCharType="separate"/>
                </w:r>
                <w:r w:rsidR="004807E2">
                  <w:rPr>
                    <w:rFonts w:cs="Times New Roman"/>
                    <w:noProof/>
                  </w:rPr>
                  <w:t>2</w:t>
                </w:r>
                <w:r w:rsidR="006C39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570B" w:rsidRDefault="0018570B">
      <w:r>
        <w:separator/>
      </w:r>
    </w:p>
  </w:footnote>
  <w:footnote w:type="continuationSeparator" w:id="0">
    <w:p w:rsidR="0018570B" w:rsidRDefault="001857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E5354">
      <w:rPr>
        <w:rFonts w:ascii="Arial" w:hAnsi="Arial" w:cs="Arial"/>
        <w:sz w:val="22"/>
        <w:szCs w:val="22"/>
        <w:bdr w:val="single" w:sz="4" w:space="0" w:color="auto"/>
      </w:rPr>
      <w:t>ČO: 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5354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570B"/>
    <w:rsid w:val="001954B3"/>
    <w:rsid w:val="001E5354"/>
    <w:rsid w:val="002401F1"/>
    <w:rsid w:val="002C12B4"/>
    <w:rsid w:val="002D7E6D"/>
    <w:rsid w:val="003657F5"/>
    <w:rsid w:val="00373635"/>
    <w:rsid w:val="003D056F"/>
    <w:rsid w:val="00401155"/>
    <w:rsid w:val="004807E2"/>
    <w:rsid w:val="004A2BF3"/>
    <w:rsid w:val="0055784D"/>
    <w:rsid w:val="00623868"/>
    <w:rsid w:val="00637F73"/>
    <w:rsid w:val="00676DB4"/>
    <w:rsid w:val="006C3930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E40E51-7CDA-47EE-BF0A-DAB0950FF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700</Words>
  <Characters>3996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2017-03-25T11:36:00Z</dcterms:created>
  <dcterms:modified xsi:type="dcterms:W3CDTF">2017-03-25T11:36:00Z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