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87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2387"/>
        <w:gridCol w:w="580"/>
        <w:gridCol w:w="340"/>
        <w:gridCol w:w="340"/>
        <w:gridCol w:w="340"/>
        <w:gridCol w:w="340"/>
        <w:gridCol w:w="340"/>
        <w:gridCol w:w="340"/>
        <w:gridCol w:w="340"/>
        <w:gridCol w:w="340"/>
        <w:gridCol w:w="540"/>
        <w:gridCol w:w="40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DD2871" w:rsidRPr="00DD2871" w:rsidTr="00DD2871">
        <w:trPr>
          <w:trHeight w:val="300"/>
        </w:trPr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</w:t>
            </w:r>
            <w:proofErr w:type="spellStart"/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3 - 01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  <w:bookmarkStart w:id="0" w:name="_GoBack"/>
            <w:bookmarkEnd w:id="0"/>
          </w:p>
        </w:tc>
      </w:tr>
    </w:tbl>
    <w:p w:rsidR="0082707E" w:rsidRDefault="0082707E"/>
    <w:p w:rsidR="00DD2871" w:rsidRDefault="00DD2871"/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Čl. I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Všeobecné údaje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(1) Obchodné meno a sídlo spoločnosti: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MALP s.r.o.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Tajovského 1752/38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958 03  Partizánske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 xml:space="preserve">Obchodný register Okresného súdu v Trenčíne, oddiel </w:t>
      </w:r>
      <w:proofErr w:type="spellStart"/>
      <w:r w:rsidRPr="00A35EB0">
        <w:rPr>
          <w:rFonts w:ascii="Bookman Old Style" w:hAnsi="Bookman Old Style"/>
        </w:rPr>
        <w:t>Sro</w:t>
      </w:r>
      <w:proofErr w:type="spellEnd"/>
      <w:r w:rsidRPr="00A35EB0">
        <w:rPr>
          <w:rFonts w:ascii="Bookman Old Style" w:hAnsi="Bookman Old Style"/>
        </w:rPr>
        <w:t>, vložka číslo 16475/R</w:t>
      </w:r>
    </w:p>
    <w:p w:rsidR="00DD2871" w:rsidRDefault="00DD2871" w:rsidP="00DD2871">
      <w:pPr>
        <w:spacing w:after="0"/>
        <w:jc w:val="both"/>
        <w:rPr>
          <w:rFonts w:ascii="Bookman Old Style" w:hAnsi="Bookman Old Style"/>
        </w:rPr>
      </w:pPr>
    </w:p>
    <w:p w:rsidR="00A35EB0" w:rsidRDefault="00A35EB0" w:rsidP="00DD2871">
      <w:pPr>
        <w:spacing w:after="0"/>
        <w:jc w:val="both"/>
        <w:rPr>
          <w:rFonts w:ascii="Bookman Old Style" w:hAnsi="Bookman Old Style"/>
        </w:rPr>
      </w:pPr>
    </w:p>
    <w:p w:rsidR="00A35EB0" w:rsidRPr="00A35EB0" w:rsidRDefault="00A35EB0" w:rsidP="00DD2871">
      <w:pPr>
        <w:spacing w:after="0"/>
        <w:jc w:val="both"/>
        <w:rPr>
          <w:rFonts w:ascii="Bookman Old Style" w:hAnsi="Bookman Old Style"/>
        </w:rPr>
      </w:pP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Čl. II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Informácie o prijatých postupoch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(1) Účtovná závierka bola zostavená za predpokladu nepretržitého pokračovania činnosti spoločnosti</w:t>
      </w:r>
      <w:r w:rsidR="006E2055" w:rsidRPr="00A35EB0">
        <w:rPr>
          <w:rFonts w:ascii="Bookman Old Style" w:hAnsi="Bookman Old Style"/>
        </w:rPr>
        <w:t>. Účtovné metódy a všeobecné účtovné zásady boli počas účtovného obdobia dodržané.</w:t>
      </w:r>
    </w:p>
    <w:p w:rsidR="006E2055" w:rsidRPr="00A35EB0" w:rsidRDefault="006E2055" w:rsidP="00DD2871">
      <w:pPr>
        <w:spacing w:after="0"/>
        <w:jc w:val="both"/>
        <w:rPr>
          <w:rFonts w:ascii="Bookman Old Style" w:hAnsi="Bookman Old Style"/>
        </w:rPr>
      </w:pPr>
    </w:p>
    <w:p w:rsidR="006E2055" w:rsidRPr="00A35EB0" w:rsidRDefault="006E2055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(2) Spôsob oceňovania jednotlivých položiek majetku a záväzkov:</w:t>
      </w:r>
    </w:p>
    <w:p w:rsidR="006E2055" w:rsidRPr="00A35EB0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c) pohľadávky pri ich vzniku sa oceňujú ich menovitou hodnotou</w:t>
      </w:r>
    </w:p>
    <w:p w:rsidR="006E2055" w:rsidRPr="00A35EB0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d) peňažné prostriedky a ceniny sa oceňujú ich menovitou hodnotou</w:t>
      </w:r>
    </w:p>
    <w:p w:rsidR="006E2055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e) záväzky pri ich vzniku sa oceňujú menovitou hodnotou. Ak sa pri inventarizácii zistí, že suma záväzkov je iná ako ich výška v účtovníctve, uvedú sa záväzky v účtovníctve a účtovnej závierke v tomto zistenom ocenení.</w:t>
      </w:r>
    </w:p>
    <w:p w:rsidR="00E84B7A" w:rsidRDefault="00E84B7A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E84B7A" w:rsidRPr="00A35EB0" w:rsidRDefault="00E84B7A" w:rsidP="00E84B7A">
      <w:pPr>
        <w:spacing w:after="0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(3) Odpis hmotného majetku</w:t>
      </w:r>
      <w:r w:rsidR="007A7E12">
        <w:rPr>
          <w:rFonts w:ascii="Bookman Old Style" w:hAnsi="Bookman Old Style"/>
        </w:rPr>
        <w:t xml:space="preserve"> – hmotný majetok (nákladný automobil) bol obstaraný  kúpou v apríli 2016. Zaradený do 1. odpisovej skupiny, doba odpisovania 4 roky, rovnomerný odpis, pričom do nákladov bola uplatnená iba </w:t>
      </w:r>
      <w:proofErr w:type="spellStart"/>
      <w:r w:rsidR="007A7E12">
        <w:rPr>
          <w:rFonts w:ascii="Bookman Old Style" w:hAnsi="Bookman Old Style"/>
        </w:rPr>
        <w:t>alikvótna</w:t>
      </w:r>
      <w:proofErr w:type="spellEnd"/>
      <w:r w:rsidR="007A7E12">
        <w:rPr>
          <w:rFonts w:ascii="Bookman Old Style" w:hAnsi="Bookman Old Style"/>
        </w:rPr>
        <w:t xml:space="preserve"> časť pripadajúca na počet mesiacov, v ktorých bolo o majetku účtované (9 mesiacov). Zvyšná časť ročného odpisu neuplatnená do daňových výdavkov, bude uplatnená v zdaňovacom období nasledujúcom po zdaňovacom období, ktorom uplynie doba odpisovania tohto majetku.</w:t>
      </w:r>
      <w:r w:rsidR="007A7E12">
        <w:rPr>
          <w:rFonts w:ascii="Arial" w:hAnsi="Arial" w:cs="Arial"/>
          <w:color w:val="202020"/>
          <w:sz w:val="23"/>
          <w:szCs w:val="23"/>
          <w:shd w:val="clear" w:color="auto" w:fill="FFFFFF"/>
        </w:rPr>
        <w:t xml:space="preserve"> </w:t>
      </w:r>
    </w:p>
    <w:p w:rsidR="006E2055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A35EB0" w:rsidRDefault="00A35EB0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A35EB0" w:rsidRPr="00A35EB0" w:rsidRDefault="00A35EB0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6E2055" w:rsidRPr="00A35EB0" w:rsidRDefault="006E2055" w:rsidP="006E2055">
      <w:pPr>
        <w:spacing w:after="0"/>
        <w:ind w:left="284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Čl. III</w:t>
      </w:r>
    </w:p>
    <w:p w:rsidR="006E2055" w:rsidRPr="00A35EB0" w:rsidRDefault="006E2055" w:rsidP="006E2055">
      <w:pPr>
        <w:spacing w:after="0"/>
        <w:ind w:left="284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Informácie, ktoré vysvetľujú a dopĺňajú súvahu a výkaz ziskov a strát</w:t>
      </w:r>
    </w:p>
    <w:p w:rsidR="006E2055" w:rsidRPr="00A35EB0" w:rsidRDefault="00A35EB0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 xml:space="preserve">(4) b) 1. Ing. Peter </w:t>
      </w:r>
      <w:proofErr w:type="spellStart"/>
      <w:r w:rsidRPr="00A35EB0">
        <w:rPr>
          <w:rFonts w:ascii="Bookman Old Style" w:hAnsi="Bookman Old Style"/>
        </w:rPr>
        <w:t>Kompan</w:t>
      </w:r>
      <w:proofErr w:type="spellEnd"/>
      <w:r w:rsidRPr="00A35EB0">
        <w:rPr>
          <w:rFonts w:ascii="Bookman Old Style" w:hAnsi="Bookman Old Style"/>
        </w:rPr>
        <w:t xml:space="preserve"> – celková suma poskytnutej pôžičky: </w:t>
      </w:r>
      <w:r w:rsidR="00084ECD">
        <w:rPr>
          <w:rFonts w:ascii="Bookman Old Style" w:hAnsi="Bookman Old Style"/>
        </w:rPr>
        <w:t>35.000</w:t>
      </w:r>
      <w:r w:rsidRPr="00A35EB0">
        <w:rPr>
          <w:rFonts w:ascii="Bookman Old Style" w:hAnsi="Bookman Old Style"/>
        </w:rPr>
        <w:t xml:space="preserve"> €</w:t>
      </w:r>
    </w:p>
    <w:p w:rsidR="00A35EB0" w:rsidRPr="00A35EB0" w:rsidRDefault="00A35EB0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 xml:space="preserve">               Marek </w:t>
      </w:r>
      <w:proofErr w:type="spellStart"/>
      <w:r w:rsidRPr="00A35EB0">
        <w:rPr>
          <w:rFonts w:ascii="Bookman Old Style" w:hAnsi="Bookman Old Style"/>
        </w:rPr>
        <w:t>Kompan</w:t>
      </w:r>
      <w:proofErr w:type="spellEnd"/>
      <w:r w:rsidRPr="00A35EB0">
        <w:rPr>
          <w:rFonts w:ascii="Bookman Old Style" w:hAnsi="Bookman Old Style"/>
        </w:rPr>
        <w:t xml:space="preserve"> – celková suma poskytnutej pôžičky: </w:t>
      </w:r>
      <w:r w:rsidR="00084ECD">
        <w:rPr>
          <w:rFonts w:ascii="Bookman Old Style" w:hAnsi="Bookman Old Style"/>
        </w:rPr>
        <w:t>35.000 €</w:t>
      </w:r>
      <w:r w:rsidRPr="00A35EB0">
        <w:rPr>
          <w:rFonts w:ascii="Bookman Old Style" w:hAnsi="Bookman Old Style"/>
        </w:rPr>
        <w:t xml:space="preserve"> </w:t>
      </w:r>
    </w:p>
    <w:p w:rsidR="00A35EB0" w:rsidRPr="00A35EB0" w:rsidRDefault="00A35EB0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 xml:space="preserve">           2. Ing. Peter </w:t>
      </w:r>
      <w:proofErr w:type="spellStart"/>
      <w:r w:rsidRPr="00A35EB0">
        <w:rPr>
          <w:rFonts w:ascii="Bookman Old Style" w:hAnsi="Bookman Old Style"/>
        </w:rPr>
        <w:t>Kompan</w:t>
      </w:r>
      <w:proofErr w:type="spellEnd"/>
      <w:r w:rsidRPr="00A35EB0">
        <w:rPr>
          <w:rFonts w:ascii="Bookman Old Style" w:hAnsi="Bookman Old Style"/>
        </w:rPr>
        <w:t xml:space="preserve"> – celková suma splatenej pôžičky: </w:t>
      </w:r>
      <w:r w:rsidR="00700861">
        <w:rPr>
          <w:rFonts w:ascii="Bookman Old Style" w:hAnsi="Bookman Old Style"/>
        </w:rPr>
        <w:t xml:space="preserve">35.000 </w:t>
      </w:r>
      <w:r w:rsidRPr="00A35EB0">
        <w:rPr>
          <w:rFonts w:ascii="Bookman Old Style" w:hAnsi="Bookman Old Style"/>
        </w:rPr>
        <w:t>€</w:t>
      </w:r>
    </w:p>
    <w:p w:rsidR="00A35EB0" w:rsidRPr="00A35EB0" w:rsidRDefault="00A35EB0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 xml:space="preserve">               Marek </w:t>
      </w:r>
      <w:proofErr w:type="spellStart"/>
      <w:r w:rsidRPr="00A35EB0">
        <w:rPr>
          <w:rFonts w:ascii="Bookman Old Style" w:hAnsi="Bookman Old Style"/>
        </w:rPr>
        <w:t>Kompan</w:t>
      </w:r>
      <w:proofErr w:type="spellEnd"/>
      <w:r w:rsidRPr="00A35EB0">
        <w:rPr>
          <w:rFonts w:ascii="Bookman Old Style" w:hAnsi="Bookman Old Style"/>
        </w:rPr>
        <w:t xml:space="preserve"> – celková suma splatenej pôžičky: </w:t>
      </w:r>
      <w:r w:rsidR="00700861">
        <w:rPr>
          <w:rFonts w:ascii="Bookman Old Style" w:hAnsi="Bookman Old Style"/>
        </w:rPr>
        <w:t>5.00</w:t>
      </w:r>
      <w:r w:rsidRPr="00A35EB0">
        <w:rPr>
          <w:rFonts w:ascii="Bookman Old Style" w:hAnsi="Bookman Old Style"/>
        </w:rPr>
        <w:t>0 €</w:t>
      </w:r>
    </w:p>
    <w:p w:rsidR="006E2055" w:rsidRPr="00A35EB0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</w:p>
    <w:p w:rsidR="00A35EB0" w:rsidRPr="00A35EB0" w:rsidRDefault="00A35EB0">
      <w:pPr>
        <w:spacing w:after="0"/>
        <w:jc w:val="both"/>
        <w:rPr>
          <w:rFonts w:ascii="Bookman Old Style" w:hAnsi="Bookman Old Style"/>
        </w:rPr>
      </w:pPr>
    </w:p>
    <w:sectPr w:rsidR="00A35EB0" w:rsidRPr="00A35EB0" w:rsidSect="00DD2871">
      <w:pgSz w:w="11906" w:h="16838"/>
      <w:pgMar w:top="1418" w:right="964" w:bottom="1418" w:left="124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906A6"/>
    <w:multiLevelType w:val="hybridMultilevel"/>
    <w:tmpl w:val="8260462C"/>
    <w:lvl w:ilvl="0" w:tplc="041B000F">
      <w:start w:val="1"/>
      <w:numFmt w:val="decimal"/>
      <w:lvlText w:val="%1."/>
      <w:lvlJc w:val="left"/>
      <w:pPr>
        <w:ind w:left="825" w:hanging="360"/>
      </w:pPr>
    </w:lvl>
    <w:lvl w:ilvl="1" w:tplc="041B0019" w:tentative="1">
      <w:start w:val="1"/>
      <w:numFmt w:val="lowerLetter"/>
      <w:lvlText w:val="%2."/>
      <w:lvlJc w:val="left"/>
      <w:pPr>
        <w:ind w:left="1545" w:hanging="360"/>
      </w:pPr>
    </w:lvl>
    <w:lvl w:ilvl="2" w:tplc="041B001B" w:tentative="1">
      <w:start w:val="1"/>
      <w:numFmt w:val="lowerRoman"/>
      <w:lvlText w:val="%3."/>
      <w:lvlJc w:val="right"/>
      <w:pPr>
        <w:ind w:left="2265" w:hanging="180"/>
      </w:pPr>
    </w:lvl>
    <w:lvl w:ilvl="3" w:tplc="041B000F" w:tentative="1">
      <w:start w:val="1"/>
      <w:numFmt w:val="decimal"/>
      <w:lvlText w:val="%4."/>
      <w:lvlJc w:val="left"/>
      <w:pPr>
        <w:ind w:left="2985" w:hanging="360"/>
      </w:pPr>
    </w:lvl>
    <w:lvl w:ilvl="4" w:tplc="041B0019" w:tentative="1">
      <w:start w:val="1"/>
      <w:numFmt w:val="lowerLetter"/>
      <w:lvlText w:val="%5."/>
      <w:lvlJc w:val="left"/>
      <w:pPr>
        <w:ind w:left="3705" w:hanging="360"/>
      </w:pPr>
    </w:lvl>
    <w:lvl w:ilvl="5" w:tplc="041B001B" w:tentative="1">
      <w:start w:val="1"/>
      <w:numFmt w:val="lowerRoman"/>
      <w:lvlText w:val="%6."/>
      <w:lvlJc w:val="right"/>
      <w:pPr>
        <w:ind w:left="4425" w:hanging="180"/>
      </w:pPr>
    </w:lvl>
    <w:lvl w:ilvl="6" w:tplc="041B000F" w:tentative="1">
      <w:start w:val="1"/>
      <w:numFmt w:val="decimal"/>
      <w:lvlText w:val="%7."/>
      <w:lvlJc w:val="left"/>
      <w:pPr>
        <w:ind w:left="5145" w:hanging="360"/>
      </w:pPr>
    </w:lvl>
    <w:lvl w:ilvl="7" w:tplc="041B0019" w:tentative="1">
      <w:start w:val="1"/>
      <w:numFmt w:val="lowerLetter"/>
      <w:lvlText w:val="%8."/>
      <w:lvlJc w:val="left"/>
      <w:pPr>
        <w:ind w:left="5865" w:hanging="360"/>
      </w:pPr>
    </w:lvl>
    <w:lvl w:ilvl="8" w:tplc="041B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1">
    <w:nsid w:val="0A6F7717"/>
    <w:multiLevelType w:val="hybridMultilevel"/>
    <w:tmpl w:val="EA4AD1F6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D2871"/>
    <w:rsid w:val="00084ECD"/>
    <w:rsid w:val="003B653A"/>
    <w:rsid w:val="00494450"/>
    <w:rsid w:val="006E2055"/>
    <w:rsid w:val="00700861"/>
    <w:rsid w:val="007A7E12"/>
    <w:rsid w:val="0082707E"/>
    <w:rsid w:val="008A0CEB"/>
    <w:rsid w:val="00937582"/>
    <w:rsid w:val="00A35EB0"/>
    <w:rsid w:val="00DD2871"/>
    <w:rsid w:val="00DF66CC"/>
    <w:rsid w:val="00E84B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65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E205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E205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34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4BC7A0-6E37-4374-BBEF-20CF50C1F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263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iwa</dc:creator>
  <cp:lastModifiedBy>Lenovo</cp:lastModifiedBy>
  <cp:revision>2</cp:revision>
  <cp:lastPrinted>2015-03-29T12:00:00Z</cp:lastPrinted>
  <dcterms:created xsi:type="dcterms:W3CDTF">2017-03-21T18:41:00Z</dcterms:created>
  <dcterms:modified xsi:type="dcterms:W3CDTF">2017-03-21T18:41:00Z</dcterms:modified>
</cp:coreProperties>
</file>