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  <w:b/>
        </w:rPr>
        <w:t xml:space="preserve">Poznámky k </w:t>
      </w:r>
      <w:proofErr w:type="spellStart"/>
      <w:r>
        <w:rPr>
          <w:rFonts w:ascii="Arial Narrow" w:hAnsi="Arial Narrow" w:cs="Arial Narrow"/>
          <w:b/>
        </w:rPr>
        <w:t>mik</w:t>
      </w:r>
      <w:r w:rsidR="00D26986">
        <w:rPr>
          <w:rFonts w:ascii="Arial Narrow" w:hAnsi="Arial Narrow" w:cs="Arial Narrow"/>
          <w:b/>
        </w:rPr>
        <w:t>ro</w:t>
      </w:r>
      <w:proofErr w:type="spellEnd"/>
      <w:r w:rsidR="00D26986">
        <w:rPr>
          <w:rFonts w:ascii="Arial Narrow" w:hAnsi="Arial Narrow" w:cs="Arial Narrow"/>
          <w:b/>
        </w:rPr>
        <w:t xml:space="preserve"> účtovnej závierke za rok 2016</w:t>
      </w:r>
      <w:bookmarkStart w:id="0" w:name="_GoBack"/>
      <w:bookmarkEnd w:id="0"/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 usporiadaní, označovaní a obsahovom vymedzení položiek individuálnej účtovnej závierky a rozsahu údajov určených z individuálnej účtovnej závierky na zverejnenie pre 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účtovné jednotky</w:t>
      </w:r>
      <w:r>
        <w:rPr>
          <w:rFonts w:ascii="Arial Narrow" w:hAnsi="Arial Narrow" w:cs="Arial Narrow"/>
        </w:rPr>
        <w:t xml:space="preserve"> v znení neskorších predpisov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lang w:val="en-US"/>
        </w:rPr>
      </w:pPr>
      <w:r>
        <w:rPr>
          <w:rFonts w:ascii="Arial Narrow" w:hAnsi="Arial Narrow" w:cs="Arial Narrow"/>
        </w:rPr>
        <w:t>(ostatná novela č.MF/18008/2014-74 – FS č.10/2014)</w:t>
      </w:r>
    </w:p>
    <w:p w:rsidR="00143E94" w:rsidRDefault="00143E94"/>
    <w:p w:rsidR="00D56C28" w:rsidRDefault="00D56C28" w:rsidP="00D56C28">
      <w:pPr>
        <w:pStyle w:val="Nadpis1"/>
        <w:numPr>
          <w:ilvl w:val="0"/>
          <w:numId w:val="1"/>
        </w:numPr>
        <w:spacing w:before="69"/>
        <w:ind w:left="0" w:right="836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D56C28" w:rsidRDefault="00D56C28" w:rsidP="00D56C28">
      <w:pPr>
        <w:ind w:right="841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D56C28" w:rsidRDefault="00D56C28" w:rsidP="00D56C28">
      <w:pPr>
        <w:spacing w:before="7" w:line="24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084"/>
        <w:gridCol w:w="6622"/>
      </w:tblGrid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FF5805" w:rsidP="00FB429F">
            <w:pPr>
              <w:spacing w:line="260" w:lineRule="exact"/>
              <w:jc w:val="both"/>
            </w:pPr>
            <w:proofErr w:type="spellStart"/>
            <w:r>
              <w:rPr>
                <w:rFonts w:ascii="Arial" w:hAnsi="Arial" w:cs="Arial"/>
              </w:rPr>
              <w:t>Hagem</w:t>
            </w:r>
            <w:proofErr w:type="spellEnd"/>
            <w:r w:rsidR="00D56C28">
              <w:rPr>
                <w:rFonts w:ascii="Arial" w:hAnsi="Arial" w:cs="Arial"/>
              </w:rPr>
              <w:t>, s.r.o.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FF5805" w:rsidP="00FB1747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35822333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FF5805" w:rsidP="00FB1747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 xml:space="preserve">Blažeja </w:t>
            </w:r>
            <w:proofErr w:type="spellStart"/>
            <w:r>
              <w:rPr>
                <w:rFonts w:ascii="Arial" w:hAnsi="Arial" w:cs="Arial"/>
              </w:rPr>
              <w:t>Bullu</w:t>
            </w:r>
            <w:proofErr w:type="spellEnd"/>
            <w:r>
              <w:rPr>
                <w:rFonts w:ascii="Arial" w:hAnsi="Arial" w:cs="Arial"/>
              </w:rPr>
              <w:t xml:space="preserve"> 4/28, 03608 Martin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– </w:t>
      </w:r>
      <w:r>
        <w:rPr>
          <w:rFonts w:ascii="Arial" w:hAnsi="Arial" w:cs="Arial"/>
          <w:spacing w:val="-5"/>
          <w:sz w:val="22"/>
          <w:szCs w:val="22"/>
        </w:rPr>
        <w:t>spoločnosť nie je súčasťou konsolidovaného celku, nakoľko neboli splnené podmienky konsolidácie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218"/>
        <w:gridCol w:w="2126"/>
        <w:gridCol w:w="3363"/>
      </w:tblGrid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FF5805" w:rsidP="00FB174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FF5805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839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D56C28" w:rsidRDefault="00D56C28" w:rsidP="00D56C28">
      <w:pPr>
        <w:ind w:right="836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činnosti:  účtovná závierka je zostavená za predpokladu, že účtovná jednotka bude vo svojej činnosti pokračovať aj v nasledujúcom období.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Názov položky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Spôsob oceňovania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tok: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obstarávacia cena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nčný ma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Zásoby obst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kúpo</w:t>
      </w:r>
      <w:r>
        <w:rPr>
          <w:rFonts w:ascii="Arial" w:hAnsi="Arial" w:cs="Arial"/>
          <w:spacing w:val="2"/>
          <w:sz w:val="22"/>
          <w:szCs w:val="22"/>
        </w:rPr>
        <w:t>u:</w:t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1"/>
          <w:sz w:val="22"/>
          <w:szCs w:val="22"/>
        </w:rPr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soby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vlastnou činnosťou:</w:t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náklady: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Kúpené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 xml:space="preserve">tkodobý </w:t>
      </w:r>
      <w:r>
        <w:rPr>
          <w:rFonts w:ascii="Arial" w:hAnsi="Arial" w:cs="Arial"/>
          <w:spacing w:val="-2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</w:t>
      </w:r>
      <w:r>
        <w:rPr>
          <w:rFonts w:ascii="Arial" w:hAnsi="Arial" w:cs="Arial"/>
          <w:spacing w:val="1"/>
          <w:sz w:val="22"/>
          <w:szCs w:val="22"/>
        </w:rPr>
        <w:t>nč</w:t>
      </w:r>
      <w:r>
        <w:rPr>
          <w:rFonts w:ascii="Arial" w:hAnsi="Arial" w:cs="Arial"/>
          <w:sz w:val="22"/>
          <w:szCs w:val="22"/>
        </w:rPr>
        <w:t>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ky v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>tane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rv: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Dlhopisy: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ičky a 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riv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5"/>
          <w:sz w:val="22"/>
          <w:szCs w:val="22"/>
        </w:rPr>
        <w:t xml:space="preserve">vé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    Odpisový plán účtovných odpisov dlhodobého hmotného majetku vychádzal z toho, že vzal za základ spôsob odpisovania podľa daňových odpisov. Odpisové sadzby sa teda pre účtovné a daňové opisy rovnajú.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nčnú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      nemá náplň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jc w:val="both"/>
      </w:pPr>
      <w:r>
        <w:rPr>
          <w:rFonts w:ascii="Arial" w:hAnsi="Arial" w:cs="Arial"/>
          <w:spacing w:val="-5"/>
        </w:rPr>
        <w:t xml:space="preserve">5. </w:t>
      </w:r>
      <w:r>
        <w:rPr>
          <w:rFonts w:ascii="Arial" w:hAnsi="Arial" w:cs="Arial"/>
          <w:spacing w:val="-4"/>
          <w:u w:val="single"/>
        </w:rPr>
        <w:t>I</w:t>
      </w:r>
      <w:r>
        <w:rPr>
          <w:rFonts w:ascii="Arial" w:hAnsi="Arial" w:cs="Arial"/>
          <w:spacing w:val="2"/>
          <w:u w:val="single"/>
        </w:rPr>
        <w:t>n</w:t>
      </w:r>
      <w:r>
        <w:rPr>
          <w:rFonts w:ascii="Arial" w:hAnsi="Arial" w:cs="Arial"/>
          <w:u w:val="single"/>
        </w:rPr>
        <w:t>fo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u w:val="single"/>
        </w:rPr>
        <w:t>má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spacing w:val="2"/>
          <w:u w:val="single"/>
        </w:rPr>
        <w:t>i</w:t>
      </w:r>
      <w:r>
        <w:rPr>
          <w:rFonts w:ascii="Arial" w:hAnsi="Arial" w:cs="Arial"/>
          <w:u w:val="single"/>
        </w:rPr>
        <w:t>e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u w:val="single"/>
        </w:rPr>
        <w:t>o dotá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u w:val="single"/>
        </w:rPr>
        <w:t>i</w:t>
      </w:r>
      <w:r>
        <w:rPr>
          <w:rFonts w:ascii="Arial" w:hAnsi="Arial" w:cs="Arial"/>
          <w:spacing w:val="1"/>
          <w:u w:val="single"/>
        </w:rPr>
        <w:t>á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h</w:t>
      </w:r>
      <w:r>
        <w:rPr>
          <w:rFonts w:ascii="Arial" w:hAnsi="Arial" w:cs="Arial"/>
        </w:rPr>
        <w:t xml:space="preserve"> a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ich o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ňov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2"/>
        </w:rPr>
        <w:t>i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59"/>
        </w:rPr>
        <w:t xml:space="preserve"> </w:t>
      </w:r>
      <w:r>
        <w:rPr>
          <w:rFonts w:ascii="Arial" w:hAnsi="Arial" w:cs="Arial"/>
        </w:rPr>
        <w:t>v účtov</w:t>
      </w:r>
      <w:r>
        <w:rPr>
          <w:rFonts w:ascii="Arial" w:hAnsi="Arial" w:cs="Arial"/>
          <w:spacing w:val="2"/>
        </w:rPr>
        <w:t>n</w:t>
      </w:r>
      <w:r>
        <w:rPr>
          <w:rFonts w:ascii="Arial" w:hAnsi="Arial" w:cs="Arial"/>
        </w:rPr>
        <w:t>íctv</w:t>
      </w:r>
      <w:r>
        <w:rPr>
          <w:rFonts w:ascii="Arial" w:hAnsi="Arial" w:cs="Arial"/>
          <w:spacing w:val="-1"/>
        </w:rPr>
        <w:t>e:   nemá náplň</w:t>
      </w:r>
    </w:p>
    <w:p w:rsidR="00D56C28" w:rsidRDefault="00D56C28" w:rsidP="00D56C28">
      <w:pPr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účtovnom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            nemá náplň</w:t>
      </w: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157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D56C28" w:rsidRDefault="00D56C28" w:rsidP="00D56C28">
      <w:pPr>
        <w:ind w:right="157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  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 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Poč</w:t>
      </w:r>
      <w:r>
        <w:rPr>
          <w:rFonts w:ascii="Arial" w:hAnsi="Arial" w:cs="Arial"/>
          <w:spacing w:val="-1"/>
          <w:sz w:val="22"/>
          <w:szCs w:val="22"/>
        </w:rPr>
        <w:t>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účtovná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  účtovná jednotka neposkytla členom štatutárneho orgánu žiadne druhy záruk alebo zabezpečení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účtovného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   účtovná jednotka neposkytla členom štatutárneho orgánu žiadne pôžičky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čl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tovať: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a 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nčn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 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voči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6. Informácie o 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 ak sa zároveň vykonávajú aj iné činnosti, uvádzajú sa aj informácie o všetkých formách prijatej náhrady, účtovných zásadách použitých pri prideľovaní nákladov a výnosov, všetkých druhoch činnosti účtovnej jednotky: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/>
    <w:sectPr w:rsidR="00D56C28" w:rsidSect="00143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93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FE63E37"/>
    <w:multiLevelType w:val="multilevel"/>
    <w:tmpl w:val="FCDAD702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56C28"/>
    <w:rsid w:val="00143E94"/>
    <w:rsid w:val="0025103E"/>
    <w:rsid w:val="006C3476"/>
    <w:rsid w:val="00D26986"/>
    <w:rsid w:val="00D56C28"/>
    <w:rsid w:val="00E226BB"/>
    <w:rsid w:val="00EE04C3"/>
    <w:rsid w:val="00FB429F"/>
    <w:rsid w:val="00FF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6C28"/>
    <w:pPr>
      <w:suppressAutoHyphens/>
      <w:spacing w:after="0" w:line="240" w:lineRule="auto"/>
    </w:pPr>
    <w:rPr>
      <w:rFonts w:ascii="Calibri" w:eastAsia="SimSun" w:hAnsi="Calibri" w:cs="font193"/>
      <w:kern w:val="1"/>
      <w:lang w:eastAsia="zh-CN"/>
    </w:rPr>
  </w:style>
  <w:style w:type="paragraph" w:styleId="Nadpis1">
    <w:name w:val="heading 1"/>
    <w:basedOn w:val="Normlny"/>
    <w:next w:val="Zkladntext"/>
    <w:link w:val="Nadpis1Char"/>
    <w:qFormat/>
    <w:rsid w:val="00D56C28"/>
    <w:pPr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56C28"/>
    <w:rPr>
      <w:rFonts w:ascii="Times New Roman" w:eastAsia="Times New Roman" w:hAnsi="Times New Roman" w:cs="Times New Roman"/>
      <w:b/>
      <w:bCs/>
      <w:kern w:val="1"/>
      <w:sz w:val="24"/>
      <w:szCs w:val="24"/>
      <w:lang w:eastAsia="zh-CN"/>
    </w:rPr>
  </w:style>
  <w:style w:type="paragraph" w:styleId="Zkladntext">
    <w:name w:val="Body Text"/>
    <w:basedOn w:val="Normlny"/>
    <w:link w:val="ZkladntextChar"/>
    <w:rsid w:val="00D56C28"/>
    <w:pPr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D56C28"/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1089</Words>
  <Characters>6209</Characters>
  <Application>Microsoft Office Word</Application>
  <DocSecurity>0</DocSecurity>
  <Lines>51</Lines>
  <Paragraphs>14</Paragraphs>
  <ScaleCrop>false</ScaleCrop>
  <Company/>
  <LinksUpToDate>false</LinksUpToDate>
  <CharactersWithSpaces>7284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ziarova</dc:creator>
  <cp:lastModifiedBy>Katarina Žiarová</cp:lastModifiedBy>
  <cp:revision>4</cp:revision>
  <cp:lastPrinted>2016-03-10T11:52:00Z</cp:lastPrinted>
  <dcterms:created xsi:type="dcterms:W3CDTF">2016-03-31T13:25:00Z</dcterms:created>
  <dcterms:modified xsi:type="dcterms:W3CDTF">2017-03-26T20:41:00Z</dcterms:modified>
</cp:coreProperties>
</file>