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130C79" w:rsidRPr="001D0C7D" w:rsidRDefault="00130C79" w:rsidP="00130C79"/>
    <w:p w:rsidR="00130C79" w:rsidRDefault="008D7101" w:rsidP="00130C79">
      <w:pPr>
        <w:pStyle w:val="Zkladntext"/>
      </w:pPr>
      <w:r>
        <w:t>CONCEPT MINERALS s.r.o</w:t>
      </w:r>
      <w:r w:rsidR="00130C79">
        <w:t>.</w:t>
      </w:r>
    </w:p>
    <w:p w:rsidR="004604E7" w:rsidRDefault="008D7101" w:rsidP="00130C79">
      <w:pPr>
        <w:pStyle w:val="Zkladntext"/>
      </w:pPr>
      <w:r>
        <w:t>Kopernica 225</w:t>
      </w:r>
    </w:p>
    <w:p w:rsidR="00130C79" w:rsidRDefault="008D7101" w:rsidP="00130C79">
      <w:pPr>
        <w:pStyle w:val="Zkladntext"/>
      </w:pPr>
      <w:r>
        <w:t>967 01 Kremnica</w:t>
      </w:r>
    </w:p>
    <w:p w:rsidR="00130C79" w:rsidRDefault="00130C79" w:rsidP="00130C79">
      <w:pPr>
        <w:pStyle w:val="Nadpis2"/>
        <w:ind w:left="360"/>
        <w:rPr>
          <w:szCs w:val="18"/>
        </w:rPr>
      </w:pPr>
    </w:p>
    <w:p w:rsidR="00130C79" w:rsidRPr="00FC603B" w:rsidRDefault="00130C79" w:rsidP="00130C79">
      <w:pPr>
        <w:rPr>
          <w:sz w:val="18"/>
          <w:szCs w:val="18"/>
        </w:rPr>
      </w:pPr>
    </w:p>
    <w:p w:rsidR="00130C79" w:rsidRPr="00891481" w:rsidRDefault="00130C79" w:rsidP="00130C79">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2F3137" w:rsidRPr="002F3137" w:rsidRDefault="002F3137" w:rsidP="002F3137">
      <w:pPr>
        <w:numPr>
          <w:ilvl w:val="0"/>
          <w:numId w:val="45"/>
        </w:numPr>
        <w:spacing w:after="0" w:line="240" w:lineRule="auto"/>
        <w:jc w:val="both"/>
        <w:rPr>
          <w:rFonts w:ascii="Arial Narrow" w:hAnsi="Arial Narrow"/>
          <w:sz w:val="18"/>
          <w:szCs w:val="18"/>
        </w:rPr>
      </w:pPr>
      <w:r w:rsidRPr="002F3137">
        <w:rPr>
          <w:rFonts w:ascii="Arial Narrow" w:hAnsi="Arial Narrow"/>
          <w:sz w:val="18"/>
          <w:szCs w:val="18"/>
        </w:rPr>
        <w:t>Kúpa tovaru na účely jeho predaja konečnému spotrebiteľovi (maloobchod) alebo iným prevádzkovateľom živnosti (veľkoobchod)</w:t>
      </w:r>
    </w:p>
    <w:p w:rsidR="002F3137" w:rsidRPr="002F3137" w:rsidRDefault="002F3137" w:rsidP="002F3137">
      <w:pPr>
        <w:numPr>
          <w:ilvl w:val="0"/>
          <w:numId w:val="45"/>
        </w:numPr>
        <w:spacing w:after="0" w:line="240" w:lineRule="auto"/>
        <w:jc w:val="both"/>
        <w:rPr>
          <w:rFonts w:ascii="Arial Narrow" w:hAnsi="Arial Narrow"/>
          <w:sz w:val="18"/>
          <w:szCs w:val="18"/>
        </w:rPr>
      </w:pPr>
      <w:r w:rsidRPr="002F3137">
        <w:rPr>
          <w:rFonts w:ascii="Arial Narrow" w:hAnsi="Arial Narrow"/>
          <w:sz w:val="18"/>
          <w:szCs w:val="18"/>
        </w:rPr>
        <w:t>Sprostredkovateľská činnosť v oblasti obchodu</w:t>
      </w:r>
    </w:p>
    <w:p w:rsidR="002F3137" w:rsidRPr="002F3137" w:rsidRDefault="002F3137" w:rsidP="002F3137">
      <w:pPr>
        <w:numPr>
          <w:ilvl w:val="0"/>
          <w:numId w:val="45"/>
        </w:numPr>
        <w:spacing w:after="0" w:line="240" w:lineRule="auto"/>
        <w:jc w:val="both"/>
        <w:rPr>
          <w:rFonts w:ascii="Arial Narrow" w:hAnsi="Arial Narrow"/>
          <w:sz w:val="18"/>
          <w:szCs w:val="18"/>
        </w:rPr>
      </w:pPr>
      <w:r w:rsidRPr="002F3137">
        <w:rPr>
          <w:rFonts w:ascii="Arial Narrow" w:hAnsi="Arial Narrow"/>
          <w:sz w:val="18"/>
          <w:szCs w:val="18"/>
        </w:rPr>
        <w:t>Sprostredkovateľská činnosť v oblasti služieb</w:t>
      </w:r>
    </w:p>
    <w:p w:rsidR="002F3137" w:rsidRPr="002F3137" w:rsidRDefault="002F3137" w:rsidP="002F3137">
      <w:pPr>
        <w:numPr>
          <w:ilvl w:val="0"/>
          <w:numId w:val="45"/>
        </w:numPr>
        <w:spacing w:after="0" w:line="240" w:lineRule="auto"/>
        <w:jc w:val="both"/>
        <w:rPr>
          <w:rFonts w:ascii="Arial Narrow" w:hAnsi="Arial Narrow"/>
          <w:sz w:val="18"/>
          <w:szCs w:val="18"/>
        </w:rPr>
      </w:pPr>
      <w:r w:rsidRPr="002F3137">
        <w:rPr>
          <w:rFonts w:ascii="Arial Narrow" w:hAnsi="Arial Narrow"/>
          <w:sz w:val="18"/>
          <w:szCs w:val="18"/>
        </w:rPr>
        <w:t>Činnosť v oblasti výroby</w:t>
      </w:r>
    </w:p>
    <w:p w:rsidR="002F3137" w:rsidRPr="002F3137" w:rsidRDefault="002F3137" w:rsidP="002F3137">
      <w:pPr>
        <w:numPr>
          <w:ilvl w:val="0"/>
          <w:numId w:val="45"/>
        </w:numPr>
        <w:spacing w:after="0" w:line="240" w:lineRule="auto"/>
        <w:jc w:val="both"/>
        <w:rPr>
          <w:rFonts w:ascii="Arial Narrow" w:hAnsi="Arial Narrow"/>
          <w:sz w:val="18"/>
          <w:szCs w:val="18"/>
        </w:rPr>
      </w:pPr>
      <w:r w:rsidRPr="002F3137">
        <w:rPr>
          <w:rFonts w:ascii="Arial Narrow" w:hAnsi="Arial Narrow"/>
          <w:sz w:val="18"/>
          <w:szCs w:val="18"/>
        </w:rPr>
        <w:t>Činnosť podnikateľských, organizačných a ekonomických poradcov</w:t>
      </w:r>
    </w:p>
    <w:p w:rsidR="002F3137" w:rsidRPr="002F3137" w:rsidRDefault="002F3137" w:rsidP="002F3137">
      <w:pPr>
        <w:numPr>
          <w:ilvl w:val="0"/>
          <w:numId w:val="45"/>
        </w:numPr>
        <w:spacing w:after="0" w:line="240" w:lineRule="auto"/>
        <w:jc w:val="both"/>
        <w:rPr>
          <w:rFonts w:ascii="Arial Narrow" w:hAnsi="Arial Narrow"/>
          <w:sz w:val="18"/>
          <w:szCs w:val="18"/>
        </w:rPr>
      </w:pPr>
      <w:r w:rsidRPr="002F3137">
        <w:rPr>
          <w:rFonts w:ascii="Arial Narrow" w:hAnsi="Arial Narrow"/>
          <w:sz w:val="18"/>
          <w:szCs w:val="18"/>
        </w:rPr>
        <w:t>Podnikanie v oblasti nakladania s iným ako nebezpečným odpadom</w:t>
      </w:r>
    </w:p>
    <w:p w:rsidR="002F3137" w:rsidRPr="002F3137" w:rsidRDefault="002F3137" w:rsidP="002F3137">
      <w:pPr>
        <w:numPr>
          <w:ilvl w:val="0"/>
          <w:numId w:val="45"/>
        </w:numPr>
        <w:spacing w:after="0" w:line="240" w:lineRule="auto"/>
        <w:jc w:val="both"/>
        <w:rPr>
          <w:rFonts w:ascii="Arial Narrow" w:hAnsi="Arial Narrow"/>
          <w:sz w:val="18"/>
          <w:szCs w:val="18"/>
        </w:rPr>
      </w:pPr>
      <w:r w:rsidRPr="002F3137">
        <w:rPr>
          <w:rFonts w:ascii="Arial Narrow" w:hAnsi="Arial Narrow"/>
          <w:sz w:val="18"/>
          <w:szCs w:val="18"/>
        </w:rPr>
        <w:t>Prenájom hnuteľných vecí</w:t>
      </w:r>
    </w:p>
    <w:p w:rsidR="002F3137" w:rsidRPr="002F3137" w:rsidRDefault="002F3137" w:rsidP="002F3137">
      <w:pPr>
        <w:numPr>
          <w:ilvl w:val="0"/>
          <w:numId w:val="45"/>
        </w:numPr>
        <w:spacing w:after="0" w:line="240" w:lineRule="auto"/>
        <w:jc w:val="both"/>
        <w:rPr>
          <w:rFonts w:ascii="Arial Narrow" w:hAnsi="Arial Narrow"/>
          <w:sz w:val="18"/>
          <w:szCs w:val="18"/>
        </w:rPr>
      </w:pPr>
      <w:r w:rsidRPr="002F3137">
        <w:rPr>
          <w:rFonts w:ascii="Arial Narrow" w:hAnsi="Arial Narrow"/>
          <w:sz w:val="18"/>
          <w:szCs w:val="18"/>
        </w:rPr>
        <w:t>Nákladná cestná doprava vykonávaná vozidlami s celkovou hmotnosťou do 3,5 t vrátane prípojného vozidla</w:t>
      </w:r>
    </w:p>
    <w:p w:rsidR="002F3137" w:rsidRPr="002F3137" w:rsidRDefault="002F3137" w:rsidP="002F3137">
      <w:pPr>
        <w:numPr>
          <w:ilvl w:val="0"/>
          <w:numId w:val="45"/>
        </w:numPr>
        <w:spacing w:after="0" w:line="240" w:lineRule="auto"/>
        <w:jc w:val="both"/>
        <w:rPr>
          <w:rFonts w:ascii="Arial Narrow" w:hAnsi="Arial Narrow"/>
          <w:sz w:val="18"/>
          <w:szCs w:val="18"/>
        </w:rPr>
      </w:pPr>
      <w:r w:rsidRPr="002F3137">
        <w:rPr>
          <w:rFonts w:ascii="Arial Narrow" w:hAnsi="Arial Narrow"/>
          <w:sz w:val="18"/>
          <w:szCs w:val="18"/>
        </w:rPr>
        <w:t>Geologické práce: projektovanie, riešenie a vyhodnocovanie geologických úloh ložiskového geologického prieskumu</w:t>
      </w:r>
    </w:p>
    <w:p w:rsidR="002F3137" w:rsidRPr="002F3137" w:rsidRDefault="002F3137" w:rsidP="002F3137">
      <w:pPr>
        <w:numPr>
          <w:ilvl w:val="0"/>
          <w:numId w:val="45"/>
        </w:numPr>
        <w:spacing w:after="0" w:line="240" w:lineRule="auto"/>
        <w:jc w:val="both"/>
        <w:rPr>
          <w:rFonts w:ascii="Arial Narrow" w:hAnsi="Arial Narrow"/>
          <w:sz w:val="18"/>
          <w:szCs w:val="18"/>
        </w:rPr>
      </w:pPr>
      <w:r w:rsidRPr="002F3137">
        <w:rPr>
          <w:rStyle w:val="ra"/>
          <w:rFonts w:ascii="Arial Narrow" w:hAnsi="Arial Narrow"/>
          <w:sz w:val="18"/>
          <w:szCs w:val="18"/>
        </w:rPr>
        <w:t xml:space="preserve">Banské činnosti a činnosti vykonávané banským spôsobom uvedené v § 2 písm. b), c), d), e) a § 3 písm. a) zákona č. 51/1988 Zb. o banskej činnosti, výbušninách a o štátnej banskej správe, s výnimkou vyhľadávania a prieskumu ložísk nevyhradených nerastov - otvárka, príprava a dobývanie výhradných ložísk povrchovým spôsobom v lomoch s ročnou ťažbou nižšou ako 500 000 ton, - zriaďovanie, zabezpečovanie a likvidácia lomov, - úprava a zušľachťovanie nerastov vykonávané v súvislosti s ich dobývaním, - zriaďovanie a prevádzka odvalov, výsypiek a </w:t>
      </w:r>
      <w:proofErr w:type="spellStart"/>
      <w:r w:rsidRPr="002F3137">
        <w:rPr>
          <w:rStyle w:val="ra"/>
          <w:rFonts w:ascii="Arial Narrow" w:hAnsi="Arial Narrow"/>
          <w:sz w:val="18"/>
          <w:szCs w:val="18"/>
        </w:rPr>
        <w:t>odkalísk</w:t>
      </w:r>
      <w:proofErr w:type="spellEnd"/>
      <w:r w:rsidRPr="002F3137">
        <w:rPr>
          <w:rStyle w:val="ra"/>
          <w:rFonts w:ascii="Arial Narrow" w:hAnsi="Arial Narrow"/>
          <w:sz w:val="18"/>
          <w:szCs w:val="18"/>
        </w:rPr>
        <w:t xml:space="preserve"> pri činnostiach uvedených vyššie, - dobývanie ložísk nevyhradených nerastov povrchovým spôsobom v lomoch s ročnou ťažbou nižšou ako 500 000 ton, vrátane úpravy a zušľachťovania nerastov vykonávaných v súvislosti s ich dobývaním, zabezpečovanie a likvidácia lomov</w:t>
      </w: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130C79" w:rsidRDefault="00130C79" w:rsidP="00130C79">
      <w:pPr>
        <w:pStyle w:val="Zkladntext"/>
        <w:ind w:hanging="426"/>
        <w:rPr>
          <w:szCs w:val="18"/>
        </w:rPr>
      </w:pPr>
      <w:r w:rsidRPr="00B50225">
        <w:rPr>
          <w:szCs w:val="18"/>
        </w:rPr>
        <w:tab/>
        <w:t>Účtovná závierka Spoločnosti k 31. decembru 201</w:t>
      </w:r>
      <w:r w:rsidR="00926508">
        <w:rPr>
          <w:szCs w:val="18"/>
        </w:rPr>
        <w:t>5</w:t>
      </w:r>
      <w:r w:rsidRPr="00B50225">
        <w:rPr>
          <w:szCs w:val="18"/>
        </w:rPr>
        <w:t xml:space="preserve">, za predchádzajúce účtovné obdobie, bola schválená valným zhromaždením Spoločnosti </w:t>
      </w:r>
      <w:r w:rsidR="002F3137">
        <w:rPr>
          <w:szCs w:val="18"/>
        </w:rPr>
        <w:t>0</w:t>
      </w:r>
      <w:r w:rsidR="00926508">
        <w:rPr>
          <w:szCs w:val="18"/>
        </w:rPr>
        <w:t>4</w:t>
      </w:r>
      <w:r w:rsidR="002F3137">
        <w:rPr>
          <w:szCs w:val="18"/>
        </w:rPr>
        <w:t xml:space="preserve">. </w:t>
      </w:r>
      <w:r w:rsidR="00CF7B84">
        <w:rPr>
          <w:szCs w:val="18"/>
        </w:rPr>
        <w:t>o</w:t>
      </w:r>
      <w:r w:rsidR="002F3137">
        <w:rPr>
          <w:szCs w:val="18"/>
        </w:rPr>
        <w:t>któbra</w:t>
      </w:r>
      <w:r w:rsidRPr="00B50225">
        <w:rPr>
          <w:szCs w:val="18"/>
        </w:rPr>
        <w:t xml:space="preserve"> 201</w:t>
      </w:r>
      <w:r w:rsidR="00926508">
        <w:rPr>
          <w:szCs w:val="18"/>
        </w:rPr>
        <w:t>6</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130C79" w:rsidRDefault="00130C79" w:rsidP="00130C79">
      <w:pPr>
        <w:pStyle w:val="Zkladntext"/>
        <w:ind w:hanging="426"/>
        <w:rPr>
          <w:szCs w:val="18"/>
        </w:rPr>
      </w:pPr>
      <w:r w:rsidRPr="008C0838">
        <w:rPr>
          <w:szCs w:val="18"/>
        </w:rPr>
        <w:tab/>
        <w:t xml:space="preserve">Účtovná závierka Spoločnosti k 31. decembru </w:t>
      </w:r>
      <w:r w:rsidRPr="00B50225">
        <w:rPr>
          <w:szCs w:val="18"/>
        </w:rPr>
        <w:t>201</w:t>
      </w:r>
      <w:r w:rsidR="00926508">
        <w:rPr>
          <w:szCs w:val="18"/>
        </w:rPr>
        <w:t>6</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926508">
        <w:rPr>
          <w:szCs w:val="18"/>
        </w:rPr>
        <w:t>6</w:t>
      </w:r>
      <w:r w:rsidRPr="00B50225">
        <w:rPr>
          <w:szCs w:val="18"/>
        </w:rPr>
        <w:t xml:space="preserve"> do 31.</w:t>
      </w:r>
      <w:r>
        <w:rPr>
          <w:szCs w:val="18"/>
        </w:rPr>
        <w:t> </w:t>
      </w:r>
      <w:r w:rsidRPr="00B50225">
        <w:rPr>
          <w:szCs w:val="18"/>
        </w:rPr>
        <w:t>decembra 201</w:t>
      </w:r>
      <w:r w:rsidR="00926508">
        <w:rPr>
          <w:szCs w:val="18"/>
        </w:rPr>
        <w:t>6</w:t>
      </w:r>
      <w:r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130C79" w:rsidRDefault="00130C79" w:rsidP="00DD5765">
      <w:pPr>
        <w:pStyle w:val="odstavec"/>
      </w:pPr>
      <w:r>
        <w:t xml:space="preserve">Spoločnosť </w:t>
      </w:r>
      <w:r w:rsidR="00157956">
        <w:t>ne</w:t>
      </w:r>
      <w:r>
        <w:t xml:space="preserve">má povinnosť zostaviť konsolidovanú účtovnú závierku.  </w:t>
      </w: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130C79" w:rsidRPr="00A31BBB" w:rsidRDefault="00130C79" w:rsidP="00130C79">
      <w:pPr>
        <w:pStyle w:val="Zkladntext"/>
        <w:rPr>
          <w:szCs w:val="18"/>
        </w:rPr>
      </w:pPr>
      <w:r w:rsidRPr="00A31BBB">
        <w:rPr>
          <w:szCs w:val="18"/>
        </w:rPr>
        <w:t>Priemerný prepočítaný počet zamestnancov Spoločnosti v účtovnom období 201</w:t>
      </w:r>
      <w:r w:rsidR="0004267E">
        <w:rPr>
          <w:szCs w:val="18"/>
        </w:rPr>
        <w:t>6</w:t>
      </w:r>
      <w:r w:rsidRPr="00A31BBB">
        <w:rPr>
          <w:szCs w:val="18"/>
        </w:rPr>
        <w:t xml:space="preserve"> bol </w:t>
      </w:r>
      <w:r w:rsidR="00157956">
        <w:rPr>
          <w:szCs w:val="18"/>
        </w:rPr>
        <w:t>1</w:t>
      </w:r>
      <w:r w:rsidRPr="00A31BBB">
        <w:rPr>
          <w:szCs w:val="18"/>
        </w:rPr>
        <w:t xml:space="preserve"> (v účtovnom období 201</w:t>
      </w:r>
      <w:r w:rsidR="0004267E">
        <w:rPr>
          <w:szCs w:val="18"/>
        </w:rPr>
        <w:t>5</w:t>
      </w:r>
      <w:r w:rsidRPr="00A31BBB">
        <w:rPr>
          <w:szCs w:val="18"/>
        </w:rPr>
        <w:t xml:space="preserve"> bol </w:t>
      </w:r>
      <w:r w:rsidR="00157956">
        <w:rPr>
          <w:szCs w:val="18"/>
        </w:rPr>
        <w:t>1</w:t>
      </w:r>
      <w:r w:rsidRPr="00A31BBB">
        <w:rPr>
          <w:szCs w:val="18"/>
        </w:rPr>
        <w:t>).</w:t>
      </w:r>
    </w:p>
    <w:p w:rsidR="00157956" w:rsidRDefault="00157956" w:rsidP="00130C79">
      <w:pPr>
        <w:pStyle w:val="Zkladntext"/>
        <w:jc w:val="left"/>
        <w:rPr>
          <w:szCs w:val="18"/>
        </w:rPr>
      </w:pPr>
    </w:p>
    <w:p w:rsidR="000B021C" w:rsidRDefault="000B021C" w:rsidP="00130C79">
      <w:pPr>
        <w:pStyle w:val="Zkladntext"/>
        <w:jc w:val="left"/>
        <w:rPr>
          <w:szCs w:val="18"/>
        </w:rPr>
      </w:pPr>
    </w:p>
    <w:p w:rsidR="00157956" w:rsidRDefault="00157956" w:rsidP="00130C79">
      <w:pPr>
        <w:pStyle w:val="Zkladntext"/>
        <w:jc w:val="left"/>
        <w:rPr>
          <w:szCs w:val="18"/>
        </w:rPr>
      </w:pPr>
    </w:p>
    <w:p w:rsidR="00157956" w:rsidRDefault="00157956" w:rsidP="00130C79">
      <w:pPr>
        <w:pStyle w:val="Zkladntext"/>
        <w:jc w:val="left"/>
        <w:rPr>
          <w:szCs w:val="18"/>
        </w:rPr>
      </w:pPr>
    </w:p>
    <w:p w:rsidR="00157956" w:rsidRDefault="00157956" w:rsidP="00130C79">
      <w:pPr>
        <w:pStyle w:val="Zkladntext"/>
        <w:jc w:val="left"/>
        <w:rPr>
          <w:szCs w:val="18"/>
        </w:rPr>
      </w:pPr>
    </w:p>
    <w:p w:rsidR="00157956" w:rsidRDefault="00157956" w:rsidP="00130C79">
      <w:pPr>
        <w:pStyle w:val="Zkladntext"/>
        <w:jc w:val="left"/>
        <w:rPr>
          <w:szCs w:val="18"/>
        </w:rPr>
      </w:pPr>
    </w:p>
    <w:p w:rsidR="00157956" w:rsidRDefault="00157956" w:rsidP="00130C79">
      <w:pPr>
        <w:pStyle w:val="Zkladntext"/>
        <w:jc w:val="left"/>
        <w:rPr>
          <w:szCs w:val="18"/>
        </w:rPr>
      </w:pPr>
    </w:p>
    <w:p w:rsidR="00157956" w:rsidRDefault="00157956" w:rsidP="00130C79">
      <w:pPr>
        <w:pStyle w:val="Zkladntext"/>
        <w:jc w:val="left"/>
        <w:rPr>
          <w:szCs w:val="18"/>
        </w:rPr>
      </w:pPr>
    </w:p>
    <w:p w:rsidR="00157956" w:rsidRDefault="00157956" w:rsidP="00130C79">
      <w:pPr>
        <w:pStyle w:val="Zkladntext"/>
        <w:jc w:val="left"/>
        <w:rPr>
          <w:szCs w:val="18"/>
        </w:rPr>
      </w:pPr>
    </w:p>
    <w:p w:rsidR="00157956" w:rsidRDefault="00157956" w:rsidP="00130C79">
      <w:pPr>
        <w:pStyle w:val="Zkladntext"/>
        <w:jc w:val="left"/>
        <w:rPr>
          <w:szCs w:val="18"/>
        </w:rPr>
      </w:pPr>
    </w:p>
    <w:p w:rsidR="00157956" w:rsidRDefault="00157956" w:rsidP="00130C79">
      <w:pPr>
        <w:pStyle w:val="Zkladntext"/>
        <w:jc w:val="left"/>
        <w:rPr>
          <w:szCs w:val="18"/>
        </w:rPr>
      </w:pPr>
    </w:p>
    <w:p w:rsidR="00157956" w:rsidRPr="00B50225" w:rsidRDefault="00157956"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2" w:name="_Toc530739897"/>
      <w:r w:rsidRPr="00B50225">
        <w:rPr>
          <w:szCs w:val="18"/>
        </w:rPr>
        <w:lastRenderedPageBreak/>
        <w:t>Informácie o orgánoch účtovnej jednotky</w:t>
      </w:r>
      <w:bookmarkEnd w:id="2"/>
    </w:p>
    <w:p w:rsidR="00130C79" w:rsidRPr="00891481" w:rsidRDefault="00E10483" w:rsidP="00130C79">
      <w:pPr>
        <w:pStyle w:val="Zkladntext"/>
        <w:rPr>
          <w:szCs w:val="18"/>
        </w:rPr>
      </w:pPr>
      <w:r>
        <w:rPr>
          <w:szCs w:val="18"/>
        </w:rPr>
        <w:t>Konateľ</w:t>
      </w:r>
      <w:r w:rsidR="00130C79" w:rsidRPr="00FD3474">
        <w:rPr>
          <w:szCs w:val="18"/>
        </w:rPr>
        <w:tab/>
      </w:r>
      <w:r w:rsidR="00130C79" w:rsidRPr="00FD3474">
        <w:rPr>
          <w:szCs w:val="18"/>
        </w:rPr>
        <w:tab/>
      </w:r>
      <w:r w:rsidR="00157956">
        <w:rPr>
          <w:szCs w:val="18"/>
        </w:rPr>
        <w:t>Reinhard Reichel</w:t>
      </w:r>
    </w:p>
    <w:p w:rsidR="00130C79" w:rsidRPr="00B50225" w:rsidRDefault="00130C79" w:rsidP="00130C79">
      <w:pPr>
        <w:pStyle w:val="Zkladntext"/>
        <w:rPr>
          <w:szCs w:val="18"/>
        </w:rPr>
      </w:pPr>
      <w:r w:rsidRPr="00B50225">
        <w:rPr>
          <w:szCs w:val="18"/>
        </w:rPr>
        <w:t>Prokurista</w:t>
      </w:r>
      <w:r w:rsidRPr="00B50225">
        <w:rPr>
          <w:szCs w:val="18"/>
        </w:rPr>
        <w:tab/>
      </w:r>
      <w:r w:rsidRPr="00B50225">
        <w:rPr>
          <w:szCs w:val="18"/>
        </w:rPr>
        <w:tab/>
      </w:r>
      <w:r w:rsidR="00157956">
        <w:rPr>
          <w:szCs w:val="18"/>
        </w:rPr>
        <w:t xml:space="preserve">Ing. Ctibor </w:t>
      </w:r>
      <w:proofErr w:type="spellStart"/>
      <w:r w:rsidR="00157956">
        <w:rPr>
          <w:szCs w:val="18"/>
        </w:rPr>
        <w:t>Brokeš</w:t>
      </w:r>
      <w:proofErr w:type="spellEnd"/>
      <w:r w:rsidR="00157956">
        <w:rPr>
          <w:szCs w:val="18"/>
        </w:rPr>
        <w:t xml:space="preserve"> </w:t>
      </w:r>
    </w:p>
    <w:p w:rsidR="00157956" w:rsidRDefault="00157956">
      <w:pPr>
        <w:rPr>
          <w:b/>
          <w:i/>
          <w:color w:val="FF0000"/>
          <w:sz w:val="18"/>
          <w:szCs w:val="18"/>
        </w:rPr>
      </w:pPr>
      <w:bookmarkStart w:id="3"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201</w:t>
      </w:r>
      <w:r w:rsidR="000B021C">
        <w:rPr>
          <w:szCs w:val="18"/>
        </w:rPr>
        <w:t>6</w:t>
      </w:r>
      <w:r w:rsidRPr="00B50225">
        <w:rPr>
          <w:szCs w:val="18"/>
        </w:rPr>
        <w:t xml:space="preserve"> poskytnuté žiadne pôžičky, záruky alebo iné formy zabezpečenia, ani finančné prostriedky alebo iné plnenia na súkromné účely členov, ktoré sa vyúčtovávajú</w:t>
      </w:r>
      <w:r w:rsidR="00157956">
        <w:rPr>
          <w:szCs w:val="18"/>
        </w:rPr>
        <w:t>.</w:t>
      </w:r>
      <w:r w:rsidRPr="00B50225">
        <w:rPr>
          <w:szCs w:val="18"/>
        </w:rPr>
        <w:t xml:space="preserve">             (v roku 201</w:t>
      </w:r>
      <w:r w:rsidR="000B021C">
        <w:rPr>
          <w:szCs w:val="18"/>
        </w:rPr>
        <w:t>5</w:t>
      </w:r>
      <w:r w:rsidRPr="00B50225">
        <w:rPr>
          <w:szCs w:val="18"/>
        </w:rPr>
        <w:t>: žiadne).</w:t>
      </w:r>
    </w:p>
    <w:p w:rsidR="00266ED9" w:rsidRDefault="00266ED9"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F223E7" w:rsidRDefault="00F223E7" w:rsidP="00130C79">
      <w:pPr>
        <w:spacing w:after="200" w:line="276" w:lineRule="auto"/>
        <w:rPr>
          <w:sz w:val="18"/>
          <w:szCs w:val="18"/>
        </w:rPr>
      </w:pPr>
    </w:p>
    <w:p w:rsidR="00130C79" w:rsidRDefault="00130C79" w:rsidP="00130C79">
      <w:pPr>
        <w:pStyle w:val="Nadpis1"/>
        <w:tabs>
          <w:tab w:val="clear" w:pos="2062"/>
          <w:tab w:val="num" w:pos="360"/>
        </w:tabs>
        <w:ind w:left="360"/>
        <w:rPr>
          <w:szCs w:val="18"/>
        </w:rPr>
      </w:pPr>
      <w:r w:rsidRPr="00B50225">
        <w:rPr>
          <w:szCs w:val="18"/>
        </w:rPr>
        <w:lastRenderedPageBreak/>
        <w:t>informácie o</w:t>
      </w:r>
      <w:r>
        <w:rPr>
          <w:szCs w:val="18"/>
        </w:rPr>
        <w:t> </w:t>
      </w:r>
      <w:r w:rsidRPr="00B50225">
        <w:rPr>
          <w:szCs w:val="18"/>
        </w:rPr>
        <w:t>spoločníkoch</w:t>
      </w:r>
      <w:r w:rsidRPr="0028408E">
        <w:rPr>
          <w:color w:val="0070C0"/>
          <w:szCs w:val="18"/>
        </w:rPr>
        <w:t xml:space="preserve"> </w:t>
      </w:r>
      <w:r w:rsidRPr="00B50225">
        <w:rPr>
          <w:szCs w:val="18"/>
        </w:rPr>
        <w:t>účtovnej jednotky</w:t>
      </w:r>
      <w:bookmarkEnd w:id="3"/>
    </w:p>
    <w:p w:rsidR="00157956" w:rsidRDefault="00157956" w:rsidP="00266ED9">
      <w:pPr>
        <w:pStyle w:val="Zkladntext"/>
        <w:pBdr>
          <w:left w:val="single" w:sz="4" w:space="4" w:color="auto"/>
        </w:pBdr>
        <w:ind w:left="0" w:firstLine="360"/>
        <w:rPr>
          <w:szCs w:val="18"/>
        </w:rPr>
      </w:pPr>
      <w:r w:rsidRPr="00891481">
        <w:rPr>
          <w:szCs w:val="18"/>
        </w:rPr>
        <w:t>Štruktúra spoločníkov</w:t>
      </w:r>
      <w:r>
        <w:rPr>
          <w:szCs w:val="18"/>
        </w:rPr>
        <w:t xml:space="preserve"> </w:t>
      </w:r>
      <w:r w:rsidRPr="00891481">
        <w:rPr>
          <w:szCs w:val="18"/>
        </w:rPr>
        <w:t xml:space="preserve">k 31. decembru </w:t>
      </w:r>
      <w:r w:rsidRPr="008C0838">
        <w:rPr>
          <w:szCs w:val="18"/>
        </w:rPr>
        <w:t>201</w:t>
      </w:r>
      <w:r w:rsidR="007A195C">
        <w:rPr>
          <w:szCs w:val="18"/>
        </w:rPr>
        <w:t>6</w:t>
      </w:r>
      <w:r w:rsidRPr="00B50225">
        <w:rPr>
          <w:szCs w:val="18"/>
        </w:rPr>
        <w:t xml:space="preserve"> je takáto: </w:t>
      </w:r>
    </w:p>
    <w:p w:rsidR="00157956" w:rsidRDefault="00157956" w:rsidP="00157956">
      <w:pPr>
        <w:pStyle w:val="Zkladntext"/>
        <w:rPr>
          <w:szCs w:val="18"/>
        </w:rPr>
      </w:pPr>
    </w:p>
    <w:p w:rsidR="00157956" w:rsidRPr="00240CA7" w:rsidRDefault="00157956" w:rsidP="00157956">
      <w:pPr>
        <w:ind w:left="360"/>
        <w:rPr>
          <w:color w:val="FF0000"/>
        </w:rPr>
      </w:pPr>
    </w:p>
    <w:p w:rsidR="00157956" w:rsidRDefault="00157956" w:rsidP="00157956">
      <w:pPr>
        <w:pStyle w:val="Zkladntext"/>
        <w:rPr>
          <w:szCs w:val="18"/>
        </w:rPr>
      </w:pPr>
    </w:p>
    <w:bookmarkStart w:id="4" w:name="_MON_1520759756"/>
    <w:bookmarkEnd w:id="4"/>
    <w:p w:rsidR="00157956" w:rsidRDefault="00157956" w:rsidP="00157956">
      <w:pPr>
        <w:pStyle w:val="Zkladntext"/>
        <w:rPr>
          <w:szCs w:val="18"/>
        </w:rPr>
      </w:pPr>
      <w:r w:rsidRPr="00A17B57">
        <w:rPr>
          <w:szCs w:val="18"/>
        </w:rPr>
        <w:object w:dxaOrig="8304" w:dyaOrig="15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1.25pt;height:79.5pt" o:ole="">
            <v:imagedata r:id="rId8" o:title=""/>
          </v:shape>
          <o:OLEObject Type="Embed" ProgID="Excel.Sheet.12" ShapeID="_x0000_i1025" DrawAspect="Content" ObjectID="_1551684508" r:id="rId9"/>
        </w:object>
      </w:r>
    </w:p>
    <w:p w:rsidR="00157956" w:rsidRDefault="00157956" w:rsidP="00130C79">
      <w:pPr>
        <w:ind w:left="360"/>
        <w:rPr>
          <w:b/>
          <w:i/>
          <w:color w:val="FF0000"/>
        </w:rPr>
      </w:pP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rPr>
          <w:sz w:val="18"/>
          <w:szCs w:val="18"/>
        </w:rPr>
      </w:pPr>
    </w:p>
    <w:p w:rsidR="00130C79" w:rsidRPr="00B50225" w:rsidRDefault="00130C79" w:rsidP="00130C79">
      <w:pPr>
        <w:pStyle w:val="Zkladntext"/>
        <w:rPr>
          <w:szCs w:val="18"/>
        </w:rPr>
      </w:pPr>
    </w:p>
    <w:p w:rsidR="00130C79" w:rsidRPr="00FC603B" w:rsidRDefault="00130C79" w:rsidP="00130C79">
      <w:pPr>
        <w:ind w:left="426"/>
        <w:jc w:val="both"/>
        <w:rPr>
          <w:sz w:val="18"/>
          <w:szCs w:val="18"/>
        </w:rPr>
      </w:pPr>
    </w:p>
    <w:p w:rsidR="00130C79" w:rsidRPr="00A31BBB" w:rsidRDefault="00130C79" w:rsidP="00130C79">
      <w:pPr>
        <w:pBdr>
          <w:left w:val="single" w:sz="4" w:space="4" w:color="auto"/>
        </w:pBdr>
        <w:ind w:left="426"/>
        <w:jc w:val="both"/>
        <w:rPr>
          <w:sz w:val="18"/>
          <w:szCs w:val="18"/>
        </w:rPr>
      </w:pPr>
      <w:r w:rsidRPr="00B50225">
        <w:rPr>
          <w:sz w:val="18"/>
          <w:szCs w:val="18"/>
        </w:rPr>
        <w:br w:type="page"/>
      </w:r>
    </w:p>
    <w:p w:rsidR="00130C79" w:rsidRPr="00FD3474" w:rsidRDefault="00130C79" w:rsidP="00130C79">
      <w:pPr>
        <w:pStyle w:val="Nadpis1"/>
        <w:tabs>
          <w:tab w:val="clear" w:pos="2062"/>
          <w:tab w:val="num" w:pos="360"/>
        </w:tabs>
        <w:ind w:left="360"/>
        <w:rPr>
          <w:szCs w:val="18"/>
        </w:rPr>
      </w:pPr>
      <w:bookmarkStart w:id="5" w:name="_Toc530739899"/>
      <w:r w:rsidRPr="00FD3474">
        <w:rPr>
          <w:szCs w:val="18"/>
        </w:rPr>
        <w:lastRenderedPageBreak/>
        <w:t>Informácie o</w:t>
      </w:r>
      <w:r>
        <w:rPr>
          <w:szCs w:val="18"/>
        </w:rPr>
        <w:t xml:space="preserve"> PRIJATÝCH POSTUPOCH </w:t>
      </w:r>
      <w:bookmarkEnd w:id="5"/>
    </w:p>
    <w:p w:rsidR="00130C79" w:rsidRPr="00891481" w:rsidRDefault="00130C79" w:rsidP="00130C79">
      <w:pPr>
        <w:pStyle w:val="Zkladntext"/>
        <w:ind w:left="786"/>
        <w:rPr>
          <w:szCs w:val="18"/>
        </w:rPr>
      </w:pPr>
    </w:p>
    <w:p w:rsidR="00130C79" w:rsidRPr="00B50225" w:rsidRDefault="00130C79" w:rsidP="00004EE8">
      <w:pPr>
        <w:pStyle w:val="Pismenka"/>
        <w:numPr>
          <w:ilvl w:val="0"/>
          <w:numId w:val="17"/>
        </w:numPr>
        <w:rPr>
          <w:szCs w:val="18"/>
        </w:rPr>
      </w:pPr>
      <w:r w:rsidRPr="008C0838">
        <w:rPr>
          <w:szCs w:val="18"/>
        </w:rPr>
        <w:t xml:space="preserve">Východiská pre </w:t>
      </w:r>
      <w:r w:rsidRPr="00B50225">
        <w:rPr>
          <w:szCs w:val="18"/>
        </w:rPr>
        <w:t>zostavenie účtovnej závierky</w:t>
      </w:r>
    </w:p>
    <w:p w:rsidR="00130C79" w:rsidRDefault="00130C79" w:rsidP="00130C79">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130C79">
      <w:pPr>
        <w:pStyle w:val="Zkladntext"/>
        <w:ind w:left="450"/>
        <w:rPr>
          <w:szCs w:val="18"/>
        </w:rPr>
      </w:pPr>
    </w:p>
    <w:p w:rsidR="00D07ADE" w:rsidRDefault="00D07ADE" w:rsidP="000B021C">
      <w:pPr>
        <w:pStyle w:val="Zkladntext"/>
        <w:ind w:left="0"/>
        <w:rPr>
          <w:szCs w:val="18"/>
        </w:rPr>
      </w:pPr>
    </w:p>
    <w:p w:rsidR="00130C79" w:rsidRDefault="00130C79" w:rsidP="00004EE8">
      <w:pPr>
        <w:pStyle w:val="Pismenka"/>
        <w:numPr>
          <w:ilvl w:val="0"/>
          <w:numId w:val="17"/>
        </w:numPr>
        <w:rPr>
          <w:szCs w:val="18"/>
        </w:rPr>
      </w:pPr>
      <w:r>
        <w:rPr>
          <w:szCs w:val="18"/>
        </w:rPr>
        <w:t>Informácie o charaktere a účele transakcií, ktoré sa neuvádzajú v súvahe</w:t>
      </w:r>
    </w:p>
    <w:p w:rsidR="00266ED9" w:rsidRPr="00745428" w:rsidRDefault="00266ED9" w:rsidP="00266ED9">
      <w:pPr>
        <w:pStyle w:val="Zkladntext"/>
        <w:ind w:left="360"/>
      </w:pPr>
      <w:r w:rsidRPr="00745428">
        <w:rPr>
          <w:szCs w:val="18"/>
        </w:rPr>
        <w:t xml:space="preserve">Spoločnosť </w:t>
      </w:r>
      <w:r>
        <w:rPr>
          <w:szCs w:val="18"/>
        </w:rPr>
        <w:t>nemá obsahovú náplň.</w:t>
      </w:r>
    </w:p>
    <w:p w:rsidR="00130C79" w:rsidRDefault="00130C79" w:rsidP="00130C79">
      <w:pPr>
        <w:pStyle w:val="Pismenka"/>
        <w:numPr>
          <w:ilvl w:val="0"/>
          <w:numId w:val="0"/>
        </w:numPr>
        <w:ind w:left="426"/>
        <w:rPr>
          <w:b w:val="0"/>
          <w:color w:val="00B0F0"/>
          <w:szCs w:val="18"/>
        </w:rPr>
      </w:pPr>
    </w:p>
    <w:p w:rsidR="00130C79" w:rsidRPr="00A31BBB" w:rsidRDefault="00130C79" w:rsidP="00004EE8">
      <w:pPr>
        <w:pStyle w:val="Pismenka"/>
        <w:numPr>
          <w:ilvl w:val="0"/>
          <w:numId w:val="17"/>
        </w:numPr>
        <w:rPr>
          <w:szCs w:val="18"/>
        </w:rPr>
      </w:pPr>
      <w:r w:rsidRPr="00A31BBB">
        <w:rPr>
          <w:szCs w:val="18"/>
        </w:rPr>
        <w:t>Použitie odhadov a úsudkov</w:t>
      </w:r>
    </w:p>
    <w:p w:rsidR="00FE11B9" w:rsidRDefault="00130C79" w:rsidP="00FE11B9">
      <w:pPr>
        <w:pStyle w:val="Zkladntext"/>
        <w:ind w:left="450"/>
        <w:rPr>
          <w:szCs w:val="18"/>
        </w:rPr>
      </w:pPr>
      <w:r w:rsidRPr="00A31BBB">
        <w:rPr>
          <w:szCs w:val="18"/>
        </w:rPr>
        <w:t xml:space="preserve">Zostavenie účtovnej závierky </w:t>
      </w:r>
      <w:r w:rsidRPr="00953A9B">
        <w:rPr>
          <w:szCs w:val="18"/>
        </w:rPr>
        <w:t xml:space="preserve">si </w:t>
      </w:r>
      <w:r w:rsidR="00FE11B9">
        <w:rPr>
          <w:szCs w:val="18"/>
        </w:rPr>
        <w:t>ne</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w:t>
      </w:r>
    </w:p>
    <w:p w:rsidR="00130C79" w:rsidRPr="00B50225" w:rsidRDefault="00130C79" w:rsidP="00130C79">
      <w:pPr>
        <w:pStyle w:val="Zoznamsodrkami"/>
        <w:numPr>
          <w:ilvl w:val="0"/>
          <w:numId w:val="0"/>
        </w:numPr>
        <w:ind w:left="918"/>
        <w:rPr>
          <w:szCs w:val="18"/>
        </w:rPr>
      </w:pPr>
    </w:p>
    <w:p w:rsidR="00130C79" w:rsidRPr="00B50225" w:rsidRDefault="00130C79" w:rsidP="00004EE8">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130C79" w:rsidRPr="00B50225" w:rsidRDefault="00130C79" w:rsidP="00130C79">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130C79">
      <w:pPr>
        <w:pStyle w:val="Zkladntext"/>
        <w:rPr>
          <w:szCs w:val="18"/>
        </w:rPr>
      </w:pPr>
    </w:p>
    <w:p w:rsidR="00130C79" w:rsidRPr="00FE11B9" w:rsidRDefault="00130C79" w:rsidP="00130C79">
      <w:pPr>
        <w:pStyle w:val="Zkladntext"/>
        <w:rPr>
          <w:szCs w:val="18"/>
        </w:rPr>
      </w:pPr>
      <w:r w:rsidRPr="00FE11B9">
        <w:rPr>
          <w:szCs w:val="18"/>
        </w:rPr>
        <w:t xml:space="preserve">Súčasťou obstarávacej ceny dlhodobého majetku nie sú úroky z úverov, ktoré vznikli do momentu uvedenia dlhodobého majetku do používania. </w:t>
      </w:r>
    </w:p>
    <w:p w:rsidR="00130C79" w:rsidRDefault="00130C79" w:rsidP="00130C79">
      <w:pPr>
        <w:pStyle w:val="Zkladntext"/>
        <w:rPr>
          <w:szCs w:val="18"/>
        </w:rPr>
      </w:pPr>
    </w:p>
    <w:p w:rsidR="00130C79" w:rsidRDefault="00130C79" w:rsidP="00130C7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FE11B9">
      <w:pPr>
        <w:pStyle w:val="Zkladntext"/>
        <w:rPr>
          <w:szCs w:val="18"/>
        </w:rPr>
      </w:pPr>
      <w:r>
        <w:rPr>
          <w:szCs w:val="18"/>
        </w:rPr>
        <w:tab/>
      </w:r>
    </w:p>
    <w:p w:rsidR="00130C79" w:rsidRDefault="00130C79" w:rsidP="00130C79">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130C79">
      <w:pPr>
        <w:pStyle w:val="Zkladntext"/>
        <w:rPr>
          <w:szCs w:val="18"/>
        </w:rPr>
      </w:pPr>
    </w:p>
    <w:p w:rsidR="00130C79" w:rsidRPr="00B50225" w:rsidRDefault="00130C79" w:rsidP="00130C79">
      <w:pPr>
        <w:pStyle w:val="Zkladntext"/>
        <w:rPr>
          <w:szCs w:val="18"/>
        </w:rPr>
      </w:pPr>
      <w:r w:rsidRPr="00B50225">
        <w:rPr>
          <w:szCs w:val="18"/>
        </w:rPr>
        <w:t>Predpokladaná doba používania, metóda odpisovania a odpisová sadzba sú uvedené v nasledujúcej tabuľke:</w:t>
      </w:r>
    </w:p>
    <w:p w:rsidR="00130C79" w:rsidRDefault="00130C79" w:rsidP="00130C79">
      <w:pPr>
        <w:pStyle w:val="Zkladntext"/>
        <w:rPr>
          <w:szCs w:val="18"/>
        </w:rPr>
      </w:pPr>
    </w:p>
    <w:bookmarkStart w:id="6" w:name="_MON_1508924653"/>
    <w:bookmarkEnd w:id="6"/>
    <w:p w:rsidR="00130C79" w:rsidRDefault="00266ED9" w:rsidP="00130C79">
      <w:pPr>
        <w:pStyle w:val="Zkladntext"/>
        <w:rPr>
          <w:szCs w:val="18"/>
        </w:rPr>
      </w:pPr>
      <w:r w:rsidRPr="00F9122D">
        <w:rPr>
          <w:szCs w:val="18"/>
        </w:rPr>
        <w:object w:dxaOrig="8884" w:dyaOrig="1505">
          <v:shape id="_x0000_i1026" type="#_x0000_t75" style="width:444.75pt;height:75pt" o:ole="">
            <v:imagedata r:id="rId10" o:title=""/>
          </v:shape>
          <o:OLEObject Type="Embed" ProgID="Excel.Sheet.12" ShapeID="_x0000_i1026" DrawAspect="Content" ObjectID="_1551684509" r:id="rId11"/>
        </w:object>
      </w:r>
      <w:r w:rsidR="00130C79" w:rsidRPr="00A31BBB">
        <w:rPr>
          <w:szCs w:val="18"/>
        </w:rPr>
        <w:t>Metódy odpisovania,</w:t>
      </w:r>
      <w:r w:rsidR="00130C79" w:rsidRPr="00003DEF">
        <w:rPr>
          <w:szCs w:val="18"/>
        </w:rPr>
        <w:t xml:space="preserve"> doby použiteľnosti a zostatkové</w:t>
      </w:r>
      <w:r w:rsidR="00130C79" w:rsidRPr="00A31BBB">
        <w:rPr>
          <w:szCs w:val="18"/>
        </w:rPr>
        <w:t xml:space="preserve"> hodnoty sa prehodnocujú ku dňu, ku ktorému sa zostavuje účtovná závierka, a ak je to potrebné, urobia sa úpravy. </w:t>
      </w:r>
    </w:p>
    <w:p w:rsidR="00130C79" w:rsidRPr="00A31BBB" w:rsidRDefault="00130C79" w:rsidP="00130C79">
      <w:pPr>
        <w:pStyle w:val="Zkladntext"/>
        <w:rPr>
          <w:szCs w:val="18"/>
        </w:rPr>
      </w:pPr>
    </w:p>
    <w:p w:rsidR="00266ED9" w:rsidRDefault="00130C79" w:rsidP="00266ED9">
      <w:pPr>
        <w:pStyle w:val="Zkladntext"/>
        <w:rPr>
          <w:szCs w:val="18"/>
        </w:rPr>
      </w:pPr>
      <w:r w:rsidRPr="00891481">
        <w:rPr>
          <w:szCs w:val="18"/>
        </w:rPr>
        <w:t>Odpisy dlhodobého hmotného majetku sú stanovené vychádzajúc z predpokladanej doby jeho používania a predpokladaného priebehu jeho opotrebenia.</w:t>
      </w:r>
    </w:p>
    <w:p w:rsidR="00266ED9" w:rsidRDefault="00266ED9" w:rsidP="00266ED9">
      <w:pPr>
        <w:pStyle w:val="Zkladntext"/>
        <w:rPr>
          <w:szCs w:val="18"/>
        </w:rPr>
      </w:pPr>
    </w:p>
    <w:p w:rsidR="00130C79" w:rsidRPr="00147C49" w:rsidRDefault="00130C79" w:rsidP="00266ED9">
      <w:pPr>
        <w:pStyle w:val="Zkladntext"/>
        <w:rPr>
          <w:szCs w:val="18"/>
        </w:rPr>
      </w:pPr>
      <w:r w:rsidRPr="00147C49">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rsidR="00130C79" w:rsidRPr="00FE335D" w:rsidRDefault="00130C79" w:rsidP="00130C79">
      <w:pPr>
        <w:pStyle w:val="Zkladntext"/>
        <w:rPr>
          <w:color w:val="00B0F0"/>
          <w:szCs w:val="18"/>
        </w:rPr>
      </w:pPr>
    </w:p>
    <w:p w:rsidR="00130C79" w:rsidRPr="0028408E" w:rsidRDefault="00130C79" w:rsidP="00130C79">
      <w:pPr>
        <w:pStyle w:val="Zkladntext"/>
        <w:rPr>
          <w:szCs w:val="18"/>
        </w:rPr>
      </w:pPr>
      <w:r w:rsidRPr="0028408E">
        <w:rPr>
          <w:szCs w:val="18"/>
        </w:rPr>
        <w:t xml:space="preserve">Pozemky sa neodpisujú. </w:t>
      </w:r>
    </w:p>
    <w:p w:rsidR="00130C79" w:rsidRDefault="00130C79" w:rsidP="00130C79">
      <w:pPr>
        <w:pStyle w:val="Zkladntext"/>
        <w:rPr>
          <w:szCs w:val="18"/>
        </w:rPr>
      </w:pPr>
    </w:p>
    <w:p w:rsidR="00130C79" w:rsidRDefault="00130C79" w:rsidP="00130C79">
      <w:pPr>
        <w:pStyle w:val="Zkladntext"/>
        <w:rPr>
          <w:szCs w:val="18"/>
        </w:rPr>
      </w:pPr>
      <w:r w:rsidRPr="00B50225">
        <w:rPr>
          <w:szCs w:val="18"/>
        </w:rPr>
        <w:t>Predpokladaná doba používania, metóda odpisovania a odpisová sadzba sú uvedené v nasledujúcej tabuľke:</w:t>
      </w:r>
    </w:p>
    <w:p w:rsidR="00130C79" w:rsidRDefault="00130C79" w:rsidP="00130C79">
      <w:pPr>
        <w:pStyle w:val="Zkladntext"/>
        <w:rPr>
          <w:szCs w:val="18"/>
        </w:rPr>
      </w:pPr>
    </w:p>
    <w:bookmarkStart w:id="7" w:name="_MON_1500299770"/>
    <w:bookmarkEnd w:id="7"/>
    <w:p w:rsidR="00130C79" w:rsidRDefault="00661496" w:rsidP="00130C79">
      <w:pPr>
        <w:pStyle w:val="Zkladntext"/>
        <w:rPr>
          <w:szCs w:val="18"/>
        </w:rPr>
      </w:pPr>
      <w:r w:rsidRPr="00147C49">
        <w:rPr>
          <w:szCs w:val="18"/>
        </w:rPr>
        <w:object w:dxaOrig="8821" w:dyaOrig="1764">
          <v:shape id="_x0000_i1027" type="#_x0000_t75" style="width:440.25pt;height:88.5pt" o:ole="">
            <v:imagedata r:id="rId12" o:title=""/>
          </v:shape>
          <o:OLEObject Type="Embed" ProgID="Excel.Sheet.12" ShapeID="_x0000_i1027" DrawAspect="Content" ObjectID="_1551684510" r:id="rId13"/>
        </w:object>
      </w:r>
    </w:p>
    <w:p w:rsidR="00130C79" w:rsidRPr="00A31BBB" w:rsidRDefault="00130C79" w:rsidP="00130C79">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130C79">
      <w:pPr>
        <w:pStyle w:val="Zkladntext"/>
        <w:rPr>
          <w:szCs w:val="18"/>
        </w:rPr>
      </w:pPr>
    </w:p>
    <w:p w:rsidR="00130C79" w:rsidRPr="009B57D6" w:rsidRDefault="00130C79" w:rsidP="00130C79">
      <w:pPr>
        <w:pStyle w:val="Zkladntext"/>
        <w:rPr>
          <w:i/>
          <w:szCs w:val="18"/>
        </w:rPr>
      </w:pPr>
      <w:r w:rsidRPr="00D06026">
        <w:rPr>
          <w:b/>
          <w:i/>
          <w:szCs w:val="18"/>
        </w:rPr>
        <w:lastRenderedPageBreak/>
        <w:t>Posúdenie zníženia hodnoty majetku</w:t>
      </w:r>
    </w:p>
    <w:p w:rsidR="00130C79" w:rsidRPr="009B57D6" w:rsidRDefault="00130C79" w:rsidP="00130C79">
      <w:pPr>
        <w:pStyle w:val="Zkladntext"/>
        <w:rPr>
          <w:i/>
          <w:szCs w:val="18"/>
        </w:rPr>
      </w:pPr>
    </w:p>
    <w:p w:rsidR="00130C79" w:rsidRPr="00D06026" w:rsidRDefault="00130C79" w:rsidP="00130C7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130C79">
      <w:pPr>
        <w:pStyle w:val="AccountingPolicy"/>
        <w:jc w:val="both"/>
        <w:rPr>
          <w:rFonts w:ascii="Arial" w:hAnsi="Arial" w:cs="Arial"/>
          <w:lang w:val="sk-SK"/>
        </w:rPr>
      </w:pPr>
    </w:p>
    <w:p w:rsidR="00130C79" w:rsidRPr="00D06026" w:rsidRDefault="00130C79" w:rsidP="00130C79">
      <w:pPr>
        <w:pStyle w:val="Zkladntext"/>
      </w:pPr>
      <w:r w:rsidRPr="00D06026">
        <w:t xml:space="preserve">Faktory, ktoré sú považované za dôležité pri  posudzovaní zníženia hodnoty majetku sú: </w:t>
      </w:r>
    </w:p>
    <w:p w:rsidR="00130C79" w:rsidRPr="00D06026" w:rsidRDefault="00130C79" w:rsidP="00004EE8">
      <w:pPr>
        <w:pStyle w:val="Zkladntext"/>
        <w:numPr>
          <w:ilvl w:val="0"/>
          <w:numId w:val="23"/>
        </w:numPr>
        <w:tabs>
          <w:tab w:val="clear" w:pos="340"/>
          <w:tab w:val="num" w:pos="766"/>
        </w:tabs>
        <w:ind w:left="766"/>
      </w:pPr>
      <w:r w:rsidRPr="00D06026">
        <w:t>technologický pokrok,</w:t>
      </w:r>
    </w:p>
    <w:p w:rsidR="00130C79" w:rsidRPr="00D06026" w:rsidRDefault="00130C79" w:rsidP="00004EE8">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130C79" w:rsidRPr="00D06026" w:rsidRDefault="00130C79" w:rsidP="00004EE8">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rsidR="00130C79" w:rsidRDefault="00130C79" w:rsidP="00004EE8">
      <w:pPr>
        <w:pStyle w:val="Zkladntext"/>
        <w:numPr>
          <w:ilvl w:val="0"/>
          <w:numId w:val="23"/>
        </w:numPr>
        <w:tabs>
          <w:tab w:val="clear" w:pos="340"/>
          <w:tab w:val="num" w:pos="766"/>
        </w:tabs>
        <w:ind w:left="766"/>
      </w:pPr>
      <w:proofErr w:type="spellStart"/>
      <w:r w:rsidRPr="00D06026">
        <w:t>zastaralosť</w:t>
      </w:r>
      <w:proofErr w:type="spellEnd"/>
      <w:r w:rsidRPr="00D06026">
        <w:t xml:space="preserve"> produktov.</w:t>
      </w:r>
    </w:p>
    <w:p w:rsidR="00130C79" w:rsidRPr="00D06026" w:rsidRDefault="00130C79" w:rsidP="00130C79">
      <w:pPr>
        <w:pStyle w:val="Zkladntext"/>
      </w:pPr>
    </w:p>
    <w:p w:rsidR="00130C79" w:rsidRDefault="00130C79" w:rsidP="00130C7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266ED9">
        <w:t> </w:t>
      </w:r>
      <w:r w:rsidRPr="00D06026">
        <w:t>budúcnosti</w:t>
      </w:r>
      <w:r w:rsidR="00266ED9">
        <w:t>.</w:t>
      </w:r>
    </w:p>
    <w:p w:rsidR="00130C79" w:rsidRDefault="00130C79" w:rsidP="00266ED9">
      <w:pPr>
        <w:pStyle w:val="Zkladntext"/>
        <w:ind w:left="0"/>
        <w:rPr>
          <w:szCs w:val="18"/>
        </w:rPr>
      </w:pPr>
    </w:p>
    <w:p w:rsidR="00130C79" w:rsidRPr="00992FAC" w:rsidRDefault="00130C79" w:rsidP="00004EE8">
      <w:pPr>
        <w:pStyle w:val="Pismenka"/>
        <w:numPr>
          <w:ilvl w:val="0"/>
          <w:numId w:val="17"/>
        </w:numPr>
        <w:rPr>
          <w:szCs w:val="18"/>
        </w:rPr>
      </w:pPr>
      <w:r w:rsidRPr="00992FAC">
        <w:rPr>
          <w:szCs w:val="18"/>
        </w:rPr>
        <w:t>Dlhodobý finančný majetok</w:t>
      </w:r>
    </w:p>
    <w:p w:rsidR="00266ED9" w:rsidRDefault="00266ED9" w:rsidP="00266ED9">
      <w:pPr>
        <w:pStyle w:val="Zkladntext"/>
        <w:ind w:left="360"/>
        <w:rPr>
          <w:szCs w:val="18"/>
        </w:rPr>
      </w:pPr>
      <w:r w:rsidRPr="00745428">
        <w:rPr>
          <w:szCs w:val="18"/>
        </w:rPr>
        <w:t xml:space="preserve">Spoločnosť </w:t>
      </w:r>
      <w:r>
        <w:rPr>
          <w:szCs w:val="18"/>
        </w:rPr>
        <w:t>nemá obsahovú náplň.</w:t>
      </w:r>
    </w:p>
    <w:p w:rsidR="00266ED9" w:rsidRPr="00745428" w:rsidRDefault="00266ED9" w:rsidP="00266ED9">
      <w:pPr>
        <w:pStyle w:val="Zkladntext"/>
        <w:ind w:left="0"/>
      </w:pPr>
    </w:p>
    <w:p w:rsidR="00130C79" w:rsidRPr="00F3695C" w:rsidRDefault="00130C79" w:rsidP="00004EE8">
      <w:pPr>
        <w:pStyle w:val="Pismenka"/>
        <w:numPr>
          <w:ilvl w:val="0"/>
          <w:numId w:val="17"/>
        </w:numPr>
        <w:rPr>
          <w:szCs w:val="18"/>
        </w:rPr>
      </w:pPr>
      <w:r w:rsidRPr="00F3695C">
        <w:rPr>
          <w:szCs w:val="18"/>
        </w:rPr>
        <w:t xml:space="preserve">Zásoby </w:t>
      </w:r>
    </w:p>
    <w:p w:rsidR="00130C79" w:rsidRPr="00B50225" w:rsidRDefault="00130C79" w:rsidP="00130C79">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130C79">
      <w:pPr>
        <w:pStyle w:val="Zkladntext"/>
        <w:rPr>
          <w:szCs w:val="18"/>
        </w:rPr>
      </w:pPr>
    </w:p>
    <w:p w:rsidR="00130C79" w:rsidRDefault="00130C79" w:rsidP="00DD5765">
      <w:pPr>
        <w:pStyle w:val="odstavec"/>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DD5765">
      <w:pPr>
        <w:pStyle w:val="odstavec"/>
      </w:pPr>
    </w:p>
    <w:p w:rsidR="00130C79" w:rsidRPr="00DD5765" w:rsidRDefault="00130C79" w:rsidP="00DD5765">
      <w:pPr>
        <w:pStyle w:val="odstavec"/>
      </w:pPr>
      <w:r w:rsidRPr="00DD5765">
        <w:t>Úbytok zásob sa účtuje v skutočnej obstarávacej cene</w:t>
      </w:r>
      <w:r w:rsidR="00DD5765" w:rsidRPr="00DD5765">
        <w:t>.</w:t>
      </w:r>
    </w:p>
    <w:p w:rsidR="00130C79" w:rsidRPr="00C612AB" w:rsidRDefault="00130C79" w:rsidP="00DD5765">
      <w:pPr>
        <w:pStyle w:val="odstavec"/>
      </w:pPr>
    </w:p>
    <w:p w:rsidR="00130C79" w:rsidRPr="00C612AB" w:rsidRDefault="00130C79" w:rsidP="00DD5765">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w:t>
      </w:r>
      <w:r w:rsidR="00DD5765">
        <w:t xml:space="preserve">ňa rozpracovanosti týchto zásob. </w:t>
      </w:r>
      <w:r w:rsidRPr="00032D7F">
        <w:t>Správ</w:t>
      </w:r>
      <w:r>
        <w:t>n</w:t>
      </w:r>
      <w:r w:rsidRPr="00032D7F">
        <w:t>a réžia a odbytové náklady nie sú súčasťou vlastných nákladov. Súčasťou vlastných nákladov nie sú úroky z</w:t>
      </w:r>
      <w:r>
        <w:t xml:space="preserve"> úverov. </w:t>
      </w:r>
    </w:p>
    <w:p w:rsidR="00130C79" w:rsidRPr="0071599A" w:rsidRDefault="00130C79" w:rsidP="00DD5765">
      <w:pPr>
        <w:pStyle w:val="Zkladntext"/>
        <w:ind w:left="0"/>
        <w:rPr>
          <w:szCs w:val="18"/>
        </w:rPr>
      </w:pPr>
    </w:p>
    <w:p w:rsidR="00130C79" w:rsidRPr="0071599A" w:rsidRDefault="00130C79" w:rsidP="00130C79">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130C79">
      <w:pPr>
        <w:pStyle w:val="Zkladntext"/>
        <w:rPr>
          <w:szCs w:val="18"/>
        </w:rPr>
      </w:pPr>
    </w:p>
    <w:p w:rsidR="00130C79" w:rsidRDefault="00130C79" w:rsidP="00130C79">
      <w:pPr>
        <w:pStyle w:val="Zkladntext"/>
        <w:rPr>
          <w:szCs w:val="18"/>
        </w:rPr>
      </w:pPr>
      <w:r w:rsidRPr="0071599A">
        <w:rPr>
          <w:szCs w:val="18"/>
        </w:rPr>
        <w:t>Zníženie hodnoty zásob sa zohľadňuje vytvorením opravnej položky.</w:t>
      </w:r>
    </w:p>
    <w:p w:rsidR="00130C79" w:rsidRPr="00B50225" w:rsidRDefault="00130C79" w:rsidP="006576A3">
      <w:pPr>
        <w:pStyle w:val="Zkladntext"/>
        <w:ind w:left="0"/>
        <w:rPr>
          <w:szCs w:val="18"/>
        </w:rPr>
      </w:pPr>
    </w:p>
    <w:p w:rsidR="00130C79" w:rsidRPr="00B50225" w:rsidRDefault="00130C79" w:rsidP="00004EE8">
      <w:pPr>
        <w:pStyle w:val="Pismenka"/>
        <w:numPr>
          <w:ilvl w:val="0"/>
          <w:numId w:val="17"/>
        </w:numPr>
        <w:rPr>
          <w:szCs w:val="18"/>
        </w:rPr>
      </w:pPr>
      <w:r w:rsidRPr="00B50225">
        <w:rPr>
          <w:szCs w:val="18"/>
        </w:rPr>
        <w:t>Zákazková výroba</w:t>
      </w:r>
    </w:p>
    <w:p w:rsidR="00130C79" w:rsidRDefault="00266ED9" w:rsidP="006576A3">
      <w:pPr>
        <w:pStyle w:val="Zkladntext"/>
        <w:ind w:left="360"/>
        <w:rPr>
          <w:szCs w:val="18"/>
        </w:rPr>
      </w:pPr>
      <w:r w:rsidRPr="00745428">
        <w:rPr>
          <w:szCs w:val="18"/>
        </w:rPr>
        <w:t xml:space="preserve">Spoločnosť </w:t>
      </w:r>
      <w:r>
        <w:rPr>
          <w:szCs w:val="18"/>
        </w:rPr>
        <w:t>nemá obsahovú náplň.</w:t>
      </w:r>
    </w:p>
    <w:p w:rsidR="006576A3" w:rsidRDefault="006576A3" w:rsidP="006576A3">
      <w:pPr>
        <w:pStyle w:val="Zkladntext"/>
        <w:ind w:left="360"/>
        <w:rPr>
          <w:szCs w:val="18"/>
        </w:rPr>
      </w:pPr>
    </w:p>
    <w:p w:rsidR="00130C79" w:rsidRPr="00B50225" w:rsidRDefault="00130C79" w:rsidP="00004EE8">
      <w:pPr>
        <w:pStyle w:val="Pismenka"/>
        <w:numPr>
          <w:ilvl w:val="0"/>
          <w:numId w:val="17"/>
        </w:numPr>
        <w:rPr>
          <w:szCs w:val="18"/>
        </w:rPr>
      </w:pPr>
      <w:r w:rsidRPr="00B50225">
        <w:rPr>
          <w:szCs w:val="18"/>
        </w:rPr>
        <w:t>Zákazková výstavba nehnuteľnosti</w:t>
      </w:r>
    </w:p>
    <w:p w:rsidR="00266ED9" w:rsidRDefault="00266ED9" w:rsidP="00266ED9">
      <w:pPr>
        <w:pStyle w:val="Zkladntext"/>
        <w:ind w:left="360"/>
        <w:rPr>
          <w:szCs w:val="18"/>
        </w:rPr>
      </w:pPr>
      <w:r w:rsidRPr="00745428">
        <w:rPr>
          <w:szCs w:val="18"/>
        </w:rPr>
        <w:t xml:space="preserve">Spoločnosť </w:t>
      </w:r>
      <w:r>
        <w:rPr>
          <w:szCs w:val="18"/>
        </w:rPr>
        <w:t>nemá obsahovú náplň.</w:t>
      </w:r>
    </w:p>
    <w:p w:rsidR="00130C79" w:rsidRPr="006303CB" w:rsidRDefault="00130C79" w:rsidP="00266ED9">
      <w:pPr>
        <w:pStyle w:val="Zkladntext"/>
        <w:ind w:left="0"/>
        <w:rPr>
          <w:szCs w:val="18"/>
        </w:rPr>
      </w:pPr>
    </w:p>
    <w:p w:rsidR="00130C79" w:rsidRPr="00B50225" w:rsidRDefault="00130C79" w:rsidP="00004EE8">
      <w:pPr>
        <w:pStyle w:val="Pismenka"/>
        <w:numPr>
          <w:ilvl w:val="0"/>
          <w:numId w:val="17"/>
        </w:numPr>
        <w:rPr>
          <w:szCs w:val="18"/>
        </w:rPr>
      </w:pPr>
      <w:r w:rsidRPr="00B50225">
        <w:rPr>
          <w:szCs w:val="18"/>
        </w:rPr>
        <w:t>Pohľadávky</w:t>
      </w:r>
    </w:p>
    <w:p w:rsidR="00130C79" w:rsidRDefault="00130C79" w:rsidP="00130C79">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130C79">
      <w:pPr>
        <w:pStyle w:val="Zkladntext"/>
        <w:rPr>
          <w:szCs w:val="18"/>
        </w:rPr>
      </w:pPr>
    </w:p>
    <w:p w:rsidR="00130C79" w:rsidRPr="00B50225" w:rsidRDefault="00130C79" w:rsidP="00130C7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130C79" w:rsidRPr="00FE0F76" w:rsidRDefault="00130C79" w:rsidP="00130C79">
      <w:pPr>
        <w:pStyle w:val="Zkladntext"/>
        <w:ind w:left="0"/>
        <w:rPr>
          <w:szCs w:val="18"/>
        </w:rPr>
      </w:pPr>
    </w:p>
    <w:p w:rsidR="00130C79" w:rsidRPr="00032D7F" w:rsidRDefault="00130C79" w:rsidP="00004EE8">
      <w:pPr>
        <w:pStyle w:val="Pismenka"/>
        <w:numPr>
          <w:ilvl w:val="0"/>
          <w:numId w:val="17"/>
        </w:numPr>
        <w:rPr>
          <w:szCs w:val="18"/>
        </w:rPr>
      </w:pPr>
      <w:r w:rsidRPr="00032D7F">
        <w:rPr>
          <w:szCs w:val="18"/>
        </w:rPr>
        <w:t>Krátkodobý finančný majetok</w:t>
      </w:r>
    </w:p>
    <w:p w:rsidR="00130C79" w:rsidRDefault="00266ED9" w:rsidP="006576A3">
      <w:pPr>
        <w:pStyle w:val="Zkladntext"/>
        <w:ind w:left="360"/>
        <w:rPr>
          <w:szCs w:val="18"/>
        </w:rPr>
      </w:pPr>
      <w:r w:rsidRPr="00745428">
        <w:rPr>
          <w:szCs w:val="18"/>
        </w:rPr>
        <w:t xml:space="preserve">Spoločnosť </w:t>
      </w:r>
      <w:r>
        <w:rPr>
          <w:szCs w:val="18"/>
        </w:rPr>
        <w:t>nemá obsahovú náplň.</w:t>
      </w:r>
    </w:p>
    <w:p w:rsidR="00E53738" w:rsidRPr="00D06026" w:rsidRDefault="00E53738" w:rsidP="006576A3">
      <w:pPr>
        <w:pStyle w:val="Zkladntext"/>
        <w:ind w:left="360"/>
        <w:rPr>
          <w:szCs w:val="18"/>
        </w:rPr>
      </w:pPr>
    </w:p>
    <w:p w:rsidR="00130C79" w:rsidRDefault="00130C79" w:rsidP="00004EE8">
      <w:pPr>
        <w:pStyle w:val="Pismenka"/>
        <w:numPr>
          <w:ilvl w:val="0"/>
          <w:numId w:val="17"/>
        </w:numPr>
      </w:pPr>
      <w:r w:rsidRPr="00D06026">
        <w:rPr>
          <w:szCs w:val="18"/>
        </w:rPr>
        <w:t>Vlastné akcie a vlastné obchodné podiely</w:t>
      </w:r>
    </w:p>
    <w:p w:rsidR="00130C79" w:rsidRPr="00D06026" w:rsidRDefault="00070B34" w:rsidP="00130C79">
      <w:pPr>
        <w:pStyle w:val="Pismenka"/>
        <w:numPr>
          <w:ilvl w:val="0"/>
          <w:numId w:val="0"/>
        </w:numPr>
        <w:ind w:left="426"/>
      </w:pPr>
      <w:r>
        <w:rPr>
          <w:b w:val="0"/>
          <w:szCs w:val="18"/>
        </w:rPr>
        <w:lastRenderedPageBreak/>
        <w:t>V</w:t>
      </w:r>
      <w:r w:rsidR="00130C79">
        <w:rPr>
          <w:b w:val="0"/>
          <w:szCs w:val="18"/>
        </w:rPr>
        <w:t xml:space="preserve">lastné obchodné podiely sa oceňujú obstarávacou cenou. </w:t>
      </w:r>
    </w:p>
    <w:p w:rsidR="00130C79" w:rsidRPr="00B50225" w:rsidRDefault="00130C79" w:rsidP="00130C79">
      <w:pPr>
        <w:pStyle w:val="Zkladntext"/>
        <w:rPr>
          <w:szCs w:val="18"/>
        </w:rPr>
      </w:pPr>
    </w:p>
    <w:p w:rsidR="00130C79" w:rsidRDefault="00130C79" w:rsidP="00004EE8">
      <w:pPr>
        <w:pStyle w:val="Pismenka"/>
        <w:numPr>
          <w:ilvl w:val="0"/>
          <w:numId w:val="17"/>
        </w:numPr>
        <w:rPr>
          <w:szCs w:val="18"/>
        </w:rPr>
      </w:pPr>
      <w:r>
        <w:rPr>
          <w:szCs w:val="18"/>
        </w:rPr>
        <w:t>Finančné účty</w:t>
      </w:r>
    </w:p>
    <w:p w:rsidR="00130C79" w:rsidRPr="00070B34" w:rsidRDefault="00130C79" w:rsidP="00130C79">
      <w:pPr>
        <w:pStyle w:val="Pismenka"/>
        <w:numPr>
          <w:ilvl w:val="0"/>
          <w:numId w:val="0"/>
        </w:numPr>
        <w:ind w:left="426"/>
        <w:rPr>
          <w:b w:val="0"/>
          <w:szCs w:val="18"/>
        </w:rPr>
      </w:pPr>
      <w:r w:rsidRPr="00070B34">
        <w:rPr>
          <w:b w:val="0"/>
          <w:szCs w:val="18"/>
        </w:rPr>
        <w:t xml:space="preserve">Finančné účty tvorí peňažná hotovosť, ceniny, zostatky na bankových účtoch a oceňujú sa menovitou hodnotou. Zníženie ich hodnoty sa vyjadruje opravnou položkou. </w:t>
      </w:r>
    </w:p>
    <w:p w:rsidR="00130C79" w:rsidRDefault="00130C79" w:rsidP="00DD5765">
      <w:pPr>
        <w:pStyle w:val="odstavec"/>
      </w:pPr>
    </w:p>
    <w:p w:rsidR="00130C79" w:rsidRPr="0028408E" w:rsidRDefault="00130C79" w:rsidP="00004EE8">
      <w:pPr>
        <w:pStyle w:val="Pismenka"/>
        <w:numPr>
          <w:ilvl w:val="0"/>
          <w:numId w:val="17"/>
        </w:numPr>
        <w:rPr>
          <w:szCs w:val="18"/>
        </w:rPr>
      </w:pPr>
      <w:r w:rsidRPr="0028408E">
        <w:rPr>
          <w:szCs w:val="18"/>
        </w:rPr>
        <w:t>Emisné kvóty</w:t>
      </w:r>
    </w:p>
    <w:p w:rsidR="00266ED9" w:rsidRDefault="00266ED9" w:rsidP="00266ED9">
      <w:pPr>
        <w:pStyle w:val="Zkladntext"/>
        <w:ind w:left="360"/>
        <w:rPr>
          <w:szCs w:val="18"/>
        </w:rPr>
      </w:pPr>
      <w:r w:rsidRPr="00745428">
        <w:rPr>
          <w:szCs w:val="18"/>
        </w:rPr>
        <w:t xml:space="preserve">Spoločnosť </w:t>
      </w:r>
      <w:r>
        <w:rPr>
          <w:szCs w:val="18"/>
        </w:rPr>
        <w:t>nemá obsahovú náplň.</w:t>
      </w:r>
    </w:p>
    <w:p w:rsidR="00130C79" w:rsidRDefault="00130C79" w:rsidP="00130C79">
      <w:pPr>
        <w:pStyle w:val="Zkladntext"/>
        <w:rPr>
          <w:szCs w:val="18"/>
        </w:rPr>
      </w:pPr>
    </w:p>
    <w:p w:rsidR="00130C79" w:rsidRPr="00B50225" w:rsidRDefault="00130C79" w:rsidP="00004EE8">
      <w:pPr>
        <w:pStyle w:val="Pismenka"/>
        <w:numPr>
          <w:ilvl w:val="0"/>
          <w:numId w:val="17"/>
        </w:numPr>
        <w:rPr>
          <w:szCs w:val="18"/>
        </w:rPr>
      </w:pPr>
      <w:r w:rsidRPr="00B50225">
        <w:rPr>
          <w:szCs w:val="18"/>
        </w:rPr>
        <w:t>Náklady budúcich období a príjmy budúcich období</w:t>
      </w:r>
    </w:p>
    <w:p w:rsidR="00130C79" w:rsidRDefault="00130C79" w:rsidP="00130C79">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130C79" w:rsidRDefault="00130C79" w:rsidP="00130C79">
      <w:pPr>
        <w:pStyle w:val="Zkladntext"/>
        <w:rPr>
          <w:szCs w:val="18"/>
        </w:rPr>
      </w:pPr>
    </w:p>
    <w:p w:rsidR="00130C79" w:rsidRPr="00992FAC" w:rsidRDefault="00130C79" w:rsidP="00004EE8">
      <w:pPr>
        <w:pStyle w:val="Pismenka"/>
        <w:numPr>
          <w:ilvl w:val="0"/>
          <w:numId w:val="17"/>
        </w:numPr>
        <w:rPr>
          <w:szCs w:val="18"/>
        </w:rPr>
      </w:pPr>
      <w:r w:rsidRPr="00992FAC">
        <w:rPr>
          <w:szCs w:val="18"/>
        </w:rPr>
        <w:t>Zníženie hodnoty majetku a opravné položky</w:t>
      </w:r>
    </w:p>
    <w:p w:rsidR="00130C79" w:rsidRDefault="00130C79" w:rsidP="00130C79">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w:t>
      </w:r>
      <w:r w:rsidR="007D6795">
        <w:rPr>
          <w:b w:val="0"/>
        </w:rPr>
        <w:t>lebo zmení</w:t>
      </w:r>
      <w:r>
        <w:rPr>
          <w:b w:val="0"/>
        </w:rPr>
        <w:t xml:space="preserve"> </w:t>
      </w:r>
      <w:r w:rsidRPr="00D06026">
        <w:rPr>
          <w:b w:val="0"/>
        </w:rPr>
        <w:t>ich výška, ak nastane zmena predpokladu zníženia hodnoty.</w:t>
      </w:r>
    </w:p>
    <w:p w:rsidR="00130C79" w:rsidRPr="00130C79" w:rsidRDefault="00130C79" w:rsidP="00130C79">
      <w:pPr>
        <w:pStyle w:val="Pismenka"/>
        <w:numPr>
          <w:ilvl w:val="0"/>
          <w:numId w:val="0"/>
        </w:numPr>
        <w:ind w:left="426"/>
        <w:rPr>
          <w:b w:val="0"/>
        </w:rPr>
      </w:pPr>
    </w:p>
    <w:p w:rsidR="00130C79" w:rsidRPr="00D06026" w:rsidRDefault="00130C79" w:rsidP="00130C79">
      <w:pPr>
        <w:pStyle w:val="Pismenka"/>
        <w:numPr>
          <w:ilvl w:val="0"/>
          <w:numId w:val="0"/>
        </w:numPr>
        <w:ind w:left="426"/>
        <w:rPr>
          <w:i/>
        </w:rPr>
      </w:pPr>
      <w:r w:rsidRPr="00D06026">
        <w:rPr>
          <w:i/>
        </w:rPr>
        <w:t>Zníženie hodnoty dlhodobého majetku a zásob</w:t>
      </w:r>
    </w:p>
    <w:p w:rsidR="00130C79" w:rsidRPr="00D06026" w:rsidRDefault="00130C79" w:rsidP="00130C7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130C79">
      <w:pPr>
        <w:pStyle w:val="Pismenka"/>
        <w:numPr>
          <w:ilvl w:val="0"/>
          <w:numId w:val="0"/>
        </w:numPr>
        <w:ind w:left="426"/>
        <w:rPr>
          <w:b w:val="0"/>
        </w:rPr>
      </w:pPr>
    </w:p>
    <w:p w:rsidR="00130C79" w:rsidRPr="00AB3D9A" w:rsidRDefault="00130C79" w:rsidP="00130C7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Opravná položka sa zruší len v rozsahu, v</w:t>
      </w:r>
      <w:r w:rsidR="005F36F8">
        <w:rPr>
          <w:b w:val="0"/>
        </w:rPr>
        <w:t xml:space="preserve"> akom účtovná hodnota majetku </w:t>
      </w:r>
      <w:r w:rsidRPr="002101C8">
        <w:rPr>
          <w:b w:val="0"/>
        </w:rPr>
        <w:t xml:space="preserv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130C79">
      <w:pPr>
        <w:pStyle w:val="Pismenka"/>
        <w:numPr>
          <w:ilvl w:val="0"/>
          <w:numId w:val="0"/>
        </w:numPr>
        <w:ind w:left="426"/>
        <w:rPr>
          <w:b w:val="0"/>
        </w:rPr>
      </w:pPr>
    </w:p>
    <w:p w:rsidR="00130C79" w:rsidRPr="00CC23EC" w:rsidRDefault="00130C79" w:rsidP="00130C79">
      <w:pPr>
        <w:pStyle w:val="Pismenka"/>
        <w:numPr>
          <w:ilvl w:val="0"/>
          <w:numId w:val="0"/>
        </w:numPr>
        <w:ind w:left="426"/>
        <w:rPr>
          <w:i/>
        </w:rPr>
      </w:pPr>
      <w:r w:rsidRPr="00D06026">
        <w:rPr>
          <w:i/>
        </w:rPr>
        <w:t>Zníženie hodnoty finančného majetku a pohľadávok</w:t>
      </w:r>
      <w:r w:rsidRPr="00CC23EC">
        <w:rPr>
          <w:i/>
        </w:rPr>
        <w:t xml:space="preserve"> </w:t>
      </w:r>
    </w:p>
    <w:p w:rsidR="00130C79" w:rsidRPr="00D06026" w:rsidRDefault="00130C79" w:rsidP="00130C7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130C79">
      <w:pPr>
        <w:pStyle w:val="Pismenka"/>
        <w:numPr>
          <w:ilvl w:val="0"/>
          <w:numId w:val="0"/>
        </w:numPr>
        <w:ind w:left="426"/>
        <w:rPr>
          <w:b w:val="0"/>
        </w:rPr>
      </w:pPr>
    </w:p>
    <w:p w:rsidR="00130C79" w:rsidRPr="00D06026" w:rsidRDefault="00130C79" w:rsidP="00130C7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130C79">
      <w:pPr>
        <w:pStyle w:val="Pismenka"/>
        <w:numPr>
          <w:ilvl w:val="0"/>
          <w:numId w:val="0"/>
        </w:numPr>
        <w:ind w:left="426"/>
        <w:rPr>
          <w:b w:val="0"/>
          <w:i/>
          <w:szCs w:val="18"/>
        </w:rPr>
      </w:pPr>
    </w:p>
    <w:p w:rsidR="00130C79" w:rsidRDefault="00130C79" w:rsidP="00130C7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130C79" w:rsidRPr="00A31BBB" w:rsidRDefault="00130C79" w:rsidP="00130C79">
      <w:pPr>
        <w:pStyle w:val="Pismenka"/>
        <w:numPr>
          <w:ilvl w:val="0"/>
          <w:numId w:val="0"/>
        </w:numPr>
        <w:ind w:left="426"/>
        <w:rPr>
          <w:b w:val="0"/>
        </w:rPr>
      </w:pPr>
    </w:p>
    <w:p w:rsidR="00130C79" w:rsidRPr="00B50225" w:rsidRDefault="00130C79" w:rsidP="00004EE8">
      <w:pPr>
        <w:pStyle w:val="Pismenka"/>
        <w:numPr>
          <w:ilvl w:val="0"/>
          <w:numId w:val="17"/>
        </w:numPr>
        <w:rPr>
          <w:szCs w:val="18"/>
        </w:rPr>
      </w:pPr>
      <w:r w:rsidRPr="00B50225">
        <w:rPr>
          <w:szCs w:val="18"/>
        </w:rPr>
        <w:t>Záväzky</w:t>
      </w:r>
    </w:p>
    <w:p w:rsidR="00130C79" w:rsidRPr="00B50225" w:rsidRDefault="00130C79" w:rsidP="00130C79">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130C79">
      <w:pPr>
        <w:pStyle w:val="Zkladntext"/>
        <w:rPr>
          <w:szCs w:val="18"/>
        </w:rPr>
      </w:pPr>
    </w:p>
    <w:p w:rsidR="00130C79" w:rsidRPr="0028408E" w:rsidRDefault="00130C79" w:rsidP="00004EE8">
      <w:pPr>
        <w:pStyle w:val="Pismenka"/>
        <w:numPr>
          <w:ilvl w:val="0"/>
          <w:numId w:val="17"/>
        </w:numPr>
        <w:rPr>
          <w:szCs w:val="18"/>
        </w:rPr>
      </w:pPr>
      <w:r w:rsidRPr="00032D7F">
        <w:rPr>
          <w:szCs w:val="18"/>
        </w:rPr>
        <w:t>Rezervy</w:t>
      </w:r>
    </w:p>
    <w:p w:rsidR="00130C79" w:rsidRPr="00736771" w:rsidRDefault="00130C79" w:rsidP="00130C79">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130C79">
      <w:pPr>
        <w:pStyle w:val="Zkladntext"/>
        <w:rPr>
          <w:b/>
          <w:szCs w:val="18"/>
        </w:rPr>
      </w:pPr>
    </w:p>
    <w:p w:rsidR="00130C79" w:rsidRPr="00736771" w:rsidRDefault="00130C79" w:rsidP="00130C79">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130C79">
      <w:pPr>
        <w:pStyle w:val="Zkladntext"/>
        <w:rPr>
          <w:b/>
          <w:szCs w:val="18"/>
        </w:rPr>
      </w:pPr>
    </w:p>
    <w:p w:rsidR="006576A3" w:rsidRPr="00B50225" w:rsidRDefault="006576A3" w:rsidP="00130C79">
      <w:pPr>
        <w:pStyle w:val="Zkladntext"/>
        <w:rPr>
          <w:szCs w:val="18"/>
        </w:rPr>
      </w:pPr>
    </w:p>
    <w:p w:rsidR="00130C79" w:rsidRPr="00032D7F" w:rsidRDefault="003E6DEF" w:rsidP="00004EE8">
      <w:pPr>
        <w:pStyle w:val="Pismenka"/>
        <w:numPr>
          <w:ilvl w:val="0"/>
          <w:numId w:val="17"/>
        </w:numPr>
        <w:rPr>
          <w:szCs w:val="18"/>
        </w:rPr>
      </w:pPr>
      <w:r>
        <w:rPr>
          <w:szCs w:val="18"/>
        </w:rPr>
        <w:t>Zamestnanecké pô</w:t>
      </w:r>
      <w:r w:rsidR="00130C79" w:rsidRPr="00032D7F">
        <w:rPr>
          <w:szCs w:val="18"/>
        </w:rPr>
        <w:t>žitky</w:t>
      </w:r>
    </w:p>
    <w:p w:rsidR="00E53738" w:rsidRDefault="00130C79" w:rsidP="00130C79">
      <w:pPr>
        <w:pStyle w:val="Pismenka"/>
        <w:numPr>
          <w:ilvl w:val="0"/>
          <w:numId w:val="0"/>
        </w:numPr>
        <w:ind w:left="425"/>
        <w:rPr>
          <w:b w:val="0"/>
        </w:rPr>
      </w:pPr>
      <w:r w:rsidRPr="00A31BBB">
        <w:rPr>
          <w:b w:val="0"/>
        </w:rPr>
        <w:lastRenderedPageBreak/>
        <w:t>Platy, mzdy, príspevky do dôchodkových a poistných fondov, platená ročná dovolenka a platená zdravotná</w:t>
      </w:r>
      <w:r w:rsidRPr="00CE19D0">
        <w:t xml:space="preserve"> </w:t>
      </w:r>
      <w:r w:rsidRPr="00A31BBB">
        <w:rPr>
          <w:b w:val="0"/>
        </w:rPr>
        <w:t xml:space="preserve">dovolenka, </w:t>
      </w:r>
    </w:p>
    <w:p w:rsidR="00E53738" w:rsidRDefault="00130C79" w:rsidP="00130C79">
      <w:pPr>
        <w:pStyle w:val="Pismenka"/>
        <w:numPr>
          <w:ilvl w:val="0"/>
          <w:numId w:val="0"/>
        </w:numPr>
        <w:ind w:left="425"/>
        <w:rPr>
          <w:b w:val="0"/>
        </w:rPr>
      </w:pPr>
      <w:r w:rsidRPr="00A31BBB">
        <w:rPr>
          <w:b w:val="0"/>
        </w:rPr>
        <w:t xml:space="preserve">bonusy a ostatné nepeňažné požitky (napr. zdravotná starostlivosť) sa účtujú v účtovnom období, s ktorým vecne </w:t>
      </w:r>
    </w:p>
    <w:p w:rsidR="00130C79" w:rsidRDefault="00130C79" w:rsidP="00130C79">
      <w:pPr>
        <w:pStyle w:val="Pismenka"/>
        <w:numPr>
          <w:ilvl w:val="0"/>
          <w:numId w:val="0"/>
        </w:numPr>
        <w:ind w:left="425"/>
        <w:rPr>
          <w:b w:val="0"/>
        </w:rPr>
      </w:pPr>
      <w:r w:rsidRPr="00A31BBB">
        <w:rPr>
          <w:b w:val="0"/>
        </w:rPr>
        <w:t>a časovo súvisia.</w:t>
      </w:r>
    </w:p>
    <w:p w:rsidR="006576A3" w:rsidRPr="00A31BBB" w:rsidRDefault="006576A3" w:rsidP="00130C79">
      <w:pPr>
        <w:pStyle w:val="Pismenka"/>
        <w:numPr>
          <w:ilvl w:val="0"/>
          <w:numId w:val="0"/>
        </w:numPr>
        <w:ind w:left="425"/>
        <w:rPr>
          <w:b w:val="0"/>
        </w:rPr>
      </w:pPr>
    </w:p>
    <w:p w:rsidR="00130C79" w:rsidRPr="00891481" w:rsidRDefault="00130C79" w:rsidP="00004EE8">
      <w:pPr>
        <w:pStyle w:val="Pismenka"/>
        <w:numPr>
          <w:ilvl w:val="0"/>
          <w:numId w:val="17"/>
        </w:numPr>
        <w:rPr>
          <w:szCs w:val="18"/>
        </w:rPr>
      </w:pPr>
      <w:r w:rsidRPr="00FD3474">
        <w:rPr>
          <w:szCs w:val="18"/>
        </w:rPr>
        <w:t>Odložené dane</w:t>
      </w:r>
    </w:p>
    <w:p w:rsidR="00130C79" w:rsidRDefault="003E6DEF" w:rsidP="003E6DEF">
      <w:pPr>
        <w:pStyle w:val="Zkladntext"/>
        <w:rPr>
          <w:szCs w:val="18"/>
        </w:rPr>
      </w:pPr>
      <w:r>
        <w:rPr>
          <w:szCs w:val="18"/>
        </w:rPr>
        <w:t xml:space="preserve">Spoločnosti nevyplýva povinnosť o účtovaní o odloženej dani </w:t>
      </w:r>
      <w:r w:rsidRPr="008C0838">
        <w:rPr>
          <w:szCs w:val="18"/>
        </w:rPr>
        <w:t>(odložená daňová pohľadávka a odložený daňový záväzok)</w:t>
      </w:r>
      <w:r>
        <w:rPr>
          <w:szCs w:val="18"/>
        </w:rPr>
        <w:t xml:space="preserve">, spoločnosť o odloženej dani neúčtuje. </w:t>
      </w:r>
    </w:p>
    <w:p w:rsidR="00130C79" w:rsidRPr="00B50225" w:rsidRDefault="00130C79" w:rsidP="00130C79">
      <w:pPr>
        <w:pStyle w:val="Zkladntext"/>
        <w:rPr>
          <w:szCs w:val="18"/>
        </w:rPr>
      </w:pPr>
    </w:p>
    <w:p w:rsidR="00130C79" w:rsidRPr="00B50225" w:rsidRDefault="00130C79" w:rsidP="00004EE8">
      <w:pPr>
        <w:pStyle w:val="Pismenka"/>
        <w:numPr>
          <w:ilvl w:val="0"/>
          <w:numId w:val="17"/>
        </w:numPr>
        <w:rPr>
          <w:szCs w:val="18"/>
        </w:rPr>
      </w:pPr>
      <w:r w:rsidRPr="00B50225">
        <w:rPr>
          <w:szCs w:val="18"/>
        </w:rPr>
        <w:t>Výdavky budúcich období a výnosy budúcich období</w:t>
      </w:r>
    </w:p>
    <w:p w:rsidR="00130C79" w:rsidRPr="00B50225" w:rsidRDefault="00130C79" w:rsidP="00130C79">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130C79">
      <w:pPr>
        <w:pStyle w:val="Zkladntext"/>
        <w:rPr>
          <w:szCs w:val="18"/>
        </w:rPr>
      </w:pPr>
    </w:p>
    <w:p w:rsidR="00130C79" w:rsidRPr="00891481" w:rsidRDefault="00130C79" w:rsidP="00004EE8">
      <w:pPr>
        <w:pStyle w:val="Pismenka"/>
        <w:numPr>
          <w:ilvl w:val="0"/>
          <w:numId w:val="17"/>
        </w:numPr>
        <w:rPr>
          <w:szCs w:val="18"/>
        </w:rPr>
      </w:pPr>
      <w:r w:rsidRPr="00FD3474">
        <w:rPr>
          <w:szCs w:val="18"/>
        </w:rPr>
        <w:t>Dotácie zo štátneho rozpočtu</w:t>
      </w:r>
    </w:p>
    <w:p w:rsidR="00130C79" w:rsidRDefault="00CD496D" w:rsidP="00CF69A7">
      <w:pPr>
        <w:pStyle w:val="Zkladntext"/>
        <w:ind w:left="360"/>
        <w:rPr>
          <w:szCs w:val="18"/>
        </w:rPr>
      </w:pPr>
      <w:r w:rsidRPr="00745428">
        <w:rPr>
          <w:szCs w:val="18"/>
        </w:rPr>
        <w:t xml:space="preserve">Spoločnosť </w:t>
      </w:r>
      <w:r>
        <w:rPr>
          <w:szCs w:val="18"/>
        </w:rPr>
        <w:t>nemá obsahovú náplň.</w:t>
      </w:r>
    </w:p>
    <w:p w:rsidR="00CF69A7" w:rsidRPr="00CF69A7" w:rsidRDefault="00CF69A7" w:rsidP="00CF69A7">
      <w:pPr>
        <w:pStyle w:val="Zkladntext"/>
        <w:ind w:left="360"/>
      </w:pPr>
    </w:p>
    <w:p w:rsidR="00130C79" w:rsidRPr="00745428" w:rsidRDefault="00130C79" w:rsidP="00004EE8">
      <w:pPr>
        <w:pStyle w:val="Pismenka"/>
        <w:numPr>
          <w:ilvl w:val="0"/>
          <w:numId w:val="17"/>
        </w:numPr>
        <w:rPr>
          <w:szCs w:val="18"/>
        </w:rPr>
      </w:pPr>
      <w:r w:rsidRPr="00745428">
        <w:rPr>
          <w:szCs w:val="18"/>
        </w:rPr>
        <w:t>Prenájom (lízing) (Spoločnosť ako nájomca)</w:t>
      </w:r>
    </w:p>
    <w:p w:rsidR="00130C79" w:rsidRPr="00745428" w:rsidRDefault="00745428" w:rsidP="006576A3">
      <w:pPr>
        <w:pStyle w:val="Zkladntext"/>
        <w:ind w:left="0" w:firstLine="360"/>
      </w:pPr>
      <w:r w:rsidRPr="00745428">
        <w:rPr>
          <w:szCs w:val="18"/>
        </w:rPr>
        <w:t xml:space="preserve">Spoločnosť </w:t>
      </w:r>
      <w:r w:rsidR="00CD496D">
        <w:rPr>
          <w:szCs w:val="18"/>
        </w:rPr>
        <w:t>nemá obsahovú náplň.</w:t>
      </w:r>
    </w:p>
    <w:p w:rsidR="00130C79" w:rsidRDefault="00130C79" w:rsidP="00130C79">
      <w:pPr>
        <w:pStyle w:val="Zkladntext"/>
      </w:pPr>
    </w:p>
    <w:p w:rsidR="00130C79" w:rsidRDefault="00130C79" w:rsidP="00004EE8">
      <w:pPr>
        <w:pStyle w:val="Pismenka"/>
        <w:numPr>
          <w:ilvl w:val="0"/>
          <w:numId w:val="17"/>
        </w:numPr>
        <w:rPr>
          <w:szCs w:val="18"/>
        </w:rPr>
      </w:pPr>
      <w:r w:rsidRPr="00CD496D">
        <w:rPr>
          <w:szCs w:val="18"/>
        </w:rPr>
        <w:t>Prenájom (lízing) (Spoločnosť ako prenajímateľ)</w:t>
      </w:r>
    </w:p>
    <w:p w:rsidR="00CD496D" w:rsidRPr="00745428" w:rsidRDefault="00CD496D" w:rsidP="006576A3">
      <w:pPr>
        <w:pStyle w:val="Zkladntext"/>
        <w:ind w:left="360"/>
      </w:pPr>
      <w:r w:rsidRPr="00745428">
        <w:rPr>
          <w:szCs w:val="18"/>
        </w:rPr>
        <w:t xml:space="preserve">Spoločnosť </w:t>
      </w:r>
      <w:r>
        <w:rPr>
          <w:szCs w:val="18"/>
        </w:rPr>
        <w:t>nemá obsahovú náplň.</w:t>
      </w:r>
    </w:p>
    <w:p w:rsidR="00130C79" w:rsidRDefault="00130C79" w:rsidP="006576A3">
      <w:pPr>
        <w:pStyle w:val="Zkladntext"/>
        <w:ind w:left="0"/>
        <w:rPr>
          <w:b/>
          <w:szCs w:val="18"/>
        </w:rPr>
      </w:pPr>
    </w:p>
    <w:p w:rsidR="00130C79" w:rsidRDefault="00130C79" w:rsidP="00004EE8">
      <w:pPr>
        <w:pStyle w:val="Pismenka"/>
        <w:numPr>
          <w:ilvl w:val="0"/>
          <w:numId w:val="17"/>
        </w:numPr>
        <w:rPr>
          <w:szCs w:val="18"/>
        </w:rPr>
      </w:pPr>
      <w:r w:rsidRPr="00992FAC">
        <w:rPr>
          <w:szCs w:val="18"/>
        </w:rPr>
        <w:t>Deriváty</w:t>
      </w:r>
    </w:p>
    <w:p w:rsidR="00CD496D" w:rsidRPr="00745428" w:rsidRDefault="00CD496D" w:rsidP="006576A3">
      <w:pPr>
        <w:pStyle w:val="Zkladntext"/>
        <w:ind w:left="360"/>
      </w:pPr>
      <w:r w:rsidRPr="00745428">
        <w:rPr>
          <w:szCs w:val="18"/>
        </w:rPr>
        <w:t xml:space="preserve">Spoločnosť </w:t>
      </w:r>
      <w:r>
        <w:rPr>
          <w:szCs w:val="18"/>
        </w:rPr>
        <w:t>nemá obsahovú náplň.</w:t>
      </w:r>
    </w:p>
    <w:p w:rsidR="00130C79" w:rsidRPr="00B50225" w:rsidRDefault="00130C79" w:rsidP="00130C79">
      <w:pPr>
        <w:pStyle w:val="Zkladntext"/>
        <w:rPr>
          <w:szCs w:val="18"/>
        </w:rPr>
      </w:pPr>
    </w:p>
    <w:p w:rsidR="00130C79" w:rsidRPr="00992FAC" w:rsidRDefault="00130C79" w:rsidP="00004EE8">
      <w:pPr>
        <w:pStyle w:val="Pismenka"/>
        <w:numPr>
          <w:ilvl w:val="0"/>
          <w:numId w:val="17"/>
        </w:numPr>
        <w:rPr>
          <w:szCs w:val="18"/>
        </w:rPr>
      </w:pPr>
      <w:r w:rsidRPr="00992FAC">
        <w:rPr>
          <w:szCs w:val="18"/>
        </w:rPr>
        <w:t>Majetok a záväzky zabezpečené derivátmi</w:t>
      </w:r>
    </w:p>
    <w:p w:rsidR="00130C79" w:rsidRDefault="00CD496D" w:rsidP="006576A3">
      <w:pPr>
        <w:pStyle w:val="Zkladntext"/>
        <w:ind w:left="360"/>
        <w:rPr>
          <w:szCs w:val="18"/>
        </w:rPr>
      </w:pPr>
      <w:r w:rsidRPr="00745428">
        <w:rPr>
          <w:szCs w:val="18"/>
        </w:rPr>
        <w:t xml:space="preserve">Spoločnosť </w:t>
      </w:r>
      <w:r>
        <w:rPr>
          <w:szCs w:val="18"/>
        </w:rPr>
        <w:t>nemá obsahovú náplň.</w:t>
      </w:r>
    </w:p>
    <w:p w:rsidR="006576A3" w:rsidRPr="006576A3" w:rsidRDefault="006576A3" w:rsidP="006576A3">
      <w:pPr>
        <w:pStyle w:val="Zkladntext"/>
        <w:ind w:left="360"/>
      </w:pPr>
    </w:p>
    <w:p w:rsidR="00130C79" w:rsidRPr="00891481" w:rsidRDefault="00130C79" w:rsidP="00004EE8">
      <w:pPr>
        <w:pStyle w:val="Pismenka"/>
        <w:numPr>
          <w:ilvl w:val="0"/>
          <w:numId w:val="17"/>
        </w:numPr>
        <w:rPr>
          <w:szCs w:val="18"/>
        </w:rPr>
      </w:pPr>
      <w:r w:rsidRPr="00FD3474">
        <w:rPr>
          <w:szCs w:val="18"/>
        </w:rPr>
        <w:t>Cudzia mena</w:t>
      </w:r>
    </w:p>
    <w:p w:rsidR="00130C79" w:rsidRDefault="00130C79" w:rsidP="00130C79">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130C79">
      <w:pPr>
        <w:pStyle w:val="Zkladntext"/>
        <w:rPr>
          <w:szCs w:val="18"/>
        </w:rPr>
      </w:pPr>
    </w:p>
    <w:p w:rsidR="00130C79" w:rsidRPr="00B50225" w:rsidRDefault="00130C79" w:rsidP="00130C79">
      <w:pPr>
        <w:pStyle w:val="Zkladntext"/>
        <w:rPr>
          <w:szCs w:val="18"/>
        </w:rPr>
      </w:pPr>
      <w:r w:rsidRPr="00B50225">
        <w:rPr>
          <w:szCs w:val="18"/>
        </w:rPr>
        <w:t>Na ocenenie prírastku cudzej meny nakúpenej za euro sa použije kurz, za ktorý bola táto cudzia mena nakúpená.</w:t>
      </w:r>
    </w:p>
    <w:p w:rsidR="00130C79" w:rsidRDefault="00130C79" w:rsidP="00130C79">
      <w:pPr>
        <w:pStyle w:val="Zkladntext"/>
        <w:rPr>
          <w:szCs w:val="18"/>
        </w:rPr>
      </w:pPr>
    </w:p>
    <w:p w:rsidR="00130C79" w:rsidRDefault="00130C79" w:rsidP="00130C7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130C79">
      <w:pPr>
        <w:pStyle w:val="Zkladntext"/>
        <w:rPr>
          <w:szCs w:val="18"/>
        </w:rPr>
      </w:pPr>
    </w:p>
    <w:p w:rsidR="00130C79" w:rsidRDefault="00130C79" w:rsidP="00CF69A7">
      <w:pPr>
        <w:pStyle w:val="Zkladntext"/>
        <w:rPr>
          <w:szCs w:val="18"/>
        </w:rPr>
      </w:pPr>
      <w:r w:rsidRPr="00B50225">
        <w:rPr>
          <w:szCs w:val="18"/>
        </w:rPr>
        <w:t xml:space="preserve">Na úbytok rovnakej cudzej meny v hotovosti alebo z devízového účtu sa na prepočet cudzej meny na eurá použije </w:t>
      </w:r>
      <w:r w:rsidR="00CF69A7">
        <w:rPr>
          <w:szCs w:val="18"/>
        </w:rPr>
        <w:t>r</w:t>
      </w:r>
      <w:r w:rsidRPr="00B50225">
        <w:rPr>
          <w:szCs w:val="18"/>
        </w:rPr>
        <w:t>eferenčný výmenný kurz určený a vyhlásený Európskou centrálnou bankou alebo Národnou bankou Slovenska v deň predchádzajúci dňu uskutočnenia účtovného prípadu</w:t>
      </w:r>
      <w:r w:rsidR="00CF69A7">
        <w:rPr>
          <w:szCs w:val="18"/>
        </w:rPr>
        <w:t>.</w:t>
      </w:r>
    </w:p>
    <w:p w:rsidR="00CD496D" w:rsidRDefault="00CD496D" w:rsidP="00CF69A7">
      <w:pPr>
        <w:pStyle w:val="Zkladntext"/>
        <w:ind w:left="766"/>
        <w:rPr>
          <w:szCs w:val="18"/>
        </w:rPr>
      </w:pPr>
    </w:p>
    <w:p w:rsidR="00130C79" w:rsidRPr="00092E6F" w:rsidRDefault="00130C79" w:rsidP="00130C79">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130C79">
      <w:pPr>
        <w:pStyle w:val="Pismenka"/>
        <w:numPr>
          <w:ilvl w:val="0"/>
          <w:numId w:val="0"/>
        </w:numPr>
        <w:ind w:left="360"/>
      </w:pPr>
    </w:p>
    <w:p w:rsidR="00130C79" w:rsidRPr="00092E6F" w:rsidRDefault="00130C79" w:rsidP="00130C79">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130C79">
      <w:pPr>
        <w:pStyle w:val="Pismenka"/>
        <w:numPr>
          <w:ilvl w:val="0"/>
          <w:numId w:val="0"/>
        </w:numPr>
        <w:ind w:left="360"/>
      </w:pPr>
    </w:p>
    <w:p w:rsidR="00130C79" w:rsidRPr="00092E6F" w:rsidRDefault="00130C79" w:rsidP="00130C79">
      <w:pPr>
        <w:pStyle w:val="Pismenka"/>
        <w:numPr>
          <w:ilvl w:val="0"/>
          <w:numId w:val="0"/>
        </w:numPr>
        <w:ind w:left="360"/>
      </w:pPr>
      <w:r w:rsidRPr="00F53D2F">
        <w:rPr>
          <w:b w:val="0"/>
        </w:rPr>
        <w:t xml:space="preserve">Ku dňu, ku ktorému sa zostavuje účtovná závierka, sa už neprepočítavajú. </w:t>
      </w:r>
    </w:p>
    <w:p w:rsidR="00130C79" w:rsidRPr="000106BA" w:rsidRDefault="00130C79" w:rsidP="00130C79">
      <w:pPr>
        <w:pStyle w:val="Pismenka"/>
        <w:numPr>
          <w:ilvl w:val="0"/>
          <w:numId w:val="0"/>
        </w:numPr>
        <w:ind w:left="360"/>
      </w:pPr>
    </w:p>
    <w:p w:rsidR="00130C79" w:rsidRPr="00092E6F" w:rsidRDefault="00130C79" w:rsidP="00130C79">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Pr="00B50225" w:rsidRDefault="00130C79" w:rsidP="00130C79">
      <w:pPr>
        <w:pStyle w:val="Zkladntext"/>
        <w:rPr>
          <w:szCs w:val="18"/>
        </w:rPr>
      </w:pPr>
    </w:p>
    <w:p w:rsidR="00130C79" w:rsidRDefault="00130C79" w:rsidP="00004EE8">
      <w:pPr>
        <w:pStyle w:val="Pismenka"/>
        <w:numPr>
          <w:ilvl w:val="0"/>
          <w:numId w:val="17"/>
        </w:numPr>
        <w:ind w:hanging="436"/>
        <w:rPr>
          <w:szCs w:val="18"/>
        </w:rPr>
      </w:pPr>
      <w:r w:rsidRPr="00A31BBB">
        <w:rPr>
          <w:szCs w:val="18"/>
        </w:rPr>
        <w:t>Výnosy</w:t>
      </w:r>
    </w:p>
    <w:p w:rsidR="00130C79" w:rsidRDefault="00130C79" w:rsidP="00130C79">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130C79">
      <w:pPr>
        <w:pStyle w:val="Pismenka"/>
        <w:numPr>
          <w:ilvl w:val="0"/>
          <w:numId w:val="0"/>
        </w:numPr>
        <w:ind w:left="360"/>
        <w:rPr>
          <w:b w:val="0"/>
        </w:rPr>
      </w:pPr>
    </w:p>
    <w:p w:rsidR="00130C79" w:rsidRPr="00CD496D" w:rsidRDefault="00130C79" w:rsidP="00130C79">
      <w:pPr>
        <w:pStyle w:val="Pismenka"/>
        <w:numPr>
          <w:ilvl w:val="0"/>
          <w:numId w:val="0"/>
        </w:numPr>
        <w:ind w:left="360"/>
        <w:rPr>
          <w:b w:val="0"/>
        </w:rPr>
      </w:pPr>
      <w:r w:rsidRPr="00CD496D">
        <w:rPr>
          <w:b w:val="0"/>
        </w:rPr>
        <w:t>Tržby z predaja výrobkov a tovaru sa vykazujú v deň splnenia dodávky podľa Obchodného zákonníka</w:t>
      </w:r>
      <w:r w:rsidR="00CD496D">
        <w:rPr>
          <w:b w:val="0"/>
        </w:rPr>
        <w:t>.</w:t>
      </w:r>
    </w:p>
    <w:p w:rsidR="00130C79" w:rsidRPr="00CD496D" w:rsidRDefault="00130C79" w:rsidP="00130C79">
      <w:pPr>
        <w:pStyle w:val="Pismenka"/>
        <w:numPr>
          <w:ilvl w:val="0"/>
          <w:numId w:val="0"/>
        </w:numPr>
        <w:ind w:left="360"/>
        <w:rPr>
          <w:b w:val="0"/>
        </w:rPr>
      </w:pPr>
    </w:p>
    <w:p w:rsidR="00130C79" w:rsidRDefault="00130C79" w:rsidP="00130C79">
      <w:pPr>
        <w:pStyle w:val="Pismenka"/>
        <w:numPr>
          <w:ilvl w:val="0"/>
          <w:numId w:val="0"/>
        </w:numPr>
        <w:ind w:left="360"/>
        <w:rPr>
          <w:b w:val="0"/>
        </w:rPr>
      </w:pPr>
      <w:r>
        <w:rPr>
          <w:b w:val="0"/>
        </w:rPr>
        <w:t>Tržby z predaja služieb sa vykazujú v účtovnom období, v ktorom boli služby poskytnuté.</w:t>
      </w:r>
    </w:p>
    <w:p w:rsidR="00CF69A7" w:rsidRDefault="00CF69A7" w:rsidP="00130C79">
      <w:pPr>
        <w:pStyle w:val="Pismenka"/>
        <w:numPr>
          <w:ilvl w:val="0"/>
          <w:numId w:val="0"/>
        </w:numPr>
        <w:ind w:left="360"/>
        <w:rPr>
          <w:b w:val="0"/>
        </w:rPr>
      </w:pPr>
    </w:p>
    <w:p w:rsidR="00CF69A7" w:rsidRDefault="00CF69A7" w:rsidP="00130C79">
      <w:pPr>
        <w:pStyle w:val="Pismenka"/>
        <w:numPr>
          <w:ilvl w:val="0"/>
          <w:numId w:val="0"/>
        </w:numPr>
        <w:ind w:left="360"/>
        <w:rPr>
          <w:b w:val="0"/>
        </w:rPr>
      </w:pPr>
    </w:p>
    <w:p w:rsidR="00130C79" w:rsidRPr="00A31BBB" w:rsidRDefault="00130C79" w:rsidP="00DD5765">
      <w:pPr>
        <w:pStyle w:val="odstavec"/>
      </w:pPr>
      <w:bookmarkStart w:id="8" w:name="_Toc530739900"/>
    </w:p>
    <w:p w:rsidR="00130C79" w:rsidRDefault="00130C79" w:rsidP="00004EE8">
      <w:pPr>
        <w:pStyle w:val="Pismenka"/>
        <w:numPr>
          <w:ilvl w:val="0"/>
          <w:numId w:val="17"/>
        </w:numPr>
        <w:rPr>
          <w:szCs w:val="18"/>
        </w:rPr>
      </w:pPr>
      <w:r w:rsidRPr="00A31BBB">
        <w:rPr>
          <w:szCs w:val="18"/>
        </w:rPr>
        <w:t>Porovnateľné údaje</w:t>
      </w:r>
    </w:p>
    <w:p w:rsidR="00130C79" w:rsidRPr="00AB1CF7" w:rsidRDefault="00130C79" w:rsidP="00130C79">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CA1DB8">
      <w:pPr>
        <w:pStyle w:val="odstavec"/>
        <w:ind w:left="0"/>
      </w:pPr>
    </w:p>
    <w:p w:rsidR="00130C79" w:rsidRPr="00032D7F" w:rsidRDefault="00130C79" w:rsidP="00004EE8">
      <w:pPr>
        <w:pStyle w:val="Pismenka"/>
        <w:numPr>
          <w:ilvl w:val="0"/>
          <w:numId w:val="17"/>
        </w:numPr>
        <w:rPr>
          <w:szCs w:val="18"/>
        </w:rPr>
      </w:pPr>
      <w:r w:rsidRPr="00032D7F">
        <w:rPr>
          <w:szCs w:val="18"/>
        </w:rPr>
        <w:t>Oprava chýb minulých období</w:t>
      </w:r>
    </w:p>
    <w:p w:rsidR="00130C79" w:rsidRDefault="00130C79" w:rsidP="00130C79">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130C79">
      <w:pPr>
        <w:pStyle w:val="Zkladntext"/>
        <w:rPr>
          <w:szCs w:val="18"/>
        </w:rPr>
      </w:pPr>
    </w:p>
    <w:p w:rsidR="00130C79" w:rsidRDefault="00130C79" w:rsidP="00CD496D">
      <w:pPr>
        <w:pStyle w:val="Zkladntext"/>
        <w:rPr>
          <w:szCs w:val="18"/>
        </w:rPr>
      </w:pPr>
      <w:r w:rsidRPr="00CD496D">
        <w:rPr>
          <w:szCs w:val="18"/>
        </w:rPr>
        <w:t>V roku 201</w:t>
      </w:r>
      <w:r w:rsidR="00CA1DB8">
        <w:rPr>
          <w:szCs w:val="18"/>
        </w:rPr>
        <w:t>6</w:t>
      </w:r>
      <w:r w:rsidRPr="00CD496D">
        <w:rPr>
          <w:szCs w:val="18"/>
        </w:rPr>
        <w:t xml:space="preserve"> Spoločnosť neúčtovala o oprave významných chýb minulých období. </w:t>
      </w: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603331" w:rsidRDefault="00603331"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E53738" w:rsidRDefault="00E53738" w:rsidP="00CD496D">
      <w:pPr>
        <w:pStyle w:val="Zkladntext"/>
        <w:rPr>
          <w:szCs w:val="18"/>
        </w:rPr>
      </w:pPr>
    </w:p>
    <w:p w:rsidR="00F223E7" w:rsidRDefault="00F223E7" w:rsidP="00CD496D">
      <w:pPr>
        <w:pStyle w:val="Zkladntext"/>
        <w:rPr>
          <w:szCs w:val="18"/>
        </w:rPr>
      </w:pPr>
    </w:p>
    <w:p w:rsidR="00F223E7" w:rsidRDefault="00F223E7" w:rsidP="00CD496D">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8"/>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004EE8">
      <w:pPr>
        <w:pStyle w:val="Nadpis2"/>
        <w:numPr>
          <w:ilvl w:val="0"/>
          <w:numId w:val="9"/>
        </w:numPr>
        <w:tabs>
          <w:tab w:val="num" w:pos="426"/>
        </w:tabs>
        <w:rPr>
          <w:szCs w:val="18"/>
        </w:rPr>
      </w:pPr>
      <w:r w:rsidRPr="00FD3474">
        <w:rPr>
          <w:szCs w:val="18"/>
        </w:rPr>
        <w:t>Dlhodobý nehmotný m</w:t>
      </w:r>
      <w:r>
        <w:rPr>
          <w:szCs w:val="18"/>
        </w:rPr>
        <w:t xml:space="preserve">ajetok </w:t>
      </w:r>
    </w:p>
    <w:p w:rsidR="00C770EF" w:rsidRDefault="00C770EF" w:rsidP="00F223E7">
      <w:pPr>
        <w:pStyle w:val="Zkladntext"/>
        <w:ind w:left="0" w:firstLine="360"/>
        <w:rPr>
          <w:szCs w:val="18"/>
        </w:rPr>
      </w:pPr>
      <w:r w:rsidRPr="00745428">
        <w:rPr>
          <w:szCs w:val="18"/>
        </w:rPr>
        <w:t xml:space="preserve">Spoločnosť </w:t>
      </w:r>
      <w:r>
        <w:rPr>
          <w:szCs w:val="18"/>
        </w:rPr>
        <w:t>nemá obsahovú náplň.</w:t>
      </w:r>
    </w:p>
    <w:p w:rsidR="00F223E7" w:rsidRPr="00745428" w:rsidRDefault="00F223E7" w:rsidP="00F223E7">
      <w:pPr>
        <w:pStyle w:val="Zkladntext"/>
        <w:ind w:left="0" w:firstLine="360"/>
      </w:pPr>
    </w:p>
    <w:p w:rsidR="00130C79" w:rsidRPr="008C0838" w:rsidRDefault="00130C79" w:rsidP="00004EE8">
      <w:pPr>
        <w:pStyle w:val="Nadpis2"/>
        <w:numPr>
          <w:ilvl w:val="0"/>
          <w:numId w:val="9"/>
        </w:numPr>
        <w:tabs>
          <w:tab w:val="num" w:pos="426"/>
        </w:tabs>
        <w:rPr>
          <w:szCs w:val="18"/>
        </w:rPr>
      </w:pPr>
      <w:r>
        <w:rPr>
          <w:szCs w:val="18"/>
        </w:rPr>
        <w:t>D</w:t>
      </w:r>
      <w:r w:rsidRPr="00891481">
        <w:rPr>
          <w:szCs w:val="18"/>
        </w:rPr>
        <w:t>eriváty</w:t>
      </w:r>
    </w:p>
    <w:p w:rsidR="00130C79" w:rsidRPr="00F223E7" w:rsidRDefault="00C770EF" w:rsidP="00F223E7">
      <w:pPr>
        <w:pStyle w:val="Zkladntext"/>
        <w:ind w:left="360"/>
      </w:pPr>
      <w:r w:rsidRPr="00745428">
        <w:rPr>
          <w:szCs w:val="18"/>
        </w:rPr>
        <w:t xml:space="preserve">Spoločnosť </w:t>
      </w:r>
      <w:r>
        <w:rPr>
          <w:szCs w:val="18"/>
        </w:rPr>
        <w:t>nemá obsahovú náplň.</w:t>
      </w:r>
      <w:bookmarkStart w:id="9" w:name="_MON_1500889926"/>
      <w:bookmarkEnd w:id="9"/>
    </w:p>
    <w:p w:rsidR="00130C79" w:rsidRDefault="00130C79" w:rsidP="00130C79">
      <w:pPr>
        <w:pStyle w:val="Zkladntext"/>
        <w:ind w:left="0"/>
        <w:jc w:val="left"/>
        <w:rPr>
          <w:szCs w:val="18"/>
        </w:rPr>
      </w:pPr>
    </w:p>
    <w:p w:rsidR="00130C79" w:rsidRPr="00E602D1" w:rsidRDefault="00130C79" w:rsidP="00130C79">
      <w:pPr>
        <w:pStyle w:val="Nadpis2"/>
        <w:numPr>
          <w:ilvl w:val="0"/>
          <w:numId w:val="2"/>
        </w:numPr>
        <w:ind w:left="851" w:hanging="425"/>
        <w:rPr>
          <w:szCs w:val="18"/>
        </w:rPr>
      </w:pPr>
      <w:bookmarkStart w:id="10" w:name="_Toc530739909"/>
      <w:r w:rsidRPr="00E602D1">
        <w:rPr>
          <w:szCs w:val="18"/>
        </w:rPr>
        <w:t>Záväzky</w:t>
      </w:r>
      <w:bookmarkEnd w:id="10"/>
    </w:p>
    <w:p w:rsidR="00130C79" w:rsidRDefault="00130C79" w:rsidP="00130C79">
      <w:pPr>
        <w:pStyle w:val="Zkladntext"/>
        <w:rPr>
          <w:szCs w:val="18"/>
        </w:rPr>
      </w:pPr>
    </w:p>
    <w:p w:rsidR="00130C79" w:rsidRDefault="00130C79" w:rsidP="00130C79">
      <w:pPr>
        <w:pStyle w:val="Zkladntext"/>
        <w:rPr>
          <w:szCs w:val="18"/>
        </w:rPr>
      </w:pPr>
      <w:r w:rsidRPr="00EB5698">
        <w:rPr>
          <w:szCs w:val="18"/>
        </w:rPr>
        <w:t xml:space="preserve">Štruktúra záväzkov (okrem </w:t>
      </w:r>
      <w:r>
        <w:rPr>
          <w:szCs w:val="18"/>
        </w:rPr>
        <w:t>záväzkov zo sociálneho fondu</w:t>
      </w:r>
      <w:r w:rsidRPr="00EB5698">
        <w:rPr>
          <w:szCs w:val="18"/>
        </w:rPr>
        <w:t>) podľa zostatkovej doby splatnosti je uvedená v nasledujúcom prehľade:</w:t>
      </w:r>
    </w:p>
    <w:p w:rsidR="00130C79" w:rsidRDefault="00130C79" w:rsidP="00130C79">
      <w:pPr>
        <w:pStyle w:val="Zkladntext"/>
        <w:rPr>
          <w:szCs w:val="18"/>
        </w:rPr>
      </w:pPr>
    </w:p>
    <w:bookmarkStart w:id="11" w:name="_MON_1508918652"/>
    <w:bookmarkEnd w:id="11"/>
    <w:p w:rsidR="00130C79" w:rsidRDefault="00E26BC5" w:rsidP="00130C79">
      <w:pPr>
        <w:pStyle w:val="Zkladntext"/>
        <w:rPr>
          <w:color w:val="0070C0"/>
          <w:szCs w:val="18"/>
        </w:rPr>
      </w:pPr>
      <w:r w:rsidRPr="00F9122D">
        <w:rPr>
          <w:szCs w:val="18"/>
        </w:rPr>
        <w:object w:dxaOrig="8735" w:dyaOrig="2375">
          <v:shape id="_x0000_i1034" type="#_x0000_t75" style="width:435.75pt;height:118.5pt" o:ole="">
            <v:imagedata r:id="rId14" o:title=""/>
          </v:shape>
          <o:OLEObject Type="Embed" ProgID="Excel.Sheet.12" ShapeID="_x0000_i1034" DrawAspect="Content" ObjectID="_1551684511" r:id="rId15"/>
        </w:object>
      </w:r>
      <w:bookmarkStart w:id="12" w:name="_GoBack"/>
      <w:bookmarkEnd w:id="12"/>
    </w:p>
    <w:p w:rsidR="00130C79" w:rsidRPr="005E5A62" w:rsidRDefault="00130C79" w:rsidP="00130C79">
      <w:pPr>
        <w:pStyle w:val="Nadpis2"/>
        <w:numPr>
          <w:ilvl w:val="0"/>
          <w:numId w:val="2"/>
        </w:numPr>
        <w:ind w:left="709" w:hanging="283"/>
        <w:rPr>
          <w:szCs w:val="18"/>
        </w:rPr>
      </w:pPr>
      <w:r w:rsidRPr="005E5A62">
        <w:rPr>
          <w:szCs w:val="18"/>
        </w:rPr>
        <w:t>Vlastné akcie</w:t>
      </w:r>
    </w:p>
    <w:p w:rsidR="00130C79" w:rsidRDefault="005C3D50" w:rsidP="00130C79">
      <w:pPr>
        <w:ind w:left="426"/>
        <w:rPr>
          <w:rFonts w:ascii="Times New Roman" w:hAnsi="Times New Roman" w:cs="Times New Roman"/>
          <w:sz w:val="18"/>
          <w:szCs w:val="18"/>
        </w:rPr>
      </w:pPr>
      <w:r w:rsidRPr="005E5A62">
        <w:rPr>
          <w:rFonts w:ascii="Times New Roman" w:hAnsi="Times New Roman" w:cs="Times New Roman"/>
          <w:sz w:val="18"/>
          <w:szCs w:val="18"/>
        </w:rPr>
        <w:t>Spoločnosť nemá obsahovú náplň.</w:t>
      </w:r>
    </w:p>
    <w:p w:rsidR="00CC2618" w:rsidRDefault="00CC2618" w:rsidP="00130C79">
      <w:pPr>
        <w:ind w:left="426"/>
        <w:rPr>
          <w:rFonts w:ascii="Times New Roman" w:hAnsi="Times New Roman" w:cs="Times New Roman"/>
          <w:sz w:val="18"/>
          <w:szCs w:val="18"/>
        </w:rPr>
      </w:pPr>
    </w:p>
    <w:p w:rsidR="00130C79" w:rsidRPr="00CC2618" w:rsidRDefault="00130C79" w:rsidP="00CC2618">
      <w:pPr>
        <w:pStyle w:val="Nadpis2"/>
        <w:numPr>
          <w:ilvl w:val="0"/>
          <w:numId w:val="2"/>
        </w:numPr>
        <w:rPr>
          <w:szCs w:val="18"/>
        </w:rPr>
      </w:pPr>
      <w:r>
        <w:rPr>
          <w:szCs w:val="18"/>
        </w:rPr>
        <w:t>Náklady, ktoré majú výnimočný rozsah alebo výskyt</w:t>
      </w:r>
    </w:p>
    <w:bookmarkStart w:id="13" w:name="_MON_1508860362"/>
    <w:bookmarkEnd w:id="13"/>
    <w:p w:rsidR="00130C79" w:rsidRPr="00772072" w:rsidRDefault="00CC2618" w:rsidP="00CC2618">
      <w:pPr>
        <w:ind w:left="426"/>
      </w:pPr>
      <w:r w:rsidRPr="00F9122D">
        <w:rPr>
          <w:szCs w:val="18"/>
        </w:rPr>
        <w:object w:dxaOrig="9138" w:dyaOrig="1371">
          <v:shape id="_x0000_i1029" type="#_x0000_t75" style="width:440.25pt;height:68.25pt" o:ole="">
            <v:imagedata r:id="rId16" o:title=""/>
          </v:shape>
          <o:OLEObject Type="Embed" ProgID="Excel.Sheet.12" ShapeID="_x0000_i1029" DrawAspect="Content" ObjectID="_1551684512" r:id="rId17"/>
        </w:object>
      </w:r>
    </w:p>
    <w:p w:rsidR="00130C79" w:rsidRDefault="00130C79" w:rsidP="00130C79">
      <w:pPr>
        <w:pStyle w:val="Nadpis2"/>
        <w:numPr>
          <w:ilvl w:val="0"/>
          <w:numId w:val="2"/>
        </w:numPr>
        <w:rPr>
          <w:szCs w:val="18"/>
        </w:rPr>
      </w:pPr>
      <w:r>
        <w:rPr>
          <w:szCs w:val="18"/>
        </w:rPr>
        <w:t>Výnosy, ktoré majú výnimočný rozsah alebo výskyt</w:t>
      </w:r>
    </w:p>
    <w:bookmarkStart w:id="14" w:name="_MON_1508860454"/>
    <w:bookmarkEnd w:id="14"/>
    <w:p w:rsidR="00130C79" w:rsidRDefault="00CC2618" w:rsidP="00130C79">
      <w:pPr>
        <w:pStyle w:val="Zkladntext"/>
        <w:tabs>
          <w:tab w:val="left" w:pos="1239"/>
        </w:tabs>
        <w:rPr>
          <w:color w:val="00B050"/>
          <w:szCs w:val="18"/>
        </w:rPr>
      </w:pPr>
      <w:r w:rsidRPr="00F9122D">
        <w:rPr>
          <w:szCs w:val="18"/>
        </w:rPr>
        <w:object w:dxaOrig="8758" w:dyaOrig="1284">
          <v:shape id="_x0000_i1030" type="#_x0000_t75" style="width:438pt;height:63.75pt" o:ole="">
            <v:imagedata r:id="rId18" o:title=""/>
          </v:shape>
          <o:OLEObject Type="Embed" ProgID="Excel.Sheet.12" ShapeID="_x0000_i1030" DrawAspect="Content" ObjectID="_1551684513" r:id="rId19"/>
        </w:object>
      </w:r>
    </w:p>
    <w:p w:rsidR="00130C79" w:rsidRDefault="00130C79" w:rsidP="00130C79">
      <w:pPr>
        <w:pStyle w:val="Zkladntext"/>
        <w:rPr>
          <w:color w:val="00B050"/>
          <w:szCs w:val="18"/>
        </w:rPr>
      </w:pPr>
    </w:p>
    <w:p w:rsidR="00130C79" w:rsidRDefault="00130C79" w:rsidP="00130C79">
      <w:pPr>
        <w:pStyle w:val="Zkladntext"/>
        <w:rPr>
          <w:b/>
          <w:szCs w:val="18"/>
        </w:rPr>
      </w:pPr>
      <w:bookmarkStart w:id="15" w:name="_MON_1405949598"/>
      <w:bookmarkStart w:id="16" w:name="_MON_1500378563"/>
      <w:bookmarkEnd w:id="15"/>
      <w:bookmarkEnd w:id="16"/>
    </w:p>
    <w:p w:rsidR="005E5A62" w:rsidRDefault="005E5A62" w:rsidP="00130C79">
      <w:pPr>
        <w:pStyle w:val="Zkladntext"/>
        <w:rPr>
          <w:b/>
          <w:szCs w:val="18"/>
        </w:rPr>
      </w:pPr>
    </w:p>
    <w:p w:rsidR="005E5A62" w:rsidRDefault="005E5A62" w:rsidP="00130C79">
      <w:pPr>
        <w:pStyle w:val="Zkladntext"/>
        <w:rPr>
          <w:b/>
          <w:szCs w:val="18"/>
        </w:rPr>
      </w:pPr>
    </w:p>
    <w:p w:rsidR="005E5A62" w:rsidRDefault="005E5A62" w:rsidP="00130C79">
      <w:pPr>
        <w:pStyle w:val="Zkladntext"/>
        <w:rPr>
          <w:b/>
          <w:szCs w:val="18"/>
        </w:rPr>
      </w:pPr>
    </w:p>
    <w:p w:rsidR="005E5A62" w:rsidRDefault="005E5A62" w:rsidP="00130C79">
      <w:pPr>
        <w:pStyle w:val="Zkladntext"/>
        <w:rPr>
          <w:b/>
          <w:szCs w:val="18"/>
        </w:rPr>
      </w:pPr>
    </w:p>
    <w:p w:rsidR="005E5A62" w:rsidRDefault="005E5A62" w:rsidP="00130C79">
      <w:pPr>
        <w:pStyle w:val="Zkladntext"/>
        <w:rPr>
          <w:b/>
          <w:szCs w:val="18"/>
        </w:rPr>
      </w:pPr>
    </w:p>
    <w:p w:rsidR="005E5A62" w:rsidRDefault="005E5A62" w:rsidP="00130C79">
      <w:pPr>
        <w:pStyle w:val="Zkladntext"/>
        <w:rPr>
          <w:b/>
          <w:szCs w:val="18"/>
        </w:rPr>
      </w:pPr>
    </w:p>
    <w:p w:rsidR="005E5A62" w:rsidRDefault="005E5A62" w:rsidP="00130C79">
      <w:pPr>
        <w:pStyle w:val="Zkladntext"/>
        <w:rPr>
          <w:b/>
          <w:szCs w:val="18"/>
        </w:rPr>
      </w:pPr>
    </w:p>
    <w:p w:rsidR="003D3BE6" w:rsidRDefault="003D3BE6" w:rsidP="00130C79">
      <w:pPr>
        <w:pStyle w:val="Zkladntext"/>
        <w:rPr>
          <w:b/>
          <w:szCs w:val="18"/>
        </w:rPr>
      </w:pPr>
    </w:p>
    <w:p w:rsidR="003D3BE6" w:rsidRDefault="003D3BE6" w:rsidP="00130C79">
      <w:pPr>
        <w:pStyle w:val="Zkladntext"/>
        <w:rPr>
          <w:b/>
          <w:szCs w:val="18"/>
        </w:rPr>
      </w:pPr>
    </w:p>
    <w:p w:rsidR="003D3BE6" w:rsidRDefault="003D3BE6" w:rsidP="00130C79">
      <w:pPr>
        <w:pStyle w:val="Zkladntext"/>
        <w:rPr>
          <w:b/>
          <w:szCs w:val="18"/>
        </w:rPr>
      </w:pPr>
    </w:p>
    <w:p w:rsidR="003D3BE6" w:rsidRDefault="003D3BE6" w:rsidP="00130C79">
      <w:pPr>
        <w:pStyle w:val="Zkladntext"/>
        <w:rPr>
          <w:b/>
          <w:szCs w:val="18"/>
        </w:rPr>
      </w:pPr>
    </w:p>
    <w:p w:rsidR="00130C79" w:rsidRDefault="00130C79" w:rsidP="00130C79">
      <w:pPr>
        <w:pStyle w:val="Nadpis1"/>
        <w:tabs>
          <w:tab w:val="clear" w:pos="2062"/>
          <w:tab w:val="num" w:pos="360"/>
        </w:tabs>
        <w:spacing w:before="240" w:after="60"/>
        <w:ind w:left="360"/>
        <w:rPr>
          <w:szCs w:val="18"/>
        </w:rPr>
      </w:pPr>
      <w:r w:rsidRPr="00B50225">
        <w:rPr>
          <w:szCs w:val="18"/>
        </w:rPr>
        <w:lastRenderedPageBreak/>
        <w:t>Informácie o iných aktívach a iných pasívach</w:t>
      </w:r>
    </w:p>
    <w:p w:rsidR="00130C79" w:rsidRDefault="00130C79" w:rsidP="00130C79"/>
    <w:p w:rsidR="00130C79" w:rsidRPr="00B50225" w:rsidRDefault="00130C79" w:rsidP="00004EE8">
      <w:pPr>
        <w:pStyle w:val="Nadpis2"/>
        <w:numPr>
          <w:ilvl w:val="0"/>
          <w:numId w:val="14"/>
        </w:numPr>
        <w:rPr>
          <w:szCs w:val="18"/>
        </w:rPr>
      </w:pPr>
      <w:r w:rsidRPr="00B50225">
        <w:rPr>
          <w:szCs w:val="18"/>
        </w:rPr>
        <w:t>Podmienený majetok</w:t>
      </w:r>
    </w:p>
    <w:p w:rsidR="00DD0BDA" w:rsidRPr="00B50225" w:rsidRDefault="00DD0BDA" w:rsidP="005E5A62">
      <w:pPr>
        <w:pStyle w:val="Zkladntext"/>
        <w:ind w:left="142" w:firstLine="218"/>
        <w:rPr>
          <w:szCs w:val="18"/>
        </w:rPr>
      </w:pPr>
      <w:r>
        <w:rPr>
          <w:szCs w:val="18"/>
        </w:rPr>
        <w:t>Spoločnosť nemá obsahovú náplň.</w:t>
      </w:r>
    </w:p>
    <w:p w:rsidR="00130C79" w:rsidRPr="0028408E" w:rsidRDefault="00130C79" w:rsidP="00130C79">
      <w:pPr>
        <w:pStyle w:val="Zkladntext"/>
        <w:rPr>
          <w:color w:val="0070C0"/>
          <w:szCs w:val="18"/>
        </w:rPr>
      </w:pPr>
    </w:p>
    <w:p w:rsidR="00130C79" w:rsidRPr="00B50225" w:rsidRDefault="00130C79" w:rsidP="00004EE8">
      <w:pPr>
        <w:pStyle w:val="Nadpis2"/>
        <w:numPr>
          <w:ilvl w:val="0"/>
          <w:numId w:val="14"/>
        </w:numPr>
        <w:rPr>
          <w:szCs w:val="18"/>
        </w:rPr>
      </w:pPr>
      <w:r>
        <w:rPr>
          <w:szCs w:val="18"/>
        </w:rPr>
        <w:t>Podmienené záväzky</w:t>
      </w:r>
    </w:p>
    <w:p w:rsidR="00130C79" w:rsidRPr="00B50225" w:rsidRDefault="00130C79" w:rsidP="00130C79">
      <w:pPr>
        <w:pStyle w:val="Zkladntext"/>
        <w:rPr>
          <w:szCs w:val="18"/>
        </w:rPr>
      </w:pPr>
    </w:p>
    <w:p w:rsidR="00130C79" w:rsidRPr="00F53D2F" w:rsidRDefault="00130C79" w:rsidP="00130C7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Default="00130C79" w:rsidP="00130C79">
      <w:pPr>
        <w:pStyle w:val="Zkladntext"/>
        <w:rPr>
          <w:szCs w:val="18"/>
        </w:rPr>
      </w:pPr>
    </w:p>
    <w:p w:rsidR="00130C79" w:rsidRPr="00A31BBB" w:rsidRDefault="00130C79" w:rsidP="00004EE8">
      <w:pPr>
        <w:pStyle w:val="Nadpis2"/>
        <w:numPr>
          <w:ilvl w:val="0"/>
          <w:numId w:val="14"/>
        </w:numPr>
        <w:rPr>
          <w:szCs w:val="18"/>
        </w:rPr>
      </w:pPr>
      <w:r w:rsidRPr="00A31BBB">
        <w:rPr>
          <w:szCs w:val="18"/>
        </w:rPr>
        <w:t>Ostatné finančné povinnosti</w:t>
      </w:r>
    </w:p>
    <w:p w:rsidR="00DD0BDA" w:rsidRPr="00B50225" w:rsidRDefault="00DD0BDA" w:rsidP="005E5A62">
      <w:pPr>
        <w:pStyle w:val="Zkladntext"/>
        <w:ind w:left="142" w:firstLine="218"/>
        <w:rPr>
          <w:szCs w:val="18"/>
        </w:rPr>
      </w:pPr>
      <w:r>
        <w:rPr>
          <w:szCs w:val="18"/>
        </w:rPr>
        <w:t>Spoločnosť nemá obsahovú náplň.</w:t>
      </w:r>
    </w:p>
    <w:p w:rsidR="00130C79" w:rsidRDefault="00130C79" w:rsidP="00130C79">
      <w:pPr>
        <w:pStyle w:val="Zkladntext"/>
        <w:rPr>
          <w:szCs w:val="18"/>
        </w:rPr>
      </w:pPr>
    </w:p>
    <w:p w:rsidR="00130C79" w:rsidRPr="00A31BBB" w:rsidRDefault="00130C79" w:rsidP="00004EE8">
      <w:pPr>
        <w:pStyle w:val="Nadpis2"/>
        <w:numPr>
          <w:ilvl w:val="0"/>
          <w:numId w:val="14"/>
        </w:numPr>
        <w:rPr>
          <w:szCs w:val="18"/>
        </w:rPr>
      </w:pPr>
      <w:r w:rsidRPr="00A31BBB">
        <w:rPr>
          <w:szCs w:val="18"/>
        </w:rPr>
        <w:t>Najatý majetok</w:t>
      </w:r>
    </w:p>
    <w:p w:rsidR="005E5A62" w:rsidRPr="00B50225" w:rsidRDefault="005E5A62" w:rsidP="005E5A62">
      <w:pPr>
        <w:pStyle w:val="Zkladntext"/>
        <w:ind w:left="142" w:firstLine="218"/>
        <w:rPr>
          <w:szCs w:val="18"/>
        </w:rPr>
      </w:pPr>
      <w:r>
        <w:rPr>
          <w:szCs w:val="18"/>
        </w:rPr>
        <w:t>Spoločnosť nemá obsahovú náplň.</w:t>
      </w:r>
    </w:p>
    <w:p w:rsidR="00130C79" w:rsidRPr="00B50225" w:rsidRDefault="00130C79" w:rsidP="00130C79">
      <w:pPr>
        <w:pStyle w:val="Zkladntext"/>
        <w:ind w:left="0"/>
        <w:rPr>
          <w:szCs w:val="18"/>
        </w:rPr>
      </w:pPr>
    </w:p>
    <w:p w:rsidR="00130C79" w:rsidRPr="00A31BBB" w:rsidRDefault="00130C79" w:rsidP="00004EE8">
      <w:pPr>
        <w:pStyle w:val="Nadpis2"/>
        <w:numPr>
          <w:ilvl w:val="0"/>
          <w:numId w:val="14"/>
        </w:numPr>
        <w:rPr>
          <w:szCs w:val="18"/>
        </w:rPr>
      </w:pPr>
      <w:r w:rsidRPr="00A31BBB">
        <w:rPr>
          <w:szCs w:val="18"/>
        </w:rPr>
        <w:t>Prenajatý majetok</w:t>
      </w:r>
    </w:p>
    <w:p w:rsidR="00DD0BDA" w:rsidRDefault="00DD0BDA" w:rsidP="005E5A62">
      <w:pPr>
        <w:pStyle w:val="Zkladntext"/>
        <w:ind w:left="142" w:firstLine="218"/>
        <w:rPr>
          <w:szCs w:val="18"/>
        </w:rPr>
      </w:pPr>
      <w:r>
        <w:rPr>
          <w:szCs w:val="18"/>
        </w:rPr>
        <w:t>Spoločnosť nemá obsahovú náplň.</w:t>
      </w: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Default="005E5A62" w:rsidP="005E5A62">
      <w:pPr>
        <w:pStyle w:val="Zkladntext"/>
        <w:ind w:left="142" w:firstLine="218"/>
        <w:rPr>
          <w:szCs w:val="18"/>
        </w:rPr>
      </w:pPr>
    </w:p>
    <w:p w:rsidR="005E5A62" w:rsidRPr="00B50225" w:rsidRDefault="005E5A62" w:rsidP="005E5A62">
      <w:pPr>
        <w:pStyle w:val="Zkladntext"/>
        <w:ind w:left="142" w:firstLine="218"/>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201</w:t>
      </w:r>
      <w:r w:rsidR="003D3BE6">
        <w:rPr>
          <w:szCs w:val="18"/>
        </w:rPr>
        <w:t>6</w:t>
      </w:r>
      <w:r w:rsidRPr="00B50225">
        <w:rPr>
          <w:szCs w:val="18"/>
        </w:rPr>
        <w:t xml:space="preserve"> </w:t>
      </w:r>
      <w:r w:rsidR="005C3D50">
        <w:rPr>
          <w:szCs w:val="18"/>
        </w:rPr>
        <w:t>ne</w:t>
      </w:r>
      <w:r w:rsidRPr="00B50225">
        <w:rPr>
          <w:szCs w:val="18"/>
        </w:rPr>
        <w:t xml:space="preserve">nastali </w:t>
      </w:r>
      <w:r w:rsidR="005C3D50">
        <w:rPr>
          <w:szCs w:val="18"/>
        </w:rPr>
        <w:t xml:space="preserve">žiadne </w:t>
      </w:r>
      <w:r w:rsidRPr="00B50225">
        <w:rPr>
          <w:szCs w:val="18"/>
        </w:rPr>
        <w:t>udalosti majúce významný vplyv na verné zobrazenie skutočností,</w:t>
      </w:r>
      <w:r w:rsidR="005C3D50">
        <w:rPr>
          <w:szCs w:val="18"/>
        </w:rPr>
        <w:t xml:space="preserve"> ktoré sú predmetom účtovníctva.</w:t>
      </w: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5E5A62" w:rsidRDefault="005E5A62" w:rsidP="00130C79">
      <w:pPr>
        <w:pStyle w:val="Zkladntext"/>
        <w:rPr>
          <w:szCs w:val="18"/>
        </w:rPr>
      </w:pPr>
    </w:p>
    <w:p w:rsidR="00130C79" w:rsidRPr="00B50225" w:rsidRDefault="00130C79" w:rsidP="00130C79">
      <w:pPr>
        <w:pStyle w:val="Zkladntext"/>
        <w:rPr>
          <w:szCs w:val="18"/>
        </w:rPr>
      </w:pPr>
    </w:p>
    <w:p w:rsidR="00130C79" w:rsidRPr="00DD0BDA" w:rsidRDefault="00130C79" w:rsidP="00130C79">
      <w:pPr>
        <w:pStyle w:val="Nadpis1"/>
        <w:tabs>
          <w:tab w:val="clear" w:pos="2062"/>
          <w:tab w:val="num" w:pos="360"/>
        </w:tabs>
        <w:spacing w:before="120" w:after="60"/>
        <w:ind w:left="360"/>
        <w:rPr>
          <w:szCs w:val="18"/>
        </w:rPr>
      </w:pPr>
      <w:bookmarkStart w:id="17" w:name="_Toc530739926"/>
      <w:r w:rsidRPr="00DD0BDA">
        <w:rPr>
          <w:szCs w:val="18"/>
        </w:rPr>
        <w:t xml:space="preserve">OSTATNÉ Informácie </w:t>
      </w:r>
    </w:p>
    <w:bookmarkEnd w:id="17"/>
    <w:p w:rsidR="00130C79" w:rsidRPr="00B50225" w:rsidRDefault="00A137A8" w:rsidP="00130C79">
      <w:pPr>
        <w:pStyle w:val="Zkladntext"/>
        <w:ind w:left="142"/>
        <w:rPr>
          <w:szCs w:val="18"/>
        </w:rPr>
      </w:pPr>
      <w:r>
        <w:rPr>
          <w:szCs w:val="18"/>
        </w:rPr>
        <w:t>Spoločnosť nemá obsahovú náplň.</w:t>
      </w:r>
    </w:p>
    <w:p w:rsidR="000E714A" w:rsidRPr="00130C79" w:rsidRDefault="000E714A" w:rsidP="00130C79"/>
    <w:sectPr w:rsidR="000E714A" w:rsidRPr="00130C79" w:rsidSect="00130C79">
      <w:headerReference w:type="default" r:id="rId20"/>
      <w:footerReference w:type="default" r:id="rId21"/>
      <w:headerReference w:type="first" r:id="rId22"/>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1485" w:rsidRDefault="00541485" w:rsidP="00130C79">
      <w:pPr>
        <w:spacing w:after="0" w:line="240" w:lineRule="auto"/>
      </w:pPr>
      <w:r>
        <w:separator/>
      </w:r>
    </w:p>
  </w:endnote>
  <w:endnote w:type="continuationSeparator" w:id="0">
    <w:p w:rsidR="00541485" w:rsidRDefault="00541485"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2FF" w:usb1="400004FF" w:usb2="00000000" w:usb3="00000000" w:csb0="0000019F" w:csb1="00000000"/>
  </w:font>
  <w:font w:name="Times">
    <w:panose1 w:val="00000000000000000000"/>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23E7" w:rsidRDefault="00F223E7">
    <w:pPr>
      <w:pStyle w:val="Pta"/>
      <w:jc w:val="right"/>
    </w:pPr>
    <w:r>
      <w:rPr>
        <w:sz w:val="16"/>
        <w:szCs w:val="16"/>
      </w:rPr>
      <w:tab/>
    </w:r>
    <w:sdt>
      <w:sdtPr>
        <w:id w:val="-1689601731"/>
        <w:docPartObj>
          <w:docPartGallery w:val="Page Numbers (Bottom of Page)"/>
          <w:docPartUnique/>
        </w:docPartObj>
      </w:sdtPr>
      <w:sdtEndPr/>
      <w:sdtContent>
        <w:r w:rsidR="00541485">
          <w:fldChar w:fldCharType="begin"/>
        </w:r>
        <w:r w:rsidR="00541485">
          <w:instrText xml:space="preserve"> PAGE   \* MERGEFORMAT </w:instrText>
        </w:r>
        <w:r w:rsidR="00541485">
          <w:fldChar w:fldCharType="separate"/>
        </w:r>
        <w:r w:rsidR="008377F1">
          <w:rPr>
            <w:noProof/>
          </w:rPr>
          <w:t>12</w:t>
        </w:r>
        <w:r w:rsidR="00541485">
          <w:rPr>
            <w:noProof/>
          </w:rPr>
          <w:fldChar w:fldCharType="end"/>
        </w:r>
      </w:sdtContent>
    </w:sdt>
  </w:p>
  <w:p w:rsidR="00F223E7" w:rsidRPr="00F70C00" w:rsidRDefault="00F223E7" w:rsidP="00F223E7">
    <w:pPr>
      <w:pStyle w:val="Pta"/>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1485" w:rsidRDefault="00541485" w:rsidP="00130C79">
      <w:pPr>
        <w:spacing w:after="0" w:line="240" w:lineRule="auto"/>
      </w:pPr>
      <w:r>
        <w:separator/>
      </w:r>
    </w:p>
  </w:footnote>
  <w:footnote w:type="continuationSeparator" w:id="0">
    <w:p w:rsidR="00541485" w:rsidRDefault="00541485" w:rsidP="00130C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23E7" w:rsidRPr="008D7101" w:rsidRDefault="00F223E7" w:rsidP="008D7101">
    <w:pPr>
      <w:pStyle w:val="Hlavika"/>
      <w:tabs>
        <w:tab w:val="center" w:pos="4820"/>
        <w:tab w:val="right" w:pos="9214"/>
      </w:tabs>
      <w:rPr>
        <w:sz w:val="18"/>
      </w:rPr>
    </w:pPr>
    <w:r w:rsidRPr="008D7101">
      <w:rPr>
        <w:iCs/>
        <w:sz w:val="22"/>
        <w:szCs w:val="22"/>
      </w:rPr>
      <w:t xml:space="preserve">poznámky </w:t>
    </w:r>
    <w:proofErr w:type="spellStart"/>
    <w:r w:rsidRPr="008D7101">
      <w:rPr>
        <w:iCs/>
        <w:sz w:val="22"/>
        <w:szCs w:val="22"/>
      </w:rPr>
      <w:t>Úč</w:t>
    </w:r>
    <w:proofErr w:type="spellEnd"/>
    <w:r w:rsidRPr="008D7101">
      <w:rPr>
        <w:iCs/>
        <w:sz w:val="22"/>
        <w:szCs w:val="22"/>
      </w:rPr>
      <w:t xml:space="preserve"> PODV 3- 01</w:t>
    </w:r>
    <w:r>
      <w:rPr>
        <w:iCs/>
        <w:sz w:val="22"/>
        <w:szCs w:val="22"/>
      </w:rPr>
      <w:tab/>
    </w:r>
    <w:r>
      <w:rPr>
        <w:iCs/>
        <w:sz w:val="22"/>
        <w:szCs w:val="22"/>
      </w:rPr>
      <w:tab/>
    </w:r>
    <w:r>
      <w:rPr>
        <w:iCs/>
        <w:sz w:val="22"/>
        <w:szCs w:val="22"/>
      </w:rPr>
      <w:tab/>
      <w:t>IČO: 45915458                                   DIČ:2023147104</w:t>
    </w:r>
  </w:p>
  <w:p w:rsidR="00F223E7" w:rsidRPr="00E95128" w:rsidRDefault="00F223E7" w:rsidP="00130C79">
    <w:pPr>
      <w:pStyle w:val="Hlavika"/>
      <w:tabs>
        <w:tab w:val="left" w:pos="540"/>
        <w:tab w:val="center" w:pos="4820"/>
        <w:tab w:val="right" w:pos="9214"/>
      </w:tabs>
      <w:rPr>
        <w:b/>
        <w:bCs/>
        <w:sz w:val="18"/>
        <w:szCs w:val="18"/>
      </w:rPr>
    </w:pPr>
    <w:r>
      <w:rPr>
        <w:sz w:val="18"/>
        <w:szCs w:val="18"/>
      </w:rPr>
      <w:tab/>
    </w:r>
  </w:p>
  <w:p w:rsidR="00F223E7" w:rsidRDefault="00F223E7" w:rsidP="00F223E7">
    <w:pPr>
      <w:pStyle w:val="Hlavika"/>
      <w:tabs>
        <w:tab w:val="clear" w:pos="4536"/>
        <w:tab w:val="clear" w:pos="9072"/>
        <w:tab w:val="center" w:pos="3969"/>
        <w:tab w:val="right" w:pos="9214"/>
      </w:tabs>
      <w:jc w:val="right"/>
      <w:rPr>
        <w:sz w:val="18"/>
        <w:szCs w:val="18"/>
      </w:rPr>
    </w:pPr>
  </w:p>
  <w:p w:rsidR="00F223E7" w:rsidRDefault="00F223E7" w:rsidP="00F223E7">
    <w:pPr>
      <w:pStyle w:val="Hlavika"/>
      <w:tabs>
        <w:tab w:val="clear" w:pos="4536"/>
        <w:tab w:val="clear" w:pos="9072"/>
        <w:tab w:val="center" w:pos="3969"/>
        <w:tab w:val="right" w:pos="9214"/>
      </w:tabs>
      <w:jc w:val="right"/>
      <w:rPr>
        <w:sz w:val="18"/>
        <w:szCs w:val="18"/>
      </w:rPr>
    </w:pPr>
  </w:p>
  <w:p w:rsidR="00F223E7" w:rsidRDefault="00F223E7" w:rsidP="00F223E7">
    <w:pPr>
      <w:pStyle w:val="Hlavika"/>
      <w:tabs>
        <w:tab w:val="clear" w:pos="4536"/>
        <w:tab w:val="clear" w:pos="9072"/>
        <w:tab w:val="center" w:pos="3969"/>
        <w:tab w:val="right" w:pos="9214"/>
      </w:tabs>
      <w:jc w:val="center"/>
    </w:pPr>
  </w:p>
  <w:p w:rsidR="00F223E7" w:rsidRDefault="00F223E7" w:rsidP="00F223E7">
    <w:pPr>
      <w:pStyle w:val="Hlavika"/>
      <w:tabs>
        <w:tab w:val="clear" w:pos="4536"/>
        <w:tab w:val="clear" w:pos="9072"/>
        <w:tab w:val="center" w:pos="3969"/>
        <w:tab w:val="right" w:pos="9214"/>
      </w:tabs>
      <w:jc w:val="center"/>
    </w:pPr>
  </w:p>
  <w:p w:rsidR="00F223E7" w:rsidRPr="00E95128" w:rsidRDefault="00F223E7" w:rsidP="00F223E7">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223E7" w:rsidRDefault="00F223E7" w:rsidP="00F223E7">
    <w:pPr>
      <w:pStyle w:val="Hlavika"/>
      <w:tabs>
        <w:tab w:val="center" w:pos="4820"/>
        <w:tab w:val="right" w:pos="9214"/>
      </w:tabs>
      <w:jc w:val="right"/>
      <w:rPr>
        <w:sz w:val="18"/>
      </w:rPr>
    </w:pPr>
  </w:p>
  <w:p w:rsidR="00F223E7" w:rsidRPr="00E95128" w:rsidRDefault="00F223E7" w:rsidP="00F223E7">
    <w:pPr>
      <w:pStyle w:val="Hlavika"/>
      <w:tabs>
        <w:tab w:val="center" w:pos="4820"/>
        <w:tab w:val="right" w:pos="9214"/>
      </w:tabs>
      <w:jc w:val="right"/>
      <w:rPr>
        <w:sz w:val="18"/>
      </w:rPr>
    </w:pPr>
    <w:r w:rsidRPr="00130C79">
      <w:rPr>
        <w:rFonts w:eastAsia="Calibri"/>
        <w:noProof/>
        <w:lang w:val="de-AT" w:eastAsia="de-AT"/>
      </w:rPr>
      <w:drawing>
        <wp:anchor distT="0" distB="0" distL="114300" distR="114300" simplePos="0" relativeHeight="251662336" behindDoc="1" locked="0" layoutInCell="1" allowOverlap="1">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F223E7" w:rsidRDefault="00F223E7" w:rsidP="00F223E7">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F223E7" w:rsidRPr="00E95128" w:rsidRDefault="00F223E7" w:rsidP="00F223E7">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F223E7" w:rsidTr="00F223E7">
      <w:trPr>
        <w:trHeight w:val="299"/>
      </w:trPr>
      <w:tc>
        <w:tcPr>
          <w:tcW w:w="2251" w:type="dxa"/>
          <w:vAlign w:val="center"/>
        </w:tcPr>
        <w:p w:rsidR="00F223E7" w:rsidRDefault="00F223E7" w:rsidP="00F223E7">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F223E7" w:rsidRDefault="00F223E7" w:rsidP="00F223E7">
          <w:pPr>
            <w:pStyle w:val="Hlavika"/>
            <w:tabs>
              <w:tab w:val="clear" w:pos="4536"/>
              <w:tab w:val="center" w:pos="4253"/>
              <w:tab w:val="right" w:pos="9214"/>
            </w:tabs>
            <w:jc w:val="right"/>
            <w:rPr>
              <w:sz w:val="22"/>
            </w:rPr>
          </w:pPr>
          <w:r>
            <w:rPr>
              <w:sz w:val="22"/>
            </w:rPr>
            <w:t>DIČ</w:t>
          </w:r>
        </w:p>
      </w:tc>
      <w:tc>
        <w:tcPr>
          <w:tcW w:w="284" w:type="dxa"/>
          <w:vAlign w:val="center"/>
        </w:tcPr>
        <w:p w:rsidR="00F223E7" w:rsidRDefault="00F223E7" w:rsidP="00F223E7">
          <w:pPr>
            <w:pStyle w:val="Hlavika"/>
            <w:tabs>
              <w:tab w:val="clear" w:pos="4536"/>
              <w:tab w:val="center" w:pos="4253"/>
              <w:tab w:val="right" w:pos="9214"/>
            </w:tabs>
            <w:jc w:val="center"/>
            <w:rPr>
              <w:sz w:val="22"/>
            </w:rPr>
          </w:pPr>
        </w:p>
      </w:tc>
      <w:tc>
        <w:tcPr>
          <w:tcW w:w="283" w:type="dxa"/>
          <w:vAlign w:val="center"/>
        </w:tcPr>
        <w:p w:rsidR="00F223E7" w:rsidRDefault="00F223E7" w:rsidP="00F223E7">
          <w:pPr>
            <w:pStyle w:val="Hlavika"/>
            <w:tabs>
              <w:tab w:val="clear" w:pos="4536"/>
              <w:tab w:val="center" w:pos="4253"/>
              <w:tab w:val="right" w:pos="9214"/>
            </w:tabs>
            <w:jc w:val="center"/>
            <w:rPr>
              <w:sz w:val="22"/>
            </w:rPr>
          </w:pPr>
        </w:p>
      </w:tc>
      <w:tc>
        <w:tcPr>
          <w:tcW w:w="284" w:type="dxa"/>
          <w:vAlign w:val="center"/>
        </w:tcPr>
        <w:p w:rsidR="00F223E7" w:rsidRDefault="00F223E7" w:rsidP="00F223E7">
          <w:pPr>
            <w:pStyle w:val="Hlavika"/>
            <w:tabs>
              <w:tab w:val="clear" w:pos="4536"/>
              <w:tab w:val="center" w:pos="4253"/>
              <w:tab w:val="right" w:pos="9214"/>
            </w:tabs>
            <w:jc w:val="center"/>
            <w:rPr>
              <w:sz w:val="22"/>
            </w:rPr>
          </w:pPr>
        </w:p>
      </w:tc>
      <w:tc>
        <w:tcPr>
          <w:tcW w:w="283" w:type="dxa"/>
          <w:vAlign w:val="center"/>
        </w:tcPr>
        <w:p w:rsidR="00F223E7" w:rsidRDefault="00F223E7" w:rsidP="00F223E7">
          <w:pPr>
            <w:pStyle w:val="Hlavika"/>
            <w:tabs>
              <w:tab w:val="clear" w:pos="4536"/>
              <w:tab w:val="center" w:pos="4253"/>
              <w:tab w:val="right" w:pos="9214"/>
            </w:tabs>
            <w:jc w:val="center"/>
            <w:rPr>
              <w:sz w:val="22"/>
            </w:rPr>
          </w:pPr>
        </w:p>
      </w:tc>
      <w:tc>
        <w:tcPr>
          <w:tcW w:w="284" w:type="dxa"/>
          <w:vAlign w:val="center"/>
        </w:tcPr>
        <w:p w:rsidR="00F223E7" w:rsidRDefault="00F223E7" w:rsidP="00F223E7">
          <w:pPr>
            <w:pStyle w:val="Hlavika"/>
            <w:tabs>
              <w:tab w:val="clear" w:pos="4536"/>
              <w:tab w:val="center" w:pos="4253"/>
              <w:tab w:val="right" w:pos="9214"/>
            </w:tabs>
            <w:jc w:val="center"/>
            <w:rPr>
              <w:sz w:val="22"/>
            </w:rPr>
          </w:pPr>
        </w:p>
      </w:tc>
      <w:tc>
        <w:tcPr>
          <w:tcW w:w="283" w:type="dxa"/>
          <w:vAlign w:val="center"/>
        </w:tcPr>
        <w:p w:rsidR="00F223E7" w:rsidRDefault="00F223E7" w:rsidP="00F223E7">
          <w:pPr>
            <w:pStyle w:val="Hlavika"/>
            <w:tabs>
              <w:tab w:val="clear" w:pos="4536"/>
              <w:tab w:val="center" w:pos="4253"/>
              <w:tab w:val="right" w:pos="9214"/>
            </w:tabs>
            <w:jc w:val="center"/>
            <w:rPr>
              <w:sz w:val="22"/>
            </w:rPr>
          </w:pPr>
        </w:p>
      </w:tc>
      <w:tc>
        <w:tcPr>
          <w:tcW w:w="284" w:type="dxa"/>
          <w:vAlign w:val="center"/>
        </w:tcPr>
        <w:p w:rsidR="00F223E7" w:rsidRDefault="00F223E7" w:rsidP="00F223E7">
          <w:pPr>
            <w:pStyle w:val="Hlavika"/>
            <w:tabs>
              <w:tab w:val="clear" w:pos="4536"/>
              <w:tab w:val="center" w:pos="4253"/>
              <w:tab w:val="right" w:pos="9214"/>
            </w:tabs>
            <w:jc w:val="center"/>
            <w:rPr>
              <w:sz w:val="22"/>
            </w:rPr>
          </w:pPr>
        </w:p>
      </w:tc>
      <w:tc>
        <w:tcPr>
          <w:tcW w:w="283" w:type="dxa"/>
          <w:vAlign w:val="center"/>
        </w:tcPr>
        <w:p w:rsidR="00F223E7" w:rsidRDefault="00F223E7" w:rsidP="00F223E7">
          <w:pPr>
            <w:pStyle w:val="Hlavika"/>
            <w:tabs>
              <w:tab w:val="clear" w:pos="4536"/>
              <w:tab w:val="center" w:pos="4253"/>
              <w:tab w:val="right" w:pos="9214"/>
            </w:tabs>
            <w:jc w:val="center"/>
            <w:rPr>
              <w:sz w:val="22"/>
            </w:rPr>
          </w:pPr>
        </w:p>
      </w:tc>
      <w:tc>
        <w:tcPr>
          <w:tcW w:w="284" w:type="dxa"/>
          <w:vAlign w:val="center"/>
        </w:tcPr>
        <w:p w:rsidR="00F223E7" w:rsidRDefault="00F223E7" w:rsidP="00F223E7">
          <w:pPr>
            <w:pStyle w:val="Hlavika"/>
            <w:tabs>
              <w:tab w:val="clear" w:pos="4536"/>
              <w:tab w:val="center" w:pos="4253"/>
              <w:tab w:val="right" w:pos="9214"/>
            </w:tabs>
            <w:jc w:val="center"/>
            <w:rPr>
              <w:sz w:val="22"/>
            </w:rPr>
          </w:pPr>
        </w:p>
      </w:tc>
      <w:tc>
        <w:tcPr>
          <w:tcW w:w="283" w:type="dxa"/>
          <w:vAlign w:val="center"/>
        </w:tcPr>
        <w:p w:rsidR="00F223E7" w:rsidRDefault="00F223E7" w:rsidP="00F223E7">
          <w:pPr>
            <w:pStyle w:val="Hlavika"/>
            <w:tabs>
              <w:tab w:val="clear" w:pos="4536"/>
              <w:tab w:val="center" w:pos="4253"/>
              <w:tab w:val="right" w:pos="9214"/>
            </w:tabs>
            <w:jc w:val="center"/>
            <w:rPr>
              <w:sz w:val="22"/>
            </w:rPr>
          </w:pPr>
        </w:p>
      </w:tc>
    </w:tr>
  </w:tbl>
  <w:p w:rsidR="00F223E7" w:rsidRPr="00E95128" w:rsidRDefault="00F223E7" w:rsidP="00F223E7">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7"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3"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6"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7" w15:restartNumberingAfterBreak="0">
    <w:nsid w:val="44B50A64"/>
    <w:multiLevelType w:val="hybridMultilevel"/>
    <w:tmpl w:val="C16A9E48"/>
    <w:lvl w:ilvl="0" w:tplc="FFFFFFFF">
      <w:start w:val="3"/>
      <w:numFmt w:val="bullet"/>
      <w:lvlText w:val="-"/>
      <w:lvlJc w:val="left"/>
      <w:pPr>
        <w:ind w:left="1080" w:hanging="360"/>
      </w:pPr>
      <w:rPr>
        <w:rFonts w:ascii="Times New Roman" w:eastAsia="Times New Roman" w:hAnsi="Times New Roman" w:cs="Times New Roman"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0"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3"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9"/>
  </w:num>
  <w:num w:numId="2">
    <w:abstractNumId w:val="17"/>
  </w:num>
  <w:num w:numId="3">
    <w:abstractNumId w:val="0"/>
    <w:lvlOverride w:ilvl="0">
      <w:lvl w:ilvl="0">
        <w:start w:val="1"/>
        <w:numFmt w:val="bullet"/>
        <w:lvlText w:val="-"/>
        <w:legacy w:legacy="1" w:legacySpace="0" w:legacyIndent="360"/>
        <w:lvlJc w:val="left"/>
        <w:pPr>
          <w:ind w:left="360" w:hanging="360"/>
        </w:pPr>
      </w:lvl>
    </w:lvlOverride>
  </w:num>
  <w:num w:numId="4">
    <w:abstractNumId w:val="42"/>
  </w:num>
  <w:num w:numId="5">
    <w:abstractNumId w:val="5"/>
  </w:num>
  <w:num w:numId="6">
    <w:abstractNumId w:val="26"/>
  </w:num>
  <w:num w:numId="7">
    <w:abstractNumId w:val="12"/>
  </w:num>
  <w:num w:numId="8">
    <w:abstractNumId w:val="11"/>
  </w:num>
  <w:num w:numId="9">
    <w:abstractNumId w:val="17"/>
    <w:lvlOverride w:ilvl="0">
      <w:startOverride w:val="1"/>
    </w:lvlOverride>
  </w:num>
  <w:num w:numId="1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43"/>
  </w:num>
  <w:num w:numId="13">
    <w:abstractNumId w:val="8"/>
  </w:num>
  <w:num w:numId="14">
    <w:abstractNumId w:val="24"/>
  </w:num>
  <w:num w:numId="15">
    <w:abstractNumId w:val="25"/>
  </w:num>
  <w:num w:numId="16">
    <w:abstractNumId w:val="32"/>
  </w:num>
  <w:num w:numId="17">
    <w:abstractNumId w:val="38"/>
  </w:num>
  <w:num w:numId="18">
    <w:abstractNumId w:val="31"/>
  </w:num>
  <w:num w:numId="19">
    <w:abstractNumId w:val="3"/>
  </w:num>
  <w:num w:numId="20">
    <w:abstractNumId w:val="14"/>
  </w:num>
  <w:num w:numId="21">
    <w:abstractNumId w:val="9"/>
  </w:num>
  <w:num w:numId="22">
    <w:abstractNumId w:val="40"/>
  </w:num>
  <w:num w:numId="23">
    <w:abstractNumId w:val="13"/>
  </w:num>
  <w:num w:numId="24">
    <w:abstractNumId w:val="15"/>
  </w:num>
  <w:num w:numId="25">
    <w:abstractNumId w:val="33"/>
  </w:num>
  <w:num w:numId="26">
    <w:abstractNumId w:val="7"/>
  </w:num>
  <w:num w:numId="27">
    <w:abstractNumId w:val="2"/>
  </w:num>
  <w:num w:numId="28">
    <w:abstractNumId w:val="4"/>
  </w:num>
  <w:num w:numId="29">
    <w:abstractNumId w:val="22"/>
  </w:num>
  <w:num w:numId="30">
    <w:abstractNumId w:val="30"/>
  </w:num>
  <w:num w:numId="31">
    <w:abstractNumId w:val="29"/>
  </w:num>
  <w:num w:numId="32">
    <w:abstractNumId w:val="36"/>
  </w:num>
  <w:num w:numId="33">
    <w:abstractNumId w:val="6"/>
  </w:num>
  <w:num w:numId="34">
    <w:abstractNumId w:val="16"/>
  </w:num>
  <w:num w:numId="35">
    <w:abstractNumId w:val="10"/>
  </w:num>
  <w:num w:numId="36">
    <w:abstractNumId w:val="28"/>
  </w:num>
  <w:num w:numId="37">
    <w:abstractNumId w:val="35"/>
  </w:num>
  <w:num w:numId="38">
    <w:abstractNumId w:val="37"/>
  </w:num>
  <w:num w:numId="39">
    <w:abstractNumId w:val="1"/>
  </w:num>
  <w:num w:numId="40">
    <w:abstractNumId w:val="19"/>
  </w:num>
  <w:num w:numId="41">
    <w:abstractNumId w:val="21"/>
  </w:num>
  <w:num w:numId="42">
    <w:abstractNumId w:val="41"/>
  </w:num>
  <w:num w:numId="43">
    <w:abstractNumId w:val="23"/>
  </w:num>
  <w:num w:numId="44">
    <w:abstractNumId w:val="34"/>
  </w:num>
  <w:num w:numId="45">
    <w:abstractNumId w:val="27"/>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C79"/>
    <w:rsid w:val="00004EE8"/>
    <w:rsid w:val="0004267E"/>
    <w:rsid w:val="00050187"/>
    <w:rsid w:val="000675C4"/>
    <w:rsid w:val="00070B34"/>
    <w:rsid w:val="00095420"/>
    <w:rsid w:val="000B021C"/>
    <w:rsid w:val="000E714A"/>
    <w:rsid w:val="00130C79"/>
    <w:rsid w:val="00147C49"/>
    <w:rsid w:val="00157956"/>
    <w:rsid w:val="00266ED9"/>
    <w:rsid w:val="002F3137"/>
    <w:rsid w:val="003D3BE6"/>
    <w:rsid w:val="003E6DEF"/>
    <w:rsid w:val="004604E7"/>
    <w:rsid w:val="004861A0"/>
    <w:rsid w:val="00541485"/>
    <w:rsid w:val="005C3D50"/>
    <w:rsid w:val="005E5A62"/>
    <w:rsid w:val="005F36F8"/>
    <w:rsid w:val="00603331"/>
    <w:rsid w:val="006576A3"/>
    <w:rsid w:val="00661496"/>
    <w:rsid w:val="00677851"/>
    <w:rsid w:val="00745428"/>
    <w:rsid w:val="007A195C"/>
    <w:rsid w:val="007D6795"/>
    <w:rsid w:val="008377F1"/>
    <w:rsid w:val="008B4649"/>
    <w:rsid w:val="008D7101"/>
    <w:rsid w:val="00925542"/>
    <w:rsid w:val="00926508"/>
    <w:rsid w:val="009E602A"/>
    <w:rsid w:val="00A137A8"/>
    <w:rsid w:val="00BD39BE"/>
    <w:rsid w:val="00C770EF"/>
    <w:rsid w:val="00CA1DB8"/>
    <w:rsid w:val="00CC2618"/>
    <w:rsid w:val="00CD496D"/>
    <w:rsid w:val="00CF69A7"/>
    <w:rsid w:val="00CF7B84"/>
    <w:rsid w:val="00D07ADE"/>
    <w:rsid w:val="00D34069"/>
    <w:rsid w:val="00D91BD6"/>
    <w:rsid w:val="00DD0BDA"/>
    <w:rsid w:val="00DD5765"/>
    <w:rsid w:val="00DF0711"/>
    <w:rsid w:val="00E10483"/>
    <w:rsid w:val="00E24297"/>
    <w:rsid w:val="00E26BC5"/>
    <w:rsid w:val="00E53738"/>
    <w:rsid w:val="00E54D71"/>
    <w:rsid w:val="00F223E7"/>
    <w:rsid w:val="00F76F9E"/>
    <w:rsid w:val="00F9122D"/>
    <w:rsid w:val="00FD1B12"/>
    <w:rsid w:val="00FE11B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6BB450F"/>
  <w15:docId w15:val="{5130F001-7E53-491E-80E2-9D075EDBEA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rsid w:val="00F9122D"/>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DD5765"/>
    <w:rPr>
      <w:rFonts w:ascii="Times New Roman" w:hAnsi="Times New Roman" w:cs="Times New Roman"/>
      <w:bCs/>
      <w:iCs/>
      <w:sz w:val="18"/>
      <w:szCs w:val="18"/>
    </w:rPr>
  </w:style>
  <w:style w:type="paragraph" w:customStyle="1" w:styleId="odstavec">
    <w:name w:val="odstavec"/>
    <w:basedOn w:val="Normlny"/>
    <w:link w:val="odstavecChar"/>
    <w:autoRedefine/>
    <w:rsid w:val="00DD5765"/>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 w:type="character" w:customStyle="1" w:styleId="ra">
    <w:name w:val="ra"/>
    <w:basedOn w:val="Predvolenpsmoodseku"/>
    <w:rsid w:val="002F31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6.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Microsoft_Excel_Worksheet4.xlsx"/><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package" Target="embeddings/Microsoft_Excel_Worksheet5.xlsx"/><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40AA684-B83B-4F65-B549-DECBBACD2E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2558</Words>
  <Characters>16116</Characters>
  <Application>Microsoft Office Word</Application>
  <DocSecurity>0</DocSecurity>
  <Lines>134</Lines>
  <Paragraphs>37</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18637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Jozef Vorčák</dc:creator>
  <cp:lastModifiedBy>Katarina Papezova</cp:lastModifiedBy>
  <cp:revision>4</cp:revision>
  <cp:lastPrinted>2017-03-22T09:24:00Z</cp:lastPrinted>
  <dcterms:created xsi:type="dcterms:W3CDTF">2017-03-22T09:32:00Z</dcterms:created>
  <dcterms:modified xsi:type="dcterms:W3CDTF">2017-03-22T09:42:00Z</dcterms:modified>
</cp:coreProperties>
</file>