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Pr="00755848" w:rsidRDefault="000E5601" w:rsidP="0034014F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34014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 </w:t>
      </w:r>
      <w:r w:rsidRPr="0034014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34014F" w:rsidP="000E5601">
            <w:r>
              <w:t>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34014F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34014F">
              <w:t xml:space="preserve"> 1.8.2009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obchodu</w:t>
            </w:r>
            <w:r w:rsidRPr="0034014F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4014F" w:rsidRPr="0034014F" w:rsidRDefault="0034014F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</w:p>
          <w:p w:rsidR="0034014F" w:rsidRPr="00755848" w:rsidRDefault="0034014F" w:rsidP="000E5601">
            <w:r w:rsidRPr="0034014F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34014F" w:rsidP="000E5601">
            <w:pPr>
              <w:jc w:val="center"/>
              <w:rPr>
                <w:bCs/>
              </w:rPr>
            </w:pPr>
            <w:r>
              <w:rPr>
                <w:bCs/>
              </w:rPr>
              <w:t>131077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34014F" w:rsidP="000E5601">
            <w:pPr>
              <w:jc w:val="center"/>
              <w:rPr>
                <w:bCs/>
              </w:rPr>
            </w:pPr>
            <w:r>
              <w:rPr>
                <w:bCs/>
              </w:rPr>
              <w:t>143622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34014F" w:rsidP="0034014F">
            <w:pPr>
              <w:jc w:val="center"/>
              <w:rPr>
                <w:bCs/>
              </w:rPr>
            </w:pPr>
            <w:r>
              <w:rPr>
                <w:bCs/>
              </w:rPr>
              <w:t>45471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34014F" w:rsidP="0034014F">
            <w:pPr>
              <w:jc w:val="center"/>
              <w:rPr>
                <w:bCs/>
              </w:rPr>
            </w:pPr>
            <w:r>
              <w:rPr>
                <w:bCs/>
              </w:rPr>
              <w:t>85778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34014F" w:rsidP="0034014F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34014F" w:rsidP="0034014F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34014F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4014F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34014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</w:t>
      </w:r>
      <w:r w:rsidR="002E2695" w:rsidRPr="0034014F">
        <w:rPr>
          <w:rFonts w:ascii="Times New Roman" w:hAnsi="Times New Roman" w:cs="Times New Roman"/>
          <w:b/>
        </w:rPr>
        <w:tab/>
      </w:r>
      <w:r w:rsidRPr="0034014F">
        <w:rPr>
          <w:rFonts w:ascii="Times New Roman" w:hAnsi="Times New Roman" w:cs="Times New Roman"/>
          <w:b/>
        </w:rPr>
        <w:t>Informácie o</w:t>
      </w:r>
      <w:r w:rsidR="003F5AF5" w:rsidRPr="0034014F">
        <w:rPr>
          <w:rFonts w:ascii="Times New Roman" w:hAnsi="Times New Roman" w:cs="Times New Roman"/>
          <w:b/>
        </w:rPr>
        <w:t> orgánoch spoločnosti</w:t>
      </w:r>
    </w:p>
    <w:p w:rsidR="00D43ED1" w:rsidRPr="0034014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34014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34014F">
        <w:rPr>
          <w:rFonts w:ascii="Times New Roman" w:hAnsi="Times New Roman" w:cs="Times New Roman"/>
          <w:b/>
        </w:rPr>
        <w:t>Čl. III</w:t>
      </w:r>
      <w:r w:rsidRPr="0034014F">
        <w:rPr>
          <w:rFonts w:ascii="Times New Roman" w:hAnsi="Times New Roman" w:cs="Times New Roman"/>
          <w:b/>
        </w:rPr>
        <w:tab/>
        <w:t>I</w:t>
      </w:r>
      <w:r w:rsidR="00B832B9" w:rsidRPr="0034014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</w:t>
      </w:r>
      <w:r w:rsidR="0034014F">
        <w:t>0</w:t>
      </w:r>
      <w:r w:rsidR="008241F3">
        <w:t xml:space="preserve">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34014F">
        <w:t>898,15</w:t>
      </w:r>
      <w:r w:rsidR="008241F3">
        <w:t xml:space="preserve">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34014F">
        <w:rPr>
          <w:rFonts w:ascii="Times New Roman" w:hAnsi="Times New Roman" w:cs="Times New Roman"/>
        </w:rPr>
        <w:t xml:space="preserve"> KROS a.s. – OMEGA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4014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34014F">
        <w:rPr>
          <w:rFonts w:ascii="Times New Roman" w:hAnsi="Times New Roman" w:cs="Times New Roman"/>
          <w:b/>
          <w:szCs w:val="24"/>
        </w:rPr>
        <w:t>Čl. IV</w:t>
      </w:r>
      <w:r w:rsidRPr="0034014F">
        <w:rPr>
          <w:rFonts w:ascii="Times New Roman" w:hAnsi="Times New Roman" w:cs="Times New Roman"/>
          <w:b/>
          <w:szCs w:val="24"/>
        </w:rPr>
        <w:tab/>
      </w:r>
      <w:r w:rsidR="001D099A" w:rsidRPr="0034014F">
        <w:rPr>
          <w:rFonts w:ascii="Times New Roman" w:hAnsi="Times New Roman" w:cs="Times New Roman"/>
          <w:b/>
          <w:szCs w:val="24"/>
        </w:rPr>
        <w:t>Informácie, kto</w:t>
      </w:r>
      <w:r w:rsidR="00A562DA" w:rsidRPr="0034014F">
        <w:rPr>
          <w:rFonts w:ascii="Times New Roman" w:hAnsi="Times New Roman" w:cs="Times New Roman"/>
          <w:b/>
          <w:szCs w:val="24"/>
        </w:rPr>
        <w:t>ré vysvetľujú a</w:t>
      </w:r>
      <w:r w:rsidR="00F2338C" w:rsidRPr="0034014F">
        <w:rPr>
          <w:rFonts w:ascii="Times New Roman" w:hAnsi="Times New Roman" w:cs="Times New Roman"/>
          <w:b/>
          <w:szCs w:val="24"/>
        </w:rPr>
        <w:t> </w:t>
      </w:r>
      <w:r w:rsidR="00A562DA" w:rsidRPr="0034014F">
        <w:rPr>
          <w:rFonts w:ascii="Times New Roman" w:hAnsi="Times New Roman" w:cs="Times New Roman"/>
          <w:b/>
          <w:szCs w:val="24"/>
        </w:rPr>
        <w:t>dopĺňajú</w:t>
      </w:r>
      <w:r w:rsidR="00F2338C" w:rsidRPr="0034014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34014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34014F">
        <w:rPr>
          <w:rFonts w:ascii="Times New Roman" w:hAnsi="Times New Roman" w:cs="Times New Roman"/>
          <w:b/>
          <w:szCs w:val="24"/>
        </w:rPr>
        <w:t>výkaz ziskov a</w:t>
      </w:r>
      <w:r w:rsidRPr="0034014F">
        <w:rPr>
          <w:rFonts w:ascii="Times New Roman" w:hAnsi="Times New Roman" w:cs="Times New Roman"/>
          <w:b/>
          <w:szCs w:val="24"/>
        </w:rPr>
        <w:t> </w:t>
      </w:r>
      <w:r w:rsidR="00DC1E97" w:rsidRPr="0034014F">
        <w:rPr>
          <w:rFonts w:ascii="Times New Roman" w:hAnsi="Times New Roman" w:cs="Times New Roman"/>
          <w:b/>
          <w:szCs w:val="24"/>
        </w:rPr>
        <w:t>strát</w:t>
      </w:r>
    </w:p>
    <w:p w:rsidR="00AE313E" w:rsidRPr="0034014F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5544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15943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39926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34014F" w:rsidP="0034014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69835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 w:colFirst="1" w:colLast="2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057CF8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57CF8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057CF8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057CF8" w:rsidP="00057CF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bookmarkEnd w:id="0"/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1935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9092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16742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12029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37082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7400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28204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34014F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4637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378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17113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9999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15267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9559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E968A9" w:rsidP="00E968A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68A9" w:rsidRDefault="00E968A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E968A9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E968A9">
        <w:rPr>
          <w:rFonts w:ascii="Times New Roman" w:hAnsi="Times New Roman" w:cs="Times New Roman"/>
          <w:b/>
          <w:szCs w:val="24"/>
        </w:rPr>
        <w:tab/>
      </w:r>
      <w:r w:rsidRPr="00E968A9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E968A9">
        <w:rPr>
          <w:rFonts w:ascii="Times New Roman" w:hAnsi="Times New Roman" w:cs="Times New Roman"/>
          <w:b/>
          <w:szCs w:val="24"/>
        </w:rPr>
        <w:t xml:space="preserve"> iných </w:t>
      </w:r>
      <w:r w:rsidRPr="00E968A9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E968A9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</w:t>
      </w:r>
      <w:r w:rsidRPr="00E968A9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E968A9" w:rsidRDefault="00923190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b/>
        </w:rPr>
        <w:t>VI.</w:t>
      </w:r>
      <w:r w:rsidR="004A0585" w:rsidRPr="00E968A9">
        <w:rPr>
          <w:b/>
        </w:rPr>
        <w:t xml:space="preserve">         </w:t>
      </w:r>
      <w:r w:rsidR="00146FF0" w:rsidRPr="00E968A9">
        <w:rPr>
          <w:b/>
        </w:rPr>
        <w:t xml:space="preserve">   </w:t>
      </w:r>
      <w:r w:rsidR="00CC16C7" w:rsidRPr="00E968A9">
        <w:rPr>
          <w:b/>
        </w:rPr>
        <w:t xml:space="preserve"> </w:t>
      </w:r>
      <w:r w:rsidR="00146FF0" w:rsidRPr="00E968A9">
        <w:rPr>
          <w:b/>
        </w:rPr>
        <w:t xml:space="preserve"> </w:t>
      </w:r>
      <w:r w:rsidR="004A0585" w:rsidRPr="00E968A9">
        <w:rPr>
          <w:rFonts w:ascii="Times New Roman" w:hAnsi="Times New Roman" w:cs="Times New Roman"/>
        </w:rPr>
        <w:t>Po 31.12.201</w:t>
      </w:r>
      <w:r w:rsidR="00D75810" w:rsidRPr="00E968A9">
        <w:rPr>
          <w:rFonts w:ascii="Times New Roman" w:hAnsi="Times New Roman" w:cs="Times New Roman"/>
        </w:rPr>
        <w:t>6</w:t>
      </w:r>
      <w:r w:rsidR="004A0585" w:rsidRPr="00E968A9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E968A9">
        <w:rPr>
          <w:rFonts w:ascii="Times New Roman" w:hAnsi="Times New Roman" w:cs="Times New Roman"/>
        </w:rPr>
        <w:t xml:space="preserve"> významné </w:t>
      </w:r>
      <w:r w:rsidR="004A0585" w:rsidRPr="00E968A9">
        <w:rPr>
          <w:rFonts w:ascii="Times New Roman" w:hAnsi="Times New Roman" w:cs="Times New Roman"/>
        </w:rPr>
        <w:t>skutočnosti</w:t>
      </w:r>
      <w:r w:rsidR="00CC16C7" w:rsidRPr="00E968A9">
        <w:rPr>
          <w:rFonts w:ascii="Times New Roman" w:hAnsi="Times New Roman" w:cs="Times New Roman"/>
        </w:rPr>
        <w:t xml:space="preserve">, </w:t>
      </w:r>
    </w:p>
    <w:p w:rsidR="00923190" w:rsidRPr="00E968A9" w:rsidRDefault="00CC16C7" w:rsidP="00CC16C7">
      <w:pPr>
        <w:pStyle w:val="Bezriadkovania"/>
        <w:rPr>
          <w:rFonts w:ascii="Times New Roman" w:hAnsi="Times New Roman" w:cs="Times New Roman"/>
        </w:rPr>
      </w:pPr>
      <w:r w:rsidRPr="00E968A9">
        <w:rPr>
          <w:rFonts w:ascii="Times New Roman" w:hAnsi="Times New Roman" w:cs="Times New Roman"/>
        </w:rPr>
        <w:t xml:space="preserve">                   </w:t>
      </w:r>
      <w:r w:rsidR="004A0585" w:rsidRPr="00E968A9">
        <w:rPr>
          <w:rFonts w:ascii="Times New Roman" w:hAnsi="Times New Roman" w:cs="Times New Roman"/>
        </w:rPr>
        <w:t>ktoré by ovplyvnili výsledok hospodárenia spoločnosti za rok 201</w:t>
      </w:r>
      <w:r w:rsidR="00D75810" w:rsidRPr="00E968A9">
        <w:rPr>
          <w:rFonts w:ascii="Times New Roman" w:hAnsi="Times New Roman" w:cs="Times New Roman"/>
        </w:rPr>
        <w:t>6</w:t>
      </w:r>
      <w:r w:rsidR="004A0585" w:rsidRPr="00E968A9">
        <w:rPr>
          <w:rFonts w:ascii="Times New Roman" w:hAnsi="Times New Roman" w:cs="Times New Roman"/>
        </w:rPr>
        <w:t>.</w:t>
      </w:r>
    </w:p>
    <w:p w:rsidR="00BE3A69" w:rsidRPr="00E968A9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E968A9" w:rsidRDefault="00876820" w:rsidP="00CC16C7">
      <w:pPr>
        <w:pStyle w:val="Bezriadkovania"/>
        <w:rPr>
          <w:b/>
        </w:rPr>
      </w:pPr>
    </w:p>
    <w:p w:rsidR="00DF187C" w:rsidRPr="00E968A9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E968A9">
        <w:rPr>
          <w:rFonts w:ascii="Times New Roman" w:hAnsi="Times New Roman" w:cs="Times New Roman"/>
          <w:b/>
          <w:szCs w:val="24"/>
        </w:rPr>
        <w:t>Čl. VII</w:t>
      </w:r>
      <w:r w:rsidRPr="00E968A9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25" w:rsidRDefault="00ED5025" w:rsidP="00CE03EC">
      <w:pPr>
        <w:spacing w:after="0" w:line="240" w:lineRule="auto"/>
      </w:pPr>
      <w:r>
        <w:separator/>
      </w:r>
    </w:p>
  </w:endnote>
  <w:endnote w:type="continuationSeparator" w:id="0">
    <w:p w:rsidR="00ED5025" w:rsidRDefault="00ED50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057CF8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25" w:rsidRDefault="00ED5025" w:rsidP="00CE03EC">
      <w:pPr>
        <w:spacing w:after="0" w:line="240" w:lineRule="auto"/>
      </w:pPr>
      <w:r>
        <w:separator/>
      </w:r>
    </w:p>
  </w:footnote>
  <w:footnote w:type="continuationSeparator" w:id="0">
    <w:p w:rsidR="00ED5025" w:rsidRDefault="00ED50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68"/>
      <w:gridCol w:w="326"/>
      <w:gridCol w:w="297"/>
      <w:gridCol w:w="297"/>
      <w:gridCol w:w="297"/>
      <w:gridCol w:w="297"/>
      <w:gridCol w:w="297"/>
      <w:gridCol w:w="297"/>
      <w:gridCol w:w="297"/>
      <w:gridCol w:w="297"/>
    </w:tblGrid>
    <w:tr w:rsidR="0034014F" w:rsidTr="0034014F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4014F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4014F" w:rsidRPr="0018540B" w:rsidRDefault="0034014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68" w:type="dxa"/>
          <w:tcBorders>
            <w:left w:val="single" w:sz="4" w:space="0" w:color="auto"/>
          </w:tcBorders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26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4014F" w:rsidRPr="0018540B" w:rsidRDefault="0034014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57CF8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014F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76ED0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968A9"/>
    <w:rsid w:val="00EA54A7"/>
    <w:rsid w:val="00EC17F3"/>
    <w:rsid w:val="00ED5025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340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AB51-9667-474B-8A95-C59672BD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4</cp:revision>
  <cp:lastPrinted>2016-01-29T11:21:00Z</cp:lastPrinted>
  <dcterms:created xsi:type="dcterms:W3CDTF">2017-03-27T10:25:00Z</dcterms:created>
  <dcterms:modified xsi:type="dcterms:W3CDTF">2017-03-27T10:26:00Z</dcterms:modified>
</cp:coreProperties>
</file>