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>IČO:36 428 221, DIČ:2021958290, IČ DPH:SK2021958290</w:t>
      </w:r>
      <w:r w:rsidRPr="008F4D7C">
        <w:rPr>
          <w:sz w:val="18"/>
        </w:rPr>
        <w:t xml:space="preserve">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056208">
        <w:rPr>
          <w:b/>
          <w:caps/>
        </w:rPr>
        <w:t>16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056208">
        <w:t>v roku 2016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056208">
        <w:t>sucké Nové Mesto, 20.03.2016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50143A"/>
    <w:rsid w:val="006C297B"/>
    <w:rsid w:val="008775ED"/>
    <w:rsid w:val="00B50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2015-03-20T14:23:00Z</dcterms:created>
  <dcterms:modified xsi:type="dcterms:W3CDTF">2017-03-20T08:02:00Z</dcterms:modified>
</cp:coreProperties>
</file>