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13D" w:rsidRPr="009F3F1A" w:rsidRDefault="00F757F1">
      <w:pPr>
        <w:rPr>
          <w:b/>
        </w:rPr>
      </w:pPr>
      <w:r>
        <w:rPr>
          <w:b/>
        </w:rPr>
        <w:t>1</w:t>
      </w:r>
      <w:r w:rsidR="00941ADB" w:rsidRPr="009F3F1A">
        <w:rPr>
          <w:b/>
        </w:rPr>
        <w:t>.</w:t>
      </w:r>
      <w:r w:rsidR="00E1213D" w:rsidRPr="009F3F1A">
        <w:rPr>
          <w:b/>
        </w:rPr>
        <w:tab/>
      </w:r>
      <w:r>
        <w:rPr>
          <w:b/>
        </w:rPr>
        <w:t>VŠEOBECNÉ   ÚDAJE</w:t>
      </w:r>
    </w:p>
    <w:p w:rsidR="00E1213D" w:rsidRPr="009F3F1A" w:rsidRDefault="00E1213D"/>
    <w:p w:rsidR="00E1213D" w:rsidRPr="009F3F1A" w:rsidRDefault="00F757F1" w:rsidP="004577E1">
      <w:pPr>
        <w:numPr>
          <w:ilvl w:val="0"/>
          <w:numId w:val="2"/>
        </w:numPr>
        <w:ind w:hanging="720"/>
      </w:pPr>
      <w:r>
        <w:t>Názov</w:t>
      </w:r>
      <w:r w:rsidR="00E1213D" w:rsidRPr="009F3F1A">
        <w:t>:</w:t>
      </w:r>
      <w:r>
        <w:tab/>
      </w:r>
      <w:r w:rsidR="00E1213D" w:rsidRPr="009F3F1A">
        <w:tab/>
      </w:r>
      <w:r w:rsidR="007B2AB3">
        <w:t>EKOPROJEKT</w:t>
      </w:r>
      <w:r w:rsidR="00125A18">
        <w:t xml:space="preserve">, </w:t>
      </w:r>
      <w:r w:rsidR="00E1213D" w:rsidRPr="009F3F1A">
        <w:t xml:space="preserve"> s.r.o.</w:t>
      </w:r>
    </w:p>
    <w:p w:rsidR="00E1213D" w:rsidRPr="009F3F1A" w:rsidRDefault="00E1213D">
      <w:pPr>
        <w:tabs>
          <w:tab w:val="left" w:pos="720"/>
        </w:tabs>
      </w:pPr>
      <w:r w:rsidRPr="009F3F1A">
        <w:tab/>
        <w:t>Sídlo:</w:t>
      </w:r>
      <w:r w:rsidRPr="009F3F1A">
        <w:tab/>
      </w:r>
      <w:r w:rsidRPr="009F3F1A">
        <w:tab/>
      </w:r>
      <w:r w:rsidR="007B2AB3">
        <w:t>Mlynská 62</w:t>
      </w:r>
      <w:r w:rsidRPr="009F3F1A">
        <w:t>,</w:t>
      </w:r>
      <w:r w:rsidR="0001054B">
        <w:t xml:space="preserve"> 90</w:t>
      </w:r>
      <w:r w:rsidR="007B2AB3">
        <w:t>3</w:t>
      </w:r>
      <w:r w:rsidR="0001054B">
        <w:t xml:space="preserve"> </w:t>
      </w:r>
      <w:r w:rsidR="007B2AB3">
        <w:t xml:space="preserve">01 </w:t>
      </w:r>
      <w:r w:rsidR="0001054B">
        <w:t>Sen</w:t>
      </w:r>
      <w:r w:rsidR="007B2AB3">
        <w:t>e</w:t>
      </w:r>
      <w:r w:rsidR="0001054B">
        <w:t>c</w:t>
      </w:r>
    </w:p>
    <w:p w:rsidR="00F757F1" w:rsidRDefault="00650508" w:rsidP="00F757F1">
      <w:pPr>
        <w:tabs>
          <w:tab w:val="left" w:pos="720"/>
          <w:tab w:val="right" w:pos="8640"/>
        </w:tabs>
        <w:ind w:left="720" w:hanging="720"/>
        <w:jc w:val="both"/>
      </w:pPr>
      <w:r>
        <w:t xml:space="preserve">            </w:t>
      </w:r>
      <w:r w:rsidRPr="00650508">
        <w:t xml:space="preserve">Spoločnosť </w:t>
      </w:r>
      <w:r w:rsidR="00125A18">
        <w:t xml:space="preserve">EKOPROJEKT, s.r.o. bola založená spoločenskou zmluvou zo dňa 16.07.1996 a do obchodného registra Okresného súdu Bratislava I zapísaná dňa 16.07.1996, oddiel: </w:t>
      </w:r>
      <w:proofErr w:type="spellStart"/>
      <w:r w:rsidR="00125A18">
        <w:t>Sro</w:t>
      </w:r>
      <w:proofErr w:type="spellEnd"/>
      <w:r w:rsidR="00125A18">
        <w:t>, vložka číslo 33236/B.</w:t>
      </w:r>
    </w:p>
    <w:p w:rsidR="00125A18" w:rsidRDefault="00125A18" w:rsidP="00F757F1">
      <w:pPr>
        <w:tabs>
          <w:tab w:val="left" w:pos="720"/>
          <w:tab w:val="right" w:pos="8640"/>
        </w:tabs>
        <w:ind w:left="720" w:hanging="720"/>
        <w:jc w:val="both"/>
      </w:pPr>
    </w:p>
    <w:p w:rsidR="00125A18" w:rsidRPr="00125A18" w:rsidRDefault="00125A18" w:rsidP="00F757F1">
      <w:pPr>
        <w:tabs>
          <w:tab w:val="left" w:pos="720"/>
          <w:tab w:val="right" w:pos="8640"/>
        </w:tabs>
        <w:ind w:left="720" w:hanging="720"/>
        <w:jc w:val="both"/>
        <w:rPr>
          <w:b/>
        </w:rPr>
      </w:pPr>
      <w:r>
        <w:t xml:space="preserve">            </w:t>
      </w:r>
      <w:r w:rsidRPr="00125A18">
        <w:rPr>
          <w:b/>
        </w:rPr>
        <w:t>Hlavná činnosť: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rekognoskácia, určovanie </w:t>
      </w:r>
      <w:proofErr w:type="spellStart"/>
      <w:r>
        <w:t>geoaktívnych</w:t>
      </w:r>
      <w:proofErr w:type="spellEnd"/>
      <w:r>
        <w:t xml:space="preserve"> zón, tienenie a eliminácia ich negatívneho vplyvu a ozdravovanie  vonkajšieho prostredia, návrh, vývoj a výroba </w:t>
      </w:r>
      <w:proofErr w:type="spellStart"/>
      <w:r>
        <w:t>tieničov</w:t>
      </w:r>
      <w:proofErr w:type="spellEnd"/>
      <w:r>
        <w:t xml:space="preserve"> geopatogénnych zón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aplikácia </w:t>
      </w:r>
      <w:proofErr w:type="spellStart"/>
      <w:r>
        <w:t>bioenergofikačných</w:t>
      </w:r>
      <w:proofErr w:type="spellEnd"/>
      <w:r>
        <w:t xml:space="preserve"> metód v poľnohospodárskom komplexe a ekologickom hospodárstve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návrh a výroba prístrojov a zariadení na verifikáciu </w:t>
      </w:r>
      <w:proofErr w:type="spellStart"/>
      <w:r>
        <w:t>geoaktívnych</w:t>
      </w:r>
      <w:proofErr w:type="spellEnd"/>
      <w:r>
        <w:t xml:space="preserve"> zón v rozsahu voľných živností</w:t>
      </w:r>
    </w:p>
    <w:p w:rsidR="00125A18" w:rsidRDefault="00125A18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výroba a predaj psychotronických pomôcok v rozsahu voľných živností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meranie elektromagnetického poľa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 xml:space="preserve">konzultačno-poradenská a realizačná činnosť v oblasti stavebnej biológie, </w:t>
      </w:r>
      <w:proofErr w:type="spellStart"/>
      <w:r>
        <w:t>geobiológie</w:t>
      </w:r>
      <w:proofErr w:type="spellEnd"/>
      <w:r>
        <w:t xml:space="preserve">,, harmonizácie vonkajšieho prostredia a environmentálnej elektromagnetickej </w:t>
      </w:r>
      <w:proofErr w:type="spellStart"/>
      <w:r>
        <w:t>kompalibility</w:t>
      </w:r>
      <w:proofErr w:type="spellEnd"/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fyzikálna úprava vody</w:t>
      </w:r>
    </w:p>
    <w:p w:rsidR="001F575E" w:rsidRDefault="001F575E" w:rsidP="00125A18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kúpa tovaru na účely jeho predaja konečnému spotrebiteľovi (maloobchod) alebo na účely jeho predaja iným prevádzkovateľom živnosti (veľkoobchod)</w:t>
      </w:r>
    </w:p>
    <w:p w:rsidR="00F757F1" w:rsidRDefault="001F575E" w:rsidP="001F575E">
      <w:pPr>
        <w:pStyle w:val="Odsekzoznamu"/>
        <w:numPr>
          <w:ilvl w:val="0"/>
          <w:numId w:val="17"/>
        </w:numPr>
        <w:tabs>
          <w:tab w:val="left" w:pos="720"/>
          <w:tab w:val="right" w:pos="8640"/>
        </w:tabs>
        <w:jc w:val="both"/>
      </w:pPr>
      <w:r>
        <w:t>sprostredkovateľská činnosť v oblasti obchodu</w:t>
      </w:r>
    </w:p>
    <w:p w:rsidR="001F575E" w:rsidRDefault="001F575E" w:rsidP="001F575E">
      <w:pPr>
        <w:pStyle w:val="Odsekzoznamu"/>
        <w:tabs>
          <w:tab w:val="left" w:pos="720"/>
          <w:tab w:val="right" w:pos="8640"/>
        </w:tabs>
        <w:ind w:left="1080"/>
        <w:jc w:val="both"/>
      </w:pPr>
    </w:p>
    <w:p w:rsidR="001F575E" w:rsidRDefault="001F575E" w:rsidP="001F575E">
      <w:pPr>
        <w:tabs>
          <w:tab w:val="left" w:pos="720"/>
          <w:tab w:val="right" w:pos="8640"/>
        </w:tabs>
        <w:ind w:left="720"/>
        <w:jc w:val="both"/>
        <w:rPr>
          <w:b/>
        </w:rPr>
      </w:pPr>
      <w:r w:rsidRPr="001F575E">
        <w:rPr>
          <w:b/>
        </w:rPr>
        <w:t>Právny dôvod na zostavenie účtovnej závierky</w:t>
      </w:r>
    </w:p>
    <w:p w:rsidR="001F575E" w:rsidRPr="001F575E" w:rsidRDefault="001F575E" w:rsidP="001F575E">
      <w:pPr>
        <w:tabs>
          <w:tab w:val="left" w:pos="720"/>
          <w:tab w:val="right" w:pos="8640"/>
        </w:tabs>
        <w:ind w:left="720"/>
        <w:jc w:val="both"/>
      </w:pPr>
      <w:r w:rsidRPr="001F575E">
        <w:t>Ú</w:t>
      </w:r>
      <w:r>
        <w:t>čtovná závierka spoločnosti je zostavená ako riadna účtovná závierka podľa § 17 ods. 6 zákona NR SR č. 431/2002 Z. z. o účtovníctve, účtovné obdobie od 01. januára 2016 do 31. decembra 2016.</w:t>
      </w:r>
    </w:p>
    <w:p w:rsidR="00F757F1" w:rsidRPr="009F3F1A" w:rsidRDefault="00F757F1"/>
    <w:p w:rsidR="00941ADB" w:rsidRDefault="003B6CD1" w:rsidP="004577E1">
      <w:pPr>
        <w:numPr>
          <w:ilvl w:val="0"/>
          <w:numId w:val="2"/>
        </w:numPr>
        <w:tabs>
          <w:tab w:val="left" w:pos="737"/>
          <w:tab w:val="left" w:pos="900"/>
        </w:tabs>
        <w:ind w:hanging="720"/>
        <w:jc w:val="both"/>
      </w:pPr>
      <w:r>
        <w:t>Priemerný prepočítaný p</w:t>
      </w:r>
      <w:r w:rsidR="00327CC4">
        <w:t>očet zamestnancov:</w:t>
      </w:r>
    </w:p>
    <w:tbl>
      <w:tblPr>
        <w:tblW w:w="8740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3"/>
        <w:gridCol w:w="2913"/>
        <w:gridCol w:w="2914"/>
      </w:tblGrid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27CC4" w:rsidRPr="00327CC4" w:rsidTr="00327CC4">
        <w:trPr>
          <w:trHeight w:val="567"/>
          <w:jc w:val="center"/>
        </w:trPr>
        <w:tc>
          <w:tcPr>
            <w:tcW w:w="2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694AAC" w:rsidP="00327CC4">
            <w:pPr>
              <w:suppressAutoHyphens w:val="0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7CC4" w:rsidRPr="00327CC4">
              <w:rPr>
                <w:sz w:val="20"/>
                <w:szCs w:val="20"/>
                <w:lang w:eastAsia="sk-SK"/>
              </w:rPr>
              <w:t>riemerný prepočítaný počet zamestnancov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0 </w:t>
            </w:r>
          </w:p>
        </w:tc>
      </w:tr>
    </w:tbl>
    <w:p w:rsidR="00F757F1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F757F1" w:rsidRPr="009F3F1A" w:rsidRDefault="00F757F1" w:rsidP="00F757F1">
      <w:pPr>
        <w:rPr>
          <w:b/>
        </w:rPr>
      </w:pPr>
      <w:r>
        <w:rPr>
          <w:b/>
        </w:rPr>
        <w:t>2</w:t>
      </w:r>
      <w:r w:rsidRPr="009F3F1A">
        <w:rPr>
          <w:b/>
        </w:rPr>
        <w:t>.</w:t>
      </w:r>
      <w:r w:rsidRPr="009F3F1A">
        <w:rPr>
          <w:b/>
        </w:rPr>
        <w:tab/>
      </w:r>
      <w:r>
        <w:rPr>
          <w:b/>
        </w:rPr>
        <w:t>INFORMÁCIE O PRIJATÝCH POSTUPOCH</w:t>
      </w:r>
    </w:p>
    <w:p w:rsidR="00F757F1" w:rsidRPr="009F3F1A" w:rsidRDefault="00F757F1">
      <w:pPr>
        <w:tabs>
          <w:tab w:val="left" w:pos="720"/>
          <w:tab w:val="left" w:pos="900"/>
          <w:tab w:val="center" w:pos="5760"/>
          <w:tab w:val="center" w:pos="7920"/>
        </w:tabs>
        <w:jc w:val="both"/>
      </w:pPr>
    </w:p>
    <w:p w:rsidR="00E1213D" w:rsidRDefault="00E1213D" w:rsidP="004577E1">
      <w:pPr>
        <w:numPr>
          <w:ilvl w:val="0"/>
          <w:numId w:val="6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</w:pPr>
      <w:r w:rsidRPr="009F3F1A">
        <w:t>Účtovná závierka bola zostavená za predpokladu nepretržitého pokračovania činnosti spoločnosti.</w:t>
      </w:r>
    </w:p>
    <w:p w:rsidR="001F575E" w:rsidRPr="009F3F1A" w:rsidRDefault="001F575E" w:rsidP="001F575E">
      <w:pPr>
        <w:tabs>
          <w:tab w:val="left" w:pos="737"/>
          <w:tab w:val="right" w:pos="5040"/>
          <w:tab w:val="right" w:pos="6660"/>
          <w:tab w:val="right" w:pos="8640"/>
        </w:tabs>
        <w:ind w:left="720"/>
        <w:jc w:val="both"/>
      </w:pPr>
      <w:r>
        <w:t>Účtovné metódy a všeobecné účtovné zásady boli účtovnou jednotkou konzistentne aplikované.</w:t>
      </w:r>
    </w:p>
    <w:p w:rsidR="00052D7D" w:rsidRPr="009F3F1A" w:rsidRDefault="00052D7D">
      <w:pPr>
        <w:tabs>
          <w:tab w:val="left" w:pos="720"/>
          <w:tab w:val="right" w:pos="5040"/>
          <w:tab w:val="right" w:pos="6660"/>
          <w:tab w:val="right" w:pos="8640"/>
        </w:tabs>
        <w:ind w:left="720" w:hanging="720"/>
        <w:jc w:val="both"/>
      </w:pPr>
    </w:p>
    <w:p w:rsidR="00E1213D" w:rsidRPr="009F3F1A" w:rsidRDefault="00E1213D" w:rsidP="004577E1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 w:rsidRPr="009F3F1A">
        <w:rPr>
          <w:b/>
        </w:rPr>
        <w:t>Spôsob oceňovania jednotlivých zložiek majetku a</w:t>
      </w:r>
      <w:r w:rsidR="00D0246E" w:rsidRPr="009F3F1A">
        <w:rPr>
          <w:b/>
        </w:rPr>
        <w:t> </w:t>
      </w:r>
      <w:r w:rsidRPr="009F3F1A">
        <w:rPr>
          <w:b/>
        </w:rPr>
        <w:t>záväzkov</w:t>
      </w:r>
    </w:p>
    <w:p w:rsidR="00896A76" w:rsidRPr="009F3F1A" w:rsidRDefault="00896A76" w:rsidP="004577E1">
      <w:pPr>
        <w:numPr>
          <w:ilvl w:val="0"/>
          <w:numId w:val="7"/>
        </w:numPr>
        <w:ind w:hanging="720"/>
        <w:jc w:val="both"/>
      </w:pPr>
      <w:r w:rsidRPr="009F3F1A">
        <w:t>Spoločnosť počas účtovného obdobia nenakupovala dlhodobý hmotný majetok, dlhodobý nehmotný majetok, dlhodobý finančný majetok a zásoby.</w:t>
      </w:r>
    </w:p>
    <w:p w:rsidR="00E1213D" w:rsidRDefault="009338B3" w:rsidP="004577E1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Krátkodobý finančný majetok </w:t>
      </w:r>
      <w:r w:rsidR="00E1213D" w:rsidRPr="009F3F1A">
        <w:t xml:space="preserve">sa oceňoval </w:t>
      </w:r>
      <w:r>
        <w:t>jeho</w:t>
      </w:r>
      <w:r w:rsidR="00E1213D" w:rsidRPr="009F3F1A">
        <w:t xml:space="preserve"> menovitou hodnotou.</w:t>
      </w:r>
    </w:p>
    <w:p w:rsidR="009440E7" w:rsidRPr="009F3F1A" w:rsidRDefault="009440E7" w:rsidP="009440E7">
      <w:pPr>
        <w:numPr>
          <w:ilvl w:val="0"/>
          <w:numId w:val="9"/>
        </w:numPr>
        <w:tabs>
          <w:tab w:val="left" w:pos="1418"/>
        </w:tabs>
        <w:ind w:hanging="720"/>
        <w:jc w:val="both"/>
      </w:pPr>
      <w:r>
        <w:t xml:space="preserve">Záväzky </w:t>
      </w:r>
      <w:r w:rsidRPr="009F3F1A">
        <w:t>sa oceňoval</w:t>
      </w:r>
      <w:r>
        <w:t>i</w:t>
      </w:r>
      <w:r w:rsidRPr="009F3F1A">
        <w:t xml:space="preserve"> </w:t>
      </w:r>
      <w:r>
        <w:t>ich</w:t>
      </w:r>
      <w:r w:rsidRPr="009F3F1A">
        <w:t xml:space="preserve"> menovitou hodnotou.</w:t>
      </w:r>
    </w:p>
    <w:p w:rsidR="00F85E40" w:rsidRDefault="00F85E40">
      <w:pPr>
        <w:tabs>
          <w:tab w:val="left" w:pos="720"/>
        </w:tabs>
        <w:jc w:val="both"/>
        <w:rPr>
          <w:b/>
        </w:rPr>
      </w:pPr>
    </w:p>
    <w:p w:rsidR="001F575E" w:rsidRDefault="001F575E">
      <w:pPr>
        <w:tabs>
          <w:tab w:val="left" w:pos="720"/>
        </w:tabs>
        <w:jc w:val="both"/>
        <w:rPr>
          <w:b/>
        </w:rPr>
      </w:pPr>
    </w:p>
    <w:p w:rsidR="00327CC4" w:rsidRDefault="00327CC4" w:rsidP="00327CC4">
      <w:pPr>
        <w:numPr>
          <w:ilvl w:val="0"/>
          <w:numId w:val="8"/>
        </w:numPr>
        <w:tabs>
          <w:tab w:val="left" w:pos="737"/>
          <w:tab w:val="right" w:pos="5040"/>
          <w:tab w:val="right" w:pos="6660"/>
          <w:tab w:val="right" w:pos="8640"/>
        </w:tabs>
        <w:ind w:hanging="720"/>
        <w:jc w:val="both"/>
        <w:rPr>
          <w:b/>
        </w:rPr>
      </w:pPr>
      <w:r>
        <w:rPr>
          <w:b/>
        </w:rPr>
        <w:lastRenderedPageBreak/>
        <w:t>Zmeny účtovných zásad a</w:t>
      </w:r>
      <w:r w:rsidR="00694AAC">
        <w:rPr>
          <w:b/>
        </w:rPr>
        <w:t> </w:t>
      </w:r>
      <w:r>
        <w:rPr>
          <w:b/>
        </w:rPr>
        <w:t>metód</w:t>
      </w:r>
    </w:p>
    <w:tbl>
      <w:tblPr>
        <w:tblW w:w="9405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1"/>
        <w:gridCol w:w="3087"/>
        <w:gridCol w:w="3087"/>
      </w:tblGrid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7CC4" w:rsidRPr="00327CC4" w:rsidRDefault="00327CC4" w:rsidP="00327CC4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7CC4" w:rsidRPr="00327CC4" w:rsidRDefault="00327CC4" w:rsidP="00694AAC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327CC4">
              <w:rPr>
                <w:b/>
                <w:bCs/>
                <w:sz w:val="18"/>
                <w:szCs w:val="20"/>
                <w:lang w:eastAsia="sk-SK"/>
              </w:rPr>
              <w:t>Hodnota vplyvu na majet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k, záväzk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y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, vlastné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 xml:space="preserve"> imanie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 xml:space="preserve"> a výsled</w:t>
            </w:r>
            <w:r w:rsidR="00694AAC" w:rsidRPr="00694AAC">
              <w:rPr>
                <w:b/>
                <w:bCs/>
                <w:sz w:val="18"/>
                <w:szCs w:val="20"/>
                <w:lang w:eastAsia="sk-SK"/>
              </w:rPr>
              <w:t>o</w:t>
            </w:r>
            <w:r w:rsidRPr="00327CC4">
              <w:rPr>
                <w:b/>
                <w:bCs/>
                <w:sz w:val="18"/>
                <w:szCs w:val="20"/>
                <w:lang w:eastAsia="sk-SK"/>
              </w:rPr>
              <w:t>k hospodárenia účtovnej jednotky</w:t>
            </w:r>
          </w:p>
        </w:tc>
      </w:tr>
      <w:tr w:rsidR="00327CC4" w:rsidRPr="00327CC4" w:rsidTr="00327CC4">
        <w:trPr>
          <w:trHeight w:val="567"/>
        </w:trPr>
        <w:tc>
          <w:tcPr>
            <w:tcW w:w="3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F6CF9" w:rsidP="00327CC4">
            <w:pPr>
              <w:suppressAutoHyphens w:val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Účtovná jednotka neuplatnila zmeny účtovných zásad a účtovných metód</w:t>
            </w: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327CC4" w:rsidP="00327CC4">
            <w:pPr>
              <w:suppressAutoHyphens w:val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30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7CC4" w:rsidRPr="00327CC4" w:rsidRDefault="00694AAC" w:rsidP="00694AAC">
            <w:pPr>
              <w:suppressAutoHyphens w:val="0"/>
              <w:rPr>
                <w:sz w:val="20"/>
                <w:szCs w:val="20"/>
                <w:lang w:eastAsia="sk-SK"/>
              </w:rPr>
            </w:pPr>
            <w:r w:rsidRPr="00327CC4">
              <w:rPr>
                <w:bCs/>
                <w:sz w:val="18"/>
                <w:szCs w:val="20"/>
                <w:lang w:eastAsia="sk-SK"/>
              </w:rPr>
              <w:t xml:space="preserve"> </w:t>
            </w:r>
          </w:p>
        </w:tc>
      </w:tr>
    </w:tbl>
    <w:p w:rsidR="00F85E40" w:rsidRDefault="00F85E40">
      <w:pPr>
        <w:tabs>
          <w:tab w:val="left" w:pos="720"/>
        </w:tabs>
        <w:jc w:val="both"/>
        <w:rPr>
          <w:b/>
        </w:rPr>
      </w:pPr>
    </w:p>
    <w:p w:rsidR="003C16E1" w:rsidRDefault="00694AAC">
      <w:pPr>
        <w:tabs>
          <w:tab w:val="left" w:pos="720"/>
        </w:tabs>
        <w:jc w:val="both"/>
        <w:rPr>
          <w:b/>
        </w:rPr>
      </w:pPr>
      <w:r>
        <w:rPr>
          <w:b/>
        </w:rPr>
        <w:t>3</w:t>
      </w:r>
      <w:r w:rsidR="00CA5D67" w:rsidRPr="009F3F1A">
        <w:rPr>
          <w:b/>
        </w:rPr>
        <w:t>.</w:t>
      </w:r>
      <w:r w:rsidR="00E1213D" w:rsidRPr="009F3F1A">
        <w:rPr>
          <w:b/>
        </w:rPr>
        <w:tab/>
        <w:t>INFORMÁCIE</w:t>
      </w:r>
      <w:r>
        <w:rPr>
          <w:b/>
        </w:rPr>
        <w:t>,  KTORÉ</w:t>
      </w:r>
      <w:r w:rsidR="00E1213D" w:rsidRPr="009F3F1A">
        <w:rPr>
          <w:b/>
        </w:rPr>
        <w:t xml:space="preserve"> </w:t>
      </w:r>
      <w:r>
        <w:rPr>
          <w:b/>
        </w:rPr>
        <w:t>DOPĹŇAJÚ SÚVAHU A VÝKAZ ZISKOV A STRÁT</w:t>
      </w:r>
    </w:p>
    <w:p w:rsidR="003A1C96" w:rsidRDefault="003A1C96">
      <w:pPr>
        <w:tabs>
          <w:tab w:val="left" w:pos="720"/>
        </w:tabs>
        <w:jc w:val="both"/>
        <w:rPr>
          <w:b/>
        </w:rPr>
      </w:pPr>
    </w:p>
    <w:p w:rsidR="001574C5" w:rsidRDefault="001574C5" w:rsidP="004577E1">
      <w:pPr>
        <w:numPr>
          <w:ilvl w:val="0"/>
          <w:numId w:val="12"/>
        </w:numPr>
        <w:ind w:hanging="720"/>
        <w:jc w:val="both"/>
      </w:pPr>
      <w:r w:rsidRPr="001574C5">
        <w:t xml:space="preserve">Spoločnosť </w:t>
      </w:r>
      <w:r w:rsidR="00A90C73">
        <w:t>v roku 201</w:t>
      </w:r>
      <w:r w:rsidR="00794180">
        <w:t>6</w:t>
      </w:r>
      <w:r w:rsidR="00A90C73">
        <w:t xml:space="preserve"> </w:t>
      </w:r>
      <w:r w:rsidR="003F6CF9">
        <w:t>ne</w:t>
      </w:r>
      <w:r w:rsidR="00A90C73">
        <w:t xml:space="preserve">účtovala </w:t>
      </w:r>
      <w:r w:rsidR="003F6CF9">
        <w:t>o nákladoch a výnosoch, ktoré majú výnimočný rozsah</w:t>
      </w:r>
      <w:r w:rsidR="00A90C73">
        <w:t>.</w:t>
      </w:r>
    </w:p>
    <w:p w:rsidR="00B0547F" w:rsidRPr="001574C5" w:rsidRDefault="00B0547F" w:rsidP="00B0547F">
      <w:pPr>
        <w:ind w:left="720"/>
        <w:jc w:val="both"/>
      </w:pPr>
    </w:p>
    <w:p w:rsidR="00CA5D67" w:rsidRDefault="00694AAC" w:rsidP="004577E1">
      <w:pPr>
        <w:numPr>
          <w:ilvl w:val="0"/>
          <w:numId w:val="12"/>
        </w:numPr>
        <w:ind w:hanging="720"/>
        <w:jc w:val="both"/>
      </w:pPr>
      <w:r>
        <w:t>Záväzky: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694AAC" w:rsidRPr="00694AAC" w:rsidTr="00694AAC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4AAC" w:rsidRPr="005425A9" w:rsidRDefault="00FC776A" w:rsidP="00323535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66 68</w:t>
            </w:r>
            <w:r w:rsidR="00323535">
              <w:rPr>
                <w:bCs/>
                <w:sz w:val="22"/>
                <w:szCs w:val="20"/>
                <w:lang w:eastAsia="sk-SK"/>
              </w:rPr>
              <w:t>8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5425A9" w:rsidRDefault="00323535" w:rsidP="00323535">
            <w:pPr>
              <w:suppressAutoHyphens w:val="0"/>
              <w:ind w:firstLineChars="400" w:firstLine="88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158 589</w:t>
            </w:r>
          </w:p>
        </w:tc>
      </w:tr>
      <w:tr w:rsidR="00694AAC" w:rsidRPr="00694AAC" w:rsidTr="003F6CF9">
        <w:trPr>
          <w:trHeight w:val="39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94AAC" w:rsidRPr="00694AAC" w:rsidRDefault="00694AAC" w:rsidP="00694A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694AAC">
              <w:rPr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FC776A" w:rsidP="00323535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 xml:space="preserve">  1 14</w:t>
            </w:r>
            <w:r w:rsidR="00323535">
              <w:rPr>
                <w:sz w:val="22"/>
                <w:szCs w:val="20"/>
                <w:lang w:eastAsia="sk-SK"/>
              </w:rPr>
              <w:t>2</w:t>
            </w:r>
            <w:bookmarkStart w:id="0" w:name="_GoBack"/>
            <w:bookmarkEnd w:id="0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94AAC" w:rsidRPr="00694AAC" w:rsidRDefault="00323535" w:rsidP="00323535">
            <w:pPr>
              <w:suppressAutoHyphens w:val="0"/>
              <w:ind w:firstLineChars="400" w:firstLine="880"/>
              <w:rPr>
                <w:sz w:val="22"/>
                <w:szCs w:val="20"/>
                <w:lang w:eastAsia="sk-SK"/>
              </w:rPr>
            </w:pPr>
            <w:r>
              <w:rPr>
                <w:sz w:val="22"/>
                <w:szCs w:val="20"/>
                <w:lang w:eastAsia="sk-SK"/>
              </w:rPr>
              <w:t xml:space="preserve">     3 295</w:t>
            </w:r>
          </w:p>
        </w:tc>
      </w:tr>
    </w:tbl>
    <w:p w:rsidR="009F3F1A" w:rsidRDefault="009F3F1A">
      <w:pPr>
        <w:tabs>
          <w:tab w:val="left" w:pos="720"/>
        </w:tabs>
        <w:jc w:val="both"/>
        <w:rPr>
          <w:b/>
        </w:rPr>
      </w:pPr>
    </w:p>
    <w:p w:rsidR="001574C5" w:rsidRPr="009F3F1A" w:rsidRDefault="001574C5" w:rsidP="001574C5">
      <w:pPr>
        <w:numPr>
          <w:ilvl w:val="0"/>
          <w:numId w:val="12"/>
        </w:numPr>
        <w:ind w:hanging="720"/>
        <w:jc w:val="both"/>
      </w:pPr>
      <w:r w:rsidRPr="001574C5">
        <w:rPr>
          <w:b/>
        </w:rPr>
        <w:t>Informácie o orgánoch účtovnej jednotky</w:t>
      </w:r>
    </w:p>
    <w:p w:rsidR="00E418D9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</w:pPr>
      <w:r w:rsidRPr="009F3F1A">
        <w:t xml:space="preserve">Konatelia spoločnosti nemali v bežnom účtovnom období </w:t>
      </w:r>
      <w:r>
        <w:t xml:space="preserve">ani v bezprostredne predchádzajúcom účtovnom období </w:t>
      </w:r>
      <w:r w:rsidRPr="009F3F1A">
        <w:t>žiadne peňažné ani nepeňažné príjmy za ich činnosť pre spoločnosť.</w:t>
      </w:r>
      <w:r>
        <w:t xml:space="preserve"> </w:t>
      </w:r>
    </w:p>
    <w:p w:rsidR="001574C5" w:rsidRPr="009F3F1A" w:rsidRDefault="001574C5" w:rsidP="001574C5">
      <w:pPr>
        <w:tabs>
          <w:tab w:val="left" w:pos="1080"/>
          <w:tab w:val="right" w:pos="1620"/>
          <w:tab w:val="left" w:pos="1800"/>
        </w:tabs>
        <w:ind w:left="737"/>
        <w:jc w:val="both"/>
        <w:rPr>
          <w:b/>
        </w:rPr>
      </w:pPr>
    </w:p>
    <w:p w:rsidR="00E1213D" w:rsidRPr="001574C5" w:rsidRDefault="007A79E6" w:rsidP="001574C5">
      <w:pPr>
        <w:numPr>
          <w:ilvl w:val="0"/>
          <w:numId w:val="12"/>
        </w:numPr>
        <w:ind w:hanging="720"/>
        <w:jc w:val="both"/>
      </w:pPr>
      <w:r w:rsidRPr="001574C5">
        <w:t xml:space="preserve">Spoločnosť neeviduje </w:t>
      </w:r>
      <w:r w:rsidR="00B0547F">
        <w:t>žiadne podmienené záväzky a finančné povinnosti, ktoré sa nevykazujú v súvahe</w:t>
      </w:r>
      <w:r w:rsidRPr="001574C5">
        <w:t>.</w:t>
      </w:r>
    </w:p>
    <w:sectPr w:rsidR="00E1213D" w:rsidRPr="001574C5" w:rsidSect="001574C5">
      <w:headerReference w:type="default" r:id="rId9"/>
      <w:footerReference w:type="default" r:id="rId10"/>
      <w:footerReference w:type="first" r:id="rId11"/>
      <w:footnotePr>
        <w:pos w:val="beneathText"/>
      </w:footnotePr>
      <w:pgSz w:w="11905" w:h="16837"/>
      <w:pgMar w:top="1418" w:right="1418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4490" w:rsidRDefault="001B4490">
      <w:r>
        <w:separator/>
      </w:r>
    </w:p>
  </w:endnote>
  <w:endnote w:type="continuationSeparator" w:id="0">
    <w:p w:rsidR="001B4490" w:rsidRDefault="001B44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5E40" w:rsidRDefault="00F85E40">
    <w:pPr>
      <w:pStyle w:val="Pta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4490" w:rsidRDefault="001B4490">
      <w:r>
        <w:separator/>
      </w:r>
    </w:p>
  </w:footnote>
  <w:footnote w:type="continuationSeparator" w:id="0">
    <w:p w:rsidR="001B4490" w:rsidRDefault="001B44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222" w:type="pc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9"/>
      <w:gridCol w:w="850"/>
      <w:gridCol w:w="277"/>
      <w:gridCol w:w="279"/>
      <w:gridCol w:w="281"/>
      <w:gridCol w:w="281"/>
      <w:gridCol w:w="277"/>
      <w:gridCol w:w="281"/>
      <w:gridCol w:w="281"/>
      <w:gridCol w:w="285"/>
      <w:gridCol w:w="852"/>
      <w:gridCol w:w="285"/>
      <w:gridCol w:w="285"/>
      <w:gridCol w:w="285"/>
      <w:gridCol w:w="285"/>
      <w:gridCol w:w="287"/>
      <w:gridCol w:w="287"/>
      <w:gridCol w:w="287"/>
      <w:gridCol w:w="287"/>
      <w:gridCol w:w="287"/>
      <w:gridCol w:w="260"/>
    </w:tblGrid>
    <w:tr w:rsidR="007B2AB3" w:rsidRPr="009440E7" w:rsidTr="000F3647">
      <w:trPr>
        <w:trHeight w:val="270"/>
      </w:trPr>
      <w:tc>
        <w:tcPr>
          <w:tcW w:w="147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 xml:space="preserve">Poznámky </w:t>
          </w:r>
          <w:proofErr w:type="spellStart"/>
          <w:r w:rsidRPr="009440E7">
            <w:rPr>
              <w:color w:val="000000"/>
              <w:lang w:eastAsia="sk-SK"/>
            </w:rPr>
            <w:t>Úč</w:t>
          </w:r>
          <w:proofErr w:type="spellEnd"/>
          <w:r w:rsidRPr="009440E7">
            <w:rPr>
              <w:color w:val="000000"/>
              <w:lang w:eastAsia="sk-SK"/>
            </w:rPr>
            <w:t xml:space="preserve"> MÚJ 3 - 01</w:t>
          </w:r>
        </w:p>
      </w:tc>
      <w:tc>
        <w:tcPr>
          <w:tcW w:w="442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7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443" w:type="pct"/>
          <w:tcBorders>
            <w:left w:val="single" w:sz="4" w:space="0" w:color="auto"/>
            <w:right w:val="single" w:sz="4" w:space="0" w:color="000000"/>
          </w:tcBorders>
          <w:shd w:val="clear" w:color="auto" w:fill="auto"/>
          <w:vAlign w:val="center"/>
        </w:tcPr>
        <w:p w:rsidR="001574C5" w:rsidRPr="009440E7" w:rsidRDefault="001574C5" w:rsidP="000F3647">
          <w:pPr>
            <w:suppressAutoHyphens w:val="0"/>
            <w:jc w:val="right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DIČ</w:t>
          </w:r>
        </w:p>
      </w:tc>
      <w:tc>
        <w:tcPr>
          <w:tcW w:w="148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0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1574C5" w:rsidP="000F3647">
          <w:pPr>
            <w:suppressAutoHyphens w:val="0"/>
            <w:jc w:val="center"/>
            <w:rPr>
              <w:color w:val="000000"/>
              <w:lang w:eastAsia="sk-SK"/>
            </w:rPr>
          </w:pPr>
          <w:r w:rsidRPr="009440E7">
            <w:rPr>
              <w:color w:val="000000"/>
              <w:lang w:eastAsia="sk-SK"/>
            </w:rPr>
            <w:t>2</w:t>
          </w:r>
        </w:p>
      </w:tc>
      <w:tc>
        <w:tcPr>
          <w:tcW w:w="148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01054B" w:rsidP="0001054B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149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1574C5" w:rsidRPr="009440E7" w:rsidRDefault="007B2AB3" w:rsidP="007B2AB3">
          <w:pPr>
            <w:suppressAutoHyphens w:val="0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</w:tr>
  </w:tbl>
  <w:p w:rsidR="00F85E40" w:rsidRDefault="00F85E4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"/>
      <w:lvlJc w:val="left"/>
      <w:pPr>
        <w:tabs>
          <w:tab w:val="num" w:pos="3257"/>
        </w:tabs>
        <w:ind w:left="3257" w:hanging="737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457"/>
        </w:tabs>
        <w:ind w:left="1457" w:hanging="737"/>
      </w:pPr>
      <w:rPr>
        <w:rFonts w:ascii="Symbol" w:hAnsi="Symbol"/>
      </w:rPr>
    </w:lvl>
  </w:abstractNum>
  <w:abstractNum w:abstractNumId="4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5">
    <w:nsid w:val="00000007"/>
    <w:multiLevelType w:val="singleLevel"/>
    <w:tmpl w:val="00000007"/>
    <w:name w:val="WW8Num8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</w:abstractNum>
  <w:abstractNum w:abstractNumId="6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/>
      </w:rPr>
    </w:lvl>
  </w:abstractNum>
  <w:abstractNum w:abstractNumId="7">
    <w:nsid w:val="00000009"/>
    <w:multiLevelType w:val="single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8">
    <w:nsid w:val="0000000A"/>
    <w:multiLevelType w:val="single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9">
    <w:nsid w:val="0000000B"/>
    <w:multiLevelType w:val="single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37"/>
        </w:tabs>
        <w:ind w:left="737" w:hanging="737"/>
      </w:pPr>
      <w:rPr>
        <w:rFonts w:ascii="Symbol" w:hAnsi="Symbol"/>
      </w:rPr>
    </w:lvl>
  </w:abstractNum>
  <w:abstractNum w:abstractNumId="10">
    <w:nsid w:val="052D4290"/>
    <w:multiLevelType w:val="hybridMultilevel"/>
    <w:tmpl w:val="9D58A30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0C7F0E8D"/>
    <w:multiLevelType w:val="hybridMultilevel"/>
    <w:tmpl w:val="6474315E"/>
    <w:lvl w:ilvl="0" w:tplc="CDFA8AE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E352895"/>
    <w:multiLevelType w:val="hybridMultilevel"/>
    <w:tmpl w:val="097059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2E626B"/>
    <w:multiLevelType w:val="hybridMultilevel"/>
    <w:tmpl w:val="B98A9A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1E2971"/>
    <w:multiLevelType w:val="hybridMultilevel"/>
    <w:tmpl w:val="3E84B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5027A8"/>
    <w:multiLevelType w:val="hybridMultilevel"/>
    <w:tmpl w:val="B9A68E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0A759A"/>
    <w:multiLevelType w:val="hybridMultilevel"/>
    <w:tmpl w:val="B8DA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E813DB"/>
    <w:multiLevelType w:val="hybridMultilevel"/>
    <w:tmpl w:val="7B028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CFE557B"/>
    <w:multiLevelType w:val="hybridMultilevel"/>
    <w:tmpl w:val="1766F46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D486B91"/>
    <w:multiLevelType w:val="hybridMultilevel"/>
    <w:tmpl w:val="D8FE48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5546EC"/>
    <w:multiLevelType w:val="hybridMultilevel"/>
    <w:tmpl w:val="B2FE3E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6260ED"/>
    <w:multiLevelType w:val="hybridMultilevel"/>
    <w:tmpl w:val="3D8A29C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C5D6B94"/>
    <w:multiLevelType w:val="hybridMultilevel"/>
    <w:tmpl w:val="B4A22466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D2916E6"/>
    <w:multiLevelType w:val="hybridMultilevel"/>
    <w:tmpl w:val="F3FC8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E175B2"/>
    <w:multiLevelType w:val="hybridMultilevel"/>
    <w:tmpl w:val="DD721880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97149D8"/>
    <w:multiLevelType w:val="hybridMultilevel"/>
    <w:tmpl w:val="5DB08E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5"/>
  </w:num>
  <w:num w:numId="3">
    <w:abstractNumId w:val="20"/>
  </w:num>
  <w:num w:numId="4">
    <w:abstractNumId w:val="17"/>
  </w:num>
  <w:num w:numId="5">
    <w:abstractNumId w:val="23"/>
  </w:num>
  <w:num w:numId="6">
    <w:abstractNumId w:val="15"/>
  </w:num>
  <w:num w:numId="7">
    <w:abstractNumId w:val="24"/>
  </w:num>
  <w:num w:numId="8">
    <w:abstractNumId w:val="14"/>
  </w:num>
  <w:num w:numId="9">
    <w:abstractNumId w:val="21"/>
  </w:num>
  <w:num w:numId="10">
    <w:abstractNumId w:val="10"/>
  </w:num>
  <w:num w:numId="11">
    <w:abstractNumId w:val="12"/>
  </w:num>
  <w:num w:numId="12">
    <w:abstractNumId w:val="19"/>
  </w:num>
  <w:num w:numId="13">
    <w:abstractNumId w:val="16"/>
  </w:num>
  <w:num w:numId="14">
    <w:abstractNumId w:val="22"/>
  </w:num>
  <w:num w:numId="15">
    <w:abstractNumId w:val="18"/>
  </w:num>
  <w:num w:numId="16">
    <w:abstractNumId w:val="13"/>
  </w:num>
  <w:num w:numId="17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Farebnmriekazvraznenie4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80E"/>
    <w:rsid w:val="00000CEF"/>
    <w:rsid w:val="0001054B"/>
    <w:rsid w:val="00031A8E"/>
    <w:rsid w:val="000428E5"/>
    <w:rsid w:val="00052D7D"/>
    <w:rsid w:val="00067902"/>
    <w:rsid w:val="00083D9A"/>
    <w:rsid w:val="00085992"/>
    <w:rsid w:val="00094722"/>
    <w:rsid w:val="000B11EE"/>
    <w:rsid w:val="000B589A"/>
    <w:rsid w:val="0010335D"/>
    <w:rsid w:val="001114A6"/>
    <w:rsid w:val="00123866"/>
    <w:rsid w:val="00123A84"/>
    <w:rsid w:val="00125A18"/>
    <w:rsid w:val="0012672E"/>
    <w:rsid w:val="00130D46"/>
    <w:rsid w:val="001574C5"/>
    <w:rsid w:val="001671B0"/>
    <w:rsid w:val="00194412"/>
    <w:rsid w:val="001A2003"/>
    <w:rsid w:val="001B4490"/>
    <w:rsid w:val="001B7756"/>
    <w:rsid w:val="001F575E"/>
    <w:rsid w:val="001F7916"/>
    <w:rsid w:val="00221F9C"/>
    <w:rsid w:val="00252953"/>
    <w:rsid w:val="00257E91"/>
    <w:rsid w:val="00260F1F"/>
    <w:rsid w:val="00293425"/>
    <w:rsid w:val="002F3D4F"/>
    <w:rsid w:val="00303E64"/>
    <w:rsid w:val="00323535"/>
    <w:rsid w:val="00327CC4"/>
    <w:rsid w:val="00392D00"/>
    <w:rsid w:val="003A1C96"/>
    <w:rsid w:val="003B0101"/>
    <w:rsid w:val="003B6CD1"/>
    <w:rsid w:val="003C16E1"/>
    <w:rsid w:val="003D5AC9"/>
    <w:rsid w:val="003F6CF9"/>
    <w:rsid w:val="0044789D"/>
    <w:rsid w:val="0045289D"/>
    <w:rsid w:val="004577E1"/>
    <w:rsid w:val="00464D85"/>
    <w:rsid w:val="004B60A1"/>
    <w:rsid w:val="004D1D5F"/>
    <w:rsid w:val="004E0C76"/>
    <w:rsid w:val="00521D26"/>
    <w:rsid w:val="00532D9D"/>
    <w:rsid w:val="005425A9"/>
    <w:rsid w:val="00553DE5"/>
    <w:rsid w:val="0056008E"/>
    <w:rsid w:val="0057462F"/>
    <w:rsid w:val="005954DE"/>
    <w:rsid w:val="00622D8C"/>
    <w:rsid w:val="006244FC"/>
    <w:rsid w:val="00641B81"/>
    <w:rsid w:val="00650508"/>
    <w:rsid w:val="00655ACA"/>
    <w:rsid w:val="0067244F"/>
    <w:rsid w:val="00694AAC"/>
    <w:rsid w:val="006E3F49"/>
    <w:rsid w:val="00705907"/>
    <w:rsid w:val="00744A41"/>
    <w:rsid w:val="0076129E"/>
    <w:rsid w:val="0077412A"/>
    <w:rsid w:val="007742BD"/>
    <w:rsid w:val="00794180"/>
    <w:rsid w:val="007A79E6"/>
    <w:rsid w:val="007B2AB3"/>
    <w:rsid w:val="007C46B8"/>
    <w:rsid w:val="00820550"/>
    <w:rsid w:val="00832742"/>
    <w:rsid w:val="0084480E"/>
    <w:rsid w:val="00896A76"/>
    <w:rsid w:val="008B0331"/>
    <w:rsid w:val="008C77C6"/>
    <w:rsid w:val="008D34B1"/>
    <w:rsid w:val="008E62BD"/>
    <w:rsid w:val="00900432"/>
    <w:rsid w:val="00927E0D"/>
    <w:rsid w:val="009338B3"/>
    <w:rsid w:val="00941ADB"/>
    <w:rsid w:val="009440E7"/>
    <w:rsid w:val="009543BA"/>
    <w:rsid w:val="009642A4"/>
    <w:rsid w:val="00993E7B"/>
    <w:rsid w:val="009954D2"/>
    <w:rsid w:val="009A3C19"/>
    <w:rsid w:val="009C7C4D"/>
    <w:rsid w:val="009E58D8"/>
    <w:rsid w:val="009F3F1A"/>
    <w:rsid w:val="00A26877"/>
    <w:rsid w:val="00A34D43"/>
    <w:rsid w:val="00A87E29"/>
    <w:rsid w:val="00A90C73"/>
    <w:rsid w:val="00AA0B66"/>
    <w:rsid w:val="00AA50E8"/>
    <w:rsid w:val="00B0547F"/>
    <w:rsid w:val="00B2496E"/>
    <w:rsid w:val="00B31781"/>
    <w:rsid w:val="00B5584A"/>
    <w:rsid w:val="00B81D09"/>
    <w:rsid w:val="00BD1ED8"/>
    <w:rsid w:val="00BF3426"/>
    <w:rsid w:val="00C14EB6"/>
    <w:rsid w:val="00C3452B"/>
    <w:rsid w:val="00C82AA4"/>
    <w:rsid w:val="00C941A7"/>
    <w:rsid w:val="00CA092F"/>
    <w:rsid w:val="00CA5D67"/>
    <w:rsid w:val="00CB3B63"/>
    <w:rsid w:val="00D0246E"/>
    <w:rsid w:val="00D113F4"/>
    <w:rsid w:val="00D2080A"/>
    <w:rsid w:val="00D30C4C"/>
    <w:rsid w:val="00D50BF3"/>
    <w:rsid w:val="00D91321"/>
    <w:rsid w:val="00E1213D"/>
    <w:rsid w:val="00E22A4B"/>
    <w:rsid w:val="00E24EEB"/>
    <w:rsid w:val="00E418D9"/>
    <w:rsid w:val="00E60B57"/>
    <w:rsid w:val="00EB3B7F"/>
    <w:rsid w:val="00EE689D"/>
    <w:rsid w:val="00F10AC7"/>
    <w:rsid w:val="00F17DC5"/>
    <w:rsid w:val="00F20C40"/>
    <w:rsid w:val="00F6239E"/>
    <w:rsid w:val="00F757F1"/>
    <w:rsid w:val="00F85E40"/>
    <w:rsid w:val="00FC50E0"/>
    <w:rsid w:val="00FC776A"/>
    <w:rsid w:val="00FE7BE5"/>
    <w:rsid w:val="00FF29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C40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9E58D8"/>
    <w:rPr>
      <w:rFonts w:ascii="Courier New" w:hAnsi="Courier New"/>
    </w:rPr>
  </w:style>
  <w:style w:type="character" w:customStyle="1" w:styleId="WW8Num1z1">
    <w:name w:val="WW8Num1z1"/>
    <w:rsid w:val="009E58D8"/>
    <w:rPr>
      <w:rFonts w:ascii="Courier New" w:hAnsi="Courier New" w:cs="Courier New"/>
    </w:rPr>
  </w:style>
  <w:style w:type="character" w:customStyle="1" w:styleId="WW8Num1z2">
    <w:name w:val="WW8Num1z2"/>
    <w:rsid w:val="009E58D8"/>
    <w:rPr>
      <w:rFonts w:ascii="Wingdings" w:hAnsi="Wingdings"/>
    </w:rPr>
  </w:style>
  <w:style w:type="character" w:customStyle="1" w:styleId="WW8Num1z3">
    <w:name w:val="WW8Num1z3"/>
    <w:rsid w:val="009E58D8"/>
    <w:rPr>
      <w:rFonts w:ascii="Symbol" w:hAnsi="Symbol"/>
    </w:rPr>
  </w:style>
  <w:style w:type="character" w:customStyle="1" w:styleId="WW8Num2z0">
    <w:name w:val="WW8Num2z0"/>
    <w:rsid w:val="009E58D8"/>
    <w:rPr>
      <w:rFonts w:ascii="Symbol" w:hAnsi="Symbol"/>
    </w:rPr>
  </w:style>
  <w:style w:type="character" w:customStyle="1" w:styleId="WW8Num2z1">
    <w:name w:val="WW8Num2z1"/>
    <w:rsid w:val="009E58D8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9E58D8"/>
    <w:rPr>
      <w:rFonts w:ascii="Wingdings" w:hAnsi="Wingdings"/>
    </w:rPr>
  </w:style>
  <w:style w:type="character" w:customStyle="1" w:styleId="WW8Num2z4">
    <w:name w:val="WW8Num2z4"/>
    <w:rsid w:val="009E58D8"/>
    <w:rPr>
      <w:rFonts w:ascii="Courier New" w:hAnsi="Courier New" w:cs="Courier New"/>
    </w:rPr>
  </w:style>
  <w:style w:type="character" w:customStyle="1" w:styleId="WW8Num3z0">
    <w:name w:val="WW8Num3z0"/>
    <w:rsid w:val="009E58D8"/>
    <w:rPr>
      <w:rFonts w:ascii="Symbol" w:hAnsi="Symbol"/>
    </w:rPr>
  </w:style>
  <w:style w:type="character" w:customStyle="1" w:styleId="WW8Num3z1">
    <w:name w:val="WW8Num3z1"/>
    <w:rsid w:val="009E58D8"/>
    <w:rPr>
      <w:rFonts w:ascii="Courier New" w:hAnsi="Courier New" w:cs="Courier New"/>
    </w:rPr>
  </w:style>
  <w:style w:type="character" w:customStyle="1" w:styleId="WW8Num3z2">
    <w:name w:val="WW8Num3z2"/>
    <w:rsid w:val="009E58D8"/>
    <w:rPr>
      <w:rFonts w:ascii="Wingdings" w:hAnsi="Wingdings"/>
    </w:rPr>
  </w:style>
  <w:style w:type="character" w:customStyle="1" w:styleId="WW8Num4z0">
    <w:name w:val="WW8Num4z0"/>
    <w:rsid w:val="009E58D8"/>
    <w:rPr>
      <w:rFonts w:ascii="Symbol" w:hAnsi="Symbol"/>
    </w:rPr>
  </w:style>
  <w:style w:type="character" w:customStyle="1" w:styleId="WW8Num4z1">
    <w:name w:val="WW8Num4z1"/>
    <w:rsid w:val="009E58D8"/>
    <w:rPr>
      <w:rFonts w:ascii="Courier New" w:hAnsi="Courier New"/>
    </w:rPr>
  </w:style>
  <w:style w:type="character" w:customStyle="1" w:styleId="WW8Num4z4">
    <w:name w:val="WW8Num4z4"/>
    <w:rsid w:val="009E58D8"/>
    <w:rPr>
      <w:rFonts w:ascii="Courier New" w:hAnsi="Courier New" w:cs="Courier New"/>
    </w:rPr>
  </w:style>
  <w:style w:type="character" w:customStyle="1" w:styleId="WW8Num4z5">
    <w:name w:val="WW8Num4z5"/>
    <w:rsid w:val="009E58D8"/>
    <w:rPr>
      <w:rFonts w:ascii="Wingdings" w:hAnsi="Wingdings"/>
    </w:rPr>
  </w:style>
  <w:style w:type="character" w:customStyle="1" w:styleId="WW8Num5z0">
    <w:name w:val="WW8Num5z0"/>
    <w:rsid w:val="009E58D8"/>
    <w:rPr>
      <w:rFonts w:ascii="Symbol" w:hAnsi="Symbol"/>
    </w:rPr>
  </w:style>
  <w:style w:type="character" w:customStyle="1" w:styleId="WW8Num5z1">
    <w:name w:val="WW8Num5z1"/>
    <w:rsid w:val="009E58D8"/>
    <w:rPr>
      <w:rFonts w:ascii="Courier New" w:hAnsi="Courier New" w:cs="Courier New"/>
    </w:rPr>
  </w:style>
  <w:style w:type="character" w:customStyle="1" w:styleId="WW8Num5z2">
    <w:name w:val="WW8Num5z2"/>
    <w:rsid w:val="009E58D8"/>
    <w:rPr>
      <w:rFonts w:ascii="Wingdings" w:hAnsi="Wingdings"/>
    </w:rPr>
  </w:style>
  <w:style w:type="character" w:customStyle="1" w:styleId="WW8Num6z0">
    <w:name w:val="WW8Num6z0"/>
    <w:rsid w:val="009E58D8"/>
    <w:rPr>
      <w:rFonts w:ascii="Symbol" w:hAnsi="Symbol"/>
    </w:rPr>
  </w:style>
  <w:style w:type="character" w:customStyle="1" w:styleId="WW8Num6z1">
    <w:name w:val="WW8Num6z1"/>
    <w:rsid w:val="009E58D8"/>
    <w:rPr>
      <w:rFonts w:ascii="Courier New" w:hAnsi="Courier New" w:cs="Courier New"/>
    </w:rPr>
  </w:style>
  <w:style w:type="character" w:customStyle="1" w:styleId="WW8Num6z2">
    <w:name w:val="WW8Num6z2"/>
    <w:rsid w:val="009E58D8"/>
    <w:rPr>
      <w:rFonts w:ascii="Wingdings" w:hAnsi="Wingdings"/>
    </w:rPr>
  </w:style>
  <w:style w:type="character" w:customStyle="1" w:styleId="WW8Num7z0">
    <w:name w:val="WW8Num7z0"/>
    <w:rsid w:val="009E58D8"/>
    <w:rPr>
      <w:rFonts w:ascii="Symbol" w:hAnsi="Symbol"/>
    </w:rPr>
  </w:style>
  <w:style w:type="character" w:customStyle="1" w:styleId="WW8Num7z1">
    <w:name w:val="WW8Num7z1"/>
    <w:rsid w:val="009E58D8"/>
    <w:rPr>
      <w:rFonts w:ascii="Courier New" w:hAnsi="Courier New" w:cs="Courier New"/>
    </w:rPr>
  </w:style>
  <w:style w:type="character" w:customStyle="1" w:styleId="WW8Num7z2">
    <w:name w:val="WW8Num7z2"/>
    <w:rsid w:val="009E58D8"/>
    <w:rPr>
      <w:rFonts w:ascii="Wingdings" w:hAnsi="Wingdings"/>
    </w:rPr>
  </w:style>
  <w:style w:type="character" w:customStyle="1" w:styleId="WW8Num8z0">
    <w:name w:val="WW8Num8z0"/>
    <w:rsid w:val="009E58D8"/>
    <w:rPr>
      <w:rFonts w:ascii="Courier New" w:hAnsi="Courier New"/>
    </w:rPr>
  </w:style>
  <w:style w:type="character" w:customStyle="1" w:styleId="WW8Num8z1">
    <w:name w:val="WW8Num8z1"/>
    <w:rsid w:val="009E58D8"/>
    <w:rPr>
      <w:b w:val="0"/>
    </w:rPr>
  </w:style>
  <w:style w:type="character" w:customStyle="1" w:styleId="WW8Num9z0">
    <w:name w:val="WW8Num9z0"/>
    <w:rsid w:val="009E58D8"/>
    <w:rPr>
      <w:rFonts w:ascii="Symbol" w:hAnsi="Symbol"/>
    </w:rPr>
  </w:style>
  <w:style w:type="character" w:customStyle="1" w:styleId="WW8Num9z1">
    <w:name w:val="WW8Num9z1"/>
    <w:rsid w:val="009E58D8"/>
    <w:rPr>
      <w:b w:val="0"/>
    </w:rPr>
  </w:style>
  <w:style w:type="character" w:customStyle="1" w:styleId="WW8Num10z0">
    <w:name w:val="WW8Num10z0"/>
    <w:rsid w:val="009E58D8"/>
    <w:rPr>
      <w:rFonts w:ascii="Symbol" w:hAnsi="Symbol"/>
    </w:rPr>
  </w:style>
  <w:style w:type="character" w:customStyle="1" w:styleId="WW8Num10z1">
    <w:name w:val="WW8Num10z1"/>
    <w:rsid w:val="009E58D8"/>
    <w:rPr>
      <w:rFonts w:ascii="Courier New" w:hAnsi="Courier New"/>
    </w:rPr>
  </w:style>
  <w:style w:type="character" w:customStyle="1" w:styleId="WW8Num10z2">
    <w:name w:val="WW8Num10z2"/>
    <w:rsid w:val="009E58D8"/>
    <w:rPr>
      <w:rFonts w:ascii="Wingdings" w:hAnsi="Wingdings"/>
    </w:rPr>
  </w:style>
  <w:style w:type="character" w:customStyle="1" w:styleId="WW8Num10z4">
    <w:name w:val="WW8Num10z4"/>
    <w:rsid w:val="009E58D8"/>
    <w:rPr>
      <w:rFonts w:ascii="Courier New" w:hAnsi="Courier New" w:cs="Courier New"/>
    </w:rPr>
  </w:style>
  <w:style w:type="character" w:customStyle="1" w:styleId="WW8Num11z0">
    <w:name w:val="WW8Num11z0"/>
    <w:rsid w:val="009E58D8"/>
    <w:rPr>
      <w:rFonts w:ascii="Symbol" w:hAnsi="Symbol"/>
    </w:rPr>
  </w:style>
  <w:style w:type="character" w:customStyle="1" w:styleId="WW8Num11z1">
    <w:name w:val="WW8Num11z1"/>
    <w:rsid w:val="009E58D8"/>
    <w:rPr>
      <w:rFonts w:ascii="Courier New" w:hAnsi="Courier New" w:cs="Courier New"/>
    </w:rPr>
  </w:style>
  <w:style w:type="character" w:customStyle="1" w:styleId="WW8Num11z2">
    <w:name w:val="WW8Num11z2"/>
    <w:rsid w:val="009E58D8"/>
    <w:rPr>
      <w:rFonts w:ascii="Wingdings" w:hAnsi="Wingdings"/>
    </w:rPr>
  </w:style>
  <w:style w:type="character" w:customStyle="1" w:styleId="WW8Num12z0">
    <w:name w:val="WW8Num12z0"/>
    <w:rsid w:val="009E58D8"/>
    <w:rPr>
      <w:rFonts w:ascii="Symbol" w:hAnsi="Symbol"/>
    </w:rPr>
  </w:style>
  <w:style w:type="character" w:customStyle="1" w:styleId="WW8Num12z1">
    <w:name w:val="WW8Num12z1"/>
    <w:rsid w:val="009E58D8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9E58D8"/>
    <w:rPr>
      <w:rFonts w:ascii="Wingdings" w:hAnsi="Wingdings"/>
    </w:rPr>
  </w:style>
  <w:style w:type="character" w:customStyle="1" w:styleId="WW8Num12z4">
    <w:name w:val="WW8Num12z4"/>
    <w:rsid w:val="009E58D8"/>
    <w:rPr>
      <w:rFonts w:ascii="Courier New" w:hAnsi="Courier New" w:cs="Courier New"/>
    </w:rPr>
  </w:style>
  <w:style w:type="character" w:customStyle="1" w:styleId="WW8Num13z0">
    <w:name w:val="WW8Num13z0"/>
    <w:rsid w:val="009E58D8"/>
    <w:rPr>
      <w:rFonts w:ascii="Symbol" w:hAnsi="Symbol"/>
    </w:rPr>
  </w:style>
  <w:style w:type="character" w:customStyle="1" w:styleId="WW8Num13z1">
    <w:name w:val="WW8Num13z1"/>
    <w:rsid w:val="009E58D8"/>
    <w:rPr>
      <w:rFonts w:ascii="Courier New" w:hAnsi="Courier New" w:cs="Courier New"/>
    </w:rPr>
  </w:style>
  <w:style w:type="character" w:customStyle="1" w:styleId="WW8Num13z2">
    <w:name w:val="WW8Num13z2"/>
    <w:rsid w:val="009E58D8"/>
    <w:rPr>
      <w:rFonts w:ascii="Wingdings" w:hAnsi="Wingdings"/>
    </w:rPr>
  </w:style>
  <w:style w:type="character" w:customStyle="1" w:styleId="Predvolenpsmoodseku1">
    <w:name w:val="Predvolené písmo odseku1"/>
    <w:rsid w:val="009E58D8"/>
  </w:style>
  <w:style w:type="character" w:styleId="slostrany">
    <w:name w:val="page number"/>
    <w:basedOn w:val="Predvolenpsmoodseku1"/>
    <w:rsid w:val="009E58D8"/>
  </w:style>
  <w:style w:type="paragraph" w:customStyle="1" w:styleId="Nadpis">
    <w:name w:val="Nadpis"/>
    <w:basedOn w:val="Normlny"/>
    <w:next w:val="Zkladntext"/>
    <w:rsid w:val="009E58D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9E58D8"/>
    <w:pPr>
      <w:spacing w:after="120"/>
    </w:pPr>
  </w:style>
  <w:style w:type="paragraph" w:styleId="Zoznam">
    <w:name w:val="List"/>
    <w:basedOn w:val="Zkladntext"/>
    <w:rsid w:val="009E58D8"/>
    <w:rPr>
      <w:rFonts w:cs="Tahoma"/>
    </w:rPr>
  </w:style>
  <w:style w:type="paragraph" w:customStyle="1" w:styleId="Popisok">
    <w:name w:val="Popisok"/>
    <w:basedOn w:val="Normlny"/>
    <w:rsid w:val="009E58D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9E58D8"/>
    <w:pPr>
      <w:suppressLineNumbers/>
    </w:pPr>
    <w:rPr>
      <w:rFonts w:cs="Tahoma"/>
    </w:rPr>
  </w:style>
  <w:style w:type="paragraph" w:styleId="Hlavika">
    <w:name w:val="header"/>
    <w:basedOn w:val="Normlny"/>
    <w:rsid w:val="009E58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8D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rsid w:val="009E58D8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9E58D8"/>
    <w:pPr>
      <w:suppressLineNumbers/>
    </w:pPr>
  </w:style>
  <w:style w:type="paragraph" w:customStyle="1" w:styleId="Nadpistabuky">
    <w:name w:val="Nadpis tabuľky"/>
    <w:basedOn w:val="Obsahtabuky"/>
    <w:rsid w:val="009E58D8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D0246E"/>
    <w:pPr>
      <w:ind w:left="708"/>
    </w:pPr>
  </w:style>
  <w:style w:type="table" w:customStyle="1" w:styleId="Strednpodfarbenie21">
    <w:name w:val="Stredné podfarbenie 21"/>
    <w:basedOn w:val="Normlnatabuka"/>
    <w:uiPriority w:val="64"/>
    <w:rsid w:val="002F3D4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2F3D4F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mrieka3zvraznenie5">
    <w:name w:val="Medium Grid 3 Accent 5"/>
    <w:basedOn w:val="Normlnatabuka"/>
    <w:uiPriority w:val="69"/>
    <w:rsid w:val="00993E7B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1">
    <w:name w:val="1"/>
    <w:basedOn w:val="Normlnatabuka"/>
    <w:uiPriority w:val="99"/>
    <w:qFormat/>
    <w:rsid w:val="00993E7B"/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pPr>
        <w:jc w:val="center"/>
      </w:pPr>
      <w:tblPr/>
      <w:tcPr>
        <w:shd w:val="clear" w:color="auto" w:fill="92CDDC"/>
        <w:vAlign w:val="center"/>
      </w:tcPr>
    </w:tblStylePr>
    <w:tblStylePr w:type="lastRow">
      <w:tblPr/>
      <w:tcPr>
        <w:shd w:val="clear" w:color="auto" w:fill="92CDDC"/>
      </w:tcPr>
    </w:tblStylePr>
    <w:tblStylePr w:type="firstCol">
      <w:tblPr/>
      <w:tcPr>
        <w:shd w:val="clear" w:color="auto" w:fill="92CDDC"/>
      </w:tcPr>
    </w:tblStylePr>
  </w:style>
  <w:style w:type="table" w:styleId="Farebnmriekazvraznenie4">
    <w:name w:val="Colorful Grid Accent 4"/>
    <w:basedOn w:val="Normlnatabuka"/>
    <w:uiPriority w:val="73"/>
    <w:rsid w:val="00123866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E5DFEC"/>
      </w:tcPr>
    </w:tblStylePr>
    <w:tblStylePr w:type="band2Vert">
      <w:tblPr/>
      <w:tcPr>
        <w:shd w:val="clear" w:color="auto" w:fill="E5DFEC"/>
      </w:tcPr>
    </w:tblStylePr>
    <w:tblStylePr w:type="band1Horz">
      <w:tblPr/>
      <w:tcPr>
        <w:shd w:val="clear" w:color="auto" w:fill="E5DFEC"/>
      </w:tcPr>
    </w:tblStylePr>
    <w:tblStylePr w:type="band2Horz">
      <w:tblPr/>
      <w:tcPr>
        <w:shd w:val="clear" w:color="auto" w:fill="E5DFEC"/>
      </w:tcPr>
    </w:tblStylePr>
  </w:style>
  <w:style w:type="table" w:styleId="Mriekatabuky">
    <w:name w:val="Table Grid"/>
    <w:basedOn w:val="Normlnatabuka"/>
    <w:uiPriority w:val="59"/>
    <w:rsid w:val="001238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mavzoznamzvraznenie6">
    <w:name w:val="Dark List Accent 6"/>
    <w:basedOn w:val="Normlnatabuka"/>
    <w:uiPriority w:val="70"/>
    <w:rsid w:val="00221F9C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Farebnmriekazvraznenie5">
    <w:name w:val="Colorful Grid Accent 5"/>
    <w:basedOn w:val="Normlnatabuka"/>
    <w:uiPriority w:val="73"/>
    <w:rsid w:val="00221F9C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Odsad">
    <w:name w:val="Odsad"/>
    <w:uiPriority w:val="99"/>
    <w:rsid w:val="00941AD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41AD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41AD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41A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character" w:styleId="Hypertextovprepojenie">
    <w:name w:val="Hyperlink"/>
    <w:uiPriority w:val="99"/>
    <w:semiHidden/>
    <w:unhideWhenUsed/>
    <w:rsid w:val="009F3F1A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9F3F1A"/>
    <w:rPr>
      <w:color w:val="800080"/>
      <w:u w:val="single"/>
    </w:rPr>
  </w:style>
  <w:style w:type="paragraph" w:customStyle="1" w:styleId="font5">
    <w:name w:val="font5"/>
    <w:basedOn w:val="Normlny"/>
    <w:rsid w:val="009F3F1A"/>
    <w:pPr>
      <w:suppressAutoHyphens w:val="0"/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eastAsia="sk-SK"/>
    </w:rPr>
  </w:style>
  <w:style w:type="paragraph" w:customStyle="1" w:styleId="xl65">
    <w:name w:val="xl65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6">
    <w:name w:val="xl66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67">
    <w:name w:val="xl67"/>
    <w:basedOn w:val="Normlny"/>
    <w:rsid w:val="009F3F1A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8">
    <w:name w:val="xl68"/>
    <w:basedOn w:val="Normlny"/>
    <w:rsid w:val="009F3F1A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69">
    <w:name w:val="xl6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0">
    <w:name w:val="xl70"/>
    <w:basedOn w:val="Normlny"/>
    <w:rsid w:val="009F3F1A"/>
    <w:pPr>
      <w:suppressAutoHyphens w:val="0"/>
      <w:spacing w:before="100" w:beforeAutospacing="1" w:after="100" w:afterAutospacing="1"/>
      <w:jc w:val="center"/>
    </w:pPr>
    <w:rPr>
      <w:b/>
      <w:bCs/>
      <w:sz w:val="16"/>
      <w:szCs w:val="16"/>
      <w:lang w:eastAsia="sk-SK"/>
    </w:rPr>
  </w:style>
  <w:style w:type="paragraph" w:customStyle="1" w:styleId="xl71">
    <w:name w:val="xl71"/>
    <w:basedOn w:val="Normlny"/>
    <w:rsid w:val="009F3F1A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2">
    <w:name w:val="xl72"/>
    <w:basedOn w:val="Normlny"/>
    <w:rsid w:val="009F3F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73">
    <w:name w:val="xl73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4">
    <w:name w:val="xl74"/>
    <w:basedOn w:val="Normlny"/>
    <w:rsid w:val="009F3F1A"/>
    <w:pP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5">
    <w:name w:val="xl75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3F1A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78">
    <w:name w:val="xl78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79">
    <w:name w:val="xl79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0">
    <w:name w:val="xl80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1">
    <w:name w:val="xl81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2">
    <w:name w:val="xl82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3">
    <w:name w:val="xl83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84">
    <w:name w:val="xl84"/>
    <w:basedOn w:val="Normlny"/>
    <w:rsid w:val="009F3F1A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5">
    <w:name w:val="xl85"/>
    <w:basedOn w:val="Normlny"/>
    <w:rsid w:val="009F3F1A"/>
    <w:pPr>
      <w:pBdr>
        <w:top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6">
    <w:name w:val="xl86"/>
    <w:basedOn w:val="Normlny"/>
    <w:rsid w:val="009F3F1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Cambria" w:hAnsi="Cambria"/>
      <w:sz w:val="16"/>
      <w:szCs w:val="16"/>
      <w:lang w:eastAsia="sk-SK"/>
    </w:rPr>
  </w:style>
  <w:style w:type="paragraph" w:customStyle="1" w:styleId="xl87">
    <w:name w:val="xl87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8">
    <w:name w:val="xl88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89">
    <w:name w:val="xl89"/>
    <w:basedOn w:val="Normlny"/>
    <w:rsid w:val="009F3F1A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0">
    <w:name w:val="xl90"/>
    <w:basedOn w:val="Normlny"/>
    <w:rsid w:val="009F3F1A"/>
    <w:pP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1">
    <w:name w:val="xl91"/>
    <w:basedOn w:val="Normlny"/>
    <w:rsid w:val="009F3F1A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2">
    <w:name w:val="xl92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3">
    <w:name w:val="xl93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94">
    <w:name w:val="xl94"/>
    <w:basedOn w:val="Normlny"/>
    <w:rsid w:val="009F3F1A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5">
    <w:name w:val="xl95"/>
    <w:basedOn w:val="Normlny"/>
    <w:rsid w:val="009F3F1A"/>
    <w:pPr>
      <w:pBdr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paragraph" w:customStyle="1" w:styleId="xl96">
    <w:name w:val="xl96"/>
    <w:basedOn w:val="Normlny"/>
    <w:rsid w:val="009F3F1A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rsid w:val="009F3F1A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7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4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484707-6232-4D86-8300-60B9C73FC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459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Minerfin</Company>
  <LinksUpToDate>false</LinksUpToDate>
  <CharactersWithSpaces>3073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Baricicova</dc:creator>
  <cp:lastModifiedBy>Baričičová Lýdia</cp:lastModifiedBy>
  <cp:revision>7</cp:revision>
  <cp:lastPrinted>2017-03-27T07:09:00Z</cp:lastPrinted>
  <dcterms:created xsi:type="dcterms:W3CDTF">2017-03-27T05:12:00Z</dcterms:created>
  <dcterms:modified xsi:type="dcterms:W3CDTF">2017-03-27T07:13:00Z</dcterms:modified>
</cp:coreProperties>
</file>