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E126C" w:rsidRPr="009A2B77" w:rsidRDefault="00AE126C" w:rsidP="00AE126C">
      <w:pPr>
        <w:spacing w:after="0"/>
        <w:jc w:val="left"/>
        <w:rPr>
          <w:sz w:val="18"/>
          <w:szCs w:val="18"/>
          <w:u w:val="single"/>
        </w:rPr>
      </w:pPr>
      <w:bookmarkStart w:id="0" w:name="_Toc530739894"/>
      <w:r w:rsidRPr="009A2B77">
        <w:rPr>
          <w:sz w:val="18"/>
          <w:szCs w:val="18"/>
          <w:u w:val="single"/>
        </w:rPr>
        <w:t>Poznámka:</w:t>
      </w:r>
    </w:p>
    <w:p w:rsidR="00AE126C" w:rsidRPr="009A2B77" w:rsidRDefault="00AE126C" w:rsidP="00AE126C">
      <w:pPr>
        <w:pStyle w:val="Zkladntext"/>
        <w:rPr>
          <w:lang w:val="cs-CZ"/>
        </w:rPr>
      </w:pPr>
      <w:r w:rsidRPr="00672613">
        <w:rPr>
          <w:snapToGrid w:val="0"/>
          <w:lang w:eastAsia="sk-SK"/>
        </w:rPr>
        <w:t>Všetky údaje a informácie uvedené v týchto poznámkach vychádzajú z účtovníctva a nadväzujú na účtovné výkazy. Hodnotové údaje sú uvedené v eurách (pokiaľ nie je uvedené inak).</w:t>
      </w:r>
      <w:r>
        <w:rPr>
          <w:snapToGrid w:val="0"/>
          <w:lang w:eastAsia="sk-SK"/>
        </w:rPr>
        <w:t xml:space="preserve"> </w:t>
      </w:r>
      <w:r w:rsidRPr="00672613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:rsidR="00AE126C" w:rsidRDefault="00AE126C" w:rsidP="00AE126C">
      <w:pPr>
        <w:pStyle w:val="Nadpis1"/>
        <w:spacing w:before="12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</w:p>
    <w:p w:rsidR="00FA79EE" w:rsidRPr="00FA79EE" w:rsidRDefault="00FA79EE" w:rsidP="00FA79EE">
      <w:pPr>
        <w:pStyle w:val="Nadpis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FA79EE">
        <w:rPr>
          <w:rFonts w:ascii="Times New Roman" w:hAnsi="Times New Roman"/>
          <w:sz w:val="18"/>
          <w:szCs w:val="18"/>
        </w:rPr>
        <w:t>I</w:t>
      </w:r>
      <w:r w:rsidR="008A6410">
        <w:rPr>
          <w:rFonts w:ascii="Times New Roman" w:hAnsi="Times New Roman"/>
          <w:sz w:val="18"/>
          <w:szCs w:val="18"/>
        </w:rPr>
        <w:t>NFORMÁCIE O ÚČTOVNEJ JEDNOTKE</w:t>
      </w:r>
      <w:bookmarkEnd w:id="0"/>
    </w:p>
    <w:p w:rsidR="00FA79EE" w:rsidRPr="00FA79EE" w:rsidRDefault="00FA79EE" w:rsidP="00FA79EE">
      <w:pPr>
        <w:pStyle w:val="Zkladntext"/>
      </w:pPr>
    </w:p>
    <w:p w:rsidR="00FA79EE" w:rsidRPr="00FA79EE" w:rsidRDefault="00FA79EE" w:rsidP="00FA79EE">
      <w:pPr>
        <w:pStyle w:val="Nadpis2"/>
        <w:numPr>
          <w:ilvl w:val="0"/>
          <w:numId w:val="4"/>
        </w:numPr>
        <w:spacing w:before="0" w:after="0" w:line="240" w:lineRule="auto"/>
        <w:ind w:left="284" w:hanging="284"/>
        <w:jc w:val="left"/>
        <w:rPr>
          <w:rFonts w:ascii="Times New Roman" w:hAnsi="Times New Roman"/>
          <w:i w:val="0"/>
          <w:sz w:val="18"/>
          <w:szCs w:val="18"/>
        </w:rPr>
      </w:pPr>
      <w:r w:rsidRPr="00FA79EE">
        <w:rPr>
          <w:rFonts w:ascii="Times New Roman" w:hAnsi="Times New Roman"/>
          <w:i w:val="0"/>
          <w:sz w:val="18"/>
          <w:szCs w:val="18"/>
        </w:rPr>
        <w:t>Založenie spoločnosti</w:t>
      </w:r>
    </w:p>
    <w:p w:rsidR="004B624A" w:rsidRDefault="004B624A" w:rsidP="004B624A">
      <w:pPr>
        <w:pStyle w:val="Zkladntext"/>
      </w:pPr>
      <w:r>
        <w:t>Spoločnosť</w:t>
      </w:r>
      <w:r w:rsidR="009E156A">
        <w:t xml:space="preserve"> </w:t>
      </w:r>
      <w:r w:rsidR="002B2CF2">
        <w:t>S</w:t>
      </w:r>
      <w:r w:rsidR="009D1B13">
        <w:t xml:space="preserve"> </w:t>
      </w:r>
      <w:r w:rsidR="002B2CF2">
        <w:t>-</w:t>
      </w:r>
      <w:r w:rsidR="009D1B13">
        <w:t xml:space="preserve"> </w:t>
      </w:r>
      <w:proofErr w:type="spellStart"/>
      <w:r w:rsidR="002B2CF2">
        <w:t>trade</w:t>
      </w:r>
      <w:proofErr w:type="spellEnd"/>
      <w:r w:rsidR="005317B0" w:rsidRPr="005317B0">
        <w:t xml:space="preserve"> s.r.o. </w:t>
      </w:r>
      <w:r>
        <w:t xml:space="preserve">(ďalej len Spoločnosť) bola založená </w:t>
      </w:r>
      <w:r w:rsidR="00E75FCC">
        <w:t xml:space="preserve">Zakladateľskou listinou </w:t>
      </w:r>
      <w:r>
        <w:t>zo dňa</w:t>
      </w:r>
      <w:r w:rsidR="002F56BE">
        <w:t xml:space="preserve"> </w:t>
      </w:r>
      <w:r w:rsidR="002B2CF2">
        <w:rPr>
          <w:rStyle w:val="ra"/>
        </w:rPr>
        <w:t>15.01.2015</w:t>
      </w:r>
      <w:r w:rsidR="00B0397F">
        <w:t xml:space="preserve"> </w:t>
      </w:r>
      <w:r>
        <w:t>a do obch</w:t>
      </w:r>
      <w:r w:rsidR="002A4B7C">
        <w:t xml:space="preserve">odného registra bola zapísaná </w:t>
      </w:r>
      <w:r w:rsidR="002B2CF2">
        <w:rPr>
          <w:rStyle w:val="ra"/>
        </w:rPr>
        <w:t>29.01.2015</w:t>
      </w:r>
      <w:r w:rsidR="00D70A32">
        <w:t xml:space="preserve"> </w:t>
      </w:r>
      <w:r>
        <w:t xml:space="preserve">(Obchodný register Okresného súdu </w:t>
      </w:r>
      <w:r w:rsidR="005317B0">
        <w:t>Banská Bystrica</w:t>
      </w:r>
      <w:r w:rsidR="002A4B7C">
        <w:t xml:space="preserve">, oddiel </w:t>
      </w:r>
      <w:proofErr w:type="spellStart"/>
      <w:r w:rsidR="002A4B7C">
        <w:t>Sro</w:t>
      </w:r>
      <w:proofErr w:type="spellEnd"/>
      <w:r w:rsidR="002A4B7C">
        <w:t>, vložka</w:t>
      </w:r>
      <w:r w:rsidR="00FB23C6">
        <w:t xml:space="preserve"> </w:t>
      </w:r>
      <w:r w:rsidR="002B2CF2">
        <w:t>27660/S</w:t>
      </w:r>
      <w:r>
        <w:t xml:space="preserve">). </w:t>
      </w:r>
    </w:p>
    <w:p w:rsidR="00FA79EE" w:rsidRPr="00FA79EE" w:rsidRDefault="00FA79EE" w:rsidP="00FA79EE">
      <w:pPr>
        <w:pStyle w:val="Zkladntext"/>
      </w:pPr>
    </w:p>
    <w:p w:rsidR="00E75FCC" w:rsidRDefault="00FA79EE" w:rsidP="00FA79EE">
      <w:pPr>
        <w:pStyle w:val="Nadpis2"/>
        <w:numPr>
          <w:ilvl w:val="0"/>
          <w:numId w:val="4"/>
        </w:numPr>
        <w:tabs>
          <w:tab w:val="num" w:pos="360"/>
        </w:tabs>
        <w:spacing w:before="0" w:after="0" w:line="240" w:lineRule="auto"/>
        <w:ind w:left="284" w:hanging="284"/>
        <w:jc w:val="left"/>
        <w:rPr>
          <w:rFonts w:ascii="Times New Roman" w:hAnsi="Times New Roman"/>
          <w:i w:val="0"/>
          <w:sz w:val="18"/>
          <w:szCs w:val="18"/>
        </w:rPr>
      </w:pPr>
      <w:bookmarkStart w:id="1" w:name="_Toc530739896"/>
      <w:r w:rsidRPr="00FA79EE">
        <w:rPr>
          <w:rFonts w:ascii="Times New Roman" w:hAnsi="Times New Roman"/>
          <w:i w:val="0"/>
          <w:sz w:val="18"/>
          <w:szCs w:val="18"/>
        </w:rPr>
        <w:t>Hlavnými činnosťami Spoločnosti sú:</w:t>
      </w:r>
      <w:bookmarkEnd w:id="1"/>
      <w:r w:rsidR="00F25E4D">
        <w:rPr>
          <w:rFonts w:ascii="Times New Roman" w:hAnsi="Times New Roman"/>
          <w:i w:val="0"/>
          <w:sz w:val="18"/>
          <w:szCs w:val="18"/>
        </w:rPr>
        <w:t xml:space="preserve"> </w:t>
      </w:r>
    </w:p>
    <w:p w:rsidR="00FA79EE" w:rsidRDefault="00F25E4D" w:rsidP="00E75FCC">
      <w:pPr>
        <w:pStyle w:val="Nadpis2"/>
        <w:spacing w:before="0" w:after="0" w:line="240" w:lineRule="auto"/>
        <w:ind w:left="284"/>
        <w:jc w:val="left"/>
        <w:rPr>
          <w:rFonts w:ascii="Times New Roman" w:hAnsi="Times New Roman"/>
          <w:i w:val="0"/>
          <w:sz w:val="18"/>
          <w:szCs w:val="18"/>
        </w:rPr>
      </w:pPr>
      <w:r>
        <w:rPr>
          <w:rFonts w:ascii="Times New Roman" w:hAnsi="Times New Roman"/>
          <w:i w:val="0"/>
          <w:sz w:val="18"/>
          <w:szCs w:val="18"/>
        </w:rPr>
        <w:t xml:space="preserve"> </w:t>
      </w:r>
    </w:p>
    <w:p w:rsidR="00E75FCC" w:rsidRPr="00E75FCC" w:rsidRDefault="00E75FCC" w:rsidP="00F24887">
      <w:pPr>
        <w:pStyle w:val="Odsekzoznamu"/>
        <w:ind w:left="1080"/>
        <w:jc w:val="both"/>
        <w:rPr>
          <w:sz w:val="18"/>
          <w:szCs w:val="18"/>
        </w:rPr>
      </w:pPr>
      <w:r w:rsidRPr="00E75FCC">
        <w:rPr>
          <w:sz w:val="18"/>
          <w:szCs w:val="18"/>
        </w:rPr>
        <w:tab/>
      </w:r>
    </w:p>
    <w:p w:rsidR="00B0397F" w:rsidRPr="009D1B13" w:rsidRDefault="00B0397F" w:rsidP="00EB5888">
      <w:pPr>
        <w:pStyle w:val="Odsekzoznamu"/>
        <w:numPr>
          <w:ilvl w:val="0"/>
          <w:numId w:val="29"/>
        </w:numPr>
        <w:jc w:val="both"/>
        <w:rPr>
          <w:sz w:val="18"/>
          <w:szCs w:val="18"/>
        </w:rPr>
      </w:pPr>
      <w:r w:rsidRPr="009D1B13">
        <w:rPr>
          <w:sz w:val="18"/>
          <w:szCs w:val="18"/>
        </w:rPr>
        <w:t>Sprostredkovateľská činnosť v oblasti obchodu</w:t>
      </w:r>
      <w:r w:rsidRPr="009D1B13">
        <w:rPr>
          <w:sz w:val="18"/>
          <w:szCs w:val="18"/>
        </w:rPr>
        <w:tab/>
      </w:r>
    </w:p>
    <w:p w:rsidR="00B0397F" w:rsidRPr="009D1B13" w:rsidRDefault="00B0397F" w:rsidP="00B0397F">
      <w:pPr>
        <w:pStyle w:val="Odsekzoznamu"/>
        <w:numPr>
          <w:ilvl w:val="0"/>
          <w:numId w:val="29"/>
        </w:numPr>
        <w:jc w:val="both"/>
        <w:rPr>
          <w:sz w:val="18"/>
          <w:szCs w:val="18"/>
        </w:rPr>
      </w:pPr>
      <w:r w:rsidRPr="009D1B13">
        <w:rPr>
          <w:sz w:val="18"/>
          <w:szCs w:val="18"/>
        </w:rPr>
        <w:t>Sprostredkovateľská činnosť v oblasti služieb</w:t>
      </w:r>
    </w:p>
    <w:p w:rsidR="00EB5888" w:rsidRPr="009D1B13" w:rsidRDefault="00EB5888" w:rsidP="00EB5888">
      <w:pPr>
        <w:pStyle w:val="Odsekzoznamu"/>
        <w:numPr>
          <w:ilvl w:val="0"/>
          <w:numId w:val="29"/>
        </w:numPr>
        <w:jc w:val="both"/>
        <w:rPr>
          <w:sz w:val="18"/>
          <w:szCs w:val="18"/>
        </w:rPr>
      </w:pPr>
      <w:r w:rsidRPr="009D1B13">
        <w:rPr>
          <w:sz w:val="18"/>
          <w:szCs w:val="18"/>
        </w:rPr>
        <w:t>Kúpa tovaru na účely jeho predaja konečnému spotrebiteľovi (maloobchod) alebo iným prevádzkovateľom živnosti (veľkoobchod)</w:t>
      </w:r>
    </w:p>
    <w:p w:rsidR="002B2CF2" w:rsidRPr="009D1B13" w:rsidRDefault="009D1B13" w:rsidP="009D1B13">
      <w:pPr>
        <w:pStyle w:val="Odsekzoznamu"/>
        <w:numPr>
          <w:ilvl w:val="0"/>
          <w:numId w:val="29"/>
        </w:numPr>
        <w:jc w:val="both"/>
        <w:rPr>
          <w:sz w:val="18"/>
          <w:szCs w:val="18"/>
        </w:rPr>
      </w:pPr>
      <w:r w:rsidRPr="009D1B13">
        <w:rPr>
          <w:sz w:val="18"/>
          <w:szCs w:val="18"/>
        </w:rPr>
        <w:t>Sprostredkovateľská činnosť v oblasti výroby</w:t>
      </w:r>
    </w:p>
    <w:p w:rsidR="009D1B13" w:rsidRPr="009D1B13" w:rsidRDefault="009D1B13" w:rsidP="009D1B13">
      <w:pPr>
        <w:pStyle w:val="Odsekzoznamu"/>
        <w:numPr>
          <w:ilvl w:val="0"/>
          <w:numId w:val="29"/>
        </w:numPr>
        <w:jc w:val="both"/>
        <w:rPr>
          <w:sz w:val="18"/>
          <w:szCs w:val="18"/>
        </w:rPr>
      </w:pPr>
      <w:r w:rsidRPr="009D1B13">
        <w:rPr>
          <w:sz w:val="18"/>
          <w:szCs w:val="18"/>
        </w:rPr>
        <w:t>Údržba motorových vozidiel bez zásahu do motorickej časti vozidla</w:t>
      </w:r>
    </w:p>
    <w:p w:rsidR="009D1B13" w:rsidRPr="009D1B13" w:rsidRDefault="009D1B13" w:rsidP="009D1B13">
      <w:pPr>
        <w:pStyle w:val="Odsekzoznamu"/>
        <w:numPr>
          <w:ilvl w:val="0"/>
          <w:numId w:val="29"/>
        </w:numPr>
        <w:jc w:val="both"/>
        <w:rPr>
          <w:sz w:val="18"/>
          <w:szCs w:val="18"/>
        </w:rPr>
      </w:pPr>
      <w:r w:rsidRPr="009D1B13">
        <w:rPr>
          <w:sz w:val="18"/>
          <w:szCs w:val="18"/>
        </w:rPr>
        <w:t>Nákladná cestná doprava vykonávaná vozidlami s celkovou hmotnosťou do 3,5 t vrátane prípojného vozidla</w:t>
      </w:r>
    </w:p>
    <w:p w:rsidR="009D1B13" w:rsidRPr="009D1B13" w:rsidRDefault="009D1B13" w:rsidP="009D1B13">
      <w:pPr>
        <w:pStyle w:val="Odsekzoznamu"/>
        <w:numPr>
          <w:ilvl w:val="0"/>
          <w:numId w:val="29"/>
        </w:numPr>
        <w:jc w:val="both"/>
        <w:rPr>
          <w:sz w:val="18"/>
          <w:szCs w:val="18"/>
        </w:rPr>
      </w:pPr>
      <w:r w:rsidRPr="009D1B13">
        <w:rPr>
          <w:sz w:val="18"/>
          <w:szCs w:val="18"/>
        </w:rPr>
        <w:t>Vykonávanie odťahovej služby</w:t>
      </w:r>
    </w:p>
    <w:p w:rsidR="009D1B13" w:rsidRPr="009D1B13" w:rsidRDefault="009D1B13" w:rsidP="009D1B13">
      <w:pPr>
        <w:pStyle w:val="Odsekzoznamu"/>
        <w:numPr>
          <w:ilvl w:val="0"/>
          <w:numId w:val="29"/>
        </w:numPr>
        <w:jc w:val="both"/>
        <w:rPr>
          <w:sz w:val="18"/>
          <w:szCs w:val="18"/>
        </w:rPr>
      </w:pPr>
      <w:r w:rsidRPr="009D1B13">
        <w:rPr>
          <w:sz w:val="18"/>
          <w:szCs w:val="18"/>
        </w:rPr>
        <w:t>Poskytovanie služieb vedenia cudzieho motorového vozidla</w:t>
      </w:r>
    </w:p>
    <w:p w:rsidR="009D1B13" w:rsidRPr="009D1B13" w:rsidRDefault="009D1B13" w:rsidP="009D1B13">
      <w:pPr>
        <w:pStyle w:val="Odsekzoznamu"/>
        <w:numPr>
          <w:ilvl w:val="0"/>
          <w:numId w:val="29"/>
        </w:numPr>
        <w:jc w:val="both"/>
        <w:rPr>
          <w:sz w:val="18"/>
          <w:szCs w:val="18"/>
        </w:rPr>
      </w:pPr>
      <w:r w:rsidRPr="009D1B13">
        <w:rPr>
          <w:sz w:val="18"/>
          <w:szCs w:val="18"/>
        </w:rPr>
        <w:t>Kuriérske služby</w:t>
      </w:r>
    </w:p>
    <w:p w:rsidR="00AF3625" w:rsidRPr="009D1B13" w:rsidRDefault="00EB5888" w:rsidP="009D1B13">
      <w:pPr>
        <w:pStyle w:val="Odsekzoznamu"/>
        <w:numPr>
          <w:ilvl w:val="0"/>
          <w:numId w:val="29"/>
        </w:numPr>
        <w:jc w:val="both"/>
        <w:rPr>
          <w:sz w:val="18"/>
          <w:szCs w:val="18"/>
        </w:rPr>
      </w:pPr>
      <w:r w:rsidRPr="009D1B13">
        <w:rPr>
          <w:sz w:val="18"/>
          <w:szCs w:val="18"/>
        </w:rPr>
        <w:t>R</w:t>
      </w:r>
      <w:r w:rsidR="00AF3625" w:rsidRPr="009D1B13">
        <w:rPr>
          <w:sz w:val="18"/>
          <w:szCs w:val="18"/>
        </w:rPr>
        <w:t>eklamné a marketingové služby</w:t>
      </w:r>
    </w:p>
    <w:p w:rsidR="009D1B13" w:rsidRPr="009D1B13" w:rsidRDefault="009D1B13" w:rsidP="009D1B13">
      <w:pPr>
        <w:pStyle w:val="Odsekzoznamu"/>
        <w:numPr>
          <w:ilvl w:val="0"/>
          <w:numId w:val="29"/>
        </w:numPr>
        <w:jc w:val="both"/>
        <w:rPr>
          <w:sz w:val="18"/>
          <w:szCs w:val="18"/>
        </w:rPr>
      </w:pPr>
      <w:r w:rsidRPr="009D1B13">
        <w:rPr>
          <w:sz w:val="18"/>
          <w:szCs w:val="18"/>
        </w:rPr>
        <w:t>Baliace činnosti, manipulácia s tovarom</w:t>
      </w:r>
    </w:p>
    <w:p w:rsidR="009D1B13" w:rsidRPr="009D1B13" w:rsidRDefault="009D1B13" w:rsidP="009D1B13">
      <w:pPr>
        <w:pStyle w:val="Odsekzoznamu"/>
        <w:numPr>
          <w:ilvl w:val="0"/>
          <w:numId w:val="29"/>
        </w:numPr>
        <w:jc w:val="both"/>
        <w:rPr>
          <w:sz w:val="18"/>
          <w:szCs w:val="18"/>
        </w:rPr>
      </w:pPr>
      <w:r w:rsidRPr="009D1B13">
        <w:rPr>
          <w:sz w:val="18"/>
          <w:szCs w:val="18"/>
        </w:rPr>
        <w:t>Počítačové služby</w:t>
      </w:r>
    </w:p>
    <w:p w:rsidR="009D1B13" w:rsidRPr="009D1B13" w:rsidRDefault="009D1B13" w:rsidP="009D1B13">
      <w:pPr>
        <w:pStyle w:val="Odsekzoznamu"/>
        <w:numPr>
          <w:ilvl w:val="0"/>
          <w:numId w:val="29"/>
        </w:numPr>
        <w:jc w:val="both"/>
        <w:rPr>
          <w:sz w:val="18"/>
          <w:szCs w:val="18"/>
        </w:rPr>
      </w:pPr>
      <w:r w:rsidRPr="009D1B13">
        <w:rPr>
          <w:sz w:val="18"/>
          <w:szCs w:val="18"/>
        </w:rPr>
        <w:t>Služby súvisiace s počítačovým spracovaním údajov</w:t>
      </w:r>
    </w:p>
    <w:p w:rsidR="009D1B13" w:rsidRPr="009D1B13" w:rsidRDefault="009D1B13" w:rsidP="009D1B13">
      <w:pPr>
        <w:pStyle w:val="Odsekzoznamu"/>
        <w:numPr>
          <w:ilvl w:val="0"/>
          <w:numId w:val="29"/>
        </w:numPr>
        <w:jc w:val="both"/>
        <w:rPr>
          <w:sz w:val="18"/>
          <w:szCs w:val="18"/>
        </w:rPr>
      </w:pPr>
      <w:r w:rsidRPr="009D1B13">
        <w:rPr>
          <w:sz w:val="18"/>
          <w:szCs w:val="18"/>
        </w:rPr>
        <w:t>Administratívne služby</w:t>
      </w:r>
    </w:p>
    <w:p w:rsidR="009D1B13" w:rsidRPr="009D1B13" w:rsidRDefault="009D1B13" w:rsidP="009D1B13">
      <w:pPr>
        <w:pStyle w:val="Odsekzoznamu"/>
        <w:numPr>
          <w:ilvl w:val="0"/>
          <w:numId w:val="29"/>
        </w:numPr>
        <w:jc w:val="both"/>
        <w:rPr>
          <w:sz w:val="18"/>
          <w:szCs w:val="18"/>
        </w:rPr>
      </w:pPr>
      <w:r w:rsidRPr="009D1B13">
        <w:rPr>
          <w:sz w:val="18"/>
          <w:szCs w:val="18"/>
        </w:rPr>
        <w:t>Činnosť podnikateľských, organizačných a ekonomických poradcov</w:t>
      </w:r>
    </w:p>
    <w:p w:rsidR="009D1B13" w:rsidRPr="009D1B13" w:rsidRDefault="009D1B13" w:rsidP="009D1B13">
      <w:pPr>
        <w:pStyle w:val="Odsekzoznamu"/>
        <w:numPr>
          <w:ilvl w:val="0"/>
          <w:numId w:val="29"/>
        </w:numPr>
        <w:jc w:val="both"/>
        <w:rPr>
          <w:sz w:val="18"/>
          <w:szCs w:val="18"/>
        </w:rPr>
      </w:pPr>
      <w:r w:rsidRPr="009D1B13">
        <w:rPr>
          <w:sz w:val="18"/>
          <w:szCs w:val="18"/>
        </w:rPr>
        <w:t>Vykonávanie mimoškolskej vzdelávacej činnosti</w:t>
      </w:r>
    </w:p>
    <w:p w:rsidR="009D1B13" w:rsidRPr="009D1B13" w:rsidRDefault="009D1B13" w:rsidP="009D1B13">
      <w:pPr>
        <w:pStyle w:val="Odsekzoznamu"/>
        <w:numPr>
          <w:ilvl w:val="0"/>
          <w:numId w:val="29"/>
        </w:numPr>
        <w:jc w:val="both"/>
        <w:rPr>
          <w:sz w:val="18"/>
          <w:szCs w:val="18"/>
        </w:rPr>
      </w:pPr>
      <w:r w:rsidRPr="009D1B13">
        <w:rPr>
          <w:sz w:val="18"/>
          <w:szCs w:val="18"/>
        </w:rPr>
        <w:t>Donášková služba</w:t>
      </w:r>
    </w:p>
    <w:p w:rsidR="009D1B13" w:rsidRPr="009D1B13" w:rsidRDefault="009D1B13" w:rsidP="009D1B13">
      <w:pPr>
        <w:pStyle w:val="Odsekzoznamu"/>
        <w:numPr>
          <w:ilvl w:val="0"/>
          <w:numId w:val="29"/>
        </w:numPr>
        <w:jc w:val="both"/>
        <w:rPr>
          <w:sz w:val="18"/>
          <w:szCs w:val="18"/>
        </w:rPr>
      </w:pPr>
      <w:r w:rsidRPr="009D1B13">
        <w:rPr>
          <w:sz w:val="18"/>
          <w:szCs w:val="18"/>
        </w:rPr>
        <w:t>Výroba výrobkov z gumy a výrobkov z plastov</w:t>
      </w:r>
    </w:p>
    <w:p w:rsidR="009D1B13" w:rsidRPr="009D1B13" w:rsidRDefault="009D1B13" w:rsidP="009D1B13">
      <w:pPr>
        <w:pStyle w:val="Odsekzoznamu"/>
        <w:numPr>
          <w:ilvl w:val="0"/>
          <w:numId w:val="29"/>
        </w:numPr>
        <w:jc w:val="both"/>
        <w:rPr>
          <w:sz w:val="18"/>
          <w:szCs w:val="18"/>
        </w:rPr>
      </w:pPr>
      <w:r w:rsidRPr="009D1B13">
        <w:rPr>
          <w:sz w:val="18"/>
          <w:szCs w:val="18"/>
        </w:rPr>
        <w:t>Výroba jednoduchých výrobkov z kovu</w:t>
      </w:r>
    </w:p>
    <w:p w:rsidR="009D1B13" w:rsidRDefault="009D1B13" w:rsidP="009D1B13">
      <w:pPr>
        <w:pStyle w:val="Odsekzoznamu"/>
        <w:numPr>
          <w:ilvl w:val="0"/>
          <w:numId w:val="29"/>
        </w:numPr>
        <w:jc w:val="both"/>
        <w:rPr>
          <w:sz w:val="18"/>
          <w:szCs w:val="18"/>
        </w:rPr>
      </w:pPr>
      <w:r w:rsidRPr="009D1B13">
        <w:rPr>
          <w:sz w:val="18"/>
          <w:szCs w:val="18"/>
        </w:rPr>
        <w:t>Opracovanie kovu jednoduchým spôsobom</w:t>
      </w:r>
    </w:p>
    <w:p w:rsidR="0014071C" w:rsidRPr="009D1B13" w:rsidRDefault="009D1B13" w:rsidP="009D1B13">
      <w:pPr>
        <w:pStyle w:val="Odsekzoznamu"/>
        <w:numPr>
          <w:ilvl w:val="0"/>
          <w:numId w:val="29"/>
        </w:numPr>
        <w:jc w:val="both"/>
        <w:rPr>
          <w:sz w:val="18"/>
          <w:szCs w:val="18"/>
        </w:rPr>
      </w:pPr>
      <w:r w:rsidRPr="009D1B13">
        <w:rPr>
          <w:sz w:val="18"/>
          <w:szCs w:val="18"/>
        </w:rPr>
        <w:t>Výroba a montáž tieniacej techniky</w:t>
      </w:r>
      <w:r w:rsidR="0014071C" w:rsidRPr="00F24887">
        <w:tab/>
      </w:r>
      <w:r w:rsidR="0014071C">
        <w:tab/>
      </w:r>
      <w:r w:rsidR="0014071C">
        <w:tab/>
      </w:r>
    </w:p>
    <w:p w:rsidR="00FA79EE" w:rsidRDefault="00FA79EE" w:rsidP="008A6410">
      <w:pPr>
        <w:pStyle w:val="Nadpis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 xml:space="preserve">Počet </w:t>
      </w:r>
      <w:r w:rsidRPr="00E75FCC">
        <w:rPr>
          <w:rFonts w:ascii="Times New Roman" w:hAnsi="Times New Roman"/>
          <w:sz w:val="18"/>
          <w:szCs w:val="18"/>
        </w:rPr>
        <w:t xml:space="preserve">zamestnancov </w:t>
      </w:r>
      <w:r w:rsidR="00E75FCC">
        <w:rPr>
          <w:rFonts w:ascii="Times New Roman" w:hAnsi="Times New Roman"/>
          <w:sz w:val="18"/>
          <w:szCs w:val="18"/>
        </w:rPr>
        <w:t>–</w:t>
      </w:r>
      <w:r w:rsidR="00E75FCC">
        <w:rPr>
          <w:rFonts w:ascii="Times New Roman" w:hAnsi="Times New Roman"/>
        </w:rPr>
        <w:t xml:space="preserve"> </w:t>
      </w:r>
    </w:p>
    <w:p w:rsidR="009D1B13" w:rsidRPr="009D1B13" w:rsidRDefault="009D1B13" w:rsidP="009D1B13">
      <w:pPr>
        <w:ind w:firstLine="708"/>
        <w:jc w:val="left"/>
        <w:rPr>
          <w:rFonts w:ascii="Times New Roman" w:eastAsia="Times New Roman" w:hAnsi="Times New Roman"/>
          <w:sz w:val="18"/>
          <w:szCs w:val="18"/>
        </w:rPr>
      </w:pPr>
      <w:r w:rsidRPr="009D1B13">
        <w:rPr>
          <w:rFonts w:ascii="Times New Roman" w:eastAsia="Times New Roman" w:hAnsi="Times New Roman"/>
          <w:sz w:val="18"/>
          <w:szCs w:val="18"/>
        </w:rPr>
        <w:t>Počet zame</w:t>
      </w:r>
      <w:r w:rsidR="00A60900">
        <w:rPr>
          <w:rFonts w:ascii="Times New Roman" w:eastAsia="Times New Roman" w:hAnsi="Times New Roman"/>
          <w:sz w:val="18"/>
          <w:szCs w:val="18"/>
        </w:rPr>
        <w:t>stnancov ku dnu 31.12.2016</w:t>
      </w:r>
      <w:r>
        <w:rPr>
          <w:rFonts w:ascii="Times New Roman" w:eastAsia="Times New Roman" w:hAnsi="Times New Roman"/>
          <w:sz w:val="18"/>
          <w:szCs w:val="18"/>
        </w:rPr>
        <w:t xml:space="preserve"> je 1.</w:t>
      </w:r>
    </w:p>
    <w:p w:rsidR="008A6410" w:rsidRPr="008A6410" w:rsidRDefault="008A6410" w:rsidP="008A6410">
      <w:pPr>
        <w:pStyle w:val="Nadpis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Údaje o neobmedzenom ručení</w:t>
      </w:r>
    </w:p>
    <w:p w:rsidR="008A6410" w:rsidRPr="008A6410" w:rsidRDefault="008A6410" w:rsidP="008A6410">
      <w:pPr>
        <w:ind w:left="450"/>
        <w:jc w:val="both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Spoločnosť nie je neobmedzene ručiacim spoločníkom v iných spoločnostiach podľa § 56 ods. 5 Obchodného zákonníka.</w:t>
      </w:r>
    </w:p>
    <w:p w:rsidR="008A6410" w:rsidRPr="008A6410" w:rsidRDefault="008A6410" w:rsidP="008A6410">
      <w:pPr>
        <w:pStyle w:val="Nadpis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Právny dôvod na zostavenie účtovnej závierky</w:t>
      </w:r>
    </w:p>
    <w:p w:rsidR="008A6410" w:rsidRPr="008A6410" w:rsidRDefault="008A6410" w:rsidP="008A6410">
      <w:pPr>
        <w:pStyle w:val="Zkladntext"/>
        <w:ind w:hanging="426"/>
      </w:pPr>
      <w:r w:rsidRPr="008A6410">
        <w:tab/>
        <w:t>Účtovná závierka Spoločnosti k 31. decembru 201</w:t>
      </w:r>
      <w:r w:rsidR="00A60900">
        <w:t>6</w:t>
      </w:r>
      <w:r w:rsidRPr="008A6410">
        <w:t xml:space="preserve"> je zostavená ako riadna účtovná závierka podľa § 17 ods. 6 zákona NR SR č. 431/2002 Z. z. o účtovníctve za účtovné obdobie od </w:t>
      </w:r>
      <w:r w:rsidR="00A60900">
        <w:t>01. januára 2016</w:t>
      </w:r>
      <w:r w:rsidRPr="008A6410">
        <w:t xml:space="preserve"> do 31. decembra 201</w:t>
      </w:r>
      <w:r w:rsidR="00A60900">
        <w:t>6</w:t>
      </w:r>
      <w:r w:rsidRPr="008A6410">
        <w:t>.</w:t>
      </w:r>
    </w:p>
    <w:p w:rsidR="008A6410" w:rsidRPr="00A32FFA" w:rsidRDefault="008A6410" w:rsidP="00D70A32">
      <w:pPr>
        <w:pStyle w:val="Zkladntext"/>
        <w:tabs>
          <w:tab w:val="left" w:pos="3990"/>
        </w:tabs>
        <w:ind w:hanging="426"/>
        <w:rPr>
          <w:color w:val="FF0000"/>
        </w:rPr>
      </w:pPr>
      <w:r w:rsidRPr="00A32FFA">
        <w:rPr>
          <w:color w:val="FF0000"/>
        </w:rPr>
        <w:t>.</w:t>
      </w:r>
      <w:r w:rsidR="00D70A32">
        <w:rPr>
          <w:color w:val="FF0000"/>
        </w:rPr>
        <w:tab/>
      </w:r>
      <w:r w:rsidR="00D70A32">
        <w:rPr>
          <w:color w:val="FF0000"/>
        </w:rPr>
        <w:tab/>
      </w:r>
    </w:p>
    <w:p w:rsidR="008A6410" w:rsidRPr="00A32FFA" w:rsidRDefault="008A6410" w:rsidP="008A6410">
      <w:pPr>
        <w:pStyle w:val="Zkladntext"/>
        <w:jc w:val="left"/>
        <w:rPr>
          <w:color w:val="FF0000"/>
        </w:rPr>
      </w:pPr>
    </w:p>
    <w:p w:rsidR="003E121B" w:rsidRPr="006B1CAD" w:rsidRDefault="008A6410" w:rsidP="006B1CAD">
      <w:pPr>
        <w:pStyle w:val="Nadpis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2" w:name="_Toc530739897"/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</w:t>
      </w:r>
      <w:r w:rsidR="00821F95">
        <w:rPr>
          <w:rFonts w:ascii="Times New Roman" w:hAnsi="Times New Roman"/>
          <w:sz w:val="18"/>
          <w:szCs w:val="18"/>
        </w:rPr>
        <w:t xml:space="preserve"> ORGÁNOCH </w:t>
      </w:r>
      <w:r>
        <w:rPr>
          <w:rFonts w:ascii="Times New Roman" w:hAnsi="Times New Roman"/>
          <w:sz w:val="18"/>
          <w:szCs w:val="18"/>
        </w:rPr>
        <w:t>ÚČTOVNEJ JEDNOTK</w:t>
      </w:r>
      <w:bookmarkEnd w:id="2"/>
      <w:r w:rsidR="00821F95">
        <w:rPr>
          <w:rFonts w:ascii="Times New Roman" w:hAnsi="Times New Roman"/>
          <w:sz w:val="18"/>
          <w:szCs w:val="18"/>
        </w:rPr>
        <w:t>Y</w:t>
      </w:r>
    </w:p>
    <w:p w:rsidR="008A6410" w:rsidRDefault="004B624A" w:rsidP="008874BF">
      <w:pPr>
        <w:pStyle w:val="Zkladntext"/>
      </w:pPr>
      <w:r>
        <w:t>Konatelia</w:t>
      </w:r>
      <w:r w:rsidR="002A4B7C">
        <w:t>/štatutárny orgán:</w:t>
      </w:r>
      <w:r w:rsidR="00A32FFA">
        <w:t xml:space="preserve"> </w:t>
      </w:r>
      <w:r w:rsidR="00CC4761">
        <w:t xml:space="preserve"> </w:t>
      </w:r>
      <w:r w:rsidR="008B1A5D">
        <w:t>Viktor Sedliak</w:t>
      </w:r>
    </w:p>
    <w:p w:rsidR="008B1A5D" w:rsidRDefault="008B1A5D" w:rsidP="008B1A5D">
      <w:pPr>
        <w:pStyle w:val="Zkladntext"/>
      </w:pPr>
      <w:r>
        <w:t>Konatelia/štatutárny orgán:  Tomáš Sedliak</w:t>
      </w:r>
    </w:p>
    <w:p w:rsidR="008B1A5D" w:rsidRDefault="008B1A5D" w:rsidP="008B1A5D">
      <w:pPr>
        <w:pStyle w:val="Zkladntext"/>
      </w:pPr>
      <w:r>
        <w:t>Konatelia/štatutárny orgán:  Ing. Matej Sedliak</w:t>
      </w:r>
    </w:p>
    <w:p w:rsidR="008B1A5D" w:rsidRDefault="008B1A5D" w:rsidP="008874BF">
      <w:pPr>
        <w:pStyle w:val="Zkladntext"/>
      </w:pPr>
    </w:p>
    <w:p w:rsidR="008B1A5D" w:rsidRDefault="008B1A5D" w:rsidP="008874BF">
      <w:pPr>
        <w:pStyle w:val="Zkladntext"/>
      </w:pPr>
    </w:p>
    <w:p w:rsidR="006B1CAD" w:rsidRPr="008A6410" w:rsidRDefault="00591E7A" w:rsidP="006B1CAD">
      <w:pPr>
        <w:pStyle w:val="Zkladntext"/>
      </w:pPr>
      <w:r>
        <w:t xml:space="preserve">                                                </w:t>
      </w:r>
    </w:p>
    <w:p w:rsidR="008A6410" w:rsidRPr="00AB318A" w:rsidRDefault="003E121B" w:rsidP="006B1CAD">
      <w:pPr>
        <w:pStyle w:val="Nadpis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b w:val="0"/>
          <w:sz w:val="18"/>
          <w:szCs w:val="18"/>
        </w:rPr>
      </w:pPr>
      <w:bookmarkStart w:id="3" w:name="_Toc530739898"/>
      <w:r w:rsidRPr="008A6410">
        <w:rPr>
          <w:rFonts w:ascii="Times New Roman" w:hAnsi="Times New Roman"/>
          <w:sz w:val="18"/>
          <w:szCs w:val="18"/>
        </w:rPr>
        <w:lastRenderedPageBreak/>
        <w:t>I</w:t>
      </w:r>
      <w:r>
        <w:rPr>
          <w:rFonts w:ascii="Times New Roman" w:hAnsi="Times New Roman"/>
          <w:sz w:val="18"/>
          <w:szCs w:val="18"/>
        </w:rPr>
        <w:t>NFORMÁCIE O SPOLOČNÍKOCH ÚČTOVNEJ JEDNOTKY</w:t>
      </w:r>
      <w:bookmarkEnd w:id="3"/>
      <w:r w:rsidR="00AB318A">
        <w:rPr>
          <w:rFonts w:ascii="Times New Roman" w:hAnsi="Times New Roman"/>
          <w:sz w:val="18"/>
          <w:szCs w:val="18"/>
        </w:rPr>
        <w:t xml:space="preserve">  </w:t>
      </w:r>
      <w:r w:rsidR="00AB318A" w:rsidRPr="00AB318A">
        <w:rPr>
          <w:rFonts w:ascii="Times New Roman" w:hAnsi="Times New Roman"/>
          <w:b w:val="0"/>
          <w:sz w:val="18"/>
          <w:szCs w:val="18"/>
        </w:rPr>
        <w:t>(pozn. nemusia sa uvádzať)</w:t>
      </w:r>
    </w:p>
    <w:bookmarkStart w:id="4" w:name="_MON_1456041161"/>
    <w:bookmarkEnd w:id="4"/>
    <w:p w:rsidR="00A00A06" w:rsidRPr="00B47757" w:rsidRDefault="008B1A5D" w:rsidP="00B47757">
      <w:pPr>
        <w:pStyle w:val="Zkladntext"/>
      </w:pPr>
      <w:r>
        <w:object w:dxaOrig="8836" w:dyaOrig="223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117pt" o:ole="" o:preferrelative="f">
            <v:imagedata r:id="rId8" o:title=""/>
            <o:lock v:ext="edit" aspectratio="f"/>
          </v:shape>
          <o:OLEObject Type="Embed" ProgID="Excel.Sheet.8" ShapeID="_x0000_i1025" DrawAspect="Content" ObjectID="_1552160684" r:id="rId9"/>
        </w:object>
      </w:r>
    </w:p>
    <w:p w:rsidR="00A00A06" w:rsidRPr="00D003AD" w:rsidRDefault="00FA3006" w:rsidP="00D003AD">
      <w:pPr>
        <w:pStyle w:val="Nadpis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KONSOLIDOVANOM CELKU</w:t>
      </w:r>
    </w:p>
    <w:p w:rsidR="005432D5" w:rsidRDefault="005432D5" w:rsidP="005432D5">
      <w:pPr>
        <w:pStyle w:val="Zkladntext"/>
        <w:ind w:left="360"/>
      </w:pPr>
      <w:r>
        <w:t>Spoločnosť nie je súčasťou konsolidovaného celku.</w:t>
      </w:r>
    </w:p>
    <w:p w:rsidR="00A00A06" w:rsidRDefault="00A00A06" w:rsidP="00A00A06">
      <w:pPr>
        <w:pStyle w:val="Nadpis1"/>
        <w:spacing w:before="120" w:line="240" w:lineRule="auto"/>
        <w:jc w:val="left"/>
        <w:rPr>
          <w:rFonts w:ascii="Times New Roman" w:hAnsi="Times New Roman"/>
          <w:sz w:val="18"/>
          <w:szCs w:val="18"/>
        </w:rPr>
      </w:pPr>
      <w:bookmarkStart w:id="5" w:name="_Toc530739899"/>
    </w:p>
    <w:p w:rsidR="00CE4825" w:rsidRPr="003E121B" w:rsidRDefault="00CE4825" w:rsidP="00CE4825">
      <w:pPr>
        <w:pStyle w:val="Nadpis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ÚČTOVNÝCH ZÁSAD</w:t>
      </w:r>
      <w:r w:rsidR="00821F95">
        <w:rPr>
          <w:rFonts w:ascii="Times New Roman" w:hAnsi="Times New Roman"/>
          <w:sz w:val="18"/>
          <w:szCs w:val="18"/>
        </w:rPr>
        <w:t>ÁCH A ÚČTOVN</w:t>
      </w:r>
      <w:r>
        <w:rPr>
          <w:rFonts w:ascii="Times New Roman" w:hAnsi="Times New Roman"/>
          <w:sz w:val="18"/>
          <w:szCs w:val="18"/>
        </w:rPr>
        <w:t>ÝCH METÓDACH</w:t>
      </w:r>
    </w:p>
    <w:bookmarkEnd w:id="5"/>
    <w:p w:rsidR="00A00A06" w:rsidRDefault="00A00A06" w:rsidP="00A00A06">
      <w:pPr>
        <w:pStyle w:val="Zkladntext"/>
      </w:pPr>
    </w:p>
    <w:p w:rsidR="00A00A06" w:rsidRDefault="00A00A06" w:rsidP="00A00A06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A00A06" w:rsidRDefault="00A00A06" w:rsidP="00A00A06">
      <w:pPr>
        <w:pStyle w:val="Zkladntext"/>
        <w:ind w:left="450"/>
      </w:pPr>
      <w:r>
        <w:t xml:space="preserve">Účtovná závierka bola zostavená za predpokladu nepretržitého trvania Spoločnosti </w:t>
      </w:r>
      <w:r w:rsidR="00AB2023">
        <w:t>.</w:t>
      </w:r>
    </w:p>
    <w:p w:rsidR="00A00A06" w:rsidRDefault="00A00A06" w:rsidP="00A00A06">
      <w:pPr>
        <w:pStyle w:val="Zkladntext"/>
        <w:ind w:left="450"/>
      </w:pPr>
    </w:p>
    <w:p w:rsidR="00A00A06" w:rsidRDefault="00A00A06" w:rsidP="00A00A06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0E5C4A">
        <w:t>.</w:t>
      </w:r>
    </w:p>
    <w:p w:rsidR="00A00A06" w:rsidRDefault="00A00A06" w:rsidP="00A00A06">
      <w:pPr>
        <w:pStyle w:val="Zkladntext"/>
        <w:ind w:left="0"/>
      </w:pPr>
    </w:p>
    <w:p w:rsidR="00A00A06" w:rsidRDefault="00A00A06" w:rsidP="00A00A06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  <w:r w:rsidR="004A0D9D">
        <w:t xml:space="preserve"> </w:t>
      </w:r>
    </w:p>
    <w:p w:rsidR="004A0D9D" w:rsidRPr="00B84D5B" w:rsidRDefault="004A0D9D" w:rsidP="004A0D9D">
      <w:pPr>
        <w:pStyle w:val="Zkladntext"/>
      </w:pPr>
      <w:r>
        <w:t xml:space="preserve"> </w:t>
      </w:r>
    </w:p>
    <w:p w:rsidR="004A0D9D" w:rsidRDefault="004A0D9D" w:rsidP="008874BF">
      <w:pPr>
        <w:pStyle w:val="Zkladntext"/>
        <w:ind w:left="0"/>
      </w:pPr>
    </w:p>
    <w:p w:rsidR="00AC058C" w:rsidRPr="00423C86" w:rsidRDefault="00AC058C" w:rsidP="00AC058C">
      <w:pPr>
        <w:pStyle w:val="Zkladntext"/>
      </w:pPr>
      <w:r w:rsidRPr="00423C86">
        <w:t xml:space="preserve">Dlhodobý majetok  nakupovaný sa oceňuje obstarávacou cenou, ktorá zahrnuje cenu obstarania a náklady súvisiace s obstaraním (clo, prepravu, montáž, poistné a pod.). </w:t>
      </w:r>
    </w:p>
    <w:p w:rsidR="00AC058C" w:rsidRPr="00423C86" w:rsidRDefault="00AC058C" w:rsidP="00AC058C">
      <w:pPr>
        <w:pStyle w:val="Zkladntext"/>
      </w:pPr>
      <w:r w:rsidRPr="00423C86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AC058C" w:rsidRPr="00423C86" w:rsidRDefault="00AC058C" w:rsidP="00AC058C">
      <w:pPr>
        <w:pStyle w:val="Zkladntext"/>
      </w:pPr>
    </w:p>
    <w:p w:rsidR="00AC058C" w:rsidRPr="00423C86" w:rsidRDefault="00AC058C" w:rsidP="000E5C4A">
      <w:pPr>
        <w:tabs>
          <w:tab w:val="left" w:pos="450"/>
        </w:tabs>
        <w:autoSpaceDE w:val="0"/>
        <w:autoSpaceDN w:val="0"/>
        <w:adjustRightInd w:val="0"/>
        <w:spacing w:line="240" w:lineRule="auto"/>
        <w:ind w:left="450"/>
        <w:jc w:val="both"/>
        <w:rPr>
          <w:rFonts w:ascii="Times New Roman" w:eastAsia="Times New Roman" w:hAnsi="Times New Roman"/>
          <w:sz w:val="18"/>
          <w:szCs w:val="20"/>
        </w:rPr>
      </w:pPr>
      <w:r w:rsidRPr="00423C86">
        <w:rPr>
          <w:rFonts w:ascii="Times New Roman" w:eastAsia="Times New Roman" w:hAnsi="Times New Roman"/>
          <w:sz w:val="18"/>
          <w:szCs w:val="20"/>
        </w:rPr>
        <w:t xml:space="preserve">Odpisy dlhodobého nehmotného majetku sú stanovené vychádzajúc z predpokladanej doby jeho používania a predpokladaného priebehu jeho opotrebenia. Odpisovať sa začína prvým dňom mesiaca uvedenia dlhodobého majetku do používania. Drobný dlhodobý nehmotný majetok, ktorého obstarávacia cena (resp. vlastné náklady) 2 400 EUR, a nižšia sa na majetkových účtoch neeviduje, ale je účtovaný priamo do nákladov. </w:t>
      </w:r>
    </w:p>
    <w:p w:rsidR="00904A7F" w:rsidRPr="00423C86" w:rsidRDefault="00AC058C" w:rsidP="00AC058C">
      <w:pPr>
        <w:pStyle w:val="Zkladntext"/>
      </w:pPr>
      <w:r w:rsidRPr="00423C86">
        <w:t>Odpisy dlhodobého hmotného majetku sú stanovené vychádzajúc z predpokladanej doby jeho používania a predpokladaného priebehu jeho opotrebenia. Odpisovať sa začína prvým dňom mesiaca uvedenia dlhodobého majetku do používania. Drobný dlhodobý hmotný majetok, ktorého obstarávacia cena (resp. vlastné náklady) je 1 700 EUR, a nižšia, sa na majetkových účtoch neeviduje, ale je účtovaný priamo do nákladov. Pozemky sa neodpisujú.</w:t>
      </w:r>
    </w:p>
    <w:p w:rsidR="00B84D5B" w:rsidRPr="00423C86" w:rsidRDefault="00B84D5B" w:rsidP="00AC058C">
      <w:pPr>
        <w:pStyle w:val="Zkladntext"/>
      </w:pPr>
    </w:p>
    <w:p w:rsidR="00B84D5B" w:rsidRPr="00423C86" w:rsidRDefault="00B84D5B" w:rsidP="00B84D5B">
      <w:pPr>
        <w:pStyle w:val="Zkladntext"/>
      </w:pPr>
      <w:r w:rsidRPr="00423C86">
        <w:t>Predpokladaná doba používania, metóda odpisovania a odpisová sadzba sú uvedené v nasledujúcej tabuľke:</w:t>
      </w:r>
    </w:p>
    <w:p w:rsidR="00B84D5B" w:rsidRPr="00423C86" w:rsidRDefault="00B84D5B" w:rsidP="00B84D5B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B84D5B" w:rsidRPr="00423C86" w:rsidTr="00B84D5B">
        <w:trPr>
          <w:trHeight w:val="170"/>
        </w:trPr>
        <w:tc>
          <w:tcPr>
            <w:tcW w:w="3118" w:type="dxa"/>
            <w:gridSpan w:val="2"/>
          </w:tcPr>
          <w:p w:rsidR="00B84D5B" w:rsidRPr="00423C86" w:rsidRDefault="00B84D5B" w:rsidP="00702E9F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</w:tcPr>
          <w:p w:rsidR="00B84D5B" w:rsidRPr="00423C86" w:rsidRDefault="00B84D5B" w:rsidP="00702E9F">
            <w:pPr>
              <w:pStyle w:val="Tabulka"/>
              <w:jc w:val="center"/>
              <w:rPr>
                <w:color w:val="auto"/>
              </w:rPr>
            </w:pPr>
            <w:r w:rsidRPr="00423C86">
              <w:rPr>
                <w:color w:val="auto"/>
              </w:rPr>
              <w:t>Predpokladaná</w:t>
            </w:r>
          </w:p>
        </w:tc>
        <w:tc>
          <w:tcPr>
            <w:tcW w:w="141" w:type="dxa"/>
          </w:tcPr>
          <w:p w:rsidR="00B84D5B" w:rsidRPr="00423C86" w:rsidRDefault="00B84D5B" w:rsidP="00702E9F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B84D5B" w:rsidRPr="00423C86" w:rsidRDefault="00B84D5B" w:rsidP="00702E9F">
            <w:pPr>
              <w:pStyle w:val="Tabulka"/>
              <w:jc w:val="center"/>
              <w:rPr>
                <w:color w:val="auto"/>
              </w:rPr>
            </w:pPr>
            <w:r w:rsidRPr="00423C86">
              <w:rPr>
                <w:color w:val="auto"/>
              </w:rPr>
              <w:t>Metóda</w:t>
            </w:r>
          </w:p>
        </w:tc>
        <w:tc>
          <w:tcPr>
            <w:tcW w:w="142" w:type="dxa"/>
          </w:tcPr>
          <w:p w:rsidR="00B84D5B" w:rsidRPr="00423C86" w:rsidRDefault="00B84D5B" w:rsidP="00702E9F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B84D5B" w:rsidRPr="00423C86" w:rsidRDefault="00B84D5B" w:rsidP="00702E9F">
            <w:pPr>
              <w:pStyle w:val="Tabulka"/>
              <w:jc w:val="center"/>
              <w:rPr>
                <w:color w:val="auto"/>
              </w:rPr>
            </w:pPr>
            <w:r w:rsidRPr="00423C86">
              <w:rPr>
                <w:color w:val="auto"/>
              </w:rPr>
              <w:t>Ročná odpisová</w:t>
            </w:r>
          </w:p>
        </w:tc>
      </w:tr>
      <w:tr w:rsidR="00B84D5B" w:rsidRPr="00423C86" w:rsidTr="00B84D5B">
        <w:trPr>
          <w:trHeight w:val="170"/>
        </w:trPr>
        <w:tc>
          <w:tcPr>
            <w:tcW w:w="2976" w:type="dxa"/>
            <w:tcBorders>
              <w:bottom w:val="single" w:sz="4" w:space="0" w:color="auto"/>
            </w:tcBorders>
          </w:tcPr>
          <w:p w:rsidR="00B84D5B" w:rsidRPr="00423C86" w:rsidRDefault="00B84D5B" w:rsidP="00702E9F">
            <w:pPr>
              <w:pStyle w:val="Tabulka"/>
              <w:rPr>
                <w:color w:val="auto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84D5B" w:rsidRPr="00423C86" w:rsidRDefault="00B84D5B" w:rsidP="00702E9F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84D5B" w:rsidRPr="00423C86" w:rsidRDefault="00B84D5B" w:rsidP="00702E9F">
            <w:pPr>
              <w:pStyle w:val="Tabulka"/>
              <w:jc w:val="center"/>
              <w:rPr>
                <w:color w:val="auto"/>
              </w:rPr>
            </w:pPr>
            <w:r w:rsidRPr="00423C86">
              <w:rPr>
                <w:color w:val="auto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B84D5B" w:rsidRPr="00423C86" w:rsidRDefault="00B84D5B" w:rsidP="00702E9F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84D5B" w:rsidRPr="00423C86" w:rsidRDefault="00B84D5B" w:rsidP="00702E9F">
            <w:pPr>
              <w:pStyle w:val="Tabulka"/>
              <w:jc w:val="center"/>
              <w:rPr>
                <w:color w:val="auto"/>
              </w:rPr>
            </w:pPr>
            <w:r w:rsidRPr="00423C86">
              <w:rPr>
                <w:color w:val="auto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84D5B" w:rsidRPr="00423C86" w:rsidRDefault="00B84D5B" w:rsidP="00702E9F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84D5B" w:rsidRPr="00423C86" w:rsidRDefault="00B84D5B" w:rsidP="00702E9F">
            <w:pPr>
              <w:pStyle w:val="Tabulka"/>
              <w:jc w:val="center"/>
              <w:rPr>
                <w:color w:val="auto"/>
              </w:rPr>
            </w:pPr>
            <w:r w:rsidRPr="00423C86">
              <w:rPr>
                <w:color w:val="auto"/>
              </w:rPr>
              <w:t>sadzba v %</w:t>
            </w:r>
          </w:p>
        </w:tc>
      </w:tr>
      <w:tr w:rsidR="00B84D5B" w:rsidRPr="00423C86" w:rsidTr="00B84D5B">
        <w:trPr>
          <w:trHeight w:val="17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B84D5B" w:rsidRPr="00423C86" w:rsidRDefault="00B84D5B" w:rsidP="00702E9F">
            <w:pPr>
              <w:pStyle w:val="Tabulka"/>
              <w:rPr>
                <w:color w:val="auto"/>
              </w:rPr>
            </w:pPr>
            <w:r w:rsidRPr="00423C86">
              <w:rPr>
                <w:color w:val="auto"/>
              </w:rPr>
              <w:t>Nehmotný majetok –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B84D5B" w:rsidRPr="00423C86" w:rsidRDefault="00B84D5B" w:rsidP="00702E9F">
            <w:pPr>
              <w:pStyle w:val="Tabulka"/>
              <w:jc w:val="center"/>
              <w:rPr>
                <w:color w:val="auto"/>
              </w:rPr>
            </w:pPr>
            <w:r w:rsidRPr="00423C86">
              <w:rPr>
                <w:color w:val="auto"/>
              </w:rP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B84D5B" w:rsidRPr="00423C86" w:rsidRDefault="00B84D5B" w:rsidP="00702E9F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84D5B" w:rsidRPr="00423C86" w:rsidRDefault="00B84D5B" w:rsidP="00702E9F">
            <w:pPr>
              <w:pStyle w:val="Tabulka"/>
              <w:jc w:val="center"/>
              <w:rPr>
                <w:color w:val="auto"/>
              </w:rPr>
            </w:pPr>
            <w:r w:rsidRPr="00423C86">
              <w:rPr>
                <w:color w:val="auto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B84D5B" w:rsidRPr="00423C86" w:rsidRDefault="00B84D5B" w:rsidP="00702E9F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84D5B" w:rsidRPr="00423C86" w:rsidRDefault="00B84D5B" w:rsidP="00702E9F">
            <w:pPr>
              <w:pStyle w:val="Tabulka"/>
              <w:jc w:val="center"/>
              <w:rPr>
                <w:color w:val="auto"/>
              </w:rPr>
            </w:pPr>
            <w:r w:rsidRPr="00423C86">
              <w:rPr>
                <w:color w:val="auto"/>
              </w:rPr>
              <w:t>25</w:t>
            </w:r>
          </w:p>
        </w:tc>
      </w:tr>
      <w:tr w:rsidR="00B84D5B" w:rsidRPr="00423C86" w:rsidTr="00B84D5B">
        <w:trPr>
          <w:trHeight w:val="170"/>
        </w:trPr>
        <w:tc>
          <w:tcPr>
            <w:tcW w:w="3118" w:type="dxa"/>
            <w:gridSpan w:val="2"/>
          </w:tcPr>
          <w:p w:rsidR="00B84D5B" w:rsidRPr="00423C86" w:rsidRDefault="00B84D5B" w:rsidP="00702E9F">
            <w:pPr>
              <w:pStyle w:val="Tabulka"/>
              <w:rPr>
                <w:color w:val="auto"/>
              </w:rPr>
            </w:pPr>
            <w:r w:rsidRPr="00423C86">
              <w:rPr>
                <w:color w:val="auto"/>
              </w:rPr>
              <w:t>Stroje, prístroje a zariadenia</w:t>
            </w:r>
          </w:p>
        </w:tc>
        <w:tc>
          <w:tcPr>
            <w:tcW w:w="1985" w:type="dxa"/>
          </w:tcPr>
          <w:p w:rsidR="00B84D5B" w:rsidRPr="00423C86" w:rsidRDefault="00B84D5B" w:rsidP="00702E9F">
            <w:pPr>
              <w:pStyle w:val="Tabulka"/>
              <w:jc w:val="center"/>
              <w:rPr>
                <w:color w:val="auto"/>
              </w:rPr>
            </w:pPr>
            <w:r w:rsidRPr="00423C86">
              <w:rPr>
                <w:color w:val="auto"/>
              </w:rPr>
              <w:t>4-6</w:t>
            </w:r>
          </w:p>
        </w:tc>
        <w:tc>
          <w:tcPr>
            <w:tcW w:w="141" w:type="dxa"/>
          </w:tcPr>
          <w:p w:rsidR="00B84D5B" w:rsidRPr="00423C86" w:rsidRDefault="00B84D5B" w:rsidP="00702E9F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B84D5B" w:rsidRPr="00423C86" w:rsidRDefault="00B84D5B" w:rsidP="00702E9F">
            <w:pPr>
              <w:pStyle w:val="Tabulka"/>
              <w:jc w:val="center"/>
              <w:rPr>
                <w:color w:val="auto"/>
              </w:rPr>
            </w:pPr>
            <w:r w:rsidRPr="00423C86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B84D5B" w:rsidRPr="00423C86" w:rsidRDefault="00B84D5B" w:rsidP="00702E9F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B84D5B" w:rsidRPr="00423C86" w:rsidRDefault="00B84D5B" w:rsidP="00702E9F">
            <w:pPr>
              <w:pStyle w:val="Tabulka"/>
              <w:jc w:val="center"/>
              <w:rPr>
                <w:color w:val="auto"/>
              </w:rPr>
            </w:pPr>
            <w:r w:rsidRPr="00423C86">
              <w:rPr>
                <w:color w:val="auto"/>
              </w:rPr>
              <w:t>25-16,7</w:t>
            </w:r>
          </w:p>
        </w:tc>
      </w:tr>
      <w:tr w:rsidR="00B84D5B" w:rsidRPr="00423C86" w:rsidTr="00B84D5B">
        <w:trPr>
          <w:trHeight w:val="170"/>
        </w:trPr>
        <w:tc>
          <w:tcPr>
            <w:tcW w:w="3118" w:type="dxa"/>
            <w:gridSpan w:val="2"/>
          </w:tcPr>
          <w:p w:rsidR="00B84D5B" w:rsidRPr="00423C86" w:rsidRDefault="00B84D5B" w:rsidP="00702E9F">
            <w:pPr>
              <w:pStyle w:val="Tabulka"/>
              <w:rPr>
                <w:color w:val="auto"/>
              </w:rPr>
            </w:pPr>
            <w:r w:rsidRPr="00423C86">
              <w:rPr>
                <w:color w:val="auto"/>
              </w:rPr>
              <w:t>Dopravné prostriedky</w:t>
            </w:r>
          </w:p>
        </w:tc>
        <w:tc>
          <w:tcPr>
            <w:tcW w:w="1985" w:type="dxa"/>
          </w:tcPr>
          <w:p w:rsidR="00B84D5B" w:rsidRPr="00423C86" w:rsidRDefault="00B84D5B" w:rsidP="00702E9F">
            <w:pPr>
              <w:pStyle w:val="Tabulka"/>
              <w:jc w:val="center"/>
              <w:rPr>
                <w:color w:val="auto"/>
              </w:rPr>
            </w:pPr>
            <w:r w:rsidRPr="00423C86">
              <w:rPr>
                <w:color w:val="auto"/>
              </w:rPr>
              <w:t xml:space="preserve">4 </w:t>
            </w:r>
          </w:p>
        </w:tc>
        <w:tc>
          <w:tcPr>
            <w:tcW w:w="141" w:type="dxa"/>
          </w:tcPr>
          <w:p w:rsidR="00B84D5B" w:rsidRPr="00423C86" w:rsidRDefault="00B84D5B" w:rsidP="00702E9F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B84D5B" w:rsidRPr="00423C86" w:rsidRDefault="00B84D5B" w:rsidP="00702E9F">
            <w:pPr>
              <w:pStyle w:val="Tabulka"/>
              <w:jc w:val="center"/>
              <w:rPr>
                <w:color w:val="auto"/>
              </w:rPr>
            </w:pPr>
            <w:r w:rsidRPr="00423C86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B84D5B" w:rsidRPr="00423C86" w:rsidRDefault="00B84D5B" w:rsidP="00702E9F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B84D5B" w:rsidRPr="00423C86" w:rsidRDefault="00B84D5B" w:rsidP="00702E9F">
            <w:pPr>
              <w:pStyle w:val="Tabulka"/>
              <w:jc w:val="center"/>
              <w:rPr>
                <w:color w:val="auto"/>
              </w:rPr>
            </w:pPr>
            <w:r w:rsidRPr="00423C86">
              <w:rPr>
                <w:color w:val="auto"/>
              </w:rPr>
              <w:t>25</w:t>
            </w:r>
          </w:p>
        </w:tc>
      </w:tr>
    </w:tbl>
    <w:p w:rsidR="00B84D5B" w:rsidRPr="00423C86" w:rsidRDefault="00B84D5B" w:rsidP="00AC058C">
      <w:pPr>
        <w:pStyle w:val="Zkladntext"/>
      </w:pPr>
    </w:p>
    <w:p w:rsidR="00A00A06" w:rsidRDefault="00A00A06" w:rsidP="00A00A06">
      <w:pPr>
        <w:pStyle w:val="Pismenka"/>
        <w:tabs>
          <w:tab w:val="clear" w:pos="426"/>
        </w:tabs>
        <w:ind w:left="426"/>
      </w:pPr>
      <w:r>
        <w:t>Cenné papiere a</w:t>
      </w:r>
      <w:r w:rsidR="00AE126C">
        <w:t> </w:t>
      </w:r>
      <w:r>
        <w:t>podiely</w:t>
      </w:r>
      <w:r w:rsidR="00AE126C">
        <w:t xml:space="preserve"> </w:t>
      </w:r>
      <w:r w:rsidR="00AE126C" w:rsidRPr="00AE126C">
        <w:rPr>
          <w:b w:val="0"/>
        </w:rPr>
        <w:t>– nemá obsahovú náplň</w:t>
      </w:r>
    </w:p>
    <w:p w:rsidR="00A00A06" w:rsidRDefault="00A00A06" w:rsidP="00A00A06">
      <w:pPr>
        <w:pStyle w:val="Zkladntext"/>
      </w:pPr>
    </w:p>
    <w:p w:rsidR="00A00A06" w:rsidRDefault="00A00A06" w:rsidP="00A00A06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591E7A" w:rsidRDefault="00FA3006" w:rsidP="00591E7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</w:t>
      </w:r>
      <w:r w:rsidR="006B1CAD">
        <w:t xml:space="preserve"> Účtovanie obstarania a úbytku zásob sa vykonáva spôsobom </w:t>
      </w:r>
    </w:p>
    <w:p w:rsidR="002A08B3" w:rsidRDefault="002A08B3" w:rsidP="00591E7A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Zákazková výroba</w:t>
      </w:r>
    </w:p>
    <w:p w:rsidR="00FA3006" w:rsidRPr="00AC058C" w:rsidRDefault="00AC058C" w:rsidP="00FA3006">
      <w:pPr>
        <w:pStyle w:val="Zkladntext"/>
        <w:rPr>
          <w:i/>
        </w:rPr>
      </w:pPr>
      <w:r w:rsidRPr="00AC058C">
        <w:rPr>
          <w:i/>
        </w:rPr>
        <w:t xml:space="preserve">Nemá </w:t>
      </w:r>
      <w:r w:rsidR="00E912E2">
        <w:rPr>
          <w:i/>
        </w:rPr>
        <w:t xml:space="preserve">obsahovú </w:t>
      </w:r>
      <w:r w:rsidRPr="00AC058C">
        <w:rPr>
          <w:i/>
        </w:rPr>
        <w:t>náplň</w:t>
      </w:r>
      <w:r w:rsidR="00FA3006" w:rsidRPr="00AC058C">
        <w:rPr>
          <w:i/>
        </w:rPr>
        <w:t>.</w:t>
      </w:r>
    </w:p>
    <w:p w:rsidR="00FA3006" w:rsidRDefault="00FA3006" w:rsidP="00FA3006">
      <w:pPr>
        <w:pStyle w:val="Pismenka"/>
        <w:numPr>
          <w:ilvl w:val="0"/>
          <w:numId w:val="0"/>
        </w:numPr>
        <w:rPr>
          <w:b w:val="0"/>
        </w:rPr>
      </w:pPr>
    </w:p>
    <w:p w:rsidR="00FA3006" w:rsidRDefault="00FA3006" w:rsidP="00B84D5B">
      <w:pPr>
        <w:pStyle w:val="Pismenka"/>
        <w:tabs>
          <w:tab w:val="clear" w:pos="426"/>
        </w:tabs>
        <w:ind w:left="426"/>
      </w:pPr>
      <w:r>
        <w:t>Z</w:t>
      </w:r>
      <w:r w:rsidR="00B84D5B">
        <w:t>ákazková výstavba nehnuteľnosti</w:t>
      </w:r>
    </w:p>
    <w:p w:rsidR="00FA3006" w:rsidRPr="00B84D5B" w:rsidRDefault="00AC058C" w:rsidP="00FA3006">
      <w:pPr>
        <w:pStyle w:val="Zkladntext"/>
      </w:pPr>
      <w:r w:rsidRPr="00B84D5B">
        <w:rPr>
          <w:i/>
        </w:rPr>
        <w:t xml:space="preserve">Nemá </w:t>
      </w:r>
      <w:r w:rsidR="00E912E2">
        <w:rPr>
          <w:i/>
        </w:rPr>
        <w:t xml:space="preserve">obsahovú </w:t>
      </w:r>
      <w:r w:rsidRPr="00B84D5B">
        <w:rPr>
          <w:i/>
        </w:rPr>
        <w:t>náplň</w:t>
      </w:r>
      <w:r w:rsidR="00FA3006" w:rsidRPr="00B84D5B">
        <w:t>.</w:t>
      </w:r>
    </w:p>
    <w:p w:rsidR="00FA3006" w:rsidRPr="00B84D5B" w:rsidRDefault="00FA3006" w:rsidP="00FA3006">
      <w:pPr>
        <w:pStyle w:val="Pismenka"/>
        <w:numPr>
          <w:ilvl w:val="0"/>
          <w:numId w:val="0"/>
        </w:numPr>
        <w:rPr>
          <w:b w:val="0"/>
        </w:rPr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Pohľadávky</w:t>
      </w:r>
    </w:p>
    <w:p w:rsidR="00FA3006" w:rsidRDefault="00FA3006" w:rsidP="00FA3006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FA3006" w:rsidRDefault="00FA3006" w:rsidP="00FA3006">
      <w:pPr>
        <w:pStyle w:val="Zkladntext"/>
      </w:pPr>
      <w:r>
        <w:t>Peňažné prostriedky a ceniny sa oceňujú ich menovitou hodnotou. Zníženie ich hodnoty sa vyjadruje opravnou položkou.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FA3006" w:rsidRDefault="00FA3006" w:rsidP="00FA3006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Rezervy</w:t>
      </w:r>
    </w:p>
    <w:p w:rsidR="00FA3006" w:rsidRPr="00D57F92" w:rsidRDefault="00D57F92" w:rsidP="00ED4604">
      <w:pPr>
        <w:pStyle w:val="Pismenka"/>
        <w:numPr>
          <w:ilvl w:val="0"/>
          <w:numId w:val="0"/>
        </w:numPr>
        <w:ind w:left="360" w:firstLine="66"/>
        <w:rPr>
          <w:b w:val="0"/>
          <w:i/>
        </w:rPr>
      </w:pPr>
      <w:r w:rsidRPr="00D57F92">
        <w:rPr>
          <w:b w:val="0"/>
          <w:i/>
        </w:rPr>
        <w:t>Nemá obsahovú náplň</w:t>
      </w:r>
    </w:p>
    <w:p w:rsidR="00D57F92" w:rsidRDefault="00D57F92" w:rsidP="00FA3006">
      <w:pPr>
        <w:pStyle w:val="Pismenka"/>
        <w:numPr>
          <w:ilvl w:val="0"/>
          <w:numId w:val="0"/>
        </w:numPr>
        <w:ind w:left="360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Záväzky</w:t>
      </w:r>
    </w:p>
    <w:p w:rsidR="00FA3006" w:rsidRDefault="00FA3006" w:rsidP="00FA3006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FA3006" w:rsidRDefault="00FA3006" w:rsidP="00FA3006">
      <w:pPr>
        <w:pStyle w:val="Pismenka"/>
        <w:numPr>
          <w:ilvl w:val="0"/>
          <w:numId w:val="0"/>
        </w:numPr>
        <w:ind w:left="360"/>
      </w:pPr>
    </w:p>
    <w:p w:rsidR="00D57F92" w:rsidRDefault="00D57F92" w:rsidP="00FA3006">
      <w:pPr>
        <w:pStyle w:val="Pismenka"/>
        <w:numPr>
          <w:ilvl w:val="0"/>
          <w:numId w:val="0"/>
        </w:numPr>
        <w:ind w:left="360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Odložené dane</w:t>
      </w:r>
    </w:p>
    <w:p w:rsidR="00FA3006" w:rsidRPr="00B84D5B" w:rsidRDefault="006B1CAD" w:rsidP="00AC058C">
      <w:pPr>
        <w:pStyle w:val="Zkladntext"/>
        <w:rPr>
          <w:i/>
        </w:rPr>
      </w:pPr>
      <w:r>
        <w:rPr>
          <w:i/>
        </w:rPr>
        <w:t xml:space="preserve"> Nemá zákonnú povinnosť vykazovať odložené dane</w:t>
      </w:r>
    </w:p>
    <w:p w:rsidR="00821F95" w:rsidRDefault="00821F95" w:rsidP="00B84D5B">
      <w:pPr>
        <w:pStyle w:val="Zkladntext"/>
        <w:ind w:left="0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FA3006" w:rsidRDefault="00FA3006" w:rsidP="00FA3006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Emisné kvóty</w:t>
      </w:r>
    </w:p>
    <w:p w:rsidR="00FA3006" w:rsidRPr="00B84D5B" w:rsidRDefault="00AC058C" w:rsidP="00FA3006">
      <w:pPr>
        <w:pStyle w:val="Zkladntext"/>
        <w:rPr>
          <w:i/>
        </w:rPr>
      </w:pPr>
      <w:r w:rsidRPr="00B84D5B">
        <w:rPr>
          <w:i/>
        </w:rPr>
        <w:t>Nemá</w:t>
      </w:r>
      <w:r w:rsidR="006B1CAD">
        <w:rPr>
          <w:i/>
        </w:rPr>
        <w:t xml:space="preserve"> obsahovú</w:t>
      </w:r>
      <w:r w:rsidRPr="00B84D5B">
        <w:rPr>
          <w:i/>
        </w:rPr>
        <w:t xml:space="preserve"> náplň</w:t>
      </w:r>
    </w:p>
    <w:p w:rsidR="00FA3006" w:rsidRDefault="00FA3006" w:rsidP="00FA3006">
      <w:pPr>
        <w:pStyle w:val="Zkladntext"/>
        <w:rPr>
          <w:sz w:val="16"/>
          <w:szCs w:val="16"/>
        </w:rPr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FA3006" w:rsidRPr="00B84D5B" w:rsidRDefault="00AC058C" w:rsidP="00FA3006">
      <w:pPr>
        <w:ind w:left="450"/>
        <w:jc w:val="both"/>
        <w:rPr>
          <w:rFonts w:ascii="Times New Roman" w:hAnsi="Times New Roman"/>
          <w:i/>
          <w:sz w:val="18"/>
        </w:rPr>
      </w:pPr>
      <w:r w:rsidRPr="00B84D5B">
        <w:rPr>
          <w:rFonts w:ascii="Times New Roman" w:hAnsi="Times New Roman"/>
          <w:i/>
          <w:sz w:val="18"/>
        </w:rPr>
        <w:t xml:space="preserve">Nemá </w:t>
      </w:r>
      <w:r w:rsidR="006B1CAD">
        <w:rPr>
          <w:rFonts w:ascii="Times New Roman" w:hAnsi="Times New Roman"/>
          <w:i/>
          <w:sz w:val="18"/>
        </w:rPr>
        <w:t xml:space="preserve"> obsahovú </w:t>
      </w:r>
      <w:r w:rsidRPr="00B84D5B">
        <w:rPr>
          <w:rFonts w:ascii="Times New Roman" w:hAnsi="Times New Roman"/>
          <w:i/>
          <w:sz w:val="18"/>
        </w:rPr>
        <w:t>náplň</w:t>
      </w: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Prenájom (lízing)</w:t>
      </w:r>
    </w:p>
    <w:p w:rsidR="00BD14CD" w:rsidRPr="00D57F92" w:rsidRDefault="008B1A5D" w:rsidP="00D57F92">
      <w:pPr>
        <w:pStyle w:val="Zkladntext"/>
      </w:pPr>
      <w:r w:rsidRPr="008B1A5D">
        <w:t>Nemá  obsahovú náplň</w:t>
      </w:r>
    </w:p>
    <w:p w:rsidR="00BD14CD" w:rsidRDefault="00BD14CD" w:rsidP="00FA3006">
      <w:pPr>
        <w:pStyle w:val="Zkladntext"/>
        <w:rPr>
          <w:color w:val="FF0000"/>
        </w:rPr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Deriváty</w:t>
      </w:r>
    </w:p>
    <w:p w:rsidR="00FA3006" w:rsidRPr="00B84D5B" w:rsidRDefault="00AC058C" w:rsidP="00FA3006">
      <w:pPr>
        <w:pStyle w:val="Zkladntext"/>
        <w:rPr>
          <w:i/>
        </w:rPr>
      </w:pPr>
      <w:r w:rsidRPr="00B84D5B">
        <w:rPr>
          <w:i/>
        </w:rPr>
        <w:t>Nemá</w:t>
      </w:r>
      <w:r w:rsidR="006B1CAD">
        <w:rPr>
          <w:i/>
        </w:rPr>
        <w:t xml:space="preserve"> obsahovú náplň</w:t>
      </w:r>
    </w:p>
    <w:p w:rsidR="00FA3006" w:rsidRPr="006201DD" w:rsidRDefault="00FA3006" w:rsidP="00FA3006">
      <w:pPr>
        <w:pStyle w:val="Zkladntext"/>
      </w:pPr>
    </w:p>
    <w:p w:rsidR="00FA3006" w:rsidRPr="006B1CAD" w:rsidRDefault="00FA3006" w:rsidP="00FA3006">
      <w:pPr>
        <w:pStyle w:val="Pismenka"/>
        <w:tabs>
          <w:tab w:val="clear" w:pos="426"/>
        </w:tabs>
        <w:ind w:left="426"/>
        <w:rPr>
          <w:b w:val="0"/>
          <w:i/>
        </w:rPr>
      </w:pPr>
      <w:r>
        <w:t>Majetok a záväzky zabezpečené derivátmi</w:t>
      </w:r>
      <w:r w:rsidR="006B1CAD">
        <w:t xml:space="preserve"> </w:t>
      </w:r>
      <w:r w:rsidR="006B1CAD" w:rsidRPr="006B1CAD">
        <w:rPr>
          <w:b w:val="0"/>
          <w:i/>
        </w:rPr>
        <w:t>– nemá obsahovú náplň</w:t>
      </w:r>
    </w:p>
    <w:p w:rsidR="00FA3006" w:rsidRPr="00B84D5B" w:rsidRDefault="00FA3006" w:rsidP="00B84D5B">
      <w:pPr>
        <w:pStyle w:val="Zkladntext"/>
        <w:rPr>
          <w:i/>
        </w:rPr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Cudzia mena</w:t>
      </w:r>
    </w:p>
    <w:p w:rsidR="00FA3006" w:rsidRDefault="00FA3006" w:rsidP="00FA3006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Výnosy</w:t>
      </w:r>
    </w:p>
    <w:p w:rsidR="00FA3006" w:rsidRDefault="00FA3006" w:rsidP="00FA300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6B1CAD" w:rsidRDefault="006B1CAD" w:rsidP="002A08B3">
      <w:pPr>
        <w:pStyle w:val="Zkladntext"/>
        <w:ind w:left="0"/>
        <w:rPr>
          <w:sz w:val="16"/>
          <w:szCs w:val="16"/>
        </w:rPr>
      </w:pPr>
    </w:p>
    <w:p w:rsidR="00B47757" w:rsidRDefault="00B47757" w:rsidP="00FA3006">
      <w:pPr>
        <w:pStyle w:val="Zkladntext"/>
        <w:rPr>
          <w:sz w:val="16"/>
          <w:szCs w:val="16"/>
        </w:rPr>
      </w:pPr>
    </w:p>
    <w:p w:rsidR="000E7222" w:rsidRDefault="000E7222" w:rsidP="00FA3006">
      <w:pPr>
        <w:pStyle w:val="Zkladntext"/>
        <w:rPr>
          <w:sz w:val="16"/>
          <w:szCs w:val="16"/>
        </w:rPr>
      </w:pPr>
    </w:p>
    <w:p w:rsidR="000E7222" w:rsidRDefault="000E7222" w:rsidP="00FA3006">
      <w:pPr>
        <w:pStyle w:val="Zkladntext"/>
        <w:rPr>
          <w:sz w:val="16"/>
          <w:szCs w:val="16"/>
        </w:rPr>
      </w:pPr>
    </w:p>
    <w:p w:rsidR="000E7222" w:rsidRDefault="000E7222" w:rsidP="00FA3006">
      <w:pPr>
        <w:pStyle w:val="Zkladntext"/>
        <w:rPr>
          <w:sz w:val="16"/>
          <w:szCs w:val="16"/>
        </w:rPr>
      </w:pPr>
    </w:p>
    <w:p w:rsidR="000E7222" w:rsidRDefault="000E7222" w:rsidP="00FA3006">
      <w:pPr>
        <w:pStyle w:val="Zkladntext"/>
        <w:rPr>
          <w:sz w:val="16"/>
          <w:szCs w:val="16"/>
        </w:rPr>
      </w:pPr>
    </w:p>
    <w:p w:rsidR="000E7222" w:rsidRDefault="000E7222" w:rsidP="00FA3006">
      <w:pPr>
        <w:pStyle w:val="Zkladntext"/>
        <w:rPr>
          <w:sz w:val="16"/>
          <w:szCs w:val="16"/>
        </w:rPr>
      </w:pPr>
    </w:p>
    <w:p w:rsidR="000E7222" w:rsidRDefault="000E7222" w:rsidP="00FA3006">
      <w:pPr>
        <w:pStyle w:val="Zkladntext"/>
        <w:rPr>
          <w:sz w:val="16"/>
          <w:szCs w:val="16"/>
        </w:rPr>
      </w:pPr>
    </w:p>
    <w:p w:rsidR="000E7222" w:rsidRDefault="000E7222" w:rsidP="00FA3006">
      <w:pPr>
        <w:pStyle w:val="Zkladntext"/>
        <w:rPr>
          <w:sz w:val="16"/>
          <w:szCs w:val="16"/>
        </w:rPr>
      </w:pPr>
    </w:p>
    <w:p w:rsidR="000E7222" w:rsidRDefault="000E7222" w:rsidP="00FA3006">
      <w:pPr>
        <w:pStyle w:val="Zkladntext"/>
        <w:rPr>
          <w:sz w:val="16"/>
          <w:szCs w:val="16"/>
        </w:rPr>
      </w:pPr>
    </w:p>
    <w:p w:rsidR="000E7222" w:rsidRDefault="000E7222" w:rsidP="00FA3006">
      <w:pPr>
        <w:pStyle w:val="Zkladntext"/>
        <w:rPr>
          <w:sz w:val="16"/>
          <w:szCs w:val="16"/>
        </w:rPr>
      </w:pPr>
    </w:p>
    <w:p w:rsidR="000E7222" w:rsidRDefault="000E7222" w:rsidP="008B1A5D">
      <w:pPr>
        <w:pStyle w:val="Zkladntext"/>
        <w:ind w:left="0"/>
        <w:rPr>
          <w:sz w:val="16"/>
          <w:szCs w:val="16"/>
        </w:rPr>
      </w:pPr>
    </w:p>
    <w:p w:rsidR="006B1CAD" w:rsidRDefault="006B1CAD" w:rsidP="00FA3006">
      <w:pPr>
        <w:pStyle w:val="Zkladntext"/>
        <w:rPr>
          <w:sz w:val="16"/>
          <w:szCs w:val="16"/>
        </w:rPr>
      </w:pPr>
    </w:p>
    <w:p w:rsidR="006710D3" w:rsidRDefault="006710D3" w:rsidP="009106FF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6" w:name="_Toc530739900"/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ÚDAJOCH NA STRANE AKTÍV SÚVAHY</w:t>
      </w:r>
    </w:p>
    <w:p w:rsidR="009106FF" w:rsidRPr="009106FF" w:rsidRDefault="009106FF" w:rsidP="009106FF">
      <w:pPr>
        <w:spacing w:after="0"/>
      </w:pPr>
    </w:p>
    <w:p w:rsidR="00FA3006" w:rsidRPr="00423C86" w:rsidRDefault="00FA3006" w:rsidP="008B12FC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7" w:name="_Toc530739901"/>
      <w:bookmarkEnd w:id="6"/>
      <w:r w:rsidRPr="00423C86">
        <w:rPr>
          <w:rFonts w:ascii="Times New Roman" w:hAnsi="Times New Roman"/>
          <w:sz w:val="18"/>
          <w:szCs w:val="18"/>
        </w:rPr>
        <w:t>Dlhodobý nehmotný majetok a dlhodobý hmotný majetok</w:t>
      </w:r>
      <w:bookmarkEnd w:id="7"/>
    </w:p>
    <w:p w:rsidR="003D61BE" w:rsidRPr="00BD15C4" w:rsidRDefault="003D61BE" w:rsidP="00BD15C4">
      <w:pPr>
        <w:pStyle w:val="Zkladntext"/>
        <w:ind w:hanging="142"/>
        <w:rPr>
          <w:color w:val="FF0000"/>
        </w:rPr>
      </w:pPr>
      <w:r w:rsidRPr="00423C86">
        <w:t>Spoločnos</w:t>
      </w:r>
      <w:r w:rsidR="00BD15C4">
        <w:t>ť ku koncu účtovného obdobia a </w:t>
      </w:r>
      <w:r w:rsidRPr="00423C86">
        <w:t xml:space="preserve"> počas</w:t>
      </w:r>
      <w:r w:rsidR="00BD15C4">
        <w:t xml:space="preserve"> neho vlastnila a</w:t>
      </w:r>
      <w:r w:rsidR="000E7222">
        <w:t>le ne</w:t>
      </w:r>
      <w:r w:rsidRPr="00423C86">
        <w:t xml:space="preserve">obstarala </w:t>
      </w:r>
      <w:r w:rsidRPr="00075705">
        <w:t>dlhodobý nehmotný</w:t>
      </w:r>
      <w:r w:rsidR="00423C86" w:rsidRPr="00075705">
        <w:t xml:space="preserve"> </w:t>
      </w:r>
      <w:r w:rsidR="00423C86" w:rsidRPr="00423C86">
        <w:t>a hmotný</w:t>
      </w:r>
      <w:r w:rsidRPr="00423C86">
        <w:t xml:space="preserve"> majetok.</w:t>
      </w:r>
    </w:p>
    <w:p w:rsidR="00E75FCC" w:rsidRDefault="00E75FCC" w:rsidP="006B1CAD">
      <w:pPr>
        <w:pStyle w:val="Zkladntext"/>
        <w:ind w:hanging="142"/>
      </w:pPr>
    </w:p>
    <w:p w:rsidR="00E75FCC" w:rsidRDefault="00E75FCC" w:rsidP="006B1CAD">
      <w:pPr>
        <w:pStyle w:val="Zkladntext"/>
        <w:ind w:hanging="142"/>
      </w:pPr>
    </w:p>
    <w:p w:rsidR="00E75FCC" w:rsidRDefault="00E75FCC" w:rsidP="006B1CAD">
      <w:pPr>
        <w:pStyle w:val="Zkladntext"/>
        <w:ind w:hanging="142"/>
      </w:pPr>
    </w:p>
    <w:tbl>
      <w:tblPr>
        <w:tblW w:w="9668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66"/>
        <w:gridCol w:w="959"/>
        <w:gridCol w:w="838"/>
        <w:gridCol w:w="1097"/>
        <w:gridCol w:w="937"/>
        <w:gridCol w:w="980"/>
        <w:gridCol w:w="895"/>
        <w:gridCol w:w="844"/>
        <w:gridCol w:w="940"/>
        <w:gridCol w:w="812"/>
      </w:tblGrid>
      <w:tr w:rsidR="00E75FCC" w:rsidRPr="00B84D5B" w:rsidTr="00E75FCC">
        <w:trPr>
          <w:trHeight w:val="170"/>
          <w:jc w:val="center"/>
        </w:trPr>
        <w:tc>
          <w:tcPr>
            <w:tcW w:w="136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Dlhodobý hmotný majetok</w:t>
            </w:r>
          </w:p>
        </w:tc>
        <w:tc>
          <w:tcPr>
            <w:tcW w:w="8302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Bežné účtovné obdobie                                                                                                                                  </w:t>
            </w:r>
          </w:p>
        </w:tc>
      </w:tr>
      <w:tr w:rsidR="00E75FCC" w:rsidRPr="00B84D5B" w:rsidTr="00E75FCC">
        <w:trPr>
          <w:trHeight w:val="170"/>
          <w:jc w:val="center"/>
        </w:trPr>
        <w:tc>
          <w:tcPr>
            <w:tcW w:w="136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3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1097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Samostatné hnuteľné veci a súbory hnuteľných vecí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Pesto-vateľské</w:t>
            </w:r>
            <w:proofErr w:type="spellEnd"/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</w:t>
            </w:r>
          </w:p>
        </w:tc>
        <w:tc>
          <w:tcPr>
            <w:tcW w:w="98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9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Ostatný DHM</w:t>
            </w:r>
          </w:p>
        </w:tc>
        <w:tc>
          <w:tcPr>
            <w:tcW w:w="844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Obsta-rávaný</w:t>
            </w:r>
            <w:proofErr w:type="spellEnd"/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DHM</w:t>
            </w:r>
          </w:p>
        </w:tc>
        <w:tc>
          <w:tcPr>
            <w:tcW w:w="94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Poskyt-nuté</w:t>
            </w:r>
            <w:proofErr w:type="spellEnd"/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pred-</w:t>
            </w:r>
            <w:proofErr w:type="spellStart"/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davky</w:t>
            </w:r>
            <w:proofErr w:type="spellEnd"/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na DHM</w:t>
            </w:r>
          </w:p>
        </w:tc>
        <w:tc>
          <w:tcPr>
            <w:tcW w:w="812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75FCC" w:rsidRPr="00B84D5B" w:rsidTr="00E75FCC">
        <w:trPr>
          <w:trHeight w:val="170"/>
          <w:jc w:val="center"/>
        </w:trPr>
        <w:tc>
          <w:tcPr>
            <w:tcW w:w="136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59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7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trvalých porastov</w:t>
            </w:r>
          </w:p>
        </w:tc>
        <w:tc>
          <w:tcPr>
            <w:tcW w:w="98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95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4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E75FCC" w:rsidRPr="00B84D5B" w:rsidTr="00E75FCC">
        <w:trPr>
          <w:trHeight w:val="170"/>
          <w:jc w:val="center"/>
        </w:trPr>
        <w:tc>
          <w:tcPr>
            <w:tcW w:w="13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93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J</w:t>
            </w:r>
          </w:p>
        </w:tc>
      </w:tr>
      <w:tr w:rsidR="00E75FCC" w:rsidRPr="00B84D5B" w:rsidTr="00E75FCC">
        <w:trPr>
          <w:trHeight w:val="170"/>
          <w:jc w:val="center"/>
        </w:trPr>
        <w:tc>
          <w:tcPr>
            <w:tcW w:w="13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75FCC" w:rsidRPr="00B84D5B" w:rsidTr="00E75FCC">
        <w:trPr>
          <w:trHeight w:val="113"/>
          <w:jc w:val="center"/>
        </w:trPr>
        <w:tc>
          <w:tcPr>
            <w:tcW w:w="13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Stav na začiatku </w:t>
            </w:r>
            <w:proofErr w:type="spellStart"/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</w:t>
            </w:r>
            <w:proofErr w:type="spellEnd"/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. o</w:t>
            </w:r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bdobia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D57F92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Default="00D57F92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  <w:p w:rsidR="000E7222" w:rsidRPr="00B84D5B" w:rsidRDefault="000E7222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E75FCC" w:rsidRPr="00B84D5B" w:rsidTr="00E75FCC">
        <w:trPr>
          <w:trHeight w:val="170"/>
          <w:jc w:val="center"/>
        </w:trPr>
        <w:tc>
          <w:tcPr>
            <w:tcW w:w="13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5129E8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39279</w:t>
            </w:r>
          </w:p>
        </w:tc>
        <w:tc>
          <w:tcPr>
            <w:tcW w:w="9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5129E8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39279</w:t>
            </w:r>
          </w:p>
        </w:tc>
      </w:tr>
      <w:tr w:rsidR="00E75FCC" w:rsidRPr="00B84D5B" w:rsidTr="00E75FCC">
        <w:trPr>
          <w:trHeight w:val="170"/>
          <w:jc w:val="center"/>
        </w:trPr>
        <w:tc>
          <w:tcPr>
            <w:tcW w:w="13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A5E49" w:rsidRPr="00B84D5B" w:rsidRDefault="005129E8" w:rsidP="000A5E49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1480</w:t>
            </w:r>
          </w:p>
        </w:tc>
        <w:tc>
          <w:tcPr>
            <w:tcW w:w="9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5129E8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1480</w:t>
            </w:r>
          </w:p>
        </w:tc>
      </w:tr>
      <w:tr w:rsidR="00E75FCC" w:rsidRPr="00B84D5B" w:rsidTr="00E75FCC">
        <w:trPr>
          <w:trHeight w:val="170"/>
          <w:jc w:val="center"/>
        </w:trPr>
        <w:tc>
          <w:tcPr>
            <w:tcW w:w="13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E75FCC" w:rsidRPr="00B84D5B" w:rsidTr="00E75FCC">
        <w:trPr>
          <w:trHeight w:val="170"/>
          <w:jc w:val="center"/>
        </w:trPr>
        <w:tc>
          <w:tcPr>
            <w:tcW w:w="13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Stav na konci </w:t>
            </w:r>
            <w:proofErr w:type="spellStart"/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</w:t>
            </w:r>
            <w:proofErr w:type="spellEnd"/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. obdobia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8B1A5D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37799</w:t>
            </w:r>
          </w:p>
        </w:tc>
        <w:tc>
          <w:tcPr>
            <w:tcW w:w="9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8B1A5D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37799</w:t>
            </w:r>
          </w:p>
        </w:tc>
      </w:tr>
      <w:tr w:rsidR="00E75FCC" w:rsidRPr="00B84D5B" w:rsidTr="00E75FCC">
        <w:trPr>
          <w:trHeight w:val="170"/>
          <w:jc w:val="center"/>
        </w:trPr>
        <w:tc>
          <w:tcPr>
            <w:tcW w:w="13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A60900" w:rsidRPr="00B84D5B" w:rsidTr="00E75FCC">
        <w:trPr>
          <w:trHeight w:val="170"/>
          <w:jc w:val="center"/>
        </w:trPr>
        <w:tc>
          <w:tcPr>
            <w:tcW w:w="13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0900" w:rsidRPr="00B84D5B" w:rsidRDefault="00A60900" w:rsidP="00A60900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Stav na začiatku </w:t>
            </w:r>
            <w:proofErr w:type="spellStart"/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</w:t>
            </w:r>
            <w:proofErr w:type="spellEnd"/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. obdobia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0900" w:rsidRPr="00B84D5B" w:rsidRDefault="00A60900" w:rsidP="00A6090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0900" w:rsidRPr="00B84D5B" w:rsidRDefault="00A60900" w:rsidP="00A6090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0900" w:rsidRDefault="00A60900" w:rsidP="00A6090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4497</w:t>
            </w:r>
          </w:p>
          <w:p w:rsidR="00A60900" w:rsidRPr="00B84D5B" w:rsidRDefault="00A60900" w:rsidP="00A6090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0900" w:rsidRPr="00B84D5B" w:rsidRDefault="00A60900" w:rsidP="00A6090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0900" w:rsidRPr="00B84D5B" w:rsidRDefault="00A60900" w:rsidP="00A6090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0900" w:rsidRPr="00B84D5B" w:rsidRDefault="00A60900" w:rsidP="00A6090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0900" w:rsidRPr="00B84D5B" w:rsidRDefault="00A60900" w:rsidP="00A6090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0900" w:rsidRPr="00B84D5B" w:rsidRDefault="00A60900" w:rsidP="00A6090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0900" w:rsidRDefault="00A60900" w:rsidP="00A6090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4497</w:t>
            </w:r>
          </w:p>
          <w:p w:rsidR="00A60900" w:rsidRPr="00B84D5B" w:rsidRDefault="00A60900" w:rsidP="00A6090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A60900" w:rsidRPr="00B84D5B" w:rsidTr="00E75FCC">
        <w:trPr>
          <w:trHeight w:val="170"/>
          <w:jc w:val="center"/>
        </w:trPr>
        <w:tc>
          <w:tcPr>
            <w:tcW w:w="13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0900" w:rsidRPr="00B84D5B" w:rsidRDefault="00A60900" w:rsidP="00A60900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0900" w:rsidRPr="00B84D5B" w:rsidRDefault="00A60900" w:rsidP="00A6090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0900" w:rsidRPr="00B84D5B" w:rsidRDefault="00A60900" w:rsidP="00A6090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0900" w:rsidRPr="00B84D5B" w:rsidRDefault="00A60900" w:rsidP="00A6090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4953</w:t>
            </w:r>
          </w:p>
        </w:tc>
        <w:tc>
          <w:tcPr>
            <w:tcW w:w="9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0900" w:rsidRPr="00B84D5B" w:rsidRDefault="00A60900" w:rsidP="00A6090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0900" w:rsidRPr="00B84D5B" w:rsidRDefault="00A60900" w:rsidP="00A6090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0900" w:rsidRPr="00B84D5B" w:rsidRDefault="00A60900" w:rsidP="00A6090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0900" w:rsidRPr="00B84D5B" w:rsidRDefault="00A60900" w:rsidP="00A6090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0900" w:rsidRPr="00B84D5B" w:rsidRDefault="00A60900" w:rsidP="00A6090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0900" w:rsidRPr="00B84D5B" w:rsidRDefault="00A60900" w:rsidP="00A6090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4953</w:t>
            </w:r>
          </w:p>
        </w:tc>
      </w:tr>
      <w:tr w:rsidR="00A60900" w:rsidRPr="00B84D5B" w:rsidTr="00E75FCC">
        <w:trPr>
          <w:trHeight w:val="170"/>
          <w:jc w:val="center"/>
        </w:trPr>
        <w:tc>
          <w:tcPr>
            <w:tcW w:w="13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0900" w:rsidRPr="00B84D5B" w:rsidRDefault="00A60900" w:rsidP="00A60900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0900" w:rsidRPr="00B84D5B" w:rsidRDefault="00A60900" w:rsidP="00A6090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0900" w:rsidRPr="00B84D5B" w:rsidRDefault="00A60900" w:rsidP="00A6090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0900" w:rsidRPr="00B84D5B" w:rsidRDefault="00A60900" w:rsidP="00A6090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9450</w:t>
            </w:r>
          </w:p>
        </w:tc>
        <w:tc>
          <w:tcPr>
            <w:tcW w:w="9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0900" w:rsidRPr="00B84D5B" w:rsidRDefault="00A60900" w:rsidP="00A6090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0900" w:rsidRPr="00B84D5B" w:rsidRDefault="00A60900" w:rsidP="00A6090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0900" w:rsidRPr="00B84D5B" w:rsidRDefault="00A60900" w:rsidP="00A6090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0900" w:rsidRPr="00B84D5B" w:rsidRDefault="00A60900" w:rsidP="00A6090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0900" w:rsidRPr="00B84D5B" w:rsidRDefault="00A60900" w:rsidP="00A6090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0900" w:rsidRPr="00B84D5B" w:rsidRDefault="00A60900" w:rsidP="00A6090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9450</w:t>
            </w:r>
          </w:p>
        </w:tc>
      </w:tr>
      <w:tr w:rsidR="00A60900" w:rsidRPr="00B84D5B" w:rsidTr="00E75FCC">
        <w:trPr>
          <w:trHeight w:val="170"/>
          <w:jc w:val="center"/>
        </w:trPr>
        <w:tc>
          <w:tcPr>
            <w:tcW w:w="13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60900" w:rsidRPr="00B84D5B" w:rsidRDefault="00A60900" w:rsidP="00A60900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60900" w:rsidRPr="00B84D5B" w:rsidRDefault="00A60900" w:rsidP="00A6090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60900" w:rsidRPr="00B84D5B" w:rsidRDefault="00A60900" w:rsidP="00A6090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60900" w:rsidRPr="00B84D5B" w:rsidRDefault="00A60900" w:rsidP="00A6090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60900" w:rsidRPr="00B84D5B" w:rsidRDefault="00A60900" w:rsidP="00A6090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60900" w:rsidRPr="00B84D5B" w:rsidRDefault="00A60900" w:rsidP="00A6090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60900" w:rsidRPr="00B84D5B" w:rsidRDefault="00A60900" w:rsidP="00A6090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60900" w:rsidRPr="00B84D5B" w:rsidRDefault="00A60900" w:rsidP="00A6090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60900" w:rsidRPr="00B84D5B" w:rsidRDefault="00A60900" w:rsidP="00A6090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60900" w:rsidRPr="00B84D5B" w:rsidRDefault="00A60900" w:rsidP="00A6090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A60900" w:rsidRPr="00B84D5B" w:rsidTr="00E75FCC">
        <w:trPr>
          <w:trHeight w:val="170"/>
          <w:jc w:val="center"/>
        </w:trPr>
        <w:tc>
          <w:tcPr>
            <w:tcW w:w="13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0900" w:rsidRPr="00B84D5B" w:rsidRDefault="00A60900" w:rsidP="00A60900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Stav na konci </w:t>
            </w:r>
            <w:proofErr w:type="spellStart"/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</w:t>
            </w:r>
            <w:proofErr w:type="spellEnd"/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. obdobia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0900" w:rsidRPr="00B84D5B" w:rsidRDefault="00A60900" w:rsidP="00A6090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0900" w:rsidRPr="00B84D5B" w:rsidRDefault="00A60900" w:rsidP="00A6090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0900" w:rsidRPr="00B84D5B" w:rsidRDefault="00A60900" w:rsidP="00A6090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9450</w:t>
            </w:r>
          </w:p>
        </w:tc>
        <w:tc>
          <w:tcPr>
            <w:tcW w:w="9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0900" w:rsidRPr="00B84D5B" w:rsidRDefault="00A60900" w:rsidP="00A6090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0900" w:rsidRPr="00B84D5B" w:rsidRDefault="00A60900" w:rsidP="00A6090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0900" w:rsidRPr="00B84D5B" w:rsidRDefault="00A60900" w:rsidP="00A6090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0900" w:rsidRPr="00B84D5B" w:rsidRDefault="00A60900" w:rsidP="00A6090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0900" w:rsidRPr="00B84D5B" w:rsidRDefault="00A60900" w:rsidP="00A6090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0900" w:rsidRPr="00B84D5B" w:rsidRDefault="00A60900" w:rsidP="00A6090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9450</w:t>
            </w:r>
          </w:p>
        </w:tc>
      </w:tr>
      <w:tr w:rsidR="00E75FCC" w:rsidRPr="00B84D5B" w:rsidTr="00E75FCC">
        <w:trPr>
          <w:trHeight w:val="170"/>
          <w:jc w:val="center"/>
        </w:trPr>
        <w:tc>
          <w:tcPr>
            <w:tcW w:w="13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E75FCC" w:rsidRPr="00B84D5B" w:rsidTr="00E75FCC">
        <w:trPr>
          <w:trHeight w:val="170"/>
          <w:jc w:val="center"/>
        </w:trPr>
        <w:tc>
          <w:tcPr>
            <w:tcW w:w="13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Stav na začiatku </w:t>
            </w:r>
            <w:proofErr w:type="spellStart"/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</w:t>
            </w:r>
            <w:proofErr w:type="spellEnd"/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. obdobia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0</w:t>
            </w: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75FCC" w:rsidRPr="00B84D5B" w:rsidTr="00E75FCC">
        <w:trPr>
          <w:trHeight w:val="170"/>
          <w:jc w:val="center"/>
        </w:trPr>
        <w:tc>
          <w:tcPr>
            <w:tcW w:w="13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E75FCC" w:rsidRPr="00B84D5B" w:rsidTr="00E75FCC">
        <w:trPr>
          <w:trHeight w:val="170"/>
          <w:jc w:val="center"/>
        </w:trPr>
        <w:tc>
          <w:tcPr>
            <w:tcW w:w="13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E75FCC" w:rsidRPr="00B84D5B" w:rsidTr="00E75FCC">
        <w:trPr>
          <w:trHeight w:val="170"/>
          <w:jc w:val="center"/>
        </w:trPr>
        <w:tc>
          <w:tcPr>
            <w:tcW w:w="13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75FCC" w:rsidRPr="00B84D5B" w:rsidRDefault="00E75FCC" w:rsidP="00E75FC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75FCC" w:rsidRPr="00B84D5B" w:rsidRDefault="00E75FCC" w:rsidP="00E75FCC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E75FCC" w:rsidRPr="00B84D5B" w:rsidTr="00E75FCC">
        <w:trPr>
          <w:trHeight w:val="170"/>
          <w:jc w:val="center"/>
        </w:trPr>
        <w:tc>
          <w:tcPr>
            <w:tcW w:w="13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Stav na konci </w:t>
            </w:r>
            <w:proofErr w:type="spellStart"/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</w:t>
            </w:r>
            <w:proofErr w:type="spellEnd"/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. obdobia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75FCC" w:rsidRPr="00B84D5B" w:rsidTr="00E75FCC">
        <w:trPr>
          <w:trHeight w:val="170"/>
          <w:jc w:val="center"/>
        </w:trPr>
        <w:tc>
          <w:tcPr>
            <w:tcW w:w="13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E75FCC" w:rsidRPr="00B84D5B" w:rsidTr="00E75FCC">
        <w:trPr>
          <w:trHeight w:val="170"/>
          <w:jc w:val="center"/>
        </w:trPr>
        <w:tc>
          <w:tcPr>
            <w:tcW w:w="13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Stav na začiatku </w:t>
            </w:r>
            <w:proofErr w:type="spellStart"/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</w:t>
            </w:r>
            <w:proofErr w:type="spellEnd"/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. obdobia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75FCC" w:rsidRPr="00B84D5B" w:rsidTr="00E75FCC">
        <w:trPr>
          <w:trHeight w:val="170"/>
          <w:jc w:val="center"/>
        </w:trPr>
        <w:tc>
          <w:tcPr>
            <w:tcW w:w="13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Stav na konci </w:t>
            </w:r>
            <w:proofErr w:type="spellStart"/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</w:t>
            </w:r>
            <w:proofErr w:type="spellEnd"/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. </w:t>
            </w:r>
            <w:proofErr w:type="spellStart"/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obd</w:t>
            </w:r>
            <w:proofErr w:type="spellEnd"/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D57F92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D57F92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E75FCC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FCC" w:rsidRPr="00B84D5B" w:rsidRDefault="00D57F92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</w:tbl>
    <w:p w:rsidR="00E75FCC" w:rsidRPr="00423C86" w:rsidRDefault="00E75FCC" w:rsidP="006B1CAD">
      <w:pPr>
        <w:pStyle w:val="Zkladntext"/>
        <w:ind w:hanging="142"/>
      </w:pPr>
    </w:p>
    <w:p w:rsidR="00EC4632" w:rsidRPr="00423C86" w:rsidRDefault="00423C86" w:rsidP="006B5851">
      <w:pPr>
        <w:spacing w:after="0"/>
        <w:jc w:val="both"/>
      </w:pPr>
      <w:r w:rsidRPr="00423C86">
        <w:t xml:space="preserve">     </w:t>
      </w:r>
    </w:p>
    <w:p w:rsidR="004F2EB4" w:rsidRPr="00733D8A" w:rsidRDefault="009106FF" w:rsidP="00733D8A">
      <w:pPr>
        <w:pStyle w:val="Nadpis1"/>
        <w:numPr>
          <w:ilvl w:val="0"/>
          <w:numId w:val="10"/>
        </w:numPr>
        <w:spacing w:before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9106FF">
        <w:rPr>
          <w:rFonts w:ascii="Times New Roman" w:hAnsi="Times New Roman"/>
          <w:sz w:val="18"/>
          <w:szCs w:val="18"/>
        </w:rPr>
        <w:t>Dlhodobý finančný majetok</w:t>
      </w:r>
      <w:r w:rsidR="00A32527">
        <w:rPr>
          <w:rFonts w:ascii="Times New Roman" w:hAnsi="Times New Roman"/>
          <w:sz w:val="18"/>
          <w:szCs w:val="18"/>
        </w:rPr>
        <w:t xml:space="preserve">    - </w:t>
      </w:r>
      <w:r w:rsidR="00A32527" w:rsidRPr="00A32527">
        <w:rPr>
          <w:rFonts w:ascii="Times New Roman" w:hAnsi="Times New Roman"/>
          <w:b w:val="0"/>
          <w:i/>
          <w:sz w:val="18"/>
          <w:szCs w:val="18"/>
        </w:rPr>
        <w:t>nemá náplň</w:t>
      </w:r>
      <w:r w:rsidR="00A32527">
        <w:rPr>
          <w:rFonts w:ascii="Times New Roman" w:hAnsi="Times New Roman"/>
          <w:sz w:val="18"/>
          <w:szCs w:val="18"/>
        </w:rPr>
        <w:t xml:space="preserve"> </w:t>
      </w:r>
    </w:p>
    <w:p w:rsidR="00733D8A" w:rsidRPr="00733D8A" w:rsidRDefault="009106FF" w:rsidP="00733D8A">
      <w:pPr>
        <w:pStyle w:val="Nadpis1"/>
        <w:numPr>
          <w:ilvl w:val="0"/>
          <w:numId w:val="10"/>
        </w:numPr>
        <w:spacing w:before="0" w:line="240" w:lineRule="auto"/>
        <w:ind w:left="284" w:hanging="284"/>
        <w:jc w:val="left"/>
        <w:rPr>
          <w:rFonts w:ascii="Times New Roman" w:hAnsi="Times New Roman"/>
          <w:b w:val="0"/>
          <w:i/>
          <w:sz w:val="18"/>
          <w:szCs w:val="18"/>
        </w:rPr>
      </w:pPr>
      <w:r w:rsidRPr="00733D8A">
        <w:rPr>
          <w:rFonts w:ascii="Times New Roman" w:hAnsi="Times New Roman"/>
          <w:sz w:val="18"/>
          <w:szCs w:val="18"/>
        </w:rPr>
        <w:t>Zásoby</w:t>
      </w:r>
      <w:r w:rsidR="00733D8A">
        <w:rPr>
          <w:rFonts w:ascii="Times New Roman" w:hAnsi="Times New Roman"/>
          <w:sz w:val="18"/>
          <w:szCs w:val="18"/>
        </w:rPr>
        <w:t xml:space="preserve"> </w:t>
      </w:r>
      <w:r w:rsidR="008B1A5D">
        <w:rPr>
          <w:rFonts w:ascii="Times New Roman" w:hAnsi="Times New Roman"/>
          <w:sz w:val="18"/>
          <w:szCs w:val="18"/>
        </w:rPr>
        <w:t>–</w:t>
      </w:r>
      <w:r w:rsidR="00733D8A">
        <w:rPr>
          <w:rFonts w:ascii="Times New Roman" w:hAnsi="Times New Roman"/>
          <w:sz w:val="18"/>
          <w:szCs w:val="18"/>
        </w:rPr>
        <w:t xml:space="preserve"> </w:t>
      </w:r>
      <w:r w:rsidR="00A60900">
        <w:rPr>
          <w:rFonts w:ascii="Times New Roman" w:hAnsi="Times New Roman"/>
          <w:b w:val="0"/>
          <w:i/>
          <w:sz w:val="18"/>
          <w:szCs w:val="18"/>
        </w:rPr>
        <w:t>3553</w:t>
      </w:r>
      <w:r w:rsidR="008B1A5D">
        <w:rPr>
          <w:rFonts w:ascii="Times New Roman" w:hAnsi="Times New Roman"/>
          <w:b w:val="0"/>
          <w:i/>
          <w:sz w:val="18"/>
          <w:szCs w:val="18"/>
        </w:rPr>
        <w:t>€ - podľa inventúrnej evidencie</w:t>
      </w:r>
    </w:p>
    <w:p w:rsidR="009106FF" w:rsidRPr="00A32527" w:rsidRDefault="009106FF" w:rsidP="00A32527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9106FF">
        <w:rPr>
          <w:rFonts w:ascii="Times New Roman" w:hAnsi="Times New Roman"/>
          <w:sz w:val="18"/>
          <w:szCs w:val="18"/>
        </w:rPr>
        <w:t>Údaje o zákazkovej výrobe</w:t>
      </w:r>
      <w:r w:rsidR="00A32527">
        <w:rPr>
          <w:rFonts w:ascii="Times New Roman" w:hAnsi="Times New Roman"/>
          <w:sz w:val="18"/>
          <w:szCs w:val="18"/>
        </w:rPr>
        <w:t xml:space="preserve"> </w:t>
      </w:r>
      <w:r w:rsidR="00A32527" w:rsidRPr="00A32527">
        <w:rPr>
          <w:rFonts w:ascii="Times New Roman" w:hAnsi="Times New Roman"/>
          <w:b w:val="0"/>
          <w:i/>
          <w:sz w:val="18"/>
          <w:szCs w:val="18"/>
        </w:rPr>
        <w:t>– nemá náplň</w:t>
      </w:r>
    </w:p>
    <w:p w:rsidR="003F7E47" w:rsidRDefault="003F7E47" w:rsidP="009106FF">
      <w:pPr>
        <w:spacing w:after="0"/>
        <w:ind w:left="426"/>
        <w:jc w:val="both"/>
      </w:pPr>
    </w:p>
    <w:p w:rsidR="003F7E47" w:rsidRDefault="003F7E47" w:rsidP="00A32527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b w:val="0"/>
          <w:i/>
          <w:sz w:val="18"/>
          <w:szCs w:val="18"/>
        </w:rPr>
      </w:pPr>
      <w:bookmarkStart w:id="8" w:name="_Toc530739904"/>
      <w:r w:rsidRPr="003F7E47">
        <w:rPr>
          <w:rFonts w:ascii="Times New Roman" w:hAnsi="Times New Roman"/>
          <w:sz w:val="18"/>
          <w:szCs w:val="18"/>
        </w:rPr>
        <w:t>Pohľadávky</w:t>
      </w:r>
      <w:bookmarkEnd w:id="8"/>
      <w:r w:rsidR="00BD14CD">
        <w:rPr>
          <w:rFonts w:ascii="Times New Roman" w:hAnsi="Times New Roman"/>
          <w:sz w:val="18"/>
          <w:szCs w:val="18"/>
        </w:rPr>
        <w:t xml:space="preserve">   </w:t>
      </w:r>
    </w:p>
    <w:p w:rsidR="00BC212B" w:rsidRPr="00BC212B" w:rsidRDefault="00BC212B" w:rsidP="00BC212B"/>
    <w:p w:rsidR="00BD14CD" w:rsidRDefault="00BD14CD" w:rsidP="006B5851">
      <w:pPr>
        <w:pStyle w:val="Zkladntext"/>
        <w:rPr>
          <w:color w:val="FF0000"/>
        </w:rPr>
      </w:pPr>
    </w:p>
    <w:tbl>
      <w:tblPr>
        <w:tblW w:w="7500" w:type="dxa"/>
        <w:tblInd w:w="69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1420"/>
        <w:gridCol w:w="1440"/>
        <w:gridCol w:w="1540"/>
      </w:tblGrid>
      <w:tr w:rsidR="00BC212B" w:rsidRPr="006B5851" w:rsidTr="00E75FCC">
        <w:trPr>
          <w:trHeight w:val="170"/>
        </w:trPr>
        <w:tc>
          <w:tcPr>
            <w:tcW w:w="3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212B" w:rsidRPr="006B5851" w:rsidRDefault="00BC212B" w:rsidP="00E75FCC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212B" w:rsidRPr="006B5851" w:rsidRDefault="00BC212B" w:rsidP="00E75FCC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V lehote splatnosti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212B" w:rsidRPr="006B5851" w:rsidRDefault="00BC212B" w:rsidP="00E75FCC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Po lehote splatnosti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212B" w:rsidRPr="006B5851" w:rsidRDefault="00BC212B" w:rsidP="00E75FCC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Pohľadávky spolu</w:t>
            </w:r>
          </w:p>
        </w:tc>
      </w:tr>
      <w:tr w:rsidR="00BC212B" w:rsidRPr="006B5851" w:rsidTr="00E75FCC">
        <w:trPr>
          <w:trHeight w:val="17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212B" w:rsidRPr="006B5851" w:rsidRDefault="00BC212B" w:rsidP="00E75FCC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212B" w:rsidRPr="006B5851" w:rsidRDefault="00BC212B" w:rsidP="00E75FCC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212B" w:rsidRPr="006B5851" w:rsidRDefault="00BC212B" w:rsidP="00E75FCC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212B" w:rsidRPr="006B5851" w:rsidRDefault="00BC212B" w:rsidP="00E75FCC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</w:tr>
      <w:tr w:rsidR="00BC212B" w:rsidRPr="006B5851" w:rsidTr="00E75FCC">
        <w:trPr>
          <w:trHeight w:val="170"/>
        </w:trPr>
        <w:tc>
          <w:tcPr>
            <w:tcW w:w="75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C212B" w:rsidRPr="006B5851" w:rsidRDefault="00BC212B" w:rsidP="00E75FCC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Dlhodobé pohľadávky</w:t>
            </w:r>
          </w:p>
        </w:tc>
      </w:tr>
      <w:tr w:rsidR="00BC212B" w:rsidRPr="006B5851" w:rsidTr="00E75FCC">
        <w:trPr>
          <w:trHeight w:val="17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212B" w:rsidRPr="006B5851" w:rsidRDefault="00BC212B" w:rsidP="00E75FC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Pohľadávky  z obchodného styku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212B" w:rsidRPr="006B5851" w:rsidRDefault="00BC212B" w:rsidP="00BC212B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212B" w:rsidRPr="006B5851" w:rsidRDefault="00BC212B" w:rsidP="00BC212B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212B" w:rsidRPr="006B5851" w:rsidRDefault="00BC212B" w:rsidP="00BC212B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BC212B" w:rsidRPr="006B5851" w:rsidTr="00E75FCC">
        <w:trPr>
          <w:trHeight w:val="17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212B" w:rsidRPr="006B5851" w:rsidRDefault="00BC212B" w:rsidP="00E75FC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212B" w:rsidRPr="006B5851" w:rsidRDefault="00BC212B" w:rsidP="00BC212B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212B" w:rsidRPr="006B5851" w:rsidRDefault="00BC212B" w:rsidP="00BC212B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212B" w:rsidRPr="006B5851" w:rsidRDefault="00BC212B" w:rsidP="00BC212B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BC212B" w:rsidRPr="006B5851" w:rsidTr="00E75FCC">
        <w:trPr>
          <w:trHeight w:val="17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212B" w:rsidRPr="006B5851" w:rsidRDefault="00BC212B" w:rsidP="00E75FC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Ostatné pohľadávky v rámci konsolidovaného celku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212B" w:rsidRPr="006B5851" w:rsidRDefault="00BC212B" w:rsidP="00BC212B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212B" w:rsidRPr="006B5851" w:rsidRDefault="00BC212B" w:rsidP="00BC212B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212B" w:rsidRPr="006B5851" w:rsidRDefault="00BC212B" w:rsidP="00BC212B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BC212B" w:rsidRPr="006B5851" w:rsidTr="00E75FCC">
        <w:trPr>
          <w:trHeight w:val="170"/>
        </w:trPr>
        <w:tc>
          <w:tcPr>
            <w:tcW w:w="31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212B" w:rsidRPr="006B5851" w:rsidRDefault="00BC212B" w:rsidP="00E75FC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lastRenderedPageBreak/>
              <w:t>Pohľadávky voči spoločníkom, členom a združeniu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212B" w:rsidRPr="006B5851" w:rsidRDefault="000A5E49" w:rsidP="00BC212B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212B" w:rsidRPr="006B5851" w:rsidRDefault="00BC212B" w:rsidP="00BC212B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212B" w:rsidRPr="006B5851" w:rsidRDefault="000A5E49" w:rsidP="00BC212B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C212B" w:rsidRPr="006B5851" w:rsidTr="00E75FCC">
        <w:trPr>
          <w:trHeight w:val="17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212B" w:rsidRPr="006B5851" w:rsidRDefault="00BC212B" w:rsidP="00E75FC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212B" w:rsidRPr="006B5851" w:rsidRDefault="000A5E49" w:rsidP="00BC212B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212B" w:rsidRPr="006B5851" w:rsidRDefault="00BC212B" w:rsidP="00BC212B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212B" w:rsidRPr="006B5851" w:rsidRDefault="000A5E49" w:rsidP="00BC212B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C212B" w:rsidRPr="006B5851" w:rsidTr="00E75FCC">
        <w:trPr>
          <w:trHeight w:val="17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212B" w:rsidRPr="006B5851" w:rsidRDefault="00BC212B" w:rsidP="00E75FCC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Dlhodobé pohľadávky spolu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212B" w:rsidRPr="006B5851" w:rsidRDefault="000A5E49" w:rsidP="00BC212B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212B" w:rsidRPr="006B5851" w:rsidRDefault="00BC212B" w:rsidP="00BC212B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212B" w:rsidRPr="006B5851" w:rsidRDefault="000A5E49" w:rsidP="00BC212B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C212B" w:rsidRPr="006B5851" w:rsidTr="00E75FCC">
        <w:trPr>
          <w:trHeight w:val="170"/>
        </w:trPr>
        <w:tc>
          <w:tcPr>
            <w:tcW w:w="75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C212B" w:rsidRPr="006B5851" w:rsidRDefault="00BC212B" w:rsidP="00E75FCC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Krátkodobé pohľadávky</w:t>
            </w:r>
          </w:p>
        </w:tc>
      </w:tr>
      <w:tr w:rsidR="00BC212B" w:rsidRPr="006B5851" w:rsidTr="00E75FCC">
        <w:trPr>
          <w:trHeight w:val="17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212B" w:rsidRPr="006B5851" w:rsidRDefault="00BC212B" w:rsidP="00E75FC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Pohľadávky z obchodného styku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75FCC" w:rsidRPr="006B5851" w:rsidRDefault="00A60900" w:rsidP="00733D8A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1272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212B" w:rsidRPr="006B5851" w:rsidRDefault="00BC212B" w:rsidP="00733D8A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212B" w:rsidRPr="006B5851" w:rsidRDefault="00733D8A" w:rsidP="00733D8A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C212B" w:rsidRPr="006B5851" w:rsidTr="00E75FCC">
        <w:trPr>
          <w:trHeight w:val="17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212B" w:rsidRPr="006B5851" w:rsidRDefault="00BC212B" w:rsidP="00E75FC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212B" w:rsidRPr="006B5851" w:rsidRDefault="00733D8A" w:rsidP="00733D8A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212B" w:rsidRPr="006B5851" w:rsidRDefault="00733D8A" w:rsidP="00733D8A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212B" w:rsidRPr="006B5851" w:rsidRDefault="00733D8A" w:rsidP="00733D8A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C212B" w:rsidRPr="006B5851" w:rsidTr="00E75FCC">
        <w:trPr>
          <w:trHeight w:val="17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212B" w:rsidRPr="006B5851" w:rsidRDefault="00BC212B" w:rsidP="00E75FC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Ostatné pohľadávky v rámci konsolidovaného celku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212B" w:rsidRPr="006B5851" w:rsidRDefault="00733D8A" w:rsidP="00733D8A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212B" w:rsidRPr="006B5851" w:rsidRDefault="00733D8A" w:rsidP="00733D8A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212B" w:rsidRPr="006B5851" w:rsidRDefault="00733D8A" w:rsidP="00733D8A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C212B" w:rsidRPr="006B5851" w:rsidTr="00E75FCC">
        <w:trPr>
          <w:trHeight w:val="17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212B" w:rsidRPr="006B5851" w:rsidRDefault="00BC212B" w:rsidP="00E75FC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Pohľadávky voči spoločníkom, členom a združeniu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212B" w:rsidRPr="006B5851" w:rsidRDefault="00733D8A" w:rsidP="00733D8A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212B" w:rsidRPr="006B5851" w:rsidRDefault="00733D8A" w:rsidP="00733D8A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212B" w:rsidRPr="006B5851" w:rsidRDefault="00733D8A" w:rsidP="00733D8A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C212B" w:rsidRPr="006B5851" w:rsidTr="00E75FCC">
        <w:trPr>
          <w:trHeight w:val="17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212B" w:rsidRPr="006B5851" w:rsidRDefault="00BC212B" w:rsidP="00E75FC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Sociálne poistenie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212B" w:rsidRPr="006B5851" w:rsidRDefault="00733D8A" w:rsidP="00733D8A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212B" w:rsidRPr="006B5851" w:rsidRDefault="00733D8A" w:rsidP="00733D8A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212B" w:rsidRPr="006B5851" w:rsidRDefault="00733D8A" w:rsidP="00733D8A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C212B" w:rsidRPr="006B5851" w:rsidTr="00E75FCC">
        <w:trPr>
          <w:trHeight w:val="17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212B" w:rsidRPr="006B5851" w:rsidRDefault="00BC212B" w:rsidP="00BC212B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Daňové pohľadávky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212B" w:rsidRPr="006B5851" w:rsidRDefault="00E75FCC" w:rsidP="00BC212B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212B" w:rsidRPr="006B5851" w:rsidRDefault="00BC212B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212B" w:rsidRPr="006B5851" w:rsidRDefault="00E75FCC" w:rsidP="00BC212B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C212B" w:rsidRPr="006B5851" w:rsidTr="009D1C90">
        <w:trPr>
          <w:trHeight w:val="239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212B" w:rsidRPr="006B5851" w:rsidRDefault="00BC212B" w:rsidP="00E75FC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212B" w:rsidRPr="006B5851" w:rsidRDefault="00733D8A" w:rsidP="00BC212B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212B" w:rsidRPr="006B5851" w:rsidRDefault="00BC212B" w:rsidP="00E75FC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212B" w:rsidRPr="006B5851" w:rsidRDefault="00733D8A" w:rsidP="00BC212B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C212B" w:rsidRPr="006B5851" w:rsidTr="00E75FCC">
        <w:trPr>
          <w:trHeight w:val="17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212B" w:rsidRPr="006B5851" w:rsidRDefault="00BC212B" w:rsidP="00E75FCC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Krátkodobé pohľadávky spolu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212B" w:rsidRPr="006B5851" w:rsidRDefault="00A60900" w:rsidP="00BC212B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1272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212B" w:rsidRPr="006B5851" w:rsidRDefault="00BC212B" w:rsidP="00E75FCC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212B" w:rsidRPr="006B5851" w:rsidRDefault="00733D8A" w:rsidP="00BC212B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8B12FC" w:rsidRPr="00597EA4" w:rsidRDefault="008B12FC" w:rsidP="006B5851">
      <w:pPr>
        <w:pStyle w:val="Zkladntext"/>
        <w:ind w:left="0"/>
      </w:pPr>
    </w:p>
    <w:p w:rsidR="006B3DDF" w:rsidRPr="00597EA4" w:rsidRDefault="006B3DDF" w:rsidP="006B5851">
      <w:pPr>
        <w:pStyle w:val="Zkladntext"/>
        <w:ind w:left="0"/>
      </w:pPr>
    </w:p>
    <w:p w:rsidR="006B3DDF" w:rsidRPr="00BD14CD" w:rsidRDefault="00597EA4" w:rsidP="006B5851">
      <w:pPr>
        <w:pStyle w:val="Zkladntext"/>
        <w:ind w:left="0"/>
        <w:rPr>
          <w:color w:val="FF0000"/>
        </w:rPr>
      </w:pPr>
      <w:r>
        <w:t xml:space="preserve">          </w:t>
      </w:r>
      <w:r w:rsidR="006B3DDF" w:rsidRPr="00597EA4">
        <w:t>Veková štruktúra pohľadávok za bezprostredne predchádzajúce účtovné obdobie</w:t>
      </w:r>
      <w:r>
        <w:t xml:space="preserve"> -nemá obsahovú náplň</w:t>
      </w:r>
    </w:p>
    <w:p w:rsidR="00597EA4" w:rsidRDefault="00597EA4" w:rsidP="006B3DDF">
      <w:pPr>
        <w:pStyle w:val="Zkladntext"/>
        <w:rPr>
          <w:b/>
        </w:rPr>
      </w:pPr>
    </w:p>
    <w:p w:rsidR="006B5851" w:rsidRPr="00597EA4" w:rsidRDefault="00597EA4" w:rsidP="006B3DDF">
      <w:pPr>
        <w:pStyle w:val="Zkladntext"/>
        <w:rPr>
          <w:b/>
        </w:rPr>
      </w:pPr>
      <w:r w:rsidRPr="00597EA4">
        <w:rPr>
          <w:b/>
        </w:rPr>
        <w:t xml:space="preserve"> </w:t>
      </w:r>
      <w:r w:rsidR="006B3DDF" w:rsidRPr="00597EA4">
        <w:rPr>
          <w:b/>
        </w:rPr>
        <w:t>Spoločnosť nemá pohľadávky zabezpečené</w:t>
      </w:r>
      <w:r w:rsidR="006B5851" w:rsidRPr="00597EA4">
        <w:rPr>
          <w:b/>
        </w:rPr>
        <w:t xml:space="preserve"> záložným právom alebo inou formou zabezpečenia</w:t>
      </w:r>
      <w:r w:rsidR="006B3DDF" w:rsidRPr="00597EA4">
        <w:rPr>
          <w:b/>
        </w:rPr>
        <w:t>.</w:t>
      </w:r>
    </w:p>
    <w:p w:rsidR="005D131A" w:rsidRPr="00597EA4" w:rsidRDefault="005D131A" w:rsidP="00A32527">
      <w:pPr>
        <w:pStyle w:val="Zkladntext"/>
        <w:ind w:left="0"/>
        <w:rPr>
          <w:b/>
        </w:rPr>
      </w:pPr>
    </w:p>
    <w:p w:rsidR="00EC4632" w:rsidRPr="00597EA4" w:rsidRDefault="00EC4632" w:rsidP="003F7E47">
      <w:pPr>
        <w:pStyle w:val="Zkladntext"/>
        <w:rPr>
          <w:b/>
        </w:rPr>
      </w:pPr>
    </w:p>
    <w:p w:rsidR="00C7337B" w:rsidRPr="00597EA4" w:rsidRDefault="00C7337B" w:rsidP="006B3DDF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9" w:name="_Toc530739905"/>
      <w:r w:rsidRPr="00597EA4">
        <w:rPr>
          <w:rFonts w:ascii="Times New Roman" w:hAnsi="Times New Roman"/>
          <w:sz w:val="18"/>
          <w:szCs w:val="18"/>
        </w:rPr>
        <w:t>Finančné účty</w:t>
      </w:r>
      <w:bookmarkEnd w:id="9"/>
    </w:p>
    <w:p w:rsidR="00A32527" w:rsidRDefault="00C7337B" w:rsidP="006B3DDF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6042F0">
        <w:t xml:space="preserve">. </w:t>
      </w:r>
      <w:r w:rsidR="006B3DDF">
        <w:t xml:space="preserve"> </w:t>
      </w:r>
    </w:p>
    <w:tbl>
      <w:tblPr>
        <w:tblW w:w="9224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3"/>
        <w:gridCol w:w="2693"/>
        <w:gridCol w:w="2268"/>
      </w:tblGrid>
      <w:tr w:rsidR="00A32527" w:rsidRPr="00A32527" w:rsidTr="00BD14CD">
        <w:trPr>
          <w:trHeight w:val="170"/>
        </w:trPr>
        <w:tc>
          <w:tcPr>
            <w:tcW w:w="42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2527" w:rsidRPr="00A32527" w:rsidRDefault="00A32527" w:rsidP="005F46B2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3252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6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2527" w:rsidRPr="00A32527" w:rsidRDefault="00A32527" w:rsidP="005F46B2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3252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32527" w:rsidRPr="00BB3E77" w:rsidRDefault="00BB3E77" w:rsidP="005F46B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B3E77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Predchádzajúce obdobie</w:t>
            </w:r>
          </w:p>
        </w:tc>
      </w:tr>
      <w:tr w:rsidR="00115584" w:rsidRPr="00742E05" w:rsidTr="005F46B2">
        <w:trPr>
          <w:trHeight w:val="170"/>
        </w:trPr>
        <w:tc>
          <w:tcPr>
            <w:tcW w:w="42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15584" w:rsidRPr="00A32527" w:rsidRDefault="00115584" w:rsidP="00115584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3252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Pokladnica, ceniny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15584" w:rsidRPr="00A32527" w:rsidRDefault="00115584" w:rsidP="00115584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1590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15584" w:rsidRPr="00A32527" w:rsidRDefault="00115584" w:rsidP="00115584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1175</w:t>
            </w:r>
          </w:p>
        </w:tc>
      </w:tr>
      <w:tr w:rsidR="00115584" w:rsidRPr="00A32527" w:rsidTr="005F46B2">
        <w:trPr>
          <w:trHeight w:val="170"/>
        </w:trPr>
        <w:tc>
          <w:tcPr>
            <w:tcW w:w="42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15584" w:rsidRPr="005F46B2" w:rsidRDefault="00115584" w:rsidP="00115584">
            <w:pPr>
              <w:spacing w:after="0"/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F46B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Bežné účty v banke alebo v pobočke zahraničnej banky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15584" w:rsidRPr="00A32527" w:rsidRDefault="00115584" w:rsidP="00115584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11406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15584" w:rsidRPr="00A32527" w:rsidRDefault="00115584" w:rsidP="00115584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7368</w:t>
            </w:r>
          </w:p>
        </w:tc>
      </w:tr>
      <w:tr w:rsidR="00115584" w:rsidRPr="00A32527" w:rsidTr="005F46B2">
        <w:trPr>
          <w:trHeight w:val="170"/>
        </w:trPr>
        <w:tc>
          <w:tcPr>
            <w:tcW w:w="42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15584" w:rsidRPr="005F46B2" w:rsidRDefault="00115584" w:rsidP="00115584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F46B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15584" w:rsidRPr="00A32527" w:rsidRDefault="00115584" w:rsidP="00115584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15584" w:rsidRPr="00A32527" w:rsidRDefault="00115584" w:rsidP="00115584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115584" w:rsidRPr="00A32527" w:rsidTr="005F46B2">
        <w:trPr>
          <w:trHeight w:val="170"/>
        </w:trPr>
        <w:tc>
          <w:tcPr>
            <w:tcW w:w="42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15584" w:rsidRPr="00A32527" w:rsidRDefault="00115584" w:rsidP="00115584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3252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Peniaze na ceste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15584" w:rsidRPr="00A32527" w:rsidRDefault="00115584" w:rsidP="00115584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15584" w:rsidRPr="00A32527" w:rsidRDefault="00115584" w:rsidP="00115584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115584" w:rsidRPr="00A32527" w:rsidTr="005F46B2">
        <w:trPr>
          <w:trHeight w:val="170"/>
        </w:trPr>
        <w:tc>
          <w:tcPr>
            <w:tcW w:w="42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15584" w:rsidRPr="00A32527" w:rsidRDefault="00115584" w:rsidP="00115584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3252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15584" w:rsidRPr="00A32527" w:rsidRDefault="00115584" w:rsidP="00115584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12996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15584" w:rsidRPr="00A32527" w:rsidRDefault="00115584" w:rsidP="00115584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8543</w:t>
            </w:r>
          </w:p>
        </w:tc>
      </w:tr>
    </w:tbl>
    <w:p w:rsidR="00A32527" w:rsidRPr="008B12FC" w:rsidRDefault="00A32527" w:rsidP="005F46B2">
      <w:pPr>
        <w:pStyle w:val="Zkladntext"/>
        <w:ind w:left="0"/>
        <w:rPr>
          <w:b/>
        </w:rPr>
      </w:pPr>
    </w:p>
    <w:p w:rsidR="00A43664" w:rsidRDefault="00A43664" w:rsidP="0066663B">
      <w:pPr>
        <w:pStyle w:val="Zkladntext"/>
      </w:pPr>
    </w:p>
    <w:p w:rsidR="004B1083" w:rsidRDefault="004B1083" w:rsidP="00F1252C">
      <w:pPr>
        <w:pStyle w:val="Zkladntext"/>
        <w:ind w:left="0"/>
      </w:pPr>
    </w:p>
    <w:p w:rsidR="00CE0386" w:rsidRPr="00CE0386" w:rsidRDefault="00A24F2D" w:rsidP="00CE0386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10" w:name="_Toc530739909"/>
      <w:r w:rsidRPr="008668ED">
        <w:rPr>
          <w:rFonts w:ascii="Times New Roman" w:hAnsi="Times New Roman"/>
          <w:sz w:val="18"/>
          <w:szCs w:val="18"/>
        </w:rPr>
        <w:t>Záväzky</w:t>
      </w:r>
      <w:bookmarkEnd w:id="10"/>
    </w:p>
    <w:p w:rsidR="00CE0386" w:rsidRDefault="00CE0386" w:rsidP="00A24F2D">
      <w:pPr>
        <w:pStyle w:val="Zkladntext"/>
      </w:pPr>
    </w:p>
    <w:p w:rsidR="00AE126C" w:rsidRDefault="00A24F2D" w:rsidP="008B12FC">
      <w:pPr>
        <w:pStyle w:val="Zkladntext"/>
      </w:pPr>
      <w:r>
        <w:t>Štruktúra záväzkov (okrem bankových úverov) podľa zostatkovej doby splatnosti je u</w:t>
      </w:r>
      <w:r w:rsidR="0066663B">
        <w:t>vedená v nasledujúcom prehľade:</w:t>
      </w:r>
    </w:p>
    <w:tbl>
      <w:tblPr>
        <w:tblW w:w="936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46"/>
        <w:gridCol w:w="2268"/>
        <w:gridCol w:w="2552"/>
      </w:tblGrid>
      <w:tr w:rsidR="00F24311" w:rsidRPr="00905475" w:rsidTr="00E75FCC">
        <w:trPr>
          <w:trHeight w:val="170"/>
        </w:trPr>
        <w:tc>
          <w:tcPr>
            <w:tcW w:w="45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24311" w:rsidRPr="00905475" w:rsidRDefault="00F24311" w:rsidP="00E75FCC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24311" w:rsidRPr="00905475" w:rsidRDefault="00F24311" w:rsidP="00E75FCC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24311" w:rsidRPr="00905475" w:rsidRDefault="00F24311" w:rsidP="00E75FCC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115584" w:rsidRPr="00905475" w:rsidTr="00E75FCC">
        <w:trPr>
          <w:trHeight w:val="170"/>
        </w:trPr>
        <w:tc>
          <w:tcPr>
            <w:tcW w:w="45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15584" w:rsidRPr="00CE0386" w:rsidRDefault="00115584" w:rsidP="00115584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E0386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15584" w:rsidRPr="00CE0386" w:rsidRDefault="00115584" w:rsidP="00115584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15584" w:rsidRPr="00CE0386" w:rsidRDefault="00115584" w:rsidP="00115584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115584" w:rsidRPr="00905475" w:rsidTr="00E75FCC">
        <w:trPr>
          <w:trHeight w:val="170"/>
        </w:trPr>
        <w:tc>
          <w:tcPr>
            <w:tcW w:w="45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15584" w:rsidRPr="00CE0386" w:rsidRDefault="00115584" w:rsidP="00115584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038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15584" w:rsidRPr="00CE0386" w:rsidRDefault="00115584" w:rsidP="00115584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15584" w:rsidRPr="00CE0386" w:rsidRDefault="00115584" w:rsidP="00115584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115584" w:rsidRPr="00905475" w:rsidTr="00E75FCC">
        <w:trPr>
          <w:trHeight w:val="170"/>
        </w:trPr>
        <w:tc>
          <w:tcPr>
            <w:tcW w:w="45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15584" w:rsidRPr="00CE0386" w:rsidRDefault="00115584" w:rsidP="00115584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038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15584" w:rsidRPr="00CE0386" w:rsidRDefault="00115584" w:rsidP="00115584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15584" w:rsidRPr="00CE0386" w:rsidRDefault="00115584" w:rsidP="00115584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115584" w:rsidRPr="00905475" w:rsidTr="00E75FCC">
        <w:trPr>
          <w:trHeight w:val="170"/>
        </w:trPr>
        <w:tc>
          <w:tcPr>
            <w:tcW w:w="45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15584" w:rsidRPr="00CE0386" w:rsidRDefault="00115584" w:rsidP="00115584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E0386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Krátkodobé záväzky spolu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15584" w:rsidRPr="00CE0386" w:rsidRDefault="00115584" w:rsidP="00115584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37932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15584" w:rsidRPr="00CE0386" w:rsidRDefault="00115584" w:rsidP="00115584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43639</w:t>
            </w:r>
          </w:p>
        </w:tc>
      </w:tr>
      <w:tr w:rsidR="00115584" w:rsidRPr="00905475" w:rsidTr="00E75FCC">
        <w:trPr>
          <w:trHeight w:val="170"/>
        </w:trPr>
        <w:tc>
          <w:tcPr>
            <w:tcW w:w="45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15584" w:rsidRPr="00CE0386" w:rsidRDefault="00115584" w:rsidP="00115584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038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Záväzky so zostatkovou dobou splatnosti do jedného roka vrátane</w:t>
            </w:r>
            <w:r w:rsidRPr="006B58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 voči spoločníkom, členom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15584" w:rsidRPr="00CE0386" w:rsidRDefault="00115584" w:rsidP="00115584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37932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15584" w:rsidRPr="00CE0386" w:rsidRDefault="00115584" w:rsidP="00115584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43639</w:t>
            </w:r>
          </w:p>
        </w:tc>
      </w:tr>
      <w:tr w:rsidR="00115584" w:rsidRPr="00905475" w:rsidTr="00E75FCC">
        <w:trPr>
          <w:trHeight w:val="170"/>
        </w:trPr>
        <w:tc>
          <w:tcPr>
            <w:tcW w:w="45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15584" w:rsidRPr="00CE0386" w:rsidRDefault="00115584" w:rsidP="00115584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038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Záväzky po lehote splatnosti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15584" w:rsidRPr="00CE0386" w:rsidRDefault="00115584" w:rsidP="00115584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15584" w:rsidRPr="00CE0386" w:rsidRDefault="00115584" w:rsidP="00115584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F24311" w:rsidRDefault="00F24311" w:rsidP="00287ECC">
      <w:pPr>
        <w:spacing w:after="0"/>
        <w:ind w:left="426"/>
        <w:jc w:val="both"/>
        <w:rPr>
          <w:rFonts w:ascii="Times New Roman" w:eastAsia="Times New Roman" w:hAnsi="Times New Roman"/>
          <w:sz w:val="18"/>
          <w:szCs w:val="20"/>
        </w:rPr>
      </w:pPr>
    </w:p>
    <w:p w:rsidR="00AB318A" w:rsidRDefault="008668ED" w:rsidP="006C0ACB">
      <w:pPr>
        <w:spacing w:after="0"/>
        <w:ind w:left="426"/>
        <w:jc w:val="both"/>
        <w:rPr>
          <w:rFonts w:ascii="Times New Roman" w:hAnsi="Times New Roman"/>
          <w:lang w:val="en-US"/>
        </w:rPr>
      </w:pPr>
      <w:r w:rsidRPr="008F2A25">
        <w:rPr>
          <w:rFonts w:ascii="Times New Roman" w:eastAsia="Times New Roman" w:hAnsi="Times New Roman"/>
          <w:sz w:val="18"/>
          <w:szCs w:val="20"/>
        </w:rPr>
        <w:t xml:space="preserve">Spoločnosť </w:t>
      </w:r>
      <w:r w:rsidR="006E628B">
        <w:rPr>
          <w:rFonts w:ascii="Times New Roman" w:eastAsia="Times New Roman" w:hAnsi="Times New Roman"/>
          <w:sz w:val="18"/>
          <w:szCs w:val="20"/>
        </w:rPr>
        <w:t>nemá</w:t>
      </w:r>
      <w:r w:rsidRPr="008F2A25">
        <w:rPr>
          <w:rFonts w:ascii="Times New Roman" w:eastAsia="Times New Roman" w:hAnsi="Times New Roman"/>
          <w:sz w:val="18"/>
          <w:szCs w:val="20"/>
        </w:rPr>
        <w:t xml:space="preserve"> záväzky z finančného prenájmu</w:t>
      </w:r>
      <w:r w:rsidR="00F01CDD" w:rsidRPr="008F2A25">
        <w:rPr>
          <w:rFonts w:ascii="Times New Roman" w:eastAsia="Times New Roman" w:hAnsi="Times New Roman"/>
          <w:sz w:val="18"/>
          <w:szCs w:val="20"/>
        </w:rPr>
        <w:t>.</w:t>
      </w:r>
    </w:p>
    <w:p w:rsidR="00AB318A" w:rsidRDefault="00AB318A" w:rsidP="00A24F2D">
      <w:pPr>
        <w:spacing w:after="0"/>
        <w:ind w:left="426"/>
        <w:jc w:val="both"/>
        <w:rPr>
          <w:rFonts w:ascii="Times New Roman" w:hAnsi="Times New Roman"/>
          <w:lang w:val="en-US"/>
        </w:rPr>
      </w:pPr>
    </w:p>
    <w:p w:rsidR="008668ED" w:rsidRDefault="008668ED" w:rsidP="008668E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668ED">
        <w:rPr>
          <w:rFonts w:ascii="Times New Roman" w:hAnsi="Times New Roman"/>
          <w:sz w:val="18"/>
          <w:szCs w:val="18"/>
        </w:rPr>
        <w:t>Odložený daňový záväzok</w:t>
      </w:r>
    </w:p>
    <w:p w:rsidR="008668ED" w:rsidRPr="0066663B" w:rsidRDefault="0066663B" w:rsidP="00D1533F">
      <w:pPr>
        <w:pStyle w:val="Zkladntext"/>
        <w:ind w:left="284"/>
      </w:pPr>
      <w:r w:rsidRPr="0066663B">
        <w:t>Dočasné rozdiely medzi účtovnou hodnotou majetku a daňovou základňou spoločnosť nevykazuje. Nemá zákonnú povinnosť účtovať o odloženej dani.</w:t>
      </w:r>
    </w:p>
    <w:p w:rsidR="005F4FB8" w:rsidRPr="00A05FBA" w:rsidRDefault="005F4FB8" w:rsidP="008668ED">
      <w:pPr>
        <w:pStyle w:val="Zkladntext"/>
      </w:pPr>
    </w:p>
    <w:p w:rsidR="004B1083" w:rsidRDefault="008668ED" w:rsidP="006C0ACB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</w:pPr>
      <w:bookmarkStart w:id="11" w:name="_Toc530739911"/>
      <w:r w:rsidRPr="00F24311">
        <w:rPr>
          <w:rFonts w:ascii="Times New Roman" w:hAnsi="Times New Roman"/>
          <w:sz w:val="18"/>
          <w:szCs w:val="18"/>
        </w:rPr>
        <w:t>Sociálny fond</w:t>
      </w:r>
      <w:bookmarkEnd w:id="11"/>
      <w:r w:rsidR="005D44AE" w:rsidRPr="00F24311">
        <w:rPr>
          <w:rFonts w:ascii="Times New Roman" w:hAnsi="Times New Roman"/>
          <w:sz w:val="18"/>
          <w:szCs w:val="18"/>
        </w:rPr>
        <w:t xml:space="preserve"> –</w:t>
      </w:r>
      <w:r w:rsidR="00F24311">
        <w:rPr>
          <w:rFonts w:ascii="Times New Roman" w:hAnsi="Times New Roman"/>
          <w:i/>
          <w:sz w:val="18"/>
          <w:szCs w:val="18"/>
        </w:rPr>
        <w:t>spoločnosť netvorila a ani nečerpala prostriedky zo sociálneho fondu</w:t>
      </w:r>
    </w:p>
    <w:p w:rsidR="00A35410" w:rsidRPr="005D44AE" w:rsidRDefault="00A35410" w:rsidP="00A35410">
      <w:pPr>
        <w:pStyle w:val="Zkladntext"/>
        <w:rPr>
          <w:color w:val="FF0000"/>
        </w:rPr>
      </w:pPr>
    </w:p>
    <w:p w:rsidR="00C045A1" w:rsidRPr="00DC248A" w:rsidRDefault="00571DB3" w:rsidP="00287ECC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i/>
        </w:rPr>
      </w:pPr>
      <w:bookmarkStart w:id="12" w:name="_Toc530739913"/>
      <w:r w:rsidRPr="00571DB3">
        <w:rPr>
          <w:rFonts w:ascii="Times New Roman" w:hAnsi="Times New Roman"/>
          <w:sz w:val="18"/>
          <w:szCs w:val="18"/>
        </w:rPr>
        <w:t>Časové rozlíšenie</w:t>
      </w:r>
      <w:bookmarkEnd w:id="12"/>
      <w:r w:rsidRPr="00571DB3">
        <w:rPr>
          <w:rFonts w:ascii="Times New Roman" w:hAnsi="Times New Roman"/>
          <w:sz w:val="18"/>
          <w:szCs w:val="18"/>
        </w:rPr>
        <w:t xml:space="preserve"> pasív </w:t>
      </w:r>
      <w:r w:rsidRPr="00F24311">
        <w:rPr>
          <w:rFonts w:ascii="Times New Roman" w:hAnsi="Times New Roman"/>
          <w:i/>
          <w:sz w:val="18"/>
          <w:szCs w:val="18"/>
        </w:rPr>
        <w:t>–</w:t>
      </w:r>
      <w:r w:rsidR="00F24311" w:rsidRPr="00F24311">
        <w:rPr>
          <w:rFonts w:ascii="Times New Roman" w:hAnsi="Times New Roman"/>
          <w:i/>
          <w:sz w:val="18"/>
          <w:szCs w:val="18"/>
        </w:rPr>
        <w:t xml:space="preserve"> nemá obsahovú náplň</w:t>
      </w:r>
    </w:p>
    <w:p w:rsidR="00287ECC" w:rsidRDefault="00287ECC" w:rsidP="00287ECC"/>
    <w:p w:rsidR="00F1252C" w:rsidRDefault="00F1252C" w:rsidP="00287ECC"/>
    <w:p w:rsidR="005129E8" w:rsidRPr="00287ECC" w:rsidRDefault="005129E8" w:rsidP="00287ECC"/>
    <w:p w:rsidR="00A07FD8" w:rsidRDefault="00A07FD8" w:rsidP="00A07FD8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 VÝNOSOCH</w:t>
      </w:r>
      <w:bookmarkStart w:id="13" w:name="_Toc530739914"/>
    </w:p>
    <w:p w:rsidR="00A07FD8" w:rsidRPr="00A07FD8" w:rsidRDefault="00A07FD8" w:rsidP="00A07FD8">
      <w:pPr>
        <w:spacing w:after="0"/>
      </w:pPr>
    </w:p>
    <w:bookmarkEnd w:id="13"/>
    <w:p w:rsidR="00A07FD8" w:rsidRDefault="00BA4094" w:rsidP="00A07FD8">
      <w:pPr>
        <w:pStyle w:val="Nadpis1"/>
        <w:numPr>
          <w:ilvl w:val="0"/>
          <w:numId w:val="12"/>
        </w:numPr>
        <w:spacing w:before="0" w:after="0" w:line="240" w:lineRule="auto"/>
        <w:ind w:left="284" w:hanging="284"/>
        <w:jc w:val="left"/>
      </w:pPr>
      <w:r w:rsidRPr="006C0ACB">
        <w:rPr>
          <w:rFonts w:ascii="Times New Roman" w:hAnsi="Times New Roman"/>
          <w:sz w:val="18"/>
          <w:szCs w:val="18"/>
        </w:rPr>
        <w:t xml:space="preserve">Tržby za vlastné výkony </w:t>
      </w:r>
    </w:p>
    <w:p w:rsidR="003231DA" w:rsidRPr="005D44AE" w:rsidRDefault="003231DA" w:rsidP="00A07FD8">
      <w:pPr>
        <w:pStyle w:val="Zkladntext"/>
        <w:rPr>
          <w:color w:val="FF0000"/>
        </w:rPr>
      </w:pPr>
    </w:p>
    <w:bookmarkStart w:id="14" w:name="_MON_1457183712"/>
    <w:bookmarkEnd w:id="14"/>
    <w:p w:rsidR="00BA4094" w:rsidRPr="005D44AE" w:rsidRDefault="00115584" w:rsidP="008B12FC">
      <w:pPr>
        <w:pStyle w:val="Zkladntext"/>
        <w:rPr>
          <w:b/>
          <w:color w:val="FF0000"/>
        </w:rPr>
      </w:pPr>
      <w:r w:rsidRPr="005D44AE">
        <w:rPr>
          <w:color w:val="FF0000"/>
        </w:rPr>
        <w:object w:dxaOrig="8393" w:dyaOrig="1684">
          <v:shape id="_x0000_i1026" type="#_x0000_t75" style="width:419.4pt;height:82.8pt" o:ole="">
            <v:imagedata r:id="rId10" o:title=""/>
          </v:shape>
          <o:OLEObject Type="Embed" ProgID="Excel.Sheet.8" ShapeID="_x0000_i1026" DrawAspect="Content" ObjectID="_1552160685" r:id="rId11"/>
        </w:object>
      </w:r>
    </w:p>
    <w:p w:rsidR="00BA4094" w:rsidRPr="008B12FC" w:rsidRDefault="00BA4094" w:rsidP="00BA4094">
      <w:pPr>
        <w:pStyle w:val="Nadpis1"/>
        <w:numPr>
          <w:ilvl w:val="0"/>
          <w:numId w:val="12"/>
        </w:numPr>
        <w:spacing w:before="0" w:after="0" w:line="240" w:lineRule="auto"/>
        <w:ind w:left="284" w:hanging="284"/>
        <w:jc w:val="left"/>
        <w:rPr>
          <w:rFonts w:ascii="Times New Roman" w:hAnsi="Times New Roman"/>
          <w:i/>
          <w:sz w:val="18"/>
          <w:szCs w:val="18"/>
        </w:rPr>
      </w:pPr>
      <w:bookmarkStart w:id="15" w:name="_Toc530739915"/>
      <w:r w:rsidRPr="008B12FC">
        <w:rPr>
          <w:rFonts w:ascii="Times New Roman" w:hAnsi="Times New Roman"/>
          <w:sz w:val="18"/>
          <w:szCs w:val="18"/>
        </w:rPr>
        <w:t>Zmena stavu zásob vlastnej výroby</w:t>
      </w:r>
      <w:bookmarkEnd w:id="15"/>
      <w:r w:rsidR="008B12FC" w:rsidRPr="008B12FC">
        <w:rPr>
          <w:rFonts w:ascii="Times New Roman" w:hAnsi="Times New Roman"/>
          <w:sz w:val="18"/>
          <w:szCs w:val="18"/>
        </w:rPr>
        <w:t xml:space="preserve"> – </w:t>
      </w:r>
      <w:r w:rsidR="008B12FC" w:rsidRPr="008B12FC">
        <w:rPr>
          <w:rFonts w:ascii="Times New Roman" w:hAnsi="Times New Roman"/>
          <w:b w:val="0"/>
          <w:i/>
          <w:sz w:val="18"/>
          <w:szCs w:val="18"/>
        </w:rPr>
        <w:t>nemá obsahovú náplň</w:t>
      </w:r>
    </w:p>
    <w:p w:rsidR="00870427" w:rsidRPr="008B12FC" w:rsidRDefault="00870427" w:rsidP="008B12FC">
      <w:pPr>
        <w:pStyle w:val="Zkladntext"/>
        <w:ind w:left="0"/>
        <w:rPr>
          <w:b/>
          <w:i/>
        </w:rPr>
      </w:pPr>
    </w:p>
    <w:p w:rsidR="00870427" w:rsidRDefault="00870427" w:rsidP="00BA4094">
      <w:pPr>
        <w:pStyle w:val="Zkladntext"/>
      </w:pPr>
    </w:p>
    <w:p w:rsidR="00870427" w:rsidRPr="005D44AE" w:rsidRDefault="00870427" w:rsidP="00622788">
      <w:pPr>
        <w:pStyle w:val="Nadpis1"/>
        <w:numPr>
          <w:ilvl w:val="0"/>
          <w:numId w:val="12"/>
        </w:numPr>
        <w:spacing w:before="0" w:after="0" w:line="240" w:lineRule="auto"/>
        <w:ind w:left="284" w:hanging="284"/>
        <w:jc w:val="left"/>
        <w:rPr>
          <w:rFonts w:ascii="Times New Roman" w:hAnsi="Times New Roman"/>
          <w:i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>Aktivácia nákladov, výnosy z hospodárskej činnosti, finančnej činnosti a mimoriadnej činnosti</w:t>
      </w:r>
      <w:r w:rsidR="005D44AE">
        <w:rPr>
          <w:rFonts w:ascii="Times New Roman" w:hAnsi="Times New Roman"/>
          <w:sz w:val="18"/>
          <w:szCs w:val="18"/>
        </w:rPr>
        <w:t xml:space="preserve"> – </w:t>
      </w:r>
      <w:r w:rsidR="005D44AE" w:rsidRPr="005D44AE">
        <w:rPr>
          <w:rFonts w:ascii="Times New Roman" w:hAnsi="Times New Roman"/>
          <w:i/>
          <w:sz w:val="18"/>
          <w:szCs w:val="18"/>
        </w:rPr>
        <w:t>nemá obsahovú ná</w:t>
      </w:r>
      <w:r w:rsidR="00287ECC">
        <w:rPr>
          <w:rFonts w:ascii="Times New Roman" w:hAnsi="Times New Roman"/>
          <w:i/>
          <w:sz w:val="18"/>
          <w:szCs w:val="18"/>
        </w:rPr>
        <w:t>p</w:t>
      </w:r>
      <w:r w:rsidR="0027745B">
        <w:rPr>
          <w:rFonts w:ascii="Times New Roman" w:hAnsi="Times New Roman"/>
          <w:i/>
          <w:sz w:val="18"/>
          <w:szCs w:val="18"/>
        </w:rPr>
        <w:t>l</w:t>
      </w:r>
      <w:r w:rsidR="005D44AE" w:rsidRPr="005D44AE">
        <w:rPr>
          <w:rFonts w:ascii="Times New Roman" w:hAnsi="Times New Roman"/>
          <w:i/>
          <w:sz w:val="18"/>
          <w:szCs w:val="18"/>
        </w:rPr>
        <w:t>ň</w:t>
      </w:r>
    </w:p>
    <w:p w:rsidR="00870427" w:rsidRDefault="00870427" w:rsidP="00870427">
      <w:pPr>
        <w:pStyle w:val="Zkladntext"/>
      </w:pPr>
    </w:p>
    <w:p w:rsidR="00372693" w:rsidRPr="005D44AE" w:rsidRDefault="00372693" w:rsidP="00372693">
      <w:pPr>
        <w:pStyle w:val="Zkladntext"/>
        <w:ind w:left="0"/>
        <w:rPr>
          <w:color w:val="FF0000"/>
        </w:rPr>
      </w:pPr>
    </w:p>
    <w:p w:rsidR="00622788" w:rsidRDefault="00622788" w:rsidP="00622788">
      <w:pPr>
        <w:pStyle w:val="Zkladntext"/>
        <w:ind w:left="425"/>
      </w:pPr>
    </w:p>
    <w:p w:rsidR="00622788" w:rsidRPr="00B64E46" w:rsidRDefault="00622788" w:rsidP="00622788">
      <w:pPr>
        <w:pStyle w:val="Nadpis1"/>
        <w:numPr>
          <w:ilvl w:val="0"/>
          <w:numId w:val="12"/>
        </w:numPr>
        <w:spacing w:before="0" w:after="0" w:line="240" w:lineRule="auto"/>
        <w:ind w:left="284" w:hanging="284"/>
        <w:jc w:val="left"/>
        <w:rPr>
          <w:i/>
        </w:rPr>
      </w:pPr>
      <w:r w:rsidRPr="00B64E46">
        <w:rPr>
          <w:rFonts w:ascii="Times New Roman" w:hAnsi="Times New Roman"/>
          <w:sz w:val="18"/>
          <w:szCs w:val="18"/>
        </w:rPr>
        <w:t>Čistý obrat</w:t>
      </w:r>
      <w:r w:rsidR="005D44AE" w:rsidRPr="00B64E46">
        <w:rPr>
          <w:rFonts w:ascii="Times New Roman" w:hAnsi="Times New Roman"/>
          <w:sz w:val="18"/>
          <w:szCs w:val="18"/>
        </w:rPr>
        <w:t>-</w:t>
      </w:r>
      <w:r w:rsidRPr="00B64E46">
        <w:rPr>
          <w:rFonts w:ascii="Times New Roman" w:hAnsi="Times New Roman"/>
          <w:sz w:val="18"/>
          <w:szCs w:val="18"/>
        </w:rPr>
        <w:t xml:space="preserve"> </w:t>
      </w:r>
    </w:p>
    <w:p w:rsidR="00702E9F" w:rsidRPr="00B64E46" w:rsidRDefault="00622788" w:rsidP="008B12FC">
      <w:pPr>
        <w:pStyle w:val="Zkladntext"/>
        <w:rPr>
          <w:b/>
        </w:rPr>
      </w:pPr>
      <w:r w:rsidRPr="00B64E46">
        <w:rPr>
          <w:b/>
        </w:rPr>
        <w:t>Čistý obrat Spoločnosti na účely zistenia povinnosti overenia individuálnej účtovnej závierky audítorom [§ 19 ods. 1 písm. a) zákona o účtovníctve] je u</w:t>
      </w:r>
      <w:r w:rsidR="008B12FC" w:rsidRPr="00B64E46">
        <w:rPr>
          <w:b/>
        </w:rPr>
        <w:t>vedený v nasledujúcom prehľade:</w:t>
      </w:r>
    </w:p>
    <w:p w:rsidR="008B12FC" w:rsidRPr="00B64E46" w:rsidRDefault="008B12FC" w:rsidP="008B12FC">
      <w:pPr>
        <w:pStyle w:val="Zkladntext"/>
        <w:rPr>
          <w:b/>
        </w:rPr>
      </w:pPr>
    </w:p>
    <w:tbl>
      <w:tblPr>
        <w:tblW w:w="500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64"/>
        <w:gridCol w:w="1664"/>
        <w:gridCol w:w="1664"/>
      </w:tblGrid>
      <w:tr w:rsidR="00702E9F" w:rsidRPr="00B64E46" w:rsidTr="00115584">
        <w:trPr>
          <w:trHeight w:val="113"/>
          <w:jc w:val="center"/>
        </w:trPr>
        <w:tc>
          <w:tcPr>
            <w:tcW w:w="5864" w:type="dxa"/>
            <w:noWrap/>
            <w:vAlign w:val="center"/>
          </w:tcPr>
          <w:p w:rsidR="00702E9F" w:rsidRPr="00B64E46" w:rsidRDefault="00702E9F" w:rsidP="00702E9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B64E46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664" w:type="dxa"/>
            <w:noWrap/>
            <w:vAlign w:val="center"/>
          </w:tcPr>
          <w:p w:rsidR="00702E9F" w:rsidRPr="00B64E46" w:rsidRDefault="00702E9F" w:rsidP="00702E9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B64E46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664" w:type="dxa"/>
            <w:vAlign w:val="center"/>
          </w:tcPr>
          <w:p w:rsidR="00702E9F" w:rsidRPr="00B64E46" w:rsidRDefault="00702E9F" w:rsidP="00702E9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B64E46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15584" w:rsidRPr="005D44AE" w:rsidTr="00115584">
        <w:trPr>
          <w:trHeight w:val="113"/>
          <w:jc w:val="center"/>
        </w:trPr>
        <w:tc>
          <w:tcPr>
            <w:tcW w:w="5864" w:type="dxa"/>
            <w:noWrap/>
            <w:vAlign w:val="center"/>
          </w:tcPr>
          <w:p w:rsidR="00115584" w:rsidRPr="00B64E46" w:rsidRDefault="00115584" w:rsidP="00115584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B64E46">
              <w:rPr>
                <w:rFonts w:ascii="Times New Roman" w:hAnsi="Times New Roman"/>
                <w:sz w:val="18"/>
                <w:szCs w:val="18"/>
              </w:rPr>
              <w:t>Tržby za vlastné výrobky</w:t>
            </w:r>
          </w:p>
        </w:tc>
        <w:tc>
          <w:tcPr>
            <w:tcW w:w="1664" w:type="dxa"/>
            <w:noWrap/>
            <w:vAlign w:val="center"/>
          </w:tcPr>
          <w:p w:rsidR="00115584" w:rsidRPr="00B64E46" w:rsidRDefault="00115584" w:rsidP="00115584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19360</w:t>
            </w:r>
          </w:p>
        </w:tc>
        <w:tc>
          <w:tcPr>
            <w:tcW w:w="1664" w:type="dxa"/>
            <w:noWrap/>
            <w:vAlign w:val="center"/>
          </w:tcPr>
          <w:p w:rsidR="00115584" w:rsidRPr="00B64E46" w:rsidRDefault="00115584" w:rsidP="00115584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14211</w:t>
            </w:r>
          </w:p>
        </w:tc>
      </w:tr>
      <w:tr w:rsidR="00115584" w:rsidRPr="005D44AE" w:rsidTr="00115584">
        <w:trPr>
          <w:trHeight w:val="113"/>
          <w:jc w:val="center"/>
        </w:trPr>
        <w:tc>
          <w:tcPr>
            <w:tcW w:w="5864" w:type="dxa"/>
            <w:noWrap/>
            <w:vAlign w:val="center"/>
          </w:tcPr>
          <w:p w:rsidR="00115584" w:rsidRPr="00B64E46" w:rsidRDefault="00115584" w:rsidP="00115584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B64E46">
              <w:rPr>
                <w:rFonts w:ascii="Times New Roman" w:hAnsi="Times New Roman"/>
                <w:sz w:val="18"/>
                <w:szCs w:val="18"/>
              </w:rPr>
              <w:t>Tržby z predaja služieb</w:t>
            </w:r>
          </w:p>
        </w:tc>
        <w:tc>
          <w:tcPr>
            <w:tcW w:w="1664" w:type="dxa"/>
            <w:noWrap/>
            <w:vAlign w:val="center"/>
          </w:tcPr>
          <w:p w:rsidR="00115584" w:rsidRPr="00B64E46" w:rsidRDefault="00115584" w:rsidP="00115584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18337</w:t>
            </w:r>
          </w:p>
        </w:tc>
        <w:tc>
          <w:tcPr>
            <w:tcW w:w="1664" w:type="dxa"/>
            <w:noWrap/>
            <w:vAlign w:val="center"/>
          </w:tcPr>
          <w:p w:rsidR="00115584" w:rsidRPr="00B64E46" w:rsidRDefault="00115584" w:rsidP="00115584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14549</w:t>
            </w:r>
          </w:p>
        </w:tc>
      </w:tr>
      <w:tr w:rsidR="00115584" w:rsidRPr="005D44AE" w:rsidTr="00115584">
        <w:trPr>
          <w:trHeight w:val="113"/>
          <w:jc w:val="center"/>
        </w:trPr>
        <w:tc>
          <w:tcPr>
            <w:tcW w:w="5864" w:type="dxa"/>
            <w:noWrap/>
            <w:vAlign w:val="center"/>
          </w:tcPr>
          <w:p w:rsidR="00115584" w:rsidRPr="00B64E46" w:rsidRDefault="00115584" w:rsidP="00115584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B64E46">
              <w:rPr>
                <w:rFonts w:ascii="Times New Roman" w:hAnsi="Times New Roman"/>
                <w:sz w:val="18"/>
                <w:szCs w:val="18"/>
              </w:rPr>
              <w:t>Tržby za tovar</w:t>
            </w:r>
          </w:p>
        </w:tc>
        <w:tc>
          <w:tcPr>
            <w:tcW w:w="1664" w:type="dxa"/>
            <w:noWrap/>
            <w:vAlign w:val="center"/>
          </w:tcPr>
          <w:p w:rsidR="00115584" w:rsidRPr="00B64E46" w:rsidRDefault="00115584" w:rsidP="00115584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664" w:type="dxa"/>
            <w:noWrap/>
            <w:vAlign w:val="center"/>
          </w:tcPr>
          <w:p w:rsidR="00115584" w:rsidRPr="00B64E46" w:rsidRDefault="00115584" w:rsidP="00115584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15584" w:rsidRPr="005D44AE" w:rsidTr="00115584">
        <w:trPr>
          <w:trHeight w:val="113"/>
          <w:jc w:val="center"/>
        </w:trPr>
        <w:tc>
          <w:tcPr>
            <w:tcW w:w="5864" w:type="dxa"/>
            <w:noWrap/>
            <w:vAlign w:val="center"/>
          </w:tcPr>
          <w:p w:rsidR="00115584" w:rsidRPr="00B64E46" w:rsidRDefault="00115584" w:rsidP="00115584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B64E46">
              <w:rPr>
                <w:rFonts w:ascii="Times New Roman" w:hAnsi="Times New Roman"/>
                <w:sz w:val="18"/>
                <w:szCs w:val="18"/>
              </w:rPr>
              <w:t>Výnosy zo zákazky</w:t>
            </w:r>
          </w:p>
        </w:tc>
        <w:tc>
          <w:tcPr>
            <w:tcW w:w="1664" w:type="dxa"/>
            <w:noWrap/>
            <w:vAlign w:val="center"/>
          </w:tcPr>
          <w:p w:rsidR="00115584" w:rsidRPr="00B64E46" w:rsidRDefault="00115584" w:rsidP="00115584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B64E46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664" w:type="dxa"/>
            <w:noWrap/>
            <w:vAlign w:val="center"/>
          </w:tcPr>
          <w:p w:rsidR="00115584" w:rsidRPr="00B64E46" w:rsidRDefault="00115584" w:rsidP="00115584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B64E46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15584" w:rsidRPr="005D44AE" w:rsidTr="00115584">
        <w:trPr>
          <w:trHeight w:val="113"/>
          <w:jc w:val="center"/>
        </w:trPr>
        <w:tc>
          <w:tcPr>
            <w:tcW w:w="5864" w:type="dxa"/>
            <w:noWrap/>
            <w:vAlign w:val="center"/>
          </w:tcPr>
          <w:p w:rsidR="00115584" w:rsidRPr="00B64E46" w:rsidRDefault="00115584" w:rsidP="00115584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Výnosy z </w:t>
            </w:r>
            <w:r w:rsidRPr="00B64E46">
              <w:rPr>
                <w:rFonts w:ascii="Times New Roman" w:hAnsi="Times New Roman"/>
                <w:sz w:val="18"/>
                <w:szCs w:val="18"/>
              </w:rPr>
              <w:t>predaj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majetku</w:t>
            </w:r>
          </w:p>
        </w:tc>
        <w:tc>
          <w:tcPr>
            <w:tcW w:w="1664" w:type="dxa"/>
            <w:noWrap/>
            <w:vAlign w:val="center"/>
          </w:tcPr>
          <w:p w:rsidR="00115584" w:rsidRPr="00B64E46" w:rsidRDefault="00115584" w:rsidP="00115584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664" w:type="dxa"/>
            <w:noWrap/>
            <w:vAlign w:val="center"/>
          </w:tcPr>
          <w:p w:rsidR="00115584" w:rsidRPr="00B64E46" w:rsidRDefault="00115584" w:rsidP="00115584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2000</w:t>
            </w:r>
          </w:p>
        </w:tc>
      </w:tr>
      <w:tr w:rsidR="00115584" w:rsidRPr="005D44AE" w:rsidTr="00115584">
        <w:trPr>
          <w:trHeight w:val="113"/>
          <w:jc w:val="center"/>
        </w:trPr>
        <w:tc>
          <w:tcPr>
            <w:tcW w:w="5864" w:type="dxa"/>
            <w:noWrap/>
            <w:vAlign w:val="center"/>
          </w:tcPr>
          <w:p w:rsidR="00115584" w:rsidRPr="00B64E46" w:rsidRDefault="00115584" w:rsidP="00115584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B64E46">
              <w:rPr>
                <w:rFonts w:ascii="Times New Roman" w:hAnsi="Times New Roman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664" w:type="dxa"/>
            <w:noWrap/>
            <w:vAlign w:val="center"/>
          </w:tcPr>
          <w:p w:rsidR="00115584" w:rsidRPr="00B64E46" w:rsidRDefault="00115584" w:rsidP="00115584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60</w:t>
            </w:r>
          </w:p>
        </w:tc>
        <w:tc>
          <w:tcPr>
            <w:tcW w:w="1664" w:type="dxa"/>
            <w:noWrap/>
            <w:vAlign w:val="center"/>
          </w:tcPr>
          <w:p w:rsidR="00115584" w:rsidRPr="00B64E46" w:rsidRDefault="00115584" w:rsidP="00115584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67</w:t>
            </w:r>
          </w:p>
        </w:tc>
      </w:tr>
      <w:tr w:rsidR="00115584" w:rsidRPr="005D44AE" w:rsidTr="00115584">
        <w:trPr>
          <w:trHeight w:val="54"/>
          <w:jc w:val="center"/>
        </w:trPr>
        <w:tc>
          <w:tcPr>
            <w:tcW w:w="5864" w:type="dxa"/>
            <w:noWrap/>
            <w:vAlign w:val="center"/>
          </w:tcPr>
          <w:p w:rsidR="00115584" w:rsidRPr="00B64E46" w:rsidRDefault="00115584" w:rsidP="00115584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B64E46">
              <w:rPr>
                <w:rFonts w:ascii="Times New Roman" w:hAnsi="Times New Roman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664" w:type="dxa"/>
            <w:noWrap/>
            <w:vAlign w:val="center"/>
          </w:tcPr>
          <w:p w:rsidR="00115584" w:rsidRPr="00B64E46" w:rsidRDefault="00115584" w:rsidP="00115584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37757</w:t>
            </w:r>
          </w:p>
        </w:tc>
        <w:tc>
          <w:tcPr>
            <w:tcW w:w="1664" w:type="dxa"/>
            <w:noWrap/>
            <w:vAlign w:val="center"/>
          </w:tcPr>
          <w:p w:rsidR="00115584" w:rsidRPr="00B64E46" w:rsidRDefault="00115584" w:rsidP="00115584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30826</w:t>
            </w:r>
          </w:p>
        </w:tc>
      </w:tr>
    </w:tbl>
    <w:p w:rsidR="00D47C03" w:rsidRPr="005D44AE" w:rsidRDefault="00D47C03" w:rsidP="00702E9F">
      <w:pPr>
        <w:pStyle w:val="Zkladntext"/>
        <w:ind w:left="0"/>
        <w:rPr>
          <w:color w:val="FF0000"/>
        </w:rPr>
      </w:pPr>
    </w:p>
    <w:p w:rsidR="00622788" w:rsidRDefault="00622788" w:rsidP="00622788">
      <w:pPr>
        <w:pStyle w:val="Zkladntext"/>
      </w:pPr>
    </w:p>
    <w:p w:rsidR="00622788" w:rsidRPr="00622788" w:rsidRDefault="00622788" w:rsidP="00622788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 NÁKLADOCH</w:t>
      </w:r>
    </w:p>
    <w:p w:rsidR="00622788" w:rsidRDefault="00622788" w:rsidP="00622788">
      <w:pPr>
        <w:pStyle w:val="Zkladntext"/>
      </w:pPr>
    </w:p>
    <w:p w:rsidR="00622788" w:rsidRPr="00622788" w:rsidRDefault="00622788" w:rsidP="00622788">
      <w:pPr>
        <w:pStyle w:val="Nadpis1"/>
        <w:numPr>
          <w:ilvl w:val="0"/>
          <w:numId w:val="1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 xml:space="preserve">Náklady na poskytnuté služby, ostatné náklady na hospodársku činnosť, finančné a mimoriadne náklady </w:t>
      </w: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702E9F" w:rsidRDefault="00702E9F" w:rsidP="00702E9F">
      <w:pPr>
        <w:pStyle w:val="Zkladntext"/>
        <w:ind w:left="0"/>
      </w:pPr>
    </w:p>
    <w:tbl>
      <w:tblPr>
        <w:tblW w:w="5215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224"/>
        <w:gridCol w:w="1693"/>
        <w:gridCol w:w="1670"/>
      </w:tblGrid>
      <w:tr w:rsidR="00702E9F" w:rsidRPr="00702E9F" w:rsidTr="00B64E46">
        <w:trPr>
          <w:trHeight w:val="170"/>
          <w:jc w:val="center"/>
        </w:trPr>
        <w:tc>
          <w:tcPr>
            <w:tcW w:w="3246" w:type="pct"/>
            <w:noWrap/>
            <w:vAlign w:val="center"/>
          </w:tcPr>
          <w:p w:rsidR="00702E9F" w:rsidRPr="00702E9F" w:rsidRDefault="00702E9F" w:rsidP="00702E9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2E9F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883" w:type="pct"/>
            <w:vAlign w:val="center"/>
          </w:tcPr>
          <w:p w:rsidR="00702E9F" w:rsidRPr="00702E9F" w:rsidRDefault="00702E9F" w:rsidP="00702E9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2E9F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871" w:type="pct"/>
            <w:vAlign w:val="center"/>
          </w:tcPr>
          <w:p w:rsidR="00702E9F" w:rsidRPr="00702E9F" w:rsidRDefault="00702E9F" w:rsidP="00702E9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2E9F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15584" w:rsidRPr="00702E9F" w:rsidTr="00B64E46">
        <w:trPr>
          <w:trHeight w:val="170"/>
          <w:jc w:val="center"/>
        </w:trPr>
        <w:tc>
          <w:tcPr>
            <w:tcW w:w="3246" w:type="pct"/>
            <w:vAlign w:val="center"/>
          </w:tcPr>
          <w:p w:rsidR="00115584" w:rsidRPr="00702E9F" w:rsidRDefault="00115584" w:rsidP="00115584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2E9F">
              <w:rPr>
                <w:rFonts w:ascii="Times New Roman" w:hAnsi="Times New Roman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883" w:type="pct"/>
            <w:noWrap/>
            <w:vAlign w:val="center"/>
          </w:tcPr>
          <w:p w:rsidR="00115584" w:rsidRPr="00F1252C" w:rsidRDefault="00115584" w:rsidP="00115584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37697</w:t>
            </w:r>
          </w:p>
        </w:tc>
        <w:tc>
          <w:tcPr>
            <w:tcW w:w="871" w:type="pct"/>
            <w:noWrap/>
            <w:vAlign w:val="center"/>
          </w:tcPr>
          <w:p w:rsidR="00115584" w:rsidRPr="00F1252C" w:rsidRDefault="00115584" w:rsidP="00115584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33754</w:t>
            </w:r>
          </w:p>
        </w:tc>
      </w:tr>
      <w:tr w:rsidR="00115584" w:rsidRPr="00702E9F" w:rsidTr="00B64E46">
        <w:trPr>
          <w:trHeight w:val="54"/>
          <w:jc w:val="center"/>
        </w:trPr>
        <w:tc>
          <w:tcPr>
            <w:tcW w:w="3246" w:type="pct"/>
            <w:noWrap/>
            <w:vAlign w:val="center"/>
          </w:tcPr>
          <w:p w:rsidR="00115584" w:rsidRPr="00702E9F" w:rsidRDefault="00115584" w:rsidP="00115584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  <w:highlight w:val="yellow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Služby</w:t>
            </w:r>
          </w:p>
        </w:tc>
        <w:tc>
          <w:tcPr>
            <w:tcW w:w="883" w:type="pct"/>
            <w:noWrap/>
            <w:vAlign w:val="center"/>
          </w:tcPr>
          <w:p w:rsidR="00115584" w:rsidRPr="00F1252C" w:rsidRDefault="00115584" w:rsidP="00115584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3828</w:t>
            </w:r>
          </w:p>
        </w:tc>
        <w:tc>
          <w:tcPr>
            <w:tcW w:w="871" w:type="pct"/>
            <w:noWrap/>
            <w:vAlign w:val="center"/>
          </w:tcPr>
          <w:p w:rsidR="00115584" w:rsidRPr="00F1252C" w:rsidRDefault="00115584" w:rsidP="00115584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11168</w:t>
            </w:r>
          </w:p>
        </w:tc>
      </w:tr>
      <w:tr w:rsidR="00115584" w:rsidRPr="00702E9F" w:rsidTr="00B64E46">
        <w:trPr>
          <w:trHeight w:val="170"/>
          <w:jc w:val="center"/>
        </w:trPr>
        <w:tc>
          <w:tcPr>
            <w:tcW w:w="3246" w:type="pct"/>
            <w:noWrap/>
            <w:vAlign w:val="center"/>
          </w:tcPr>
          <w:p w:rsidR="00115584" w:rsidRDefault="00115584" w:rsidP="00115584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Mzdy</w:t>
            </w:r>
          </w:p>
        </w:tc>
        <w:tc>
          <w:tcPr>
            <w:tcW w:w="883" w:type="pct"/>
            <w:noWrap/>
            <w:vAlign w:val="center"/>
          </w:tcPr>
          <w:p w:rsidR="00115584" w:rsidRPr="00F1252C" w:rsidRDefault="00115584" w:rsidP="00115584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120</w:t>
            </w:r>
          </w:p>
        </w:tc>
        <w:tc>
          <w:tcPr>
            <w:tcW w:w="871" w:type="pct"/>
            <w:noWrap/>
            <w:vAlign w:val="center"/>
          </w:tcPr>
          <w:p w:rsidR="00115584" w:rsidRPr="00F1252C" w:rsidRDefault="00115584" w:rsidP="00115584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94</w:t>
            </w:r>
          </w:p>
        </w:tc>
      </w:tr>
      <w:tr w:rsidR="00115584" w:rsidRPr="00B64E46" w:rsidTr="00B64E46">
        <w:trPr>
          <w:trHeight w:val="170"/>
          <w:jc w:val="center"/>
        </w:trPr>
        <w:tc>
          <w:tcPr>
            <w:tcW w:w="3246" w:type="pct"/>
            <w:noWrap/>
            <w:vAlign w:val="center"/>
          </w:tcPr>
          <w:p w:rsidR="00115584" w:rsidRPr="00344362" w:rsidRDefault="00115584" w:rsidP="00115584">
            <w:pPr>
              <w:spacing w:after="0" w:line="240" w:lineRule="auto"/>
              <w:jc w:val="lef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Materiál</w:t>
            </w:r>
          </w:p>
        </w:tc>
        <w:tc>
          <w:tcPr>
            <w:tcW w:w="883" w:type="pct"/>
            <w:noWrap/>
            <w:vAlign w:val="center"/>
          </w:tcPr>
          <w:p w:rsidR="00115584" w:rsidRPr="00F1252C" w:rsidRDefault="00115584" w:rsidP="00115584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20411</w:t>
            </w:r>
          </w:p>
        </w:tc>
        <w:tc>
          <w:tcPr>
            <w:tcW w:w="871" w:type="pct"/>
            <w:noWrap/>
            <w:vAlign w:val="center"/>
          </w:tcPr>
          <w:p w:rsidR="00115584" w:rsidRPr="00F1252C" w:rsidRDefault="00115584" w:rsidP="00115584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15345</w:t>
            </w:r>
          </w:p>
        </w:tc>
      </w:tr>
      <w:tr w:rsidR="00115584" w:rsidRPr="00B64E46" w:rsidTr="00B64E46">
        <w:trPr>
          <w:trHeight w:val="170"/>
          <w:jc w:val="center"/>
        </w:trPr>
        <w:tc>
          <w:tcPr>
            <w:tcW w:w="3246" w:type="pct"/>
            <w:noWrap/>
            <w:vAlign w:val="center"/>
          </w:tcPr>
          <w:p w:rsidR="00115584" w:rsidRPr="001E182D" w:rsidRDefault="00115584" w:rsidP="00115584">
            <w:pPr>
              <w:spacing w:after="0" w:line="240" w:lineRule="auto"/>
              <w:jc w:val="lef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Ostatné</w:t>
            </w:r>
          </w:p>
        </w:tc>
        <w:tc>
          <w:tcPr>
            <w:tcW w:w="883" w:type="pct"/>
            <w:noWrap/>
            <w:vAlign w:val="center"/>
          </w:tcPr>
          <w:p w:rsidR="00115584" w:rsidRPr="00F1252C" w:rsidRDefault="00115584" w:rsidP="00115584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12899</w:t>
            </w:r>
          </w:p>
        </w:tc>
        <w:tc>
          <w:tcPr>
            <w:tcW w:w="871" w:type="pct"/>
            <w:noWrap/>
            <w:vAlign w:val="center"/>
          </w:tcPr>
          <w:p w:rsidR="00115584" w:rsidRPr="00F1252C" w:rsidRDefault="00115584" w:rsidP="00115584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6371</w:t>
            </w:r>
          </w:p>
        </w:tc>
      </w:tr>
      <w:tr w:rsidR="00115584" w:rsidRPr="00B64E46" w:rsidTr="00B64E46">
        <w:trPr>
          <w:trHeight w:val="170"/>
          <w:jc w:val="center"/>
        </w:trPr>
        <w:tc>
          <w:tcPr>
            <w:tcW w:w="3246" w:type="pct"/>
            <w:noWrap/>
            <w:vAlign w:val="center"/>
          </w:tcPr>
          <w:p w:rsidR="00115584" w:rsidRPr="00B64E46" w:rsidRDefault="00115584" w:rsidP="00115584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B64E46">
              <w:rPr>
                <w:rFonts w:ascii="Times New Roman" w:hAnsi="Times New Roman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883" w:type="pct"/>
            <w:noWrap/>
            <w:vAlign w:val="center"/>
          </w:tcPr>
          <w:p w:rsidR="00115584" w:rsidRPr="00F1252C" w:rsidRDefault="00115584" w:rsidP="00115584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439</w:t>
            </w:r>
          </w:p>
        </w:tc>
        <w:tc>
          <w:tcPr>
            <w:tcW w:w="871" w:type="pct"/>
            <w:noWrap/>
            <w:vAlign w:val="center"/>
          </w:tcPr>
          <w:p w:rsidR="00115584" w:rsidRPr="00F1252C" w:rsidRDefault="00115584" w:rsidP="00115584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776</w:t>
            </w:r>
          </w:p>
        </w:tc>
      </w:tr>
      <w:tr w:rsidR="00115584" w:rsidRPr="00B64E46" w:rsidTr="00B64E46">
        <w:trPr>
          <w:trHeight w:val="170"/>
          <w:jc w:val="center"/>
        </w:trPr>
        <w:tc>
          <w:tcPr>
            <w:tcW w:w="3246" w:type="pct"/>
            <w:noWrap/>
            <w:vAlign w:val="center"/>
          </w:tcPr>
          <w:p w:rsidR="00115584" w:rsidRPr="00B64E46" w:rsidRDefault="00115584" w:rsidP="00115584">
            <w:pPr>
              <w:spacing w:after="0" w:line="240" w:lineRule="auto"/>
              <w:jc w:val="left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Bankové poplatky a PZP</w:t>
            </w:r>
          </w:p>
        </w:tc>
        <w:tc>
          <w:tcPr>
            <w:tcW w:w="883" w:type="pct"/>
            <w:noWrap/>
            <w:vAlign w:val="center"/>
          </w:tcPr>
          <w:p w:rsidR="00115584" w:rsidRPr="00F1252C" w:rsidRDefault="00115584" w:rsidP="00115584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439</w:t>
            </w:r>
          </w:p>
        </w:tc>
        <w:tc>
          <w:tcPr>
            <w:tcW w:w="871" w:type="pct"/>
            <w:noWrap/>
            <w:vAlign w:val="center"/>
          </w:tcPr>
          <w:p w:rsidR="00115584" w:rsidRPr="00F1252C" w:rsidRDefault="00115584" w:rsidP="00115584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776</w:t>
            </w:r>
          </w:p>
        </w:tc>
      </w:tr>
      <w:tr w:rsidR="00115584" w:rsidRPr="00B64E46" w:rsidTr="00B64E46">
        <w:trPr>
          <w:trHeight w:val="170"/>
          <w:jc w:val="center"/>
        </w:trPr>
        <w:tc>
          <w:tcPr>
            <w:tcW w:w="3246" w:type="pct"/>
            <w:vAlign w:val="center"/>
          </w:tcPr>
          <w:p w:rsidR="00115584" w:rsidRPr="00B64E46" w:rsidRDefault="00115584" w:rsidP="00115584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B64E46">
              <w:rPr>
                <w:rFonts w:ascii="Times New Roman" w:hAnsi="Times New Roman"/>
                <w:b/>
                <w:bCs/>
                <w:sz w:val="18"/>
                <w:szCs w:val="18"/>
              </w:rPr>
              <w:t>Mimoriadne náklady, z toho:</w:t>
            </w:r>
          </w:p>
        </w:tc>
        <w:tc>
          <w:tcPr>
            <w:tcW w:w="883" w:type="pct"/>
            <w:noWrap/>
            <w:vAlign w:val="center"/>
          </w:tcPr>
          <w:p w:rsidR="00115584" w:rsidRPr="00F1252C" w:rsidRDefault="00115584" w:rsidP="00115584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F1252C">
              <w:rPr>
                <w:rFonts w:ascii="Times New Roman" w:hAnsi="Times New Roman"/>
                <w:sz w:val="18"/>
                <w:szCs w:val="18"/>
              </w:rPr>
              <w:t xml:space="preserve">                                  0</w:t>
            </w:r>
          </w:p>
        </w:tc>
        <w:tc>
          <w:tcPr>
            <w:tcW w:w="871" w:type="pct"/>
            <w:noWrap/>
            <w:vAlign w:val="center"/>
          </w:tcPr>
          <w:p w:rsidR="00115584" w:rsidRPr="00F1252C" w:rsidRDefault="00115584" w:rsidP="00115584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F1252C">
              <w:rPr>
                <w:rFonts w:ascii="Times New Roman" w:hAnsi="Times New Roman"/>
                <w:sz w:val="18"/>
                <w:szCs w:val="18"/>
              </w:rPr>
              <w:t xml:space="preserve">                                 0</w:t>
            </w:r>
          </w:p>
        </w:tc>
      </w:tr>
    </w:tbl>
    <w:p w:rsidR="00622788" w:rsidRDefault="00622788" w:rsidP="00622788">
      <w:pPr>
        <w:pStyle w:val="Zkladntext"/>
      </w:pPr>
    </w:p>
    <w:p w:rsidR="00664E09" w:rsidRDefault="00664E09" w:rsidP="00622788">
      <w:pPr>
        <w:pStyle w:val="Zkladntext"/>
      </w:pPr>
    </w:p>
    <w:p w:rsidR="00664E09" w:rsidRDefault="00664E09" w:rsidP="00622788">
      <w:pPr>
        <w:pStyle w:val="Zkladntext"/>
      </w:pPr>
    </w:p>
    <w:p w:rsidR="00664E09" w:rsidRDefault="00664E09" w:rsidP="00622788">
      <w:pPr>
        <w:pStyle w:val="Zkladntext"/>
      </w:pPr>
    </w:p>
    <w:p w:rsidR="00664E09" w:rsidRDefault="00664E09" w:rsidP="00622788">
      <w:pPr>
        <w:pStyle w:val="Zkladntext"/>
      </w:pPr>
    </w:p>
    <w:p w:rsidR="00F1252C" w:rsidRDefault="00F1252C" w:rsidP="00622788">
      <w:pPr>
        <w:pStyle w:val="Zkladntext"/>
      </w:pPr>
    </w:p>
    <w:p w:rsidR="00F1252C" w:rsidRDefault="00F1252C" w:rsidP="00622788">
      <w:pPr>
        <w:pStyle w:val="Zkladntext"/>
      </w:pPr>
    </w:p>
    <w:p w:rsidR="00F1252C" w:rsidRDefault="00F1252C" w:rsidP="00622788">
      <w:pPr>
        <w:pStyle w:val="Zkladntext"/>
      </w:pPr>
    </w:p>
    <w:p w:rsidR="00F1252C" w:rsidRDefault="00F1252C" w:rsidP="00622788">
      <w:pPr>
        <w:pStyle w:val="Zkladntext"/>
      </w:pPr>
    </w:p>
    <w:p w:rsidR="00F1252C" w:rsidRDefault="00F1252C" w:rsidP="00622788">
      <w:pPr>
        <w:pStyle w:val="Zkladntext"/>
      </w:pPr>
    </w:p>
    <w:p w:rsidR="00664E09" w:rsidRDefault="00664E09" w:rsidP="00622788">
      <w:pPr>
        <w:pStyle w:val="Zkladntext"/>
      </w:pPr>
    </w:p>
    <w:p w:rsidR="00622788" w:rsidRPr="00BF3639" w:rsidRDefault="00622788" w:rsidP="00622788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BF3639">
        <w:rPr>
          <w:rFonts w:ascii="Times New Roman" w:hAnsi="Times New Roman"/>
          <w:sz w:val="18"/>
          <w:szCs w:val="18"/>
        </w:rPr>
        <w:t>INFORMÁCIE O DANIACH Z PRÍJMOV</w:t>
      </w:r>
    </w:p>
    <w:p w:rsidR="00622788" w:rsidRDefault="00622788" w:rsidP="00622788">
      <w:pPr>
        <w:pStyle w:val="Zkladntext"/>
      </w:pPr>
    </w:p>
    <w:p w:rsidR="007D1A0B" w:rsidRDefault="00622788" w:rsidP="008B12FC">
      <w:pPr>
        <w:pStyle w:val="Zkladntext"/>
      </w:pPr>
      <w:r>
        <w:t>Prevod od teoretickej dane z príjmov k vykázanej dani z príjmov je uvedený v nasledujúcom prehľade:</w:t>
      </w:r>
    </w:p>
    <w:p w:rsidR="00BF3639" w:rsidRDefault="00BF3639" w:rsidP="00BF3639">
      <w:pPr>
        <w:pStyle w:val="Zkladntext"/>
      </w:pPr>
    </w:p>
    <w:bookmarkStart w:id="16" w:name="_MON_1405950056"/>
    <w:bookmarkEnd w:id="16"/>
    <w:p w:rsidR="00E27A9E" w:rsidRDefault="00225BE6" w:rsidP="00BF3639">
      <w:pPr>
        <w:pStyle w:val="Zkladntext"/>
      </w:pPr>
      <w:r w:rsidRPr="00003C63">
        <w:object w:dxaOrig="9348" w:dyaOrig="5121">
          <v:shape id="_x0000_i1027" type="#_x0000_t75" style="width:451.8pt;height:276.6pt" o:ole="" o:preferrelative="f">
            <v:imagedata r:id="rId12" o:title=""/>
          </v:shape>
          <o:OLEObject Type="Embed" ProgID="Excel.Sheet.12" ShapeID="_x0000_i1027" DrawAspect="Content" ObjectID="_1552160686" r:id="rId13"/>
        </w:object>
      </w:r>
    </w:p>
    <w:p w:rsidR="00622788" w:rsidRDefault="00622788" w:rsidP="00622788">
      <w:pPr>
        <w:pStyle w:val="Zkladntext"/>
      </w:pPr>
      <w:r>
        <w:t>Ďalšie informácie k odloženým daniam</w:t>
      </w:r>
      <w:r w:rsidR="00034AA2">
        <w:t xml:space="preserve"> – </w:t>
      </w:r>
      <w:r w:rsidR="000864ED">
        <w:t>ne</w:t>
      </w:r>
      <w:r w:rsidR="00034AA2">
        <w:t>vykazuje odložené dane, nemá povinnosť.</w:t>
      </w: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</w:p>
    <w:p w:rsidR="00622788" w:rsidRPr="00622788" w:rsidRDefault="00622788" w:rsidP="00622788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>I</w:t>
      </w:r>
      <w:r w:rsidR="00E27A9E">
        <w:rPr>
          <w:rFonts w:ascii="Times New Roman" w:hAnsi="Times New Roman"/>
          <w:sz w:val="18"/>
          <w:szCs w:val="18"/>
        </w:rPr>
        <w:t>NFORMÁCIE O ÚDAJOCH NA PODSÚVAHOVÝCH ÚČTOCH</w:t>
      </w:r>
    </w:p>
    <w:p w:rsidR="00622788" w:rsidRPr="008B12FC" w:rsidRDefault="00622788" w:rsidP="002F4C8F">
      <w:pPr>
        <w:pStyle w:val="Nadpis1"/>
        <w:spacing w:before="0" w:after="0" w:line="240" w:lineRule="auto"/>
        <w:jc w:val="left"/>
        <w:rPr>
          <w:rFonts w:ascii="Times New Roman" w:hAnsi="Times New Roman"/>
          <w:sz w:val="18"/>
          <w:szCs w:val="18"/>
        </w:rPr>
      </w:pPr>
    </w:p>
    <w:p w:rsidR="00622788" w:rsidRPr="008B12FC" w:rsidRDefault="00622788" w:rsidP="008B12FC">
      <w:pPr>
        <w:pStyle w:val="Nadpis1"/>
        <w:numPr>
          <w:ilvl w:val="0"/>
          <w:numId w:val="14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17" w:name="_Toc530739920"/>
      <w:r w:rsidRPr="008B12FC">
        <w:rPr>
          <w:rFonts w:ascii="Times New Roman" w:hAnsi="Times New Roman"/>
          <w:sz w:val="18"/>
          <w:szCs w:val="18"/>
        </w:rPr>
        <w:t>Najatý majetok</w:t>
      </w:r>
      <w:bookmarkEnd w:id="17"/>
      <w:r w:rsidR="008B12FC" w:rsidRPr="008B12FC">
        <w:rPr>
          <w:rFonts w:ascii="Times New Roman" w:hAnsi="Times New Roman"/>
          <w:sz w:val="18"/>
          <w:szCs w:val="18"/>
        </w:rPr>
        <w:t xml:space="preserve"> –</w:t>
      </w:r>
      <w:r w:rsidR="00F1252C" w:rsidRPr="00F1252C">
        <w:rPr>
          <w:rFonts w:ascii="Times New Roman" w:hAnsi="Times New Roman"/>
          <w:b w:val="0"/>
          <w:i/>
          <w:sz w:val="18"/>
          <w:szCs w:val="18"/>
        </w:rPr>
        <w:t xml:space="preserve"> </w:t>
      </w:r>
      <w:r w:rsidR="00F1252C" w:rsidRPr="008B12FC">
        <w:rPr>
          <w:rFonts w:ascii="Times New Roman" w:hAnsi="Times New Roman"/>
          <w:b w:val="0"/>
          <w:i/>
          <w:sz w:val="18"/>
          <w:szCs w:val="18"/>
        </w:rPr>
        <w:t>žiadne</w:t>
      </w:r>
    </w:p>
    <w:p w:rsidR="00622788" w:rsidRPr="008B12FC" w:rsidRDefault="00622788" w:rsidP="008B12FC">
      <w:pPr>
        <w:pStyle w:val="Nadpis1"/>
        <w:numPr>
          <w:ilvl w:val="0"/>
          <w:numId w:val="14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>Prenajatý majetok</w:t>
      </w:r>
      <w:r w:rsidR="008B12FC">
        <w:rPr>
          <w:rFonts w:ascii="Times New Roman" w:hAnsi="Times New Roman"/>
          <w:sz w:val="18"/>
          <w:szCs w:val="18"/>
        </w:rPr>
        <w:t xml:space="preserve"> </w:t>
      </w:r>
      <w:r w:rsidR="008279E0">
        <w:rPr>
          <w:rFonts w:ascii="Times New Roman" w:hAnsi="Times New Roman"/>
          <w:i/>
          <w:sz w:val="18"/>
          <w:szCs w:val="18"/>
        </w:rPr>
        <w:t>–</w:t>
      </w:r>
      <w:r w:rsidR="008B12FC" w:rsidRPr="008B12FC">
        <w:rPr>
          <w:rFonts w:ascii="Times New Roman" w:hAnsi="Times New Roman"/>
          <w:i/>
          <w:sz w:val="18"/>
          <w:szCs w:val="18"/>
        </w:rPr>
        <w:t xml:space="preserve"> </w:t>
      </w:r>
      <w:r w:rsidR="00F1252C" w:rsidRPr="008B12FC">
        <w:rPr>
          <w:rFonts w:ascii="Times New Roman" w:hAnsi="Times New Roman"/>
          <w:b w:val="0"/>
          <w:i/>
          <w:sz w:val="18"/>
          <w:szCs w:val="18"/>
        </w:rPr>
        <w:t>žiadne</w:t>
      </w:r>
      <w:bookmarkStart w:id="18" w:name="_GoBack"/>
      <w:bookmarkEnd w:id="18"/>
    </w:p>
    <w:p w:rsidR="00622788" w:rsidRDefault="00622788" w:rsidP="00622788">
      <w:pPr>
        <w:pStyle w:val="Nadpis1"/>
        <w:numPr>
          <w:ilvl w:val="0"/>
          <w:numId w:val="14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>Prehľad o podsúvahových položkách</w:t>
      </w:r>
      <w:r w:rsidR="008279E0">
        <w:rPr>
          <w:rFonts w:ascii="Times New Roman" w:hAnsi="Times New Roman"/>
          <w:sz w:val="18"/>
          <w:szCs w:val="18"/>
        </w:rPr>
        <w:t xml:space="preserve"> </w:t>
      </w:r>
    </w:p>
    <w:p w:rsidR="00276734" w:rsidRDefault="008B12FC" w:rsidP="008B12FC">
      <w:pPr>
        <w:pStyle w:val="Zkladntext"/>
        <w:ind w:left="0"/>
      </w:pPr>
      <w:r>
        <w:t xml:space="preserve"> </w:t>
      </w:r>
    </w:p>
    <w:p w:rsidR="008B12FC" w:rsidRDefault="008B12FC" w:rsidP="008B12FC">
      <w:pPr>
        <w:pStyle w:val="Zkladntext"/>
        <w:ind w:left="0"/>
      </w:pPr>
    </w:p>
    <w:p w:rsidR="00A454DD" w:rsidRPr="00A454DD" w:rsidRDefault="00A454DD" w:rsidP="00A454DD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A454DD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INÝCH AKTÍVACH A INÝCH PASÍVACH</w:t>
      </w:r>
    </w:p>
    <w:p w:rsidR="00A454DD" w:rsidRPr="008B12FC" w:rsidRDefault="00A454DD" w:rsidP="00A454DD">
      <w:pPr>
        <w:pStyle w:val="Nadpis1"/>
        <w:spacing w:before="0" w:after="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</w:p>
    <w:p w:rsidR="00A454DD" w:rsidRPr="008B12FC" w:rsidRDefault="00A454DD" w:rsidP="008B12FC">
      <w:pPr>
        <w:pStyle w:val="Nadpis1"/>
        <w:numPr>
          <w:ilvl w:val="0"/>
          <w:numId w:val="16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19" w:name="_Toc530739921"/>
      <w:r w:rsidRPr="008B12FC">
        <w:rPr>
          <w:rFonts w:ascii="Times New Roman" w:hAnsi="Times New Roman"/>
          <w:sz w:val="18"/>
          <w:szCs w:val="18"/>
        </w:rPr>
        <w:t>Podmienené záväzky</w:t>
      </w:r>
      <w:bookmarkEnd w:id="19"/>
      <w:r w:rsidR="008B12FC" w:rsidRPr="008B12FC">
        <w:rPr>
          <w:rFonts w:ascii="Times New Roman" w:hAnsi="Times New Roman"/>
          <w:sz w:val="18"/>
          <w:szCs w:val="18"/>
        </w:rPr>
        <w:t xml:space="preserve"> </w:t>
      </w:r>
      <w:r w:rsidR="008B12FC">
        <w:rPr>
          <w:rFonts w:ascii="Times New Roman" w:hAnsi="Times New Roman"/>
          <w:sz w:val="18"/>
          <w:szCs w:val="18"/>
        </w:rPr>
        <w:t xml:space="preserve">- </w:t>
      </w:r>
      <w:r w:rsidRPr="008B12FC">
        <w:rPr>
          <w:rFonts w:ascii="Times New Roman" w:hAnsi="Times New Roman"/>
          <w:b w:val="0"/>
          <w:i/>
          <w:sz w:val="18"/>
          <w:szCs w:val="18"/>
        </w:rPr>
        <w:t>Spoločnosť</w:t>
      </w:r>
      <w:r w:rsidR="00DC2751" w:rsidRPr="008B12FC">
        <w:rPr>
          <w:rFonts w:ascii="Times New Roman" w:hAnsi="Times New Roman"/>
          <w:b w:val="0"/>
          <w:i/>
          <w:sz w:val="18"/>
          <w:szCs w:val="18"/>
        </w:rPr>
        <w:t xml:space="preserve"> neeviduje žiadne podmienené záväzky.</w:t>
      </w:r>
    </w:p>
    <w:p w:rsidR="00A454DD" w:rsidRPr="008B12FC" w:rsidRDefault="00A454DD" w:rsidP="008B12FC">
      <w:pPr>
        <w:pStyle w:val="Nadpis1"/>
        <w:numPr>
          <w:ilvl w:val="0"/>
          <w:numId w:val="16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20" w:name="_Toc530739922"/>
      <w:r w:rsidRPr="008B12FC">
        <w:rPr>
          <w:rFonts w:ascii="Times New Roman" w:hAnsi="Times New Roman"/>
          <w:sz w:val="18"/>
          <w:szCs w:val="18"/>
        </w:rPr>
        <w:t>Ostatné finančné povinnosti</w:t>
      </w:r>
      <w:bookmarkEnd w:id="20"/>
      <w:r w:rsidR="008B12FC" w:rsidRPr="008B12FC">
        <w:rPr>
          <w:rFonts w:ascii="Times New Roman" w:hAnsi="Times New Roman"/>
          <w:sz w:val="18"/>
          <w:szCs w:val="18"/>
        </w:rPr>
        <w:t xml:space="preserve"> - </w:t>
      </w:r>
      <w:r w:rsidR="008B12FC" w:rsidRPr="008B12FC">
        <w:rPr>
          <w:rFonts w:ascii="Times New Roman" w:hAnsi="Times New Roman"/>
          <w:b w:val="0"/>
          <w:i/>
          <w:sz w:val="18"/>
          <w:szCs w:val="18"/>
        </w:rPr>
        <w:t>žiadne</w:t>
      </w:r>
    </w:p>
    <w:p w:rsidR="00A454DD" w:rsidRPr="008B12FC" w:rsidRDefault="00A454DD" w:rsidP="008B12FC">
      <w:pPr>
        <w:pStyle w:val="Nadpis1"/>
        <w:numPr>
          <w:ilvl w:val="0"/>
          <w:numId w:val="16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A454DD">
        <w:rPr>
          <w:rFonts w:ascii="Times New Roman" w:hAnsi="Times New Roman"/>
          <w:sz w:val="18"/>
          <w:szCs w:val="18"/>
        </w:rPr>
        <w:t>Podmienený majetok</w:t>
      </w:r>
      <w:r w:rsidR="008B12FC">
        <w:rPr>
          <w:rFonts w:ascii="Times New Roman" w:hAnsi="Times New Roman"/>
          <w:sz w:val="18"/>
          <w:szCs w:val="18"/>
        </w:rPr>
        <w:t xml:space="preserve"> - </w:t>
      </w:r>
      <w:r w:rsidR="008B12FC" w:rsidRPr="008B12FC">
        <w:rPr>
          <w:rFonts w:ascii="Times New Roman" w:hAnsi="Times New Roman"/>
          <w:b w:val="0"/>
          <w:i/>
          <w:sz w:val="18"/>
          <w:szCs w:val="18"/>
        </w:rPr>
        <w:t>žiadny</w:t>
      </w:r>
    </w:p>
    <w:p w:rsidR="00F616AD" w:rsidRPr="00F616AD" w:rsidRDefault="00F616AD" w:rsidP="00F616AD">
      <w:pPr>
        <w:pStyle w:val="Zkladntext"/>
        <w:rPr>
          <w:szCs w:val="18"/>
        </w:rPr>
      </w:pPr>
    </w:p>
    <w:p w:rsidR="00666061" w:rsidRDefault="00666061" w:rsidP="00A454DD">
      <w:pPr>
        <w:pStyle w:val="Zkladntext"/>
      </w:pPr>
    </w:p>
    <w:p w:rsidR="00A454DD" w:rsidRPr="00A454DD" w:rsidRDefault="00A454DD" w:rsidP="00A454DD">
      <w:pPr>
        <w:pStyle w:val="Nadpis1"/>
        <w:numPr>
          <w:ilvl w:val="0"/>
          <w:numId w:val="3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bookmarkStart w:id="21" w:name="_Toc530739923"/>
      <w:r>
        <w:rPr>
          <w:rFonts w:ascii="Times New Roman" w:hAnsi="Times New Roman"/>
          <w:sz w:val="18"/>
          <w:szCs w:val="18"/>
        </w:rPr>
        <w:t>INFORMÁCIE O PRÍJMOCH A VÝHODÁCH ČLENOV ŠTATUTÁRNYCH  ORGÁNOV, DOZORNÝCH ORGÁNOV A INÝCH ORGÁNOV ÚČTOVNEJ JEDNOTKY</w:t>
      </w:r>
      <w:bookmarkEnd w:id="21"/>
    </w:p>
    <w:p w:rsidR="00E9700B" w:rsidRDefault="00E627E4" w:rsidP="002F4C8F">
      <w:pPr>
        <w:pStyle w:val="Zkladntext"/>
      </w:pPr>
      <w:r>
        <w:t>Odmeny za výkon funkcie a ani žiadne výhody neboli členom orgánov spoločnosti poskytnuté v bežnom ani v predchádzajúcom období.</w:t>
      </w:r>
    </w:p>
    <w:p w:rsidR="00AB318A" w:rsidRPr="00AB318A" w:rsidRDefault="00AB318A" w:rsidP="00AB318A">
      <w:pPr>
        <w:spacing w:after="0" w:line="240" w:lineRule="auto"/>
        <w:ind w:firstLine="426"/>
        <w:jc w:val="both"/>
        <w:rPr>
          <w:rFonts w:ascii="Times New Roman" w:hAnsi="Times New Roman"/>
          <w:sz w:val="18"/>
          <w:szCs w:val="18"/>
        </w:rPr>
      </w:pPr>
      <w:r w:rsidRPr="00AB318A">
        <w:rPr>
          <w:rFonts w:ascii="Times New Roman" w:hAnsi="Times New Roman"/>
          <w:sz w:val="18"/>
          <w:szCs w:val="18"/>
        </w:rPr>
        <w:t>Alebo text</w:t>
      </w:r>
    </w:p>
    <w:p w:rsidR="00AB318A" w:rsidRPr="00AB318A" w:rsidRDefault="00AB318A" w:rsidP="00AB318A">
      <w:pPr>
        <w:spacing w:after="0" w:line="240" w:lineRule="auto"/>
        <w:ind w:firstLine="426"/>
        <w:jc w:val="both"/>
        <w:rPr>
          <w:rFonts w:ascii="Times New Roman" w:hAnsi="Times New Roman"/>
          <w:sz w:val="18"/>
          <w:szCs w:val="18"/>
        </w:rPr>
      </w:pPr>
      <w:r w:rsidRPr="00AB318A">
        <w:rPr>
          <w:rFonts w:ascii="Times New Roman" w:hAnsi="Times New Roman"/>
          <w:sz w:val="18"/>
          <w:szCs w:val="18"/>
        </w:rPr>
        <w:t>Spoločnosť nie je povinná vykázať podľa § 3 ods. 4 a 5 Opatrenia MF SR z 20.11.2013 č. MF/17920/2013-74.</w:t>
      </w:r>
    </w:p>
    <w:p w:rsidR="00A454DD" w:rsidRDefault="00A454DD" w:rsidP="00AB318A">
      <w:pPr>
        <w:pStyle w:val="Zkladntext"/>
      </w:pPr>
    </w:p>
    <w:p w:rsidR="00AB318A" w:rsidRDefault="00AB318A" w:rsidP="00A454DD">
      <w:pPr>
        <w:pStyle w:val="Zkladntext"/>
      </w:pPr>
    </w:p>
    <w:p w:rsidR="00A454DD" w:rsidRPr="00A454DD" w:rsidRDefault="00A454DD" w:rsidP="00A454DD">
      <w:pPr>
        <w:pStyle w:val="Nadpis1"/>
        <w:numPr>
          <w:ilvl w:val="0"/>
          <w:numId w:val="3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bookmarkStart w:id="22" w:name="_Toc530739924"/>
      <w:r w:rsidRPr="00A454DD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 xml:space="preserve">NFPORMÁCIE O EKONOMICKÝCH VZŤAHOCH ÚČTOVNEJ JEDNOTKY A SPRIAZNENÝCH </w:t>
      </w:r>
      <w:proofErr w:type="spellStart"/>
      <w:r>
        <w:rPr>
          <w:rFonts w:ascii="Times New Roman" w:hAnsi="Times New Roman"/>
          <w:sz w:val="18"/>
          <w:szCs w:val="18"/>
        </w:rPr>
        <w:t>OSôB</w:t>
      </w:r>
      <w:bookmarkEnd w:id="22"/>
      <w:proofErr w:type="spellEnd"/>
    </w:p>
    <w:p w:rsidR="00AB318A" w:rsidRPr="00AB318A" w:rsidRDefault="00AB318A" w:rsidP="00AB318A">
      <w:pPr>
        <w:spacing w:after="0" w:line="240" w:lineRule="auto"/>
        <w:ind w:left="426"/>
        <w:jc w:val="both"/>
        <w:rPr>
          <w:rFonts w:ascii="Times New Roman" w:hAnsi="Times New Roman"/>
          <w:bCs/>
          <w:iCs/>
          <w:sz w:val="18"/>
          <w:szCs w:val="18"/>
        </w:rPr>
      </w:pPr>
      <w:r w:rsidRPr="00AB318A">
        <w:rPr>
          <w:rFonts w:ascii="Times New Roman" w:hAnsi="Times New Roman"/>
          <w:bCs/>
          <w:iCs/>
          <w:sz w:val="18"/>
          <w:szCs w:val="18"/>
        </w:rPr>
        <w:t>Zoznam obchodov neuzavretých na základe obvyklých obchodných podmienok, ktoré sa uskutočnili medzi účtovnou jednotkou a spriaznenými osobami - žiadne</w:t>
      </w:r>
    </w:p>
    <w:p w:rsidR="00A454DD" w:rsidRDefault="00A454DD" w:rsidP="002F4C8F">
      <w:pPr>
        <w:pStyle w:val="Zkladntext"/>
      </w:pPr>
    </w:p>
    <w:p w:rsidR="00666061" w:rsidRDefault="00666061" w:rsidP="00A454DD">
      <w:pPr>
        <w:pStyle w:val="Zkladntext"/>
      </w:pPr>
    </w:p>
    <w:p w:rsidR="00A454DD" w:rsidRPr="002F4C8F" w:rsidRDefault="00490486" w:rsidP="002F4C8F">
      <w:pPr>
        <w:pStyle w:val="Nadpis1"/>
        <w:numPr>
          <w:ilvl w:val="0"/>
          <w:numId w:val="3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bookmarkStart w:id="23" w:name="_Toc530739925"/>
      <w:r>
        <w:rPr>
          <w:rFonts w:ascii="Times New Roman" w:hAnsi="Times New Roman"/>
          <w:sz w:val="18"/>
          <w:szCs w:val="18"/>
        </w:rPr>
        <w:t>INFORMÁCIE O SKUTOČNOSTIACH, KTORÉ NASTALI PO DNI, KU KTORÉMU SA ZOSTAVUJE ÚČTOVNÁ ZÁVIERKA, DO DŇA ZOSTAVENIA ÚČTOVNEJ ZÁVIERKY</w:t>
      </w:r>
      <w:bookmarkEnd w:id="23"/>
    </w:p>
    <w:p w:rsidR="00A454DD" w:rsidRPr="005D5B08" w:rsidRDefault="000B5D3D" w:rsidP="00E627E4">
      <w:pPr>
        <w:pStyle w:val="Zkladntext"/>
      </w:pPr>
      <w:r>
        <w:t>Po 31. decembri 201</w:t>
      </w:r>
      <w:r w:rsidR="00E627E4">
        <w:t>3</w:t>
      </w:r>
      <w:r>
        <w:t xml:space="preserve"> nenastali žiadne udalosti, ktoré by mali významný vplyv na verné zobrazenie skutočností, ktoré sú predmetom účtovníctva.</w:t>
      </w:r>
    </w:p>
    <w:p w:rsidR="00A454DD" w:rsidRDefault="00A454DD" w:rsidP="005747A5">
      <w:pPr>
        <w:spacing w:after="0"/>
        <w:jc w:val="both"/>
        <w:rPr>
          <w:rFonts w:ascii="Times New Roman" w:hAnsi="Times New Roman"/>
        </w:rPr>
      </w:pPr>
    </w:p>
    <w:p w:rsidR="002B2A2E" w:rsidRDefault="002B2A2E" w:rsidP="005747A5">
      <w:pPr>
        <w:spacing w:after="0"/>
        <w:jc w:val="both"/>
        <w:rPr>
          <w:rFonts w:ascii="Times New Roman" w:hAnsi="Times New Roman"/>
        </w:rPr>
      </w:pPr>
    </w:p>
    <w:p w:rsidR="002B2A2E" w:rsidRPr="005D5B08" w:rsidRDefault="002B2A2E" w:rsidP="005747A5">
      <w:pPr>
        <w:spacing w:after="0"/>
        <w:jc w:val="both"/>
        <w:rPr>
          <w:rFonts w:ascii="Times New Roman" w:hAnsi="Times New Roman"/>
        </w:rPr>
      </w:pPr>
    </w:p>
    <w:p w:rsidR="00A454DD" w:rsidRPr="00F65FCA" w:rsidRDefault="00A454DD" w:rsidP="00F65FCA">
      <w:pPr>
        <w:pStyle w:val="Nadpis1"/>
        <w:numPr>
          <w:ilvl w:val="0"/>
          <w:numId w:val="3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r w:rsidRPr="00A454DD">
        <w:rPr>
          <w:rFonts w:ascii="Times New Roman" w:hAnsi="Times New Roman"/>
          <w:sz w:val="18"/>
          <w:szCs w:val="18"/>
        </w:rPr>
        <w:t>I</w:t>
      </w:r>
      <w:r w:rsidR="00490486">
        <w:rPr>
          <w:rFonts w:ascii="Times New Roman" w:hAnsi="Times New Roman"/>
          <w:sz w:val="18"/>
          <w:szCs w:val="18"/>
        </w:rPr>
        <w:t>NFORMÁCIE O VLASTNOM IMANÍ</w:t>
      </w:r>
    </w:p>
    <w:p w:rsidR="00D736EC" w:rsidRDefault="00A454DD" w:rsidP="005747A5">
      <w:pPr>
        <w:pStyle w:val="Zkladntext"/>
      </w:pPr>
      <w:r>
        <w:t>Prehľad o pohybe vlastného imania v priebehu účtovného obdobia je uvedený v nasledujúcom prehľade:</w:t>
      </w:r>
    </w:p>
    <w:tbl>
      <w:tblPr>
        <w:tblW w:w="500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99"/>
        <w:gridCol w:w="1265"/>
        <w:gridCol w:w="1266"/>
        <w:gridCol w:w="1406"/>
        <w:gridCol w:w="1265"/>
        <w:gridCol w:w="1291"/>
      </w:tblGrid>
      <w:tr w:rsidR="00D736EC" w:rsidRPr="00D736EC" w:rsidTr="00551C62">
        <w:trPr>
          <w:trHeight w:val="113"/>
          <w:jc w:val="center"/>
        </w:trPr>
        <w:tc>
          <w:tcPr>
            <w:tcW w:w="2699" w:type="dxa"/>
            <w:vMerge w:val="restart"/>
            <w:noWrap/>
            <w:vAlign w:val="center"/>
          </w:tcPr>
          <w:p w:rsidR="00D736EC" w:rsidRPr="00D736EC" w:rsidRDefault="00D736EC" w:rsidP="00D736E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Položka vlastného imania</w:t>
            </w:r>
          </w:p>
        </w:tc>
        <w:tc>
          <w:tcPr>
            <w:tcW w:w="6493" w:type="dxa"/>
            <w:gridSpan w:val="5"/>
            <w:vAlign w:val="center"/>
          </w:tcPr>
          <w:p w:rsidR="00D736EC" w:rsidRPr="00D736EC" w:rsidRDefault="00D736EC" w:rsidP="00D736E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D736EC" w:rsidRPr="00D736EC" w:rsidTr="00551C62">
        <w:trPr>
          <w:trHeight w:val="113"/>
          <w:jc w:val="center"/>
        </w:trPr>
        <w:tc>
          <w:tcPr>
            <w:tcW w:w="2699" w:type="dxa"/>
            <w:vMerge/>
            <w:vAlign w:val="center"/>
          </w:tcPr>
          <w:p w:rsidR="00D736EC" w:rsidRPr="00D736EC" w:rsidRDefault="00D736EC" w:rsidP="00D736E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5" w:type="dxa"/>
            <w:vAlign w:val="center"/>
          </w:tcPr>
          <w:p w:rsidR="00D736EC" w:rsidRPr="00D736EC" w:rsidRDefault="00D736EC" w:rsidP="00D736E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Stav na začiatku účtovného obdobia</w:t>
            </w:r>
          </w:p>
        </w:tc>
        <w:tc>
          <w:tcPr>
            <w:tcW w:w="1266" w:type="dxa"/>
            <w:vAlign w:val="center"/>
          </w:tcPr>
          <w:p w:rsidR="00D736EC" w:rsidRPr="00D736EC" w:rsidRDefault="00D736EC" w:rsidP="00D736E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1406" w:type="dxa"/>
            <w:vAlign w:val="center"/>
          </w:tcPr>
          <w:p w:rsidR="00D736EC" w:rsidRPr="00D736EC" w:rsidRDefault="00D736EC" w:rsidP="00D736E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265" w:type="dxa"/>
            <w:vAlign w:val="center"/>
          </w:tcPr>
          <w:p w:rsidR="00D736EC" w:rsidRPr="00D736EC" w:rsidRDefault="00D736EC" w:rsidP="00D736E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291" w:type="dxa"/>
            <w:vAlign w:val="center"/>
          </w:tcPr>
          <w:p w:rsidR="00D736EC" w:rsidRPr="00D736EC" w:rsidRDefault="00D736EC" w:rsidP="00D736E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Stav na konci účtovného obdobia</w:t>
            </w:r>
          </w:p>
        </w:tc>
      </w:tr>
      <w:tr w:rsidR="00D736EC" w:rsidRPr="00D736EC" w:rsidTr="00551C62">
        <w:trPr>
          <w:trHeight w:val="113"/>
          <w:jc w:val="center"/>
        </w:trPr>
        <w:tc>
          <w:tcPr>
            <w:tcW w:w="2699" w:type="dxa"/>
            <w:noWrap/>
            <w:vAlign w:val="center"/>
          </w:tcPr>
          <w:p w:rsidR="00D736EC" w:rsidRPr="00D736EC" w:rsidRDefault="00D736EC" w:rsidP="00D736EC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265" w:type="dxa"/>
            <w:vAlign w:val="center"/>
          </w:tcPr>
          <w:p w:rsidR="00D736EC" w:rsidRPr="00D736EC" w:rsidRDefault="00D736EC" w:rsidP="00D736EC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266" w:type="dxa"/>
            <w:noWrap/>
            <w:vAlign w:val="center"/>
          </w:tcPr>
          <w:p w:rsidR="00D736EC" w:rsidRPr="00D736EC" w:rsidRDefault="00D736EC" w:rsidP="00D736EC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406" w:type="dxa"/>
            <w:noWrap/>
            <w:vAlign w:val="center"/>
          </w:tcPr>
          <w:p w:rsidR="00D736EC" w:rsidRPr="00D736EC" w:rsidRDefault="00D736EC" w:rsidP="00D736EC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1265" w:type="dxa"/>
            <w:noWrap/>
            <w:vAlign w:val="center"/>
          </w:tcPr>
          <w:p w:rsidR="00D736EC" w:rsidRPr="00D736EC" w:rsidRDefault="00D736EC" w:rsidP="00D736EC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1291" w:type="dxa"/>
            <w:vAlign w:val="center"/>
          </w:tcPr>
          <w:p w:rsidR="00D736EC" w:rsidRPr="00D736EC" w:rsidRDefault="007717BB" w:rsidP="00D736EC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</w:tr>
      <w:tr w:rsidR="00D736EC" w:rsidRPr="00D736EC" w:rsidTr="00551C62">
        <w:trPr>
          <w:trHeight w:val="113"/>
          <w:jc w:val="center"/>
        </w:trPr>
        <w:tc>
          <w:tcPr>
            <w:tcW w:w="2699" w:type="dxa"/>
            <w:noWrap/>
            <w:vAlign w:val="center"/>
          </w:tcPr>
          <w:p w:rsidR="00D736EC" w:rsidRPr="00D736EC" w:rsidRDefault="00D736EC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Základné imanie</w:t>
            </w:r>
          </w:p>
        </w:tc>
        <w:tc>
          <w:tcPr>
            <w:tcW w:w="1265" w:type="dxa"/>
            <w:noWrap/>
            <w:vAlign w:val="center"/>
          </w:tcPr>
          <w:p w:rsidR="008279E0" w:rsidRPr="00D736EC" w:rsidRDefault="00F1252C" w:rsidP="008279E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</w:t>
            </w:r>
            <w:r w:rsidR="008279E0">
              <w:rPr>
                <w:rFonts w:ascii="Times New Roman" w:hAnsi="Times New Roman"/>
                <w:sz w:val="18"/>
                <w:szCs w:val="18"/>
              </w:rPr>
              <w:t>000</w:t>
            </w:r>
          </w:p>
        </w:tc>
        <w:tc>
          <w:tcPr>
            <w:tcW w:w="1266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06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91" w:type="dxa"/>
            <w:noWrap/>
            <w:vAlign w:val="center"/>
          </w:tcPr>
          <w:p w:rsidR="00D736EC" w:rsidRPr="00D736EC" w:rsidRDefault="00F1252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5000</w:t>
            </w:r>
          </w:p>
        </w:tc>
      </w:tr>
      <w:tr w:rsidR="00D736EC" w:rsidRPr="00D736EC" w:rsidTr="00551C62">
        <w:trPr>
          <w:trHeight w:val="113"/>
          <w:jc w:val="center"/>
        </w:trPr>
        <w:tc>
          <w:tcPr>
            <w:tcW w:w="2699" w:type="dxa"/>
            <w:noWrap/>
            <w:vAlign w:val="center"/>
          </w:tcPr>
          <w:p w:rsidR="00D736EC" w:rsidRPr="00D736EC" w:rsidRDefault="00D736EC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26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6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06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91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736EC" w:rsidRPr="00D736EC" w:rsidTr="00551C62">
        <w:trPr>
          <w:trHeight w:val="113"/>
          <w:jc w:val="center"/>
        </w:trPr>
        <w:tc>
          <w:tcPr>
            <w:tcW w:w="2699" w:type="dxa"/>
            <w:noWrap/>
            <w:vAlign w:val="center"/>
          </w:tcPr>
          <w:p w:rsidR="00D736EC" w:rsidRPr="00D736EC" w:rsidRDefault="00D736EC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Zmena základného imania</w:t>
            </w:r>
          </w:p>
        </w:tc>
        <w:tc>
          <w:tcPr>
            <w:tcW w:w="126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6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06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91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736EC" w:rsidRPr="00D736EC" w:rsidTr="00551C62">
        <w:trPr>
          <w:trHeight w:val="113"/>
          <w:jc w:val="center"/>
        </w:trPr>
        <w:tc>
          <w:tcPr>
            <w:tcW w:w="2699" w:type="dxa"/>
            <w:noWrap/>
            <w:vAlign w:val="center"/>
          </w:tcPr>
          <w:p w:rsidR="00D736EC" w:rsidRPr="00D736EC" w:rsidRDefault="00D736EC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Pohľadávky za upísané vlastné imanie</w:t>
            </w:r>
          </w:p>
        </w:tc>
        <w:tc>
          <w:tcPr>
            <w:tcW w:w="126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6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06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91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736EC" w:rsidRPr="00D736EC" w:rsidTr="00551C62">
        <w:trPr>
          <w:trHeight w:val="113"/>
          <w:jc w:val="center"/>
        </w:trPr>
        <w:tc>
          <w:tcPr>
            <w:tcW w:w="2699" w:type="dxa"/>
            <w:noWrap/>
            <w:vAlign w:val="center"/>
          </w:tcPr>
          <w:p w:rsidR="00D736EC" w:rsidRPr="00D736EC" w:rsidRDefault="00D736EC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Emisné ážio</w:t>
            </w:r>
          </w:p>
        </w:tc>
        <w:tc>
          <w:tcPr>
            <w:tcW w:w="126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6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06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91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736EC" w:rsidRPr="00D736EC" w:rsidTr="00551C62">
        <w:trPr>
          <w:trHeight w:val="113"/>
          <w:jc w:val="center"/>
        </w:trPr>
        <w:tc>
          <w:tcPr>
            <w:tcW w:w="2699" w:type="dxa"/>
            <w:noWrap/>
            <w:vAlign w:val="center"/>
          </w:tcPr>
          <w:p w:rsidR="00D736EC" w:rsidRPr="00D736EC" w:rsidRDefault="00D736EC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Ostatné kapitálové fondy</w:t>
            </w:r>
          </w:p>
        </w:tc>
        <w:tc>
          <w:tcPr>
            <w:tcW w:w="126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6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06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91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736EC" w:rsidRPr="00D736EC" w:rsidTr="00551C62">
        <w:trPr>
          <w:trHeight w:val="113"/>
          <w:jc w:val="center"/>
        </w:trPr>
        <w:tc>
          <w:tcPr>
            <w:tcW w:w="2699" w:type="dxa"/>
            <w:noWrap/>
            <w:vAlign w:val="center"/>
          </w:tcPr>
          <w:p w:rsidR="00D736EC" w:rsidRPr="00D736EC" w:rsidRDefault="00D736EC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265" w:type="dxa"/>
            <w:noWrap/>
            <w:vAlign w:val="center"/>
          </w:tcPr>
          <w:p w:rsidR="00D736EC" w:rsidRPr="00D736EC" w:rsidRDefault="008D0D82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266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06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91" w:type="dxa"/>
            <w:noWrap/>
            <w:vAlign w:val="center"/>
          </w:tcPr>
          <w:p w:rsidR="00D736EC" w:rsidRPr="00D736EC" w:rsidRDefault="008279E0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D736EC" w:rsidRPr="00D736EC" w:rsidTr="00551C62">
        <w:trPr>
          <w:trHeight w:val="113"/>
          <w:jc w:val="center"/>
        </w:trPr>
        <w:tc>
          <w:tcPr>
            <w:tcW w:w="2699" w:type="dxa"/>
            <w:noWrap/>
            <w:vAlign w:val="center"/>
          </w:tcPr>
          <w:p w:rsidR="00D736EC" w:rsidRPr="00D736EC" w:rsidRDefault="00D736EC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26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6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06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91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736EC" w:rsidRPr="00D736EC" w:rsidTr="00551C62">
        <w:trPr>
          <w:trHeight w:val="113"/>
          <w:jc w:val="center"/>
        </w:trPr>
        <w:tc>
          <w:tcPr>
            <w:tcW w:w="2699" w:type="dxa"/>
            <w:noWrap/>
            <w:vAlign w:val="center"/>
          </w:tcPr>
          <w:p w:rsidR="00D736EC" w:rsidRPr="00D736EC" w:rsidRDefault="00D736EC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26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6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06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91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736EC" w:rsidRPr="00D736EC" w:rsidTr="00551C62">
        <w:trPr>
          <w:trHeight w:val="113"/>
          <w:jc w:val="center"/>
        </w:trPr>
        <w:tc>
          <w:tcPr>
            <w:tcW w:w="2699" w:type="dxa"/>
            <w:vAlign w:val="center"/>
          </w:tcPr>
          <w:p w:rsidR="00D736EC" w:rsidRPr="00D736EC" w:rsidRDefault="00D736EC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26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6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06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91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736EC" w:rsidRPr="00D736EC" w:rsidTr="00551C62">
        <w:trPr>
          <w:trHeight w:val="113"/>
          <w:jc w:val="center"/>
        </w:trPr>
        <w:tc>
          <w:tcPr>
            <w:tcW w:w="2699" w:type="dxa"/>
            <w:noWrap/>
            <w:vAlign w:val="center"/>
          </w:tcPr>
          <w:p w:rsidR="00D736EC" w:rsidRPr="00D736EC" w:rsidRDefault="00D736EC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Zákonný rezervný fond</w:t>
            </w:r>
          </w:p>
        </w:tc>
        <w:tc>
          <w:tcPr>
            <w:tcW w:w="1265" w:type="dxa"/>
            <w:noWrap/>
            <w:vAlign w:val="center"/>
          </w:tcPr>
          <w:p w:rsidR="004411AD" w:rsidRPr="00D736EC" w:rsidRDefault="004411AD" w:rsidP="004411AD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266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06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91" w:type="dxa"/>
            <w:noWrap/>
            <w:vAlign w:val="center"/>
          </w:tcPr>
          <w:p w:rsidR="00310ED9" w:rsidRPr="00D736EC" w:rsidRDefault="00B6042D" w:rsidP="00310ED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D736EC" w:rsidRPr="00D736EC" w:rsidTr="00551C62">
        <w:trPr>
          <w:trHeight w:val="113"/>
          <w:jc w:val="center"/>
        </w:trPr>
        <w:tc>
          <w:tcPr>
            <w:tcW w:w="2699" w:type="dxa"/>
            <w:noWrap/>
            <w:vAlign w:val="center"/>
          </w:tcPr>
          <w:p w:rsidR="00D736EC" w:rsidRPr="00D736EC" w:rsidRDefault="00D736EC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Nedeliteľný fond</w:t>
            </w:r>
          </w:p>
        </w:tc>
        <w:tc>
          <w:tcPr>
            <w:tcW w:w="126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6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06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91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736EC" w:rsidRPr="00D736EC" w:rsidTr="00551C62">
        <w:trPr>
          <w:trHeight w:val="113"/>
          <w:jc w:val="center"/>
        </w:trPr>
        <w:tc>
          <w:tcPr>
            <w:tcW w:w="2699" w:type="dxa"/>
            <w:noWrap/>
            <w:vAlign w:val="center"/>
          </w:tcPr>
          <w:p w:rsidR="00D736EC" w:rsidRPr="00D736EC" w:rsidRDefault="00D736EC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Štatutárne fondy a ostatné fondy</w:t>
            </w:r>
          </w:p>
        </w:tc>
        <w:tc>
          <w:tcPr>
            <w:tcW w:w="126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6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06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91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717BB" w:rsidRPr="00D736EC" w:rsidTr="00551C62">
        <w:trPr>
          <w:trHeight w:val="113"/>
          <w:jc w:val="center"/>
        </w:trPr>
        <w:tc>
          <w:tcPr>
            <w:tcW w:w="2699" w:type="dxa"/>
            <w:noWrap/>
            <w:vAlign w:val="center"/>
          </w:tcPr>
          <w:p w:rsidR="007717BB" w:rsidRPr="00D736EC" w:rsidRDefault="007717BB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Nerozdelený zisk minulých rokov</w:t>
            </w:r>
          </w:p>
        </w:tc>
        <w:tc>
          <w:tcPr>
            <w:tcW w:w="1265" w:type="dxa"/>
            <w:noWrap/>
            <w:vAlign w:val="center"/>
          </w:tcPr>
          <w:p w:rsidR="007717BB" w:rsidRPr="00D736EC" w:rsidRDefault="002B2A2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266" w:type="dxa"/>
            <w:noWrap/>
            <w:vAlign w:val="center"/>
          </w:tcPr>
          <w:p w:rsidR="007717BB" w:rsidRPr="00D736EC" w:rsidRDefault="007717BB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06" w:type="dxa"/>
            <w:noWrap/>
            <w:vAlign w:val="center"/>
          </w:tcPr>
          <w:p w:rsidR="007717BB" w:rsidRPr="00D736EC" w:rsidRDefault="007717BB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5" w:type="dxa"/>
            <w:noWrap/>
            <w:vAlign w:val="center"/>
          </w:tcPr>
          <w:p w:rsidR="007717BB" w:rsidRPr="00D736EC" w:rsidRDefault="007717BB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91" w:type="dxa"/>
            <w:noWrap/>
            <w:vAlign w:val="center"/>
          </w:tcPr>
          <w:p w:rsidR="007717BB" w:rsidRPr="00D736EC" w:rsidRDefault="002B2A2E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7717BB" w:rsidRPr="00D736EC" w:rsidTr="00551C62">
        <w:trPr>
          <w:trHeight w:val="113"/>
          <w:jc w:val="center"/>
        </w:trPr>
        <w:tc>
          <w:tcPr>
            <w:tcW w:w="2699" w:type="dxa"/>
            <w:noWrap/>
            <w:vAlign w:val="center"/>
          </w:tcPr>
          <w:p w:rsidR="007717BB" w:rsidRPr="00D736EC" w:rsidRDefault="007717BB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Neuhradená strata minulých rokov</w:t>
            </w:r>
          </w:p>
        </w:tc>
        <w:tc>
          <w:tcPr>
            <w:tcW w:w="1265" w:type="dxa"/>
            <w:noWrap/>
            <w:vAlign w:val="center"/>
          </w:tcPr>
          <w:p w:rsidR="007717BB" w:rsidRPr="00D736EC" w:rsidRDefault="00551C62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FF6324">
              <w:rPr>
                <w:rFonts w:ascii="Times New Roman" w:hAnsi="Times New Roman"/>
                <w:sz w:val="18"/>
                <w:szCs w:val="18"/>
              </w:rPr>
              <w:t>-2931,40</w:t>
            </w:r>
          </w:p>
        </w:tc>
        <w:tc>
          <w:tcPr>
            <w:tcW w:w="1266" w:type="dxa"/>
            <w:noWrap/>
            <w:vAlign w:val="center"/>
          </w:tcPr>
          <w:p w:rsidR="007717BB" w:rsidRPr="00D736EC" w:rsidRDefault="007717BB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06" w:type="dxa"/>
            <w:noWrap/>
            <w:vAlign w:val="center"/>
          </w:tcPr>
          <w:p w:rsidR="007717BB" w:rsidRPr="00D736EC" w:rsidRDefault="007717BB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5" w:type="dxa"/>
            <w:noWrap/>
            <w:vAlign w:val="center"/>
          </w:tcPr>
          <w:p w:rsidR="007717BB" w:rsidRPr="00D736EC" w:rsidRDefault="007717BB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91" w:type="dxa"/>
            <w:noWrap/>
            <w:vAlign w:val="center"/>
          </w:tcPr>
          <w:p w:rsidR="007717BB" w:rsidRPr="00D736EC" w:rsidRDefault="002B2A2E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551C62" w:rsidRPr="00D736EC" w:rsidTr="00551C62">
        <w:trPr>
          <w:trHeight w:val="113"/>
          <w:jc w:val="center"/>
        </w:trPr>
        <w:tc>
          <w:tcPr>
            <w:tcW w:w="2699" w:type="dxa"/>
            <w:noWrap/>
            <w:vAlign w:val="center"/>
          </w:tcPr>
          <w:p w:rsidR="00551C62" w:rsidRPr="00D736EC" w:rsidRDefault="00551C62" w:rsidP="00551C6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265" w:type="dxa"/>
            <w:noWrap/>
          </w:tcPr>
          <w:p w:rsidR="00551C62" w:rsidRDefault="00551C62" w:rsidP="00551C62">
            <w:pPr>
              <w:jc w:val="right"/>
            </w:pPr>
            <w:r w:rsidRPr="00FF6324">
              <w:rPr>
                <w:rFonts w:ascii="Times New Roman" w:hAnsi="Times New Roman"/>
                <w:sz w:val="18"/>
                <w:szCs w:val="18"/>
              </w:rPr>
              <w:t>-2931,40</w:t>
            </w:r>
          </w:p>
        </w:tc>
        <w:tc>
          <w:tcPr>
            <w:tcW w:w="1266" w:type="dxa"/>
            <w:noWrap/>
          </w:tcPr>
          <w:p w:rsidR="00551C62" w:rsidRDefault="00551C62" w:rsidP="00551C62"/>
        </w:tc>
        <w:tc>
          <w:tcPr>
            <w:tcW w:w="1406" w:type="dxa"/>
            <w:noWrap/>
            <w:vAlign w:val="center"/>
          </w:tcPr>
          <w:p w:rsidR="00551C62" w:rsidRPr="00D736EC" w:rsidRDefault="00551C62" w:rsidP="00551C62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5" w:type="dxa"/>
            <w:noWrap/>
            <w:vAlign w:val="center"/>
          </w:tcPr>
          <w:p w:rsidR="00551C62" w:rsidRPr="00D736EC" w:rsidRDefault="00551C62" w:rsidP="00551C62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91" w:type="dxa"/>
            <w:noWrap/>
            <w:vAlign w:val="center"/>
          </w:tcPr>
          <w:p w:rsidR="00551C62" w:rsidRPr="00D736EC" w:rsidRDefault="00551C62" w:rsidP="00551C62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2175</w:t>
            </w:r>
          </w:p>
        </w:tc>
      </w:tr>
      <w:tr w:rsidR="00D736EC" w:rsidRPr="00D736EC" w:rsidTr="00551C62">
        <w:trPr>
          <w:trHeight w:val="113"/>
          <w:jc w:val="center"/>
        </w:trPr>
        <w:tc>
          <w:tcPr>
            <w:tcW w:w="2699" w:type="dxa"/>
            <w:noWrap/>
            <w:vAlign w:val="center"/>
          </w:tcPr>
          <w:p w:rsidR="00D736EC" w:rsidRPr="00D736EC" w:rsidRDefault="00D736EC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Vyplatené dividendy</w:t>
            </w:r>
          </w:p>
        </w:tc>
        <w:tc>
          <w:tcPr>
            <w:tcW w:w="126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6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06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91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736EC" w:rsidRPr="00D736EC" w:rsidTr="00551C62">
        <w:trPr>
          <w:trHeight w:val="113"/>
          <w:jc w:val="center"/>
        </w:trPr>
        <w:tc>
          <w:tcPr>
            <w:tcW w:w="2699" w:type="dxa"/>
            <w:noWrap/>
            <w:vAlign w:val="center"/>
          </w:tcPr>
          <w:p w:rsidR="00D736EC" w:rsidRPr="00D736EC" w:rsidRDefault="00D736EC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Ostatné položky vlastného imania</w:t>
            </w:r>
          </w:p>
        </w:tc>
        <w:tc>
          <w:tcPr>
            <w:tcW w:w="126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6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06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91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736EC" w:rsidRPr="00664E09" w:rsidTr="00551C62">
        <w:trPr>
          <w:trHeight w:val="113"/>
          <w:jc w:val="center"/>
        </w:trPr>
        <w:tc>
          <w:tcPr>
            <w:tcW w:w="2699" w:type="dxa"/>
            <w:noWrap/>
            <w:vAlign w:val="center"/>
          </w:tcPr>
          <w:p w:rsidR="00D736EC" w:rsidRPr="00664E09" w:rsidRDefault="00D736EC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64E09">
              <w:rPr>
                <w:rFonts w:ascii="Times New Roman" w:hAnsi="Times New Roman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265" w:type="dxa"/>
            <w:noWrap/>
            <w:vAlign w:val="center"/>
          </w:tcPr>
          <w:p w:rsidR="00D736EC" w:rsidRPr="00664E09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6" w:type="dxa"/>
            <w:noWrap/>
            <w:vAlign w:val="center"/>
          </w:tcPr>
          <w:p w:rsidR="00D736EC" w:rsidRPr="00664E09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06" w:type="dxa"/>
            <w:noWrap/>
            <w:vAlign w:val="center"/>
          </w:tcPr>
          <w:p w:rsidR="00D736EC" w:rsidRPr="00664E09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5" w:type="dxa"/>
            <w:noWrap/>
            <w:vAlign w:val="center"/>
          </w:tcPr>
          <w:p w:rsidR="00D736EC" w:rsidRPr="00664E09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91" w:type="dxa"/>
            <w:noWrap/>
            <w:vAlign w:val="center"/>
          </w:tcPr>
          <w:p w:rsidR="00D736EC" w:rsidRPr="00664E09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D736EC" w:rsidRPr="00664E09" w:rsidRDefault="00D736EC" w:rsidP="00D736EC">
      <w:pPr>
        <w:pStyle w:val="Zkladntext"/>
        <w:ind w:left="0"/>
      </w:pPr>
    </w:p>
    <w:p w:rsidR="00E627E4" w:rsidRPr="001B4337" w:rsidRDefault="00E627E4" w:rsidP="00D736EC">
      <w:pPr>
        <w:pStyle w:val="Zkladntext"/>
        <w:ind w:left="0"/>
        <w:rPr>
          <w:color w:val="FF0000"/>
        </w:rPr>
      </w:pPr>
    </w:p>
    <w:tbl>
      <w:tblPr>
        <w:tblW w:w="500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99"/>
        <w:gridCol w:w="1265"/>
        <w:gridCol w:w="1266"/>
        <w:gridCol w:w="1406"/>
        <w:gridCol w:w="1265"/>
        <w:gridCol w:w="1291"/>
      </w:tblGrid>
      <w:tr w:rsidR="00664E09" w:rsidRPr="00664E09" w:rsidTr="00D736EC">
        <w:trPr>
          <w:trHeight w:val="113"/>
          <w:jc w:val="center"/>
        </w:trPr>
        <w:tc>
          <w:tcPr>
            <w:tcW w:w="2722" w:type="dxa"/>
            <w:noWrap/>
            <w:vAlign w:val="center"/>
          </w:tcPr>
          <w:p w:rsidR="00564CBE" w:rsidRPr="00664E09" w:rsidRDefault="00564CBE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64E09">
              <w:rPr>
                <w:rFonts w:ascii="Times New Roman" w:hAnsi="Times New Roman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275" w:type="dxa"/>
            <w:noWrap/>
            <w:vAlign w:val="center"/>
          </w:tcPr>
          <w:p w:rsidR="00564CBE" w:rsidRPr="00664E09" w:rsidRDefault="003636BD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-2931,40</w:t>
            </w:r>
          </w:p>
        </w:tc>
        <w:tc>
          <w:tcPr>
            <w:tcW w:w="1276" w:type="dxa"/>
            <w:noWrap/>
            <w:vAlign w:val="center"/>
          </w:tcPr>
          <w:p w:rsidR="00564CBE" w:rsidRPr="00664E09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564CBE" w:rsidRPr="00664E09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564CBE" w:rsidRPr="00664E09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02" w:type="dxa"/>
            <w:noWrap/>
            <w:vAlign w:val="center"/>
          </w:tcPr>
          <w:p w:rsidR="00022951" w:rsidRPr="00664E09" w:rsidRDefault="00551C62" w:rsidP="00022951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2175</w:t>
            </w:r>
          </w:p>
        </w:tc>
      </w:tr>
      <w:tr w:rsidR="00664E09" w:rsidRPr="00664E09" w:rsidTr="00D736EC">
        <w:trPr>
          <w:trHeight w:val="113"/>
          <w:jc w:val="center"/>
        </w:trPr>
        <w:tc>
          <w:tcPr>
            <w:tcW w:w="2722" w:type="dxa"/>
            <w:noWrap/>
            <w:vAlign w:val="center"/>
          </w:tcPr>
          <w:p w:rsidR="00564CBE" w:rsidRPr="00664E09" w:rsidRDefault="00564CBE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64E09">
              <w:rPr>
                <w:rFonts w:ascii="Times New Roman" w:hAnsi="Times New Roman"/>
                <w:sz w:val="18"/>
                <w:szCs w:val="18"/>
              </w:rPr>
              <w:t>Vyplatené dividendy</w:t>
            </w:r>
          </w:p>
        </w:tc>
        <w:tc>
          <w:tcPr>
            <w:tcW w:w="1275" w:type="dxa"/>
            <w:noWrap/>
            <w:vAlign w:val="center"/>
          </w:tcPr>
          <w:p w:rsidR="00564CBE" w:rsidRPr="00664E09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6" w:type="dxa"/>
            <w:noWrap/>
            <w:vAlign w:val="center"/>
          </w:tcPr>
          <w:p w:rsidR="00564CBE" w:rsidRPr="00664E09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564CBE" w:rsidRPr="00664E09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564CBE" w:rsidRPr="00664E09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02" w:type="dxa"/>
            <w:noWrap/>
            <w:vAlign w:val="center"/>
          </w:tcPr>
          <w:p w:rsidR="00564CBE" w:rsidRPr="00664E09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64E09" w:rsidRPr="00664E09" w:rsidTr="00D736EC">
        <w:trPr>
          <w:trHeight w:val="113"/>
          <w:jc w:val="center"/>
        </w:trPr>
        <w:tc>
          <w:tcPr>
            <w:tcW w:w="2722" w:type="dxa"/>
            <w:noWrap/>
            <w:vAlign w:val="center"/>
          </w:tcPr>
          <w:p w:rsidR="00564CBE" w:rsidRPr="00664E09" w:rsidRDefault="00564CBE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64E09">
              <w:rPr>
                <w:rFonts w:ascii="Times New Roman" w:hAnsi="Times New Roman"/>
                <w:sz w:val="18"/>
                <w:szCs w:val="18"/>
              </w:rPr>
              <w:t>Ostatné položky vlastného imania</w:t>
            </w:r>
          </w:p>
        </w:tc>
        <w:tc>
          <w:tcPr>
            <w:tcW w:w="1275" w:type="dxa"/>
            <w:noWrap/>
            <w:vAlign w:val="center"/>
          </w:tcPr>
          <w:p w:rsidR="00564CBE" w:rsidRPr="00664E09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6" w:type="dxa"/>
            <w:noWrap/>
            <w:vAlign w:val="center"/>
          </w:tcPr>
          <w:p w:rsidR="00564CBE" w:rsidRPr="00664E09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564CBE" w:rsidRPr="00664E09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564CBE" w:rsidRPr="00664E09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02" w:type="dxa"/>
            <w:noWrap/>
            <w:vAlign w:val="center"/>
          </w:tcPr>
          <w:p w:rsidR="00564CBE" w:rsidRPr="00664E09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64E09" w:rsidRPr="00664E09" w:rsidTr="00D736EC">
        <w:trPr>
          <w:trHeight w:val="113"/>
          <w:jc w:val="center"/>
        </w:trPr>
        <w:tc>
          <w:tcPr>
            <w:tcW w:w="2722" w:type="dxa"/>
            <w:noWrap/>
            <w:vAlign w:val="center"/>
          </w:tcPr>
          <w:p w:rsidR="00564CBE" w:rsidRPr="00664E09" w:rsidRDefault="00564CBE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64E09">
              <w:rPr>
                <w:rFonts w:ascii="Times New Roman" w:hAnsi="Times New Roman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275" w:type="dxa"/>
            <w:noWrap/>
            <w:vAlign w:val="center"/>
          </w:tcPr>
          <w:p w:rsidR="00564CBE" w:rsidRPr="00664E09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6" w:type="dxa"/>
            <w:noWrap/>
            <w:vAlign w:val="center"/>
          </w:tcPr>
          <w:p w:rsidR="00564CBE" w:rsidRPr="00664E09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564CBE" w:rsidRPr="00664E09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564CBE" w:rsidRPr="00664E09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02" w:type="dxa"/>
            <w:noWrap/>
            <w:vAlign w:val="center"/>
          </w:tcPr>
          <w:p w:rsidR="00564CBE" w:rsidRPr="00664E09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D736EC" w:rsidRPr="00664E09" w:rsidRDefault="00D736EC" w:rsidP="00D736EC">
      <w:pPr>
        <w:pStyle w:val="Zkladntext"/>
        <w:ind w:left="0"/>
      </w:pPr>
    </w:p>
    <w:p w:rsidR="00AB318A" w:rsidRDefault="00AB318A" w:rsidP="00AB318A">
      <w:pPr>
        <w:pStyle w:val="Zkladntext"/>
        <w:ind w:left="0"/>
        <w:rPr>
          <w:szCs w:val="18"/>
        </w:rPr>
      </w:pPr>
    </w:p>
    <w:sectPr w:rsidR="00AB318A" w:rsidSect="00852F0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18" w:right="1021" w:bottom="1021" w:left="1673" w:header="675" w:footer="57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13C91" w:rsidRDefault="00313C91" w:rsidP="00E03F32">
      <w:pPr>
        <w:spacing w:after="0" w:line="240" w:lineRule="auto"/>
      </w:pPr>
      <w:r>
        <w:separator/>
      </w:r>
    </w:p>
  </w:endnote>
  <w:endnote w:type="continuationSeparator" w:id="0">
    <w:p w:rsidR="00313C91" w:rsidRDefault="00313C91" w:rsidP="00E03F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15009337"/>
      <w:docPartObj>
        <w:docPartGallery w:val="Page Numbers (Bottom of Page)"/>
        <w:docPartUnique/>
      </w:docPartObj>
    </w:sdtPr>
    <w:sdtEndPr/>
    <w:sdtContent>
      <w:p w:rsidR="00A60900" w:rsidRDefault="00A6090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25BE6">
          <w:rPr>
            <w:noProof/>
          </w:rPr>
          <w:t>8</w:t>
        </w:r>
        <w:r>
          <w:fldChar w:fldCharType="end"/>
        </w:r>
      </w:p>
    </w:sdtContent>
  </w:sdt>
  <w:p w:rsidR="00A60900" w:rsidRDefault="00A6090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200520"/>
      <w:docPartObj>
        <w:docPartGallery w:val="Page Numbers (Bottom of Page)"/>
        <w:docPartUnique/>
      </w:docPartObj>
    </w:sdtPr>
    <w:sdtEndPr/>
    <w:sdtContent>
      <w:p w:rsidR="00A60900" w:rsidRDefault="00A6090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25BE6">
          <w:rPr>
            <w:noProof/>
          </w:rPr>
          <w:t>1</w:t>
        </w:r>
        <w:r>
          <w:fldChar w:fldCharType="end"/>
        </w:r>
      </w:p>
    </w:sdtContent>
  </w:sdt>
  <w:p w:rsidR="00A60900" w:rsidRDefault="00A6090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13C91" w:rsidRDefault="00313C91" w:rsidP="00E03F32">
      <w:pPr>
        <w:spacing w:after="0" w:line="240" w:lineRule="auto"/>
      </w:pPr>
      <w:r>
        <w:separator/>
      </w:r>
    </w:p>
  </w:footnote>
  <w:footnote w:type="continuationSeparator" w:id="0">
    <w:p w:rsidR="00313C91" w:rsidRDefault="00313C91" w:rsidP="00E03F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0900" w:rsidRDefault="00A60900" w:rsidP="00D003AD">
    <w:pPr>
      <w:pStyle w:val="Hlavika"/>
      <w:tabs>
        <w:tab w:val="left" w:pos="1019"/>
        <w:tab w:val="center" w:pos="4820"/>
        <w:tab w:val="right" w:pos="9212"/>
      </w:tabs>
      <w:spacing w:after="0" w:line="240" w:lineRule="auto"/>
      <w:jc w:val="left"/>
      <w:rPr>
        <w:sz w:val="18"/>
        <w:szCs w:val="18"/>
      </w:rPr>
    </w:pPr>
  </w:p>
  <w:tbl>
    <w:tblPr>
      <w:tblW w:w="8754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440"/>
      <w:gridCol w:w="320"/>
      <w:gridCol w:w="320"/>
      <w:gridCol w:w="320"/>
      <w:gridCol w:w="320"/>
      <w:gridCol w:w="280"/>
      <w:gridCol w:w="280"/>
      <w:gridCol w:w="280"/>
      <w:gridCol w:w="280"/>
    </w:tblGrid>
    <w:tr w:rsidR="00A60900" w:rsidTr="002A4B7C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60900" w:rsidRDefault="00A60900" w:rsidP="00EB5888">
          <w:pPr>
            <w:spacing w:after="0" w:line="240" w:lineRule="auto"/>
            <w:rPr>
              <w:color w:val="000000"/>
              <w:sz w:val="24"/>
              <w:szCs w:val="24"/>
              <w:lang w:eastAsia="sk-SK"/>
            </w:rPr>
          </w:pPr>
          <w:r>
            <w:rPr>
              <w:color w:val="000000"/>
              <w:sz w:val="24"/>
              <w:szCs w:val="24"/>
              <w:lang w:eastAsia="sk-SK"/>
            </w:rPr>
            <w:t xml:space="preserve">Poznámky </w:t>
          </w:r>
          <w:proofErr w:type="spellStart"/>
          <w:r>
            <w:rPr>
              <w:color w:val="000000"/>
              <w:sz w:val="24"/>
              <w:szCs w:val="24"/>
              <w:lang w:eastAsia="sk-SK"/>
            </w:rPr>
            <w:t>Úč</w:t>
          </w:r>
          <w:proofErr w:type="spellEnd"/>
          <w:r>
            <w:rPr>
              <w:color w:val="000000"/>
              <w:sz w:val="24"/>
              <w:szCs w:val="24"/>
              <w:lang w:eastAsia="sk-SK"/>
            </w:rPr>
            <w:t xml:space="preserve"> POD 3-01</w:t>
          </w:r>
        </w:p>
      </w:tc>
      <w:tc>
        <w:tcPr>
          <w:tcW w:w="2260" w:type="dxa"/>
          <w:noWrap/>
          <w:vAlign w:val="bottom"/>
          <w:hideMark/>
        </w:tcPr>
        <w:p w:rsidR="00A60900" w:rsidRDefault="00A60900" w:rsidP="00F0292E">
          <w:pPr>
            <w:spacing w:after="0" w:line="240" w:lineRule="auto"/>
          </w:pPr>
        </w:p>
      </w:tc>
      <w:tc>
        <w:tcPr>
          <w:tcW w:w="554" w:type="dxa"/>
          <w:noWrap/>
          <w:vAlign w:val="bottom"/>
          <w:hideMark/>
        </w:tcPr>
        <w:p w:rsidR="00A60900" w:rsidRDefault="00A60900" w:rsidP="00F0292E">
          <w:pPr>
            <w:spacing w:after="0" w:line="240" w:lineRule="auto"/>
            <w:rPr>
              <w:color w:val="000000"/>
              <w:sz w:val="24"/>
              <w:szCs w:val="24"/>
              <w:lang w:eastAsia="sk-SK"/>
            </w:rPr>
          </w:pPr>
          <w:r>
            <w:rPr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00" w:rsidRDefault="00A60900" w:rsidP="00F120EC">
          <w:pPr>
            <w:spacing w:after="0" w:line="240" w:lineRule="auto"/>
            <w:jc w:val="both"/>
            <w:rPr>
              <w:sz w:val="24"/>
              <w:szCs w:val="24"/>
              <w:lang w:eastAsia="sk-SK"/>
            </w:rPr>
          </w:pPr>
          <w:r>
            <w:rPr>
              <w:sz w:val="24"/>
              <w:szCs w:val="24"/>
              <w:lang w:eastAsia="sk-SK"/>
            </w:rPr>
            <w:t>2</w:t>
          </w:r>
        </w:p>
      </w:tc>
      <w:tc>
        <w:tcPr>
          <w:tcW w:w="4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00" w:rsidRDefault="00A60900" w:rsidP="00F120EC">
          <w:pPr>
            <w:spacing w:after="0" w:line="240" w:lineRule="auto"/>
            <w:rPr>
              <w:sz w:val="24"/>
              <w:szCs w:val="24"/>
              <w:lang w:eastAsia="sk-SK"/>
            </w:rPr>
          </w:pPr>
          <w:r>
            <w:rPr>
              <w:sz w:val="24"/>
              <w:szCs w:val="24"/>
              <w:lang w:eastAsia="sk-SK"/>
            </w:rPr>
            <w:t>0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00" w:rsidRDefault="00A60900" w:rsidP="00F120EC">
          <w:pPr>
            <w:spacing w:after="0" w:line="240" w:lineRule="auto"/>
            <w:rPr>
              <w:sz w:val="24"/>
              <w:szCs w:val="24"/>
              <w:lang w:eastAsia="sk-SK"/>
            </w:rPr>
          </w:pPr>
          <w:r>
            <w:rPr>
              <w:sz w:val="24"/>
              <w:szCs w:val="24"/>
              <w:lang w:eastAsia="sk-SK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00" w:rsidRDefault="00A60900" w:rsidP="00335381">
          <w:pPr>
            <w:spacing w:after="0" w:line="240" w:lineRule="auto"/>
            <w:rPr>
              <w:sz w:val="24"/>
              <w:szCs w:val="24"/>
              <w:lang w:eastAsia="sk-SK"/>
            </w:rPr>
          </w:pPr>
          <w:r>
            <w:rPr>
              <w:sz w:val="24"/>
              <w:szCs w:val="24"/>
              <w:lang w:eastAsia="sk-SK"/>
            </w:rPr>
            <w:t>4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00" w:rsidRDefault="00A60900" w:rsidP="00335381">
          <w:pPr>
            <w:spacing w:after="0" w:line="240" w:lineRule="auto"/>
            <w:rPr>
              <w:sz w:val="24"/>
              <w:szCs w:val="24"/>
              <w:lang w:eastAsia="sk-SK"/>
            </w:rPr>
          </w:pPr>
          <w:r>
            <w:rPr>
              <w:sz w:val="24"/>
              <w:szCs w:val="24"/>
              <w:lang w:eastAsia="sk-SK"/>
            </w:rPr>
            <w:t>1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00" w:rsidRDefault="00A60900" w:rsidP="00335381">
          <w:pPr>
            <w:spacing w:after="0" w:line="240" w:lineRule="auto"/>
            <w:rPr>
              <w:sz w:val="24"/>
              <w:szCs w:val="24"/>
              <w:lang w:eastAsia="sk-SK"/>
            </w:rPr>
          </w:pPr>
          <w:r>
            <w:rPr>
              <w:sz w:val="24"/>
              <w:szCs w:val="24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00" w:rsidRDefault="00A60900" w:rsidP="00335381">
          <w:pPr>
            <w:spacing w:after="0" w:line="240" w:lineRule="auto"/>
            <w:rPr>
              <w:sz w:val="24"/>
              <w:szCs w:val="24"/>
              <w:lang w:eastAsia="sk-SK"/>
            </w:rPr>
          </w:pPr>
          <w:r>
            <w:rPr>
              <w:sz w:val="24"/>
              <w:szCs w:val="24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00" w:rsidRDefault="00A60900" w:rsidP="00335381">
          <w:pPr>
            <w:spacing w:after="0" w:line="240" w:lineRule="auto"/>
            <w:rPr>
              <w:sz w:val="24"/>
              <w:szCs w:val="24"/>
              <w:lang w:eastAsia="sk-SK"/>
            </w:rPr>
          </w:pPr>
          <w:r>
            <w:rPr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00" w:rsidRDefault="00A60900" w:rsidP="00335381">
          <w:pPr>
            <w:spacing w:after="0" w:line="240" w:lineRule="auto"/>
            <w:rPr>
              <w:sz w:val="24"/>
              <w:szCs w:val="24"/>
              <w:lang w:eastAsia="sk-SK"/>
            </w:rPr>
          </w:pPr>
          <w:r>
            <w:rPr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00" w:rsidRDefault="00A60900" w:rsidP="00335381">
          <w:pPr>
            <w:spacing w:after="0" w:line="240" w:lineRule="auto"/>
            <w:rPr>
              <w:sz w:val="24"/>
              <w:szCs w:val="24"/>
              <w:lang w:eastAsia="sk-SK"/>
            </w:rPr>
          </w:pPr>
          <w:r>
            <w:rPr>
              <w:sz w:val="24"/>
              <w:szCs w:val="24"/>
              <w:lang w:eastAsia="sk-SK"/>
            </w:rPr>
            <w:t>9</w:t>
          </w:r>
        </w:p>
      </w:tc>
    </w:tr>
  </w:tbl>
  <w:p w:rsidR="00A60900" w:rsidRDefault="00A60900" w:rsidP="00D003AD">
    <w:pPr>
      <w:pStyle w:val="Hlavika"/>
      <w:tabs>
        <w:tab w:val="left" w:pos="1019"/>
        <w:tab w:val="center" w:pos="4820"/>
        <w:tab w:val="right" w:pos="9212"/>
      </w:tabs>
      <w:spacing w:after="0" w:line="240" w:lineRule="auto"/>
      <w:jc w:val="left"/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 w:rsidRPr="008648B4">
      <w:rPr>
        <w:sz w:val="18"/>
        <w:szCs w:val="18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0900" w:rsidRDefault="00A60900" w:rsidP="00C67315">
    <w:pPr>
      <w:pStyle w:val="Hlavika"/>
      <w:tabs>
        <w:tab w:val="left" w:pos="1413"/>
        <w:tab w:val="center" w:pos="4820"/>
        <w:tab w:val="right" w:pos="9212"/>
      </w:tabs>
      <w:spacing w:after="0" w:line="240" w:lineRule="auto"/>
      <w:jc w:val="left"/>
      <w:rPr>
        <w:sz w:val="18"/>
        <w:szCs w:val="18"/>
      </w:rPr>
    </w:pPr>
    <w:r>
      <w:rPr>
        <w:sz w:val="18"/>
        <w:szCs w:val="18"/>
      </w:rPr>
      <w:tab/>
    </w:r>
  </w:p>
  <w:tbl>
    <w:tblPr>
      <w:tblW w:w="8935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96"/>
      <w:gridCol w:w="382"/>
      <w:gridCol w:w="440"/>
      <w:gridCol w:w="320"/>
      <w:gridCol w:w="320"/>
      <w:gridCol w:w="320"/>
      <w:gridCol w:w="320"/>
      <w:gridCol w:w="280"/>
      <w:gridCol w:w="280"/>
      <w:gridCol w:w="262"/>
      <w:gridCol w:w="375"/>
    </w:tblGrid>
    <w:tr w:rsidR="00A60900" w:rsidTr="0009115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60900" w:rsidRDefault="00A60900" w:rsidP="00D57F92">
          <w:pPr>
            <w:spacing w:after="0" w:line="240" w:lineRule="auto"/>
            <w:rPr>
              <w:color w:val="000000"/>
              <w:sz w:val="24"/>
              <w:szCs w:val="24"/>
              <w:lang w:eastAsia="sk-SK"/>
            </w:rPr>
          </w:pPr>
          <w:r>
            <w:rPr>
              <w:color w:val="000000"/>
              <w:sz w:val="24"/>
              <w:szCs w:val="24"/>
              <w:lang w:eastAsia="sk-SK"/>
            </w:rPr>
            <w:t xml:space="preserve">Poznámky </w:t>
          </w:r>
          <w:proofErr w:type="spellStart"/>
          <w:r>
            <w:rPr>
              <w:color w:val="000000"/>
              <w:sz w:val="24"/>
              <w:szCs w:val="24"/>
              <w:lang w:eastAsia="sk-SK"/>
            </w:rPr>
            <w:t>Úč</w:t>
          </w:r>
          <w:proofErr w:type="spellEnd"/>
          <w:r>
            <w:rPr>
              <w:color w:val="000000"/>
              <w:sz w:val="24"/>
              <w:szCs w:val="24"/>
              <w:lang w:eastAsia="sk-SK"/>
            </w:rPr>
            <w:t xml:space="preserve"> POD 3 - 1</w:t>
          </w:r>
        </w:p>
      </w:tc>
      <w:tc>
        <w:tcPr>
          <w:tcW w:w="2260" w:type="dxa"/>
          <w:noWrap/>
          <w:vAlign w:val="bottom"/>
          <w:hideMark/>
        </w:tcPr>
        <w:p w:rsidR="00A60900" w:rsidRDefault="00A60900" w:rsidP="00F0292E">
          <w:pPr>
            <w:spacing w:after="0" w:line="240" w:lineRule="auto"/>
          </w:pPr>
        </w:p>
      </w:tc>
      <w:tc>
        <w:tcPr>
          <w:tcW w:w="596" w:type="dxa"/>
          <w:noWrap/>
          <w:vAlign w:val="bottom"/>
          <w:hideMark/>
        </w:tcPr>
        <w:p w:rsidR="00A60900" w:rsidRDefault="00A60900" w:rsidP="00F0292E">
          <w:pPr>
            <w:spacing w:after="0" w:line="240" w:lineRule="auto"/>
            <w:rPr>
              <w:color w:val="000000"/>
              <w:sz w:val="24"/>
              <w:szCs w:val="24"/>
              <w:lang w:eastAsia="sk-SK"/>
            </w:rPr>
          </w:pPr>
          <w:r>
            <w:rPr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3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00" w:rsidRDefault="00A60900" w:rsidP="001353E1">
          <w:pPr>
            <w:spacing w:after="0" w:line="240" w:lineRule="auto"/>
            <w:jc w:val="both"/>
            <w:rPr>
              <w:sz w:val="24"/>
              <w:szCs w:val="24"/>
              <w:lang w:eastAsia="sk-SK"/>
            </w:rPr>
          </w:pPr>
          <w:r>
            <w:rPr>
              <w:sz w:val="24"/>
              <w:szCs w:val="24"/>
              <w:lang w:eastAsia="sk-SK"/>
            </w:rPr>
            <w:t>2</w:t>
          </w:r>
        </w:p>
      </w:tc>
      <w:tc>
        <w:tcPr>
          <w:tcW w:w="4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00" w:rsidRDefault="00A60900" w:rsidP="00F0292E">
          <w:pPr>
            <w:spacing w:after="0" w:line="240" w:lineRule="auto"/>
            <w:rPr>
              <w:sz w:val="24"/>
              <w:szCs w:val="24"/>
              <w:lang w:eastAsia="sk-SK"/>
            </w:rPr>
          </w:pPr>
          <w:r>
            <w:rPr>
              <w:sz w:val="24"/>
              <w:szCs w:val="24"/>
              <w:lang w:eastAsia="sk-SK"/>
            </w:rPr>
            <w:t>0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00" w:rsidRDefault="00A60900" w:rsidP="00F0292E">
          <w:pPr>
            <w:spacing w:after="0" w:line="240" w:lineRule="auto"/>
            <w:rPr>
              <w:sz w:val="24"/>
              <w:szCs w:val="24"/>
              <w:lang w:eastAsia="sk-SK"/>
            </w:rPr>
          </w:pPr>
          <w:r>
            <w:rPr>
              <w:sz w:val="24"/>
              <w:szCs w:val="24"/>
              <w:lang w:eastAsia="sk-SK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00" w:rsidRDefault="00A60900" w:rsidP="00EB5888">
          <w:pPr>
            <w:spacing w:after="0" w:line="240" w:lineRule="auto"/>
            <w:rPr>
              <w:sz w:val="24"/>
              <w:szCs w:val="24"/>
              <w:lang w:eastAsia="sk-SK"/>
            </w:rPr>
          </w:pPr>
          <w:r>
            <w:rPr>
              <w:sz w:val="24"/>
              <w:szCs w:val="24"/>
              <w:lang w:eastAsia="sk-SK"/>
            </w:rPr>
            <w:t>4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00" w:rsidRDefault="00A60900" w:rsidP="00335381">
          <w:pPr>
            <w:spacing w:after="0" w:line="240" w:lineRule="auto"/>
            <w:rPr>
              <w:sz w:val="24"/>
              <w:szCs w:val="24"/>
              <w:lang w:eastAsia="sk-SK"/>
            </w:rPr>
          </w:pPr>
          <w:r>
            <w:rPr>
              <w:sz w:val="24"/>
              <w:szCs w:val="24"/>
              <w:lang w:eastAsia="sk-SK"/>
            </w:rPr>
            <w:t>1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00" w:rsidRDefault="00A60900" w:rsidP="00335381">
          <w:pPr>
            <w:spacing w:after="0" w:line="240" w:lineRule="auto"/>
            <w:rPr>
              <w:sz w:val="24"/>
              <w:szCs w:val="24"/>
              <w:lang w:eastAsia="sk-SK"/>
            </w:rPr>
          </w:pPr>
          <w:r>
            <w:rPr>
              <w:sz w:val="24"/>
              <w:szCs w:val="24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00" w:rsidRDefault="00A60900" w:rsidP="00D57F92">
          <w:pPr>
            <w:spacing w:after="0" w:line="240" w:lineRule="auto"/>
            <w:rPr>
              <w:sz w:val="24"/>
              <w:szCs w:val="24"/>
              <w:lang w:eastAsia="sk-SK"/>
            </w:rPr>
          </w:pPr>
          <w:r>
            <w:rPr>
              <w:sz w:val="24"/>
              <w:szCs w:val="24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00" w:rsidRDefault="00A60900" w:rsidP="00335381">
          <w:pPr>
            <w:spacing w:after="0" w:line="240" w:lineRule="auto"/>
            <w:rPr>
              <w:sz w:val="24"/>
              <w:szCs w:val="24"/>
              <w:lang w:eastAsia="sk-SK"/>
            </w:rPr>
          </w:pPr>
          <w:r>
            <w:rPr>
              <w:sz w:val="24"/>
              <w:szCs w:val="24"/>
              <w:lang w:eastAsia="sk-SK"/>
            </w:rPr>
            <w:t>0</w:t>
          </w:r>
        </w:p>
      </w:tc>
      <w:tc>
        <w:tcPr>
          <w:tcW w:w="26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00" w:rsidRDefault="00A60900" w:rsidP="00D57F92">
          <w:pPr>
            <w:spacing w:after="0" w:line="240" w:lineRule="auto"/>
            <w:rPr>
              <w:sz w:val="24"/>
              <w:szCs w:val="24"/>
              <w:lang w:eastAsia="sk-SK"/>
            </w:rPr>
          </w:pPr>
          <w:r>
            <w:rPr>
              <w:sz w:val="24"/>
              <w:szCs w:val="24"/>
              <w:lang w:eastAsia="sk-SK"/>
            </w:rPr>
            <w:t>2</w:t>
          </w:r>
        </w:p>
      </w:tc>
      <w:tc>
        <w:tcPr>
          <w:tcW w:w="37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00" w:rsidRDefault="00A60900" w:rsidP="00F24887">
          <w:pPr>
            <w:spacing w:after="0" w:line="240" w:lineRule="auto"/>
            <w:jc w:val="both"/>
            <w:rPr>
              <w:sz w:val="24"/>
              <w:szCs w:val="24"/>
              <w:lang w:eastAsia="sk-SK"/>
            </w:rPr>
          </w:pPr>
          <w:r>
            <w:rPr>
              <w:sz w:val="24"/>
              <w:szCs w:val="24"/>
              <w:lang w:eastAsia="sk-SK"/>
            </w:rPr>
            <w:t>9</w:t>
          </w:r>
        </w:p>
      </w:tc>
    </w:tr>
  </w:tbl>
  <w:p w:rsidR="00A60900" w:rsidRDefault="00A60900" w:rsidP="00C67315">
    <w:pPr>
      <w:pStyle w:val="Hlavika"/>
      <w:tabs>
        <w:tab w:val="left" w:pos="1413"/>
        <w:tab w:val="center" w:pos="4820"/>
        <w:tab w:val="right" w:pos="9212"/>
      </w:tabs>
      <w:spacing w:after="0" w:line="240" w:lineRule="auto"/>
      <w:jc w:val="left"/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 w:rsidRPr="008648B4">
      <w:rPr>
        <w:sz w:val="18"/>
        <w:szCs w:val="18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96A62F2"/>
    <w:multiLevelType w:val="hybridMultilevel"/>
    <w:tmpl w:val="C95AFE9C"/>
    <w:lvl w:ilvl="0" w:tplc="4EC8DB2E">
      <w:start w:val="1"/>
      <w:numFmt w:val="decimal"/>
      <w:lvlText w:val="%1."/>
      <w:lvlJc w:val="left"/>
      <w:pPr>
        <w:ind w:left="644" w:hanging="360"/>
      </w:pPr>
      <w:rPr>
        <w:rFonts w:hint="default"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10571EDD"/>
    <w:multiLevelType w:val="hybridMultilevel"/>
    <w:tmpl w:val="AED23196"/>
    <w:lvl w:ilvl="0" w:tplc="9C8C2DF6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sz w:val="20"/>
        <w:szCs w:val="2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 w15:restartNumberingAfterBreak="0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181236"/>
    <w:multiLevelType w:val="hybridMultilevel"/>
    <w:tmpl w:val="18747026"/>
    <w:lvl w:ilvl="0" w:tplc="1706AFB4">
      <w:start w:val="4"/>
      <w:numFmt w:val="upperLetter"/>
      <w:lvlText w:val="%1."/>
      <w:lvlJc w:val="left"/>
      <w:pPr>
        <w:ind w:left="644" w:hanging="360"/>
      </w:pPr>
      <w:rPr>
        <w:rFonts w:ascii="Times New Roman" w:hAnsi="Times New Roman"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36BE61C3"/>
    <w:multiLevelType w:val="singleLevel"/>
    <w:tmpl w:val="4C12C40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 w15:restartNumberingAfterBreak="0">
    <w:nsid w:val="3E672DF7"/>
    <w:multiLevelType w:val="hybridMultilevel"/>
    <w:tmpl w:val="3586CDEA"/>
    <w:lvl w:ilvl="0" w:tplc="3A74F96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E26830E0" w:tentative="1">
      <w:start w:val="1"/>
      <w:numFmt w:val="lowerLetter"/>
      <w:lvlText w:val="%2."/>
      <w:lvlJc w:val="left"/>
      <w:pPr>
        <w:ind w:left="1364" w:hanging="360"/>
      </w:pPr>
    </w:lvl>
    <w:lvl w:ilvl="2" w:tplc="71F2D154" w:tentative="1">
      <w:start w:val="1"/>
      <w:numFmt w:val="lowerRoman"/>
      <w:lvlText w:val="%3."/>
      <w:lvlJc w:val="right"/>
      <w:pPr>
        <w:ind w:left="2084" w:hanging="180"/>
      </w:pPr>
    </w:lvl>
    <w:lvl w:ilvl="3" w:tplc="33C20EB2" w:tentative="1">
      <w:start w:val="1"/>
      <w:numFmt w:val="decimal"/>
      <w:lvlText w:val="%4."/>
      <w:lvlJc w:val="left"/>
      <w:pPr>
        <w:ind w:left="2804" w:hanging="360"/>
      </w:pPr>
    </w:lvl>
    <w:lvl w:ilvl="4" w:tplc="30F0BC96" w:tentative="1">
      <w:start w:val="1"/>
      <w:numFmt w:val="lowerLetter"/>
      <w:lvlText w:val="%5."/>
      <w:lvlJc w:val="left"/>
      <w:pPr>
        <w:ind w:left="3524" w:hanging="360"/>
      </w:pPr>
    </w:lvl>
    <w:lvl w:ilvl="5" w:tplc="6FDA7244" w:tentative="1">
      <w:start w:val="1"/>
      <w:numFmt w:val="lowerRoman"/>
      <w:lvlText w:val="%6."/>
      <w:lvlJc w:val="right"/>
      <w:pPr>
        <w:ind w:left="4244" w:hanging="180"/>
      </w:pPr>
    </w:lvl>
    <w:lvl w:ilvl="6" w:tplc="12C68B68" w:tentative="1">
      <w:start w:val="1"/>
      <w:numFmt w:val="decimal"/>
      <w:lvlText w:val="%7."/>
      <w:lvlJc w:val="left"/>
      <w:pPr>
        <w:ind w:left="4964" w:hanging="360"/>
      </w:pPr>
    </w:lvl>
    <w:lvl w:ilvl="7" w:tplc="791C8B5C" w:tentative="1">
      <w:start w:val="1"/>
      <w:numFmt w:val="lowerLetter"/>
      <w:lvlText w:val="%8."/>
      <w:lvlJc w:val="left"/>
      <w:pPr>
        <w:ind w:left="5684" w:hanging="360"/>
      </w:pPr>
    </w:lvl>
    <w:lvl w:ilvl="8" w:tplc="AD74D3E0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 w15:restartNumberingAfterBreak="0">
    <w:nsid w:val="3F1372B0"/>
    <w:multiLevelType w:val="hybridMultilevel"/>
    <w:tmpl w:val="EFD2E320"/>
    <w:lvl w:ilvl="0" w:tplc="1CB80EC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B8307AF6" w:tentative="1">
      <w:start w:val="1"/>
      <w:numFmt w:val="lowerLetter"/>
      <w:lvlText w:val="%2."/>
      <w:lvlJc w:val="left"/>
      <w:pPr>
        <w:ind w:left="1364" w:hanging="360"/>
      </w:pPr>
    </w:lvl>
    <w:lvl w:ilvl="2" w:tplc="D456960C" w:tentative="1">
      <w:start w:val="1"/>
      <w:numFmt w:val="lowerRoman"/>
      <w:lvlText w:val="%3."/>
      <w:lvlJc w:val="right"/>
      <w:pPr>
        <w:ind w:left="2084" w:hanging="180"/>
      </w:pPr>
    </w:lvl>
    <w:lvl w:ilvl="3" w:tplc="BDAC2A8C" w:tentative="1">
      <w:start w:val="1"/>
      <w:numFmt w:val="decimal"/>
      <w:lvlText w:val="%4."/>
      <w:lvlJc w:val="left"/>
      <w:pPr>
        <w:ind w:left="2804" w:hanging="360"/>
      </w:pPr>
    </w:lvl>
    <w:lvl w:ilvl="4" w:tplc="A88A648A" w:tentative="1">
      <w:start w:val="1"/>
      <w:numFmt w:val="lowerLetter"/>
      <w:lvlText w:val="%5."/>
      <w:lvlJc w:val="left"/>
      <w:pPr>
        <w:ind w:left="3524" w:hanging="360"/>
      </w:pPr>
    </w:lvl>
    <w:lvl w:ilvl="5" w:tplc="874CE67A" w:tentative="1">
      <w:start w:val="1"/>
      <w:numFmt w:val="lowerRoman"/>
      <w:lvlText w:val="%6."/>
      <w:lvlJc w:val="right"/>
      <w:pPr>
        <w:ind w:left="4244" w:hanging="180"/>
      </w:pPr>
    </w:lvl>
    <w:lvl w:ilvl="6" w:tplc="975415AA" w:tentative="1">
      <w:start w:val="1"/>
      <w:numFmt w:val="decimal"/>
      <w:lvlText w:val="%7."/>
      <w:lvlJc w:val="left"/>
      <w:pPr>
        <w:ind w:left="4964" w:hanging="360"/>
      </w:pPr>
    </w:lvl>
    <w:lvl w:ilvl="7" w:tplc="72AED848" w:tentative="1">
      <w:start w:val="1"/>
      <w:numFmt w:val="lowerLetter"/>
      <w:lvlText w:val="%8."/>
      <w:lvlJc w:val="left"/>
      <w:pPr>
        <w:ind w:left="5684" w:hanging="360"/>
      </w:pPr>
    </w:lvl>
    <w:lvl w:ilvl="8" w:tplc="F0E2A34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42074114"/>
    <w:multiLevelType w:val="hybridMultilevel"/>
    <w:tmpl w:val="D99AA040"/>
    <w:lvl w:ilvl="0" w:tplc="453C8754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8" w15:restartNumberingAfterBreak="0">
    <w:nsid w:val="469F03DB"/>
    <w:multiLevelType w:val="singleLevel"/>
    <w:tmpl w:val="13DC256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 w15:restartNumberingAfterBreak="0">
    <w:nsid w:val="4757205B"/>
    <w:multiLevelType w:val="hybridMultilevel"/>
    <w:tmpl w:val="CEFE8E80"/>
    <w:lvl w:ilvl="0" w:tplc="94FE5CDC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E1C52CE"/>
    <w:multiLevelType w:val="hybridMultilevel"/>
    <w:tmpl w:val="F576530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EB42818"/>
    <w:multiLevelType w:val="hybridMultilevel"/>
    <w:tmpl w:val="0A3E7258"/>
    <w:lvl w:ilvl="0" w:tplc="1E12F9A0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1626517"/>
    <w:multiLevelType w:val="hybridMultilevel"/>
    <w:tmpl w:val="C0D07C3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B8305A4"/>
    <w:multiLevelType w:val="hybridMultilevel"/>
    <w:tmpl w:val="34A062E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7254CDD"/>
    <w:multiLevelType w:val="hybridMultilevel"/>
    <w:tmpl w:val="31B8AAA2"/>
    <w:lvl w:ilvl="0" w:tplc="731C8F7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7E061C5A">
      <w:start w:val="1"/>
      <w:numFmt w:val="decimal"/>
      <w:lvlText w:val="%2."/>
      <w:lvlJc w:val="left"/>
      <w:pPr>
        <w:tabs>
          <w:tab w:val="num" w:pos="1695"/>
        </w:tabs>
        <w:ind w:left="1695" w:hanging="615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7CA0E26"/>
    <w:multiLevelType w:val="hybridMultilevel"/>
    <w:tmpl w:val="CF6884CC"/>
    <w:lvl w:ilvl="0" w:tplc="FEA0CB2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D971770"/>
    <w:multiLevelType w:val="multilevel"/>
    <w:tmpl w:val="10DAD13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9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">
    <w:abstractNumId w:val="8"/>
  </w:num>
  <w:num w:numId="4">
    <w:abstractNumId w:val="1"/>
  </w:num>
  <w:num w:numId="5">
    <w:abstractNumId w:val="28"/>
  </w:num>
  <w:num w:numId="6">
    <w:abstractNumId w:val="2"/>
  </w:num>
  <w:num w:numId="7">
    <w:abstractNumId w:val="18"/>
  </w:num>
  <w:num w:numId="8">
    <w:abstractNumId w:val="13"/>
  </w:num>
  <w:num w:numId="9">
    <w:abstractNumId w:val="5"/>
  </w:num>
  <w:num w:numId="10">
    <w:abstractNumId w:val="12"/>
  </w:num>
  <w:num w:numId="11">
    <w:abstractNumId w:val="7"/>
  </w:num>
  <w:num w:numId="12">
    <w:abstractNumId w:val="3"/>
  </w:num>
  <w:num w:numId="13">
    <w:abstractNumId w:val="16"/>
  </w:num>
  <w:num w:numId="14">
    <w:abstractNumId w:val="4"/>
  </w:num>
  <w:num w:numId="15">
    <w:abstractNumId w:val="17"/>
  </w:num>
  <w:num w:numId="16">
    <w:abstractNumId w:val="15"/>
  </w:num>
  <w:num w:numId="17">
    <w:abstractNumId w:val="10"/>
  </w:num>
  <w:num w:numId="18">
    <w:abstractNumId w:val="9"/>
  </w:num>
  <w:num w:numId="19">
    <w:abstractNumId w:val="29"/>
  </w:num>
  <w:num w:numId="20">
    <w:abstractNumId w:val="27"/>
  </w:num>
  <w:num w:numId="21">
    <w:abstractNumId w:val="26"/>
  </w:num>
  <w:num w:numId="22">
    <w:abstractNumId w:val="25"/>
  </w:num>
  <w:num w:numId="23">
    <w:abstractNumId w:val="21"/>
  </w:num>
  <w:num w:numId="24">
    <w:abstractNumId w:val="14"/>
  </w:num>
  <w:num w:numId="25">
    <w:abstractNumId w:val="24"/>
  </w:num>
  <w:num w:numId="26">
    <w:abstractNumId w:val="22"/>
  </w:num>
  <w:num w:numId="27">
    <w:abstractNumId w:val="23"/>
  </w:num>
  <w:num w:numId="28">
    <w:abstractNumId w:val="20"/>
  </w:num>
  <w:num w:numId="29">
    <w:abstractNumId w:val="6"/>
  </w:num>
  <w:num w:numId="30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4C97"/>
    <w:rsid w:val="000065E6"/>
    <w:rsid w:val="00022951"/>
    <w:rsid w:val="00030D99"/>
    <w:rsid w:val="00032A59"/>
    <w:rsid w:val="00034AA2"/>
    <w:rsid w:val="00052C35"/>
    <w:rsid w:val="00055989"/>
    <w:rsid w:val="00065D4C"/>
    <w:rsid w:val="00075705"/>
    <w:rsid w:val="000864ED"/>
    <w:rsid w:val="00091107"/>
    <w:rsid w:val="0009115D"/>
    <w:rsid w:val="000A5E49"/>
    <w:rsid w:val="000B5D3D"/>
    <w:rsid w:val="000E5C4A"/>
    <w:rsid w:val="000E7222"/>
    <w:rsid w:val="001023B7"/>
    <w:rsid w:val="0010444E"/>
    <w:rsid w:val="00104DCA"/>
    <w:rsid w:val="00115584"/>
    <w:rsid w:val="00124CC9"/>
    <w:rsid w:val="00132326"/>
    <w:rsid w:val="001353E1"/>
    <w:rsid w:val="001378FA"/>
    <w:rsid w:val="0014071C"/>
    <w:rsid w:val="00140E60"/>
    <w:rsid w:val="001723D7"/>
    <w:rsid w:val="00196EB1"/>
    <w:rsid w:val="001B4337"/>
    <w:rsid w:val="001C6CB2"/>
    <w:rsid w:val="001D0A4C"/>
    <w:rsid w:val="001E182D"/>
    <w:rsid w:val="001F08F0"/>
    <w:rsid w:val="001F170E"/>
    <w:rsid w:val="001F50FE"/>
    <w:rsid w:val="00224F20"/>
    <w:rsid w:val="00225BE6"/>
    <w:rsid w:val="00244661"/>
    <w:rsid w:val="0025189C"/>
    <w:rsid w:val="00253456"/>
    <w:rsid w:val="0026373D"/>
    <w:rsid w:val="00266DC7"/>
    <w:rsid w:val="00276632"/>
    <w:rsid w:val="00276734"/>
    <w:rsid w:val="0027745B"/>
    <w:rsid w:val="00284318"/>
    <w:rsid w:val="0028625F"/>
    <w:rsid w:val="00287ECC"/>
    <w:rsid w:val="002A08B3"/>
    <w:rsid w:val="002A4B7C"/>
    <w:rsid w:val="002A71D0"/>
    <w:rsid w:val="002B2A2E"/>
    <w:rsid w:val="002B2CF2"/>
    <w:rsid w:val="002C10D1"/>
    <w:rsid w:val="002E771B"/>
    <w:rsid w:val="002F4C8F"/>
    <w:rsid w:val="002F56BE"/>
    <w:rsid w:val="00310ED9"/>
    <w:rsid w:val="00313C91"/>
    <w:rsid w:val="00316C5C"/>
    <w:rsid w:val="00317516"/>
    <w:rsid w:val="003231DA"/>
    <w:rsid w:val="003347D1"/>
    <w:rsid w:val="00335381"/>
    <w:rsid w:val="00343B8D"/>
    <w:rsid w:val="00344362"/>
    <w:rsid w:val="0034456F"/>
    <w:rsid w:val="00357A97"/>
    <w:rsid w:val="003636BD"/>
    <w:rsid w:val="00363936"/>
    <w:rsid w:val="00372693"/>
    <w:rsid w:val="00382861"/>
    <w:rsid w:val="00391B7E"/>
    <w:rsid w:val="00393BDC"/>
    <w:rsid w:val="003A4BA0"/>
    <w:rsid w:val="003B75DA"/>
    <w:rsid w:val="003C4E90"/>
    <w:rsid w:val="003C73CB"/>
    <w:rsid w:val="003D61BE"/>
    <w:rsid w:val="003E121B"/>
    <w:rsid w:val="003E22D4"/>
    <w:rsid w:val="003E46DD"/>
    <w:rsid w:val="003F5D7A"/>
    <w:rsid w:val="003F7E47"/>
    <w:rsid w:val="00406827"/>
    <w:rsid w:val="00416771"/>
    <w:rsid w:val="00417049"/>
    <w:rsid w:val="00421D9E"/>
    <w:rsid w:val="00423C86"/>
    <w:rsid w:val="004411AD"/>
    <w:rsid w:val="004626B0"/>
    <w:rsid w:val="00474C4A"/>
    <w:rsid w:val="00474EA5"/>
    <w:rsid w:val="00482E8C"/>
    <w:rsid w:val="00484AD3"/>
    <w:rsid w:val="00490486"/>
    <w:rsid w:val="004A0D9D"/>
    <w:rsid w:val="004B1083"/>
    <w:rsid w:val="004B3698"/>
    <w:rsid w:val="004B409B"/>
    <w:rsid w:val="004B624A"/>
    <w:rsid w:val="004C7769"/>
    <w:rsid w:val="004D588F"/>
    <w:rsid w:val="004E436F"/>
    <w:rsid w:val="004E7C70"/>
    <w:rsid w:val="004F2EB4"/>
    <w:rsid w:val="004F6C10"/>
    <w:rsid w:val="00502F9B"/>
    <w:rsid w:val="005074B1"/>
    <w:rsid w:val="005129E8"/>
    <w:rsid w:val="005317B0"/>
    <w:rsid w:val="00533202"/>
    <w:rsid w:val="005410DA"/>
    <w:rsid w:val="005419E4"/>
    <w:rsid w:val="00543097"/>
    <w:rsid w:val="005432D5"/>
    <w:rsid w:val="00551C62"/>
    <w:rsid w:val="00556142"/>
    <w:rsid w:val="00564CBE"/>
    <w:rsid w:val="00571DB3"/>
    <w:rsid w:val="005747A5"/>
    <w:rsid w:val="00575416"/>
    <w:rsid w:val="00577F0D"/>
    <w:rsid w:val="00591E7A"/>
    <w:rsid w:val="005973CE"/>
    <w:rsid w:val="00597756"/>
    <w:rsid w:val="00597EA4"/>
    <w:rsid w:val="005A182C"/>
    <w:rsid w:val="005A64E0"/>
    <w:rsid w:val="005A6747"/>
    <w:rsid w:val="005D131A"/>
    <w:rsid w:val="005D44AE"/>
    <w:rsid w:val="005D5B08"/>
    <w:rsid w:val="005E7652"/>
    <w:rsid w:val="005F466B"/>
    <w:rsid w:val="005F46B2"/>
    <w:rsid w:val="005F4FB8"/>
    <w:rsid w:val="00603ECC"/>
    <w:rsid w:val="006042F0"/>
    <w:rsid w:val="00611C75"/>
    <w:rsid w:val="00613BA5"/>
    <w:rsid w:val="00622788"/>
    <w:rsid w:val="006246F7"/>
    <w:rsid w:val="00651E64"/>
    <w:rsid w:val="00664E09"/>
    <w:rsid w:val="00666061"/>
    <w:rsid w:val="0066663B"/>
    <w:rsid w:val="006710D3"/>
    <w:rsid w:val="00671637"/>
    <w:rsid w:val="006A26C1"/>
    <w:rsid w:val="006A7CF4"/>
    <w:rsid w:val="006B1CAD"/>
    <w:rsid w:val="006B3DDF"/>
    <w:rsid w:val="006B5851"/>
    <w:rsid w:val="006C0ACB"/>
    <w:rsid w:val="006C31E8"/>
    <w:rsid w:val="006E628B"/>
    <w:rsid w:val="006F1B53"/>
    <w:rsid w:val="007007DF"/>
    <w:rsid w:val="00702E9F"/>
    <w:rsid w:val="007073D9"/>
    <w:rsid w:val="00710ED3"/>
    <w:rsid w:val="00722572"/>
    <w:rsid w:val="007274E2"/>
    <w:rsid w:val="00733D8A"/>
    <w:rsid w:val="00742E05"/>
    <w:rsid w:val="007439E8"/>
    <w:rsid w:val="007449E8"/>
    <w:rsid w:val="00757F62"/>
    <w:rsid w:val="007674F1"/>
    <w:rsid w:val="007717BB"/>
    <w:rsid w:val="00792F69"/>
    <w:rsid w:val="007A6BB7"/>
    <w:rsid w:val="007D1A0B"/>
    <w:rsid w:val="007E4116"/>
    <w:rsid w:val="00821F95"/>
    <w:rsid w:val="008279E0"/>
    <w:rsid w:val="0083230F"/>
    <w:rsid w:val="00841DF9"/>
    <w:rsid w:val="00845857"/>
    <w:rsid w:val="00852F01"/>
    <w:rsid w:val="00856F63"/>
    <w:rsid w:val="008668ED"/>
    <w:rsid w:val="00870427"/>
    <w:rsid w:val="00874D87"/>
    <w:rsid w:val="008861B8"/>
    <w:rsid w:val="008874BF"/>
    <w:rsid w:val="008A0058"/>
    <w:rsid w:val="008A274E"/>
    <w:rsid w:val="008A6410"/>
    <w:rsid w:val="008B12FC"/>
    <w:rsid w:val="008B1A5D"/>
    <w:rsid w:val="008C2544"/>
    <w:rsid w:val="008C558B"/>
    <w:rsid w:val="008C6402"/>
    <w:rsid w:val="008D0D82"/>
    <w:rsid w:val="008E7947"/>
    <w:rsid w:val="008F2A25"/>
    <w:rsid w:val="008F70E7"/>
    <w:rsid w:val="00903128"/>
    <w:rsid w:val="00904A7F"/>
    <w:rsid w:val="009066B5"/>
    <w:rsid w:val="009106FF"/>
    <w:rsid w:val="009449D4"/>
    <w:rsid w:val="009662FA"/>
    <w:rsid w:val="00985E23"/>
    <w:rsid w:val="0099427C"/>
    <w:rsid w:val="009C74B3"/>
    <w:rsid w:val="009D1B13"/>
    <w:rsid w:val="009D1C90"/>
    <w:rsid w:val="009E156A"/>
    <w:rsid w:val="009E645C"/>
    <w:rsid w:val="00A00A06"/>
    <w:rsid w:val="00A07FD8"/>
    <w:rsid w:val="00A204DF"/>
    <w:rsid w:val="00A220C8"/>
    <w:rsid w:val="00A24F2D"/>
    <w:rsid w:val="00A32527"/>
    <w:rsid w:val="00A32FFA"/>
    <w:rsid w:val="00A35410"/>
    <w:rsid w:val="00A36E65"/>
    <w:rsid w:val="00A43664"/>
    <w:rsid w:val="00A454DD"/>
    <w:rsid w:val="00A50824"/>
    <w:rsid w:val="00A515F8"/>
    <w:rsid w:val="00A51CFC"/>
    <w:rsid w:val="00A60900"/>
    <w:rsid w:val="00A6663B"/>
    <w:rsid w:val="00A74C97"/>
    <w:rsid w:val="00A81933"/>
    <w:rsid w:val="00A81EAF"/>
    <w:rsid w:val="00A95A30"/>
    <w:rsid w:val="00AA7199"/>
    <w:rsid w:val="00AB2023"/>
    <w:rsid w:val="00AB318A"/>
    <w:rsid w:val="00AC058C"/>
    <w:rsid w:val="00AC07CA"/>
    <w:rsid w:val="00AE126C"/>
    <w:rsid w:val="00AE5100"/>
    <w:rsid w:val="00AF3625"/>
    <w:rsid w:val="00AF41E4"/>
    <w:rsid w:val="00B00032"/>
    <w:rsid w:val="00B023B6"/>
    <w:rsid w:val="00B0397F"/>
    <w:rsid w:val="00B2494C"/>
    <w:rsid w:val="00B47757"/>
    <w:rsid w:val="00B6042D"/>
    <w:rsid w:val="00B64E46"/>
    <w:rsid w:val="00B70BC6"/>
    <w:rsid w:val="00B7799B"/>
    <w:rsid w:val="00B84D5B"/>
    <w:rsid w:val="00B930B0"/>
    <w:rsid w:val="00BA4094"/>
    <w:rsid w:val="00BB3E77"/>
    <w:rsid w:val="00BC212B"/>
    <w:rsid w:val="00BC63C5"/>
    <w:rsid w:val="00BD14CD"/>
    <w:rsid w:val="00BD15C4"/>
    <w:rsid w:val="00BD4666"/>
    <w:rsid w:val="00BF0159"/>
    <w:rsid w:val="00BF3639"/>
    <w:rsid w:val="00C045A1"/>
    <w:rsid w:val="00C05D19"/>
    <w:rsid w:val="00C205CF"/>
    <w:rsid w:val="00C21105"/>
    <w:rsid w:val="00C260F3"/>
    <w:rsid w:val="00C31CCB"/>
    <w:rsid w:val="00C360D6"/>
    <w:rsid w:val="00C401AD"/>
    <w:rsid w:val="00C510B4"/>
    <w:rsid w:val="00C63142"/>
    <w:rsid w:val="00C67315"/>
    <w:rsid w:val="00C72659"/>
    <w:rsid w:val="00C7337B"/>
    <w:rsid w:val="00C8797B"/>
    <w:rsid w:val="00C91584"/>
    <w:rsid w:val="00C979D9"/>
    <w:rsid w:val="00CB6B5B"/>
    <w:rsid w:val="00CC40DD"/>
    <w:rsid w:val="00CC4761"/>
    <w:rsid w:val="00CE0386"/>
    <w:rsid w:val="00CE4825"/>
    <w:rsid w:val="00CF157D"/>
    <w:rsid w:val="00CF6677"/>
    <w:rsid w:val="00D003AD"/>
    <w:rsid w:val="00D1533F"/>
    <w:rsid w:val="00D17BFA"/>
    <w:rsid w:val="00D209A5"/>
    <w:rsid w:val="00D37C23"/>
    <w:rsid w:val="00D41D81"/>
    <w:rsid w:val="00D420E5"/>
    <w:rsid w:val="00D47C03"/>
    <w:rsid w:val="00D57F92"/>
    <w:rsid w:val="00D70A32"/>
    <w:rsid w:val="00D736EC"/>
    <w:rsid w:val="00D821C7"/>
    <w:rsid w:val="00DA33D8"/>
    <w:rsid w:val="00DC248A"/>
    <w:rsid w:val="00DC2751"/>
    <w:rsid w:val="00E03F32"/>
    <w:rsid w:val="00E13C61"/>
    <w:rsid w:val="00E140FB"/>
    <w:rsid w:val="00E27A9E"/>
    <w:rsid w:val="00E4677A"/>
    <w:rsid w:val="00E627E4"/>
    <w:rsid w:val="00E664FB"/>
    <w:rsid w:val="00E75FCC"/>
    <w:rsid w:val="00E912E2"/>
    <w:rsid w:val="00E9700B"/>
    <w:rsid w:val="00EB3985"/>
    <w:rsid w:val="00EB5888"/>
    <w:rsid w:val="00EB69EB"/>
    <w:rsid w:val="00EB7F24"/>
    <w:rsid w:val="00EC4632"/>
    <w:rsid w:val="00ED4604"/>
    <w:rsid w:val="00ED520B"/>
    <w:rsid w:val="00ED634E"/>
    <w:rsid w:val="00F01CDD"/>
    <w:rsid w:val="00F0292E"/>
    <w:rsid w:val="00F07A87"/>
    <w:rsid w:val="00F120EC"/>
    <w:rsid w:val="00F1252C"/>
    <w:rsid w:val="00F24311"/>
    <w:rsid w:val="00F24887"/>
    <w:rsid w:val="00F25E4D"/>
    <w:rsid w:val="00F26B3C"/>
    <w:rsid w:val="00F272EC"/>
    <w:rsid w:val="00F31C0A"/>
    <w:rsid w:val="00F53C94"/>
    <w:rsid w:val="00F53DE7"/>
    <w:rsid w:val="00F616AD"/>
    <w:rsid w:val="00F61885"/>
    <w:rsid w:val="00F65FCA"/>
    <w:rsid w:val="00F83E42"/>
    <w:rsid w:val="00F85964"/>
    <w:rsid w:val="00F964DF"/>
    <w:rsid w:val="00F978E0"/>
    <w:rsid w:val="00FA25C5"/>
    <w:rsid w:val="00FA3006"/>
    <w:rsid w:val="00FA79EE"/>
    <w:rsid w:val="00FB23C6"/>
    <w:rsid w:val="00FB6069"/>
    <w:rsid w:val="00FE01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9CBC469-7372-436B-82FC-6C7412988E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91107"/>
    <w:pPr>
      <w:spacing w:after="200" w:line="276" w:lineRule="auto"/>
      <w:jc w:val="center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A79E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FA79E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Nadpis6">
    <w:name w:val="heading 6"/>
    <w:basedOn w:val="Normlny"/>
    <w:next w:val="Normlny"/>
    <w:link w:val="Nadpis6Char"/>
    <w:qFormat/>
    <w:rsid w:val="00597756"/>
    <w:pPr>
      <w:keepNext/>
      <w:spacing w:after="0" w:line="240" w:lineRule="auto"/>
      <w:jc w:val="left"/>
      <w:outlineLvl w:val="5"/>
    </w:pPr>
    <w:rPr>
      <w:rFonts w:ascii="Times New Roman" w:eastAsia="Times New Roman" w:hAnsi="Times New Roman"/>
      <w:b/>
      <w:caps/>
      <w:sz w:val="32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03F3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03F32"/>
  </w:style>
  <w:style w:type="paragraph" w:styleId="Pta">
    <w:name w:val="footer"/>
    <w:basedOn w:val="Normlny"/>
    <w:link w:val="PtaChar"/>
    <w:uiPriority w:val="99"/>
    <w:unhideWhenUsed/>
    <w:rsid w:val="00E03F3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03F32"/>
  </w:style>
  <w:style w:type="paragraph" w:styleId="Textbubliny">
    <w:name w:val="Balloon Text"/>
    <w:basedOn w:val="Normlny"/>
    <w:link w:val="TextbublinyChar"/>
    <w:uiPriority w:val="99"/>
    <w:semiHidden/>
    <w:unhideWhenUsed/>
    <w:rsid w:val="008A27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8A274E"/>
    <w:rPr>
      <w:rFonts w:ascii="Tahoma" w:hAnsi="Tahoma" w:cs="Tahoma"/>
      <w:sz w:val="16"/>
      <w:szCs w:val="16"/>
    </w:rPr>
  </w:style>
  <w:style w:type="character" w:customStyle="1" w:styleId="Nadpis6Char">
    <w:name w:val="Nadpis 6 Char"/>
    <w:link w:val="Nadpis6"/>
    <w:rsid w:val="00597756"/>
    <w:rPr>
      <w:rFonts w:ascii="Times New Roman" w:eastAsia="Times New Roman" w:hAnsi="Times New Roman"/>
      <w:b/>
      <w:caps/>
      <w:sz w:val="32"/>
      <w:lang w:eastAsia="en-US"/>
    </w:rPr>
  </w:style>
  <w:style w:type="paragraph" w:styleId="Zkladntext">
    <w:name w:val="Body Text"/>
    <w:aliases w:val=" Char"/>
    <w:basedOn w:val="Normlny"/>
    <w:link w:val="ZkladntextChar"/>
    <w:rsid w:val="00597756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ZkladntextChar">
    <w:name w:val="Základný text Char"/>
    <w:aliases w:val=" Char Char"/>
    <w:link w:val="Zkladntext"/>
    <w:rsid w:val="00597756"/>
    <w:rPr>
      <w:rFonts w:ascii="Times New Roman" w:eastAsia="Times New Roman" w:hAnsi="Times New Roman"/>
      <w:sz w:val="18"/>
      <w:lang w:eastAsia="en-US"/>
    </w:rPr>
  </w:style>
  <w:style w:type="paragraph" w:customStyle="1" w:styleId="Uvod">
    <w:name w:val="Uvod"/>
    <w:basedOn w:val="Normlny"/>
    <w:rsid w:val="00597756"/>
    <w:pPr>
      <w:spacing w:after="0" w:line="240" w:lineRule="auto"/>
      <w:ind w:left="284" w:hanging="284"/>
      <w:jc w:val="both"/>
    </w:pPr>
    <w:rPr>
      <w:rFonts w:ascii="Times New Roman" w:eastAsia="Times New Roman" w:hAnsi="Times New Roman"/>
      <w:szCs w:val="20"/>
    </w:rPr>
  </w:style>
  <w:style w:type="paragraph" w:styleId="Odsekzoznamu">
    <w:name w:val="List Paragraph"/>
    <w:basedOn w:val="Normlny"/>
    <w:uiPriority w:val="34"/>
    <w:qFormat/>
    <w:rsid w:val="00597756"/>
    <w:pPr>
      <w:spacing w:after="0" w:line="240" w:lineRule="auto"/>
      <w:ind w:left="708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Nadpis1Char">
    <w:name w:val="Nadpis 1 Char"/>
    <w:link w:val="Nadpis1"/>
    <w:uiPriority w:val="9"/>
    <w:rsid w:val="00FA79EE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semiHidden/>
    <w:rsid w:val="00FA79EE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customStyle="1" w:styleId="Pismenka">
    <w:name w:val="Pismenka"/>
    <w:basedOn w:val="Zkladntext"/>
    <w:rsid w:val="00A00A06"/>
    <w:pPr>
      <w:numPr>
        <w:numId w:val="5"/>
      </w:numPr>
      <w:tabs>
        <w:tab w:val="clear" w:pos="360"/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A00A06"/>
    <w:pPr>
      <w:spacing w:after="0" w:line="240" w:lineRule="auto"/>
      <w:jc w:val="left"/>
    </w:pPr>
    <w:rPr>
      <w:rFonts w:ascii="Times New Roman" w:eastAsia="Times New Roman" w:hAnsi="Times New Roman"/>
      <w:color w:val="000000"/>
      <w:sz w:val="18"/>
      <w:szCs w:val="20"/>
    </w:rPr>
  </w:style>
  <w:style w:type="paragraph" w:styleId="Obsah1">
    <w:name w:val="toc 1"/>
    <w:basedOn w:val="Normlny"/>
    <w:next w:val="Normlny"/>
    <w:autoRedefine/>
    <w:semiHidden/>
    <w:rsid w:val="00AC058C"/>
    <w:pPr>
      <w:tabs>
        <w:tab w:val="left" w:pos="426"/>
        <w:tab w:val="right" w:pos="9203"/>
      </w:tabs>
      <w:spacing w:before="360" w:after="0" w:line="240" w:lineRule="auto"/>
      <w:jc w:val="left"/>
    </w:pPr>
    <w:rPr>
      <w:rFonts w:ascii="Times New Roman" w:eastAsia="Times New Roman" w:hAnsi="Times New Roman"/>
      <w:b/>
      <w:bCs/>
      <w:caps/>
      <w:noProof/>
      <w:sz w:val="20"/>
      <w:szCs w:val="18"/>
    </w:rPr>
  </w:style>
  <w:style w:type="paragraph" w:customStyle="1" w:styleId="TopHeader">
    <w:name w:val="Top Header"/>
    <w:basedOn w:val="Normlny"/>
    <w:qFormat/>
    <w:rsid w:val="003D61BE"/>
    <w:pPr>
      <w:spacing w:after="0" w:line="240" w:lineRule="auto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link w:val="ValueChar"/>
    <w:qFormat/>
    <w:rsid w:val="003D61BE"/>
    <w:pPr>
      <w:spacing w:after="0" w:line="240" w:lineRule="auto"/>
      <w:jc w:val="right"/>
    </w:pPr>
    <w:rPr>
      <w:rFonts w:ascii="Arial Narrow" w:eastAsia="Times New Roman" w:hAnsi="Arial Narrow"/>
      <w:szCs w:val="24"/>
    </w:rPr>
  </w:style>
  <w:style w:type="character" w:customStyle="1" w:styleId="ValueChar">
    <w:name w:val="Value Char"/>
    <w:link w:val="Value"/>
    <w:locked/>
    <w:rsid w:val="003D61BE"/>
    <w:rPr>
      <w:rFonts w:ascii="Arial Narrow" w:hAnsi="Arial Narrow"/>
      <w:sz w:val="22"/>
      <w:szCs w:val="24"/>
      <w:lang w:val="sk-SK" w:eastAsia="en-US" w:bidi="ar-SA"/>
    </w:rPr>
  </w:style>
  <w:style w:type="character" w:customStyle="1" w:styleId="ra">
    <w:name w:val="ra"/>
    <w:basedOn w:val="Predvolenpsmoodseku"/>
    <w:rsid w:val="00FB23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16124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41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95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1.xlsx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Microsoft_Excel_97-2003_Worksheet2.xls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2.emf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1.xls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E4E880-D8C0-4645-9EAE-5B9952AEB4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2352</Words>
  <Characters>13408</Characters>
  <Application>Microsoft Office Word</Application>
  <DocSecurity>0</DocSecurity>
  <Lines>111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Vzorová účtovná závierka</vt:lpstr>
      <vt:lpstr>Vzorová účtovná závierka</vt:lpstr>
    </vt:vector>
  </TitlesOfParts>
  <Company>KPMG</Company>
  <LinksUpToDate>false</LinksUpToDate>
  <CharactersWithSpaces>15729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creator>npapayova</dc:creator>
  <cp:lastModifiedBy>SeMa</cp:lastModifiedBy>
  <cp:revision>3</cp:revision>
  <cp:lastPrinted>2016-03-14T14:14:00Z</cp:lastPrinted>
  <dcterms:created xsi:type="dcterms:W3CDTF">2017-03-27T20:54:00Z</dcterms:created>
  <dcterms:modified xsi:type="dcterms:W3CDTF">2017-03-27T20:58:00Z</dcterms:modified>
</cp:coreProperties>
</file>