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4D0C" w:rsidRPr="005A378F" w:rsidRDefault="00590C01" w:rsidP="008715EB">
      <w:pPr>
        <w:numPr>
          <w:ilvl w:val="0"/>
          <w:numId w:val="3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Všeobecné informácie</w:t>
      </w:r>
    </w:p>
    <w:p w:rsidR="00965498" w:rsidRDefault="00965498" w:rsidP="006A4709">
      <w:pPr>
        <w:spacing w:after="0"/>
        <w:rPr>
          <w:szCs w:val="22"/>
        </w:rPr>
      </w:pPr>
    </w:p>
    <w:p w:rsidR="00DD7DCD" w:rsidRPr="00800648" w:rsidRDefault="00DD7DCD" w:rsidP="006A4709">
      <w:pPr>
        <w:spacing w:after="0"/>
        <w:rPr>
          <w:szCs w:val="22"/>
        </w:rPr>
      </w:pPr>
    </w:p>
    <w:p w:rsidR="00ED7D18" w:rsidRPr="00800648" w:rsidRDefault="00ED7D18" w:rsidP="008715EB">
      <w:pPr>
        <w:pStyle w:val="Odstavecseseznamem"/>
        <w:numPr>
          <w:ilvl w:val="0"/>
          <w:numId w:val="10"/>
        </w:numPr>
        <w:spacing w:after="0"/>
        <w:rPr>
          <w:b/>
          <w:szCs w:val="22"/>
        </w:rPr>
      </w:pPr>
      <w:r w:rsidRPr="00800648">
        <w:rPr>
          <w:b/>
          <w:szCs w:val="22"/>
        </w:rPr>
        <w:t>Názov a sídlo (miesto podnikania) účtovnej jednotky</w:t>
      </w:r>
    </w:p>
    <w:tbl>
      <w:tblPr>
        <w:tblW w:w="5000" w:type="pct"/>
        <w:tblLayout w:type="fixed"/>
        <w:tblLook w:val="00A0" w:firstRow="1" w:lastRow="0" w:firstColumn="1" w:lastColumn="0" w:noHBand="0" w:noVBand="0"/>
      </w:tblPr>
      <w:tblGrid>
        <w:gridCol w:w="2147"/>
        <w:gridCol w:w="7141"/>
      </w:tblGrid>
      <w:tr w:rsidR="00965498" w:rsidRPr="00800648" w:rsidTr="008807D0">
        <w:trPr>
          <w:trHeight w:val="821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B4D0C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E7078B" w:rsidRDefault="00965498" w:rsidP="0091648B">
            <w:pPr>
              <w:jc w:val="both"/>
              <w:rPr>
                <w:rFonts w:cs="Arial Narrow"/>
                <w:sz w:val="24"/>
                <w:szCs w:val="24"/>
              </w:rPr>
            </w:pPr>
            <w:r w:rsidRPr="00E7078B">
              <w:rPr>
                <w:rFonts w:cs="Arial Narrow"/>
                <w:sz w:val="24"/>
                <w:szCs w:val="24"/>
              </w:rPr>
              <w:t> 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HUTIRA </w:t>
            </w:r>
            <w:r w:rsidR="009164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>RELAX CLUB</w:t>
            </w:r>
            <w:r w:rsidR="00A93D91" w:rsidRPr="00E7078B">
              <w:rPr>
                <w:rFonts w:asciiTheme="minorHAnsi" w:hAnsiTheme="minorHAnsi" w:cs="Calibri"/>
                <w:b/>
                <w:sz w:val="24"/>
                <w:szCs w:val="24"/>
                <w:lang w:eastAsia="sk-SK"/>
              </w:rPr>
              <w:t xml:space="preserve"> s.r.o.</w:t>
            </w:r>
          </w:p>
        </w:tc>
      </w:tr>
      <w:tr w:rsidR="00965498" w:rsidRPr="00800648" w:rsidTr="008807D0">
        <w:trPr>
          <w:trHeight w:val="703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65498" w:rsidRPr="008807D0" w:rsidRDefault="00965498" w:rsidP="008807D0">
            <w:pPr>
              <w:rPr>
                <w:rFonts w:cs="Arial Narrow"/>
                <w:b/>
                <w:szCs w:val="22"/>
              </w:rPr>
            </w:pPr>
            <w:r w:rsidRPr="008807D0">
              <w:rPr>
                <w:rFonts w:cs="Arial Narrow"/>
                <w:b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65498" w:rsidRPr="006F2345" w:rsidRDefault="00A93D91" w:rsidP="00F74303">
            <w:pPr>
              <w:jc w:val="both"/>
              <w:rPr>
                <w:rFonts w:cs="Arial Narrow"/>
                <w:b/>
                <w:szCs w:val="22"/>
              </w:rPr>
            </w:pPr>
            <w:r w:rsidRPr="006F2345">
              <w:rPr>
                <w:rFonts w:asciiTheme="minorHAnsi" w:hAnsiTheme="minorHAnsi" w:cs="Calibri"/>
                <w:b/>
                <w:szCs w:val="22"/>
                <w:lang w:eastAsia="sk-SK"/>
              </w:rPr>
              <w:t>29. augusta 92, 97251 Handlová</w:t>
            </w:r>
          </w:p>
        </w:tc>
      </w:tr>
    </w:tbl>
    <w:p w:rsidR="00364446" w:rsidRPr="00800648" w:rsidRDefault="00364446" w:rsidP="006A4709">
      <w:pPr>
        <w:spacing w:after="0"/>
        <w:rPr>
          <w:szCs w:val="22"/>
        </w:rPr>
      </w:pPr>
    </w:p>
    <w:p w:rsidR="007A4DE8" w:rsidRDefault="00ED7D18" w:rsidP="002400F7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DD7DCD">
        <w:rPr>
          <w:b/>
          <w:szCs w:val="22"/>
        </w:rPr>
        <w:t>O</w:t>
      </w:r>
      <w:r w:rsidR="00965498" w:rsidRPr="00DD7DCD">
        <w:rPr>
          <w:b/>
          <w:bCs/>
          <w:szCs w:val="22"/>
        </w:rPr>
        <w:t>pis hospodárskej  činnosti účtovnej jednotky</w:t>
      </w:r>
      <w:r w:rsidR="000B4D0C" w:rsidRPr="00DD7DCD">
        <w:rPr>
          <w:b/>
          <w:bCs/>
          <w:szCs w:val="22"/>
        </w:rPr>
        <w:t>:</w:t>
      </w:r>
      <w:r w:rsidR="007A4DE8">
        <w:rPr>
          <w:b/>
          <w:bCs/>
          <w:szCs w:val="22"/>
        </w:rPr>
        <w:t xml:space="preserve"> </w:t>
      </w:r>
    </w:p>
    <w:p w:rsidR="002400F7" w:rsidRPr="007A4DE8" w:rsidRDefault="00E7078B" w:rsidP="007A4DE8">
      <w:pPr>
        <w:spacing w:after="0"/>
        <w:ind w:left="360"/>
        <w:jc w:val="both"/>
        <w:rPr>
          <w:b/>
          <w:bCs/>
          <w:szCs w:val="22"/>
        </w:rPr>
      </w:pPr>
      <w:r w:rsidRPr="007A4DE8">
        <w:rPr>
          <w:bCs/>
          <w:szCs w:val="22"/>
        </w:rPr>
        <w:t>Kúpa tovaru za účelom jeho predaja konečnému spotrebiteľovi /maloobchod/ alebo za účelom jeho predaja iným prevádzkovateľom živností /veľkoobchod /</w:t>
      </w:r>
      <w:r w:rsidR="00C2075C" w:rsidRPr="007A4DE8">
        <w:rPr>
          <w:bCs/>
          <w:szCs w:val="22"/>
        </w:rPr>
        <w:t>, ubytovacie služby v rozsahu voľných živností, predaj na priamu konzumáciu jedál, nápojov a polotovarov ubytovaným hosťom v ubytovacích zariadeniach s kapacitou do 10 lôžok, prevádzkovanie športových zariadení v rozsahu voľných živností, prevádzkovanie sauny, organizovanie kultúrnych a iných spoločenských podujatí</w:t>
      </w:r>
      <w:r w:rsidR="003D258E">
        <w:rPr>
          <w:bCs/>
          <w:szCs w:val="22"/>
        </w:rPr>
        <w:t>.</w:t>
      </w:r>
      <w:r w:rsidR="00C2075C" w:rsidRPr="007A4DE8">
        <w:rPr>
          <w:b/>
          <w:bCs/>
          <w:szCs w:val="22"/>
        </w:rPr>
        <w:t>.</w:t>
      </w:r>
    </w:p>
    <w:p w:rsidR="00F57354" w:rsidRPr="00800648" w:rsidRDefault="00F57354" w:rsidP="00913539">
      <w:pPr>
        <w:pStyle w:val="Odstavecseseznamem"/>
        <w:spacing w:after="0"/>
        <w:jc w:val="both"/>
        <w:rPr>
          <w:szCs w:val="22"/>
        </w:rPr>
      </w:pPr>
    </w:p>
    <w:p w:rsidR="002400F7" w:rsidRDefault="00F57354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rFonts w:cs="Arial"/>
          <w:b/>
          <w:bCs/>
          <w:szCs w:val="22"/>
        </w:rPr>
        <w:t>Dátum schválenia účtovnej závierky za predchádzajúce obdobie</w:t>
      </w:r>
      <w:r w:rsidR="008807D0">
        <w:rPr>
          <w:b/>
          <w:szCs w:val="22"/>
        </w:rPr>
        <w:t>:</w:t>
      </w:r>
    </w:p>
    <w:p w:rsidR="00D63C48" w:rsidRDefault="00D63C48" w:rsidP="00D63C48">
      <w:pPr>
        <w:spacing w:after="0"/>
        <w:jc w:val="both"/>
        <w:rPr>
          <w:b/>
          <w:szCs w:val="22"/>
        </w:rPr>
      </w:pPr>
    </w:p>
    <w:tbl>
      <w:tblPr>
        <w:tblW w:w="4347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50"/>
        <w:gridCol w:w="1559"/>
      </w:tblGrid>
      <w:tr w:rsidR="00732597" w:rsidRPr="00800648" w:rsidTr="0072657B">
        <w:trPr>
          <w:trHeight w:val="309"/>
        </w:trPr>
        <w:tc>
          <w:tcPr>
            <w:tcW w:w="4027" w:type="pct"/>
            <w:tcBorders>
              <w:right w:val="single" w:sz="4" w:space="0" w:color="auto"/>
            </w:tcBorders>
            <w:noWrap/>
            <w:vAlign w:val="bottom"/>
          </w:tcPr>
          <w:p w:rsidR="002400F7" w:rsidRPr="00D63C48" w:rsidRDefault="00D63C48" w:rsidP="002400F7">
            <w:pPr>
              <w:jc w:val="both"/>
              <w:rPr>
                <w:rFonts w:cs="Arial"/>
                <w:bCs/>
                <w:szCs w:val="22"/>
              </w:rPr>
            </w:pPr>
            <w:r w:rsidRPr="00D63C48">
              <w:rPr>
                <w:szCs w:val="22"/>
              </w:rPr>
              <w:t>Účtovná jednotka vznikla 1.10.2016.</w:t>
            </w:r>
          </w:p>
        </w:tc>
        <w:tc>
          <w:tcPr>
            <w:tcW w:w="9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32597" w:rsidRPr="00800648" w:rsidRDefault="0091648B" w:rsidP="008807D0">
            <w:pPr>
              <w:jc w:val="center"/>
              <w:rPr>
                <w:rFonts w:cs="Arial"/>
                <w:b/>
                <w:bCs/>
                <w:szCs w:val="22"/>
              </w:rPr>
            </w:pPr>
            <w:r>
              <w:rPr>
                <w:rFonts w:cs="Arial"/>
                <w:b/>
                <w:bCs/>
                <w:szCs w:val="22"/>
              </w:rPr>
              <w:t>X</w:t>
            </w:r>
          </w:p>
        </w:tc>
      </w:tr>
    </w:tbl>
    <w:p w:rsidR="0072657B" w:rsidRDefault="0072657B" w:rsidP="0072657B">
      <w:pPr>
        <w:pStyle w:val="Odstavecseseznamem"/>
        <w:spacing w:after="0"/>
        <w:ind w:left="360"/>
        <w:jc w:val="both"/>
        <w:rPr>
          <w:b/>
          <w:szCs w:val="22"/>
        </w:rPr>
      </w:pPr>
    </w:p>
    <w:p w:rsidR="00965498" w:rsidRPr="00800648" w:rsidRDefault="00965498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Právny dôvod na zostavenie účtovnej závierky:</w:t>
      </w:r>
      <w:bookmarkStart w:id="0" w:name="Začiarkov1"/>
      <w:r w:rsidR="00A93D91">
        <w:rPr>
          <w:b/>
          <w:szCs w:val="22"/>
        </w:rPr>
        <w:t xml:space="preserve">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72657B"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="0072657B" w:rsidRPr="00800648">
        <w:rPr>
          <w:szCs w:val="22"/>
        </w:rPr>
        <w:t xml:space="preserve"> </w:t>
      </w:r>
      <w:r w:rsidR="00356E44">
        <w:rPr>
          <w:b/>
          <w:szCs w:val="22"/>
        </w:rPr>
        <w:tab/>
      </w:r>
      <w:bookmarkEnd w:id="0"/>
      <w:r w:rsidRPr="00800648">
        <w:rPr>
          <w:szCs w:val="22"/>
        </w:rPr>
        <w:t>riadna</w:t>
      </w:r>
      <w:r w:rsidRPr="00800648">
        <w:rPr>
          <w:szCs w:val="22"/>
        </w:rPr>
        <w:tab/>
      </w:r>
      <w:bookmarkStart w:id="1" w:name="Začiarkov2"/>
      <w:r w:rsidR="00171C06" w:rsidRPr="00800648">
        <w:rPr>
          <w:szCs w:val="22"/>
        </w:rPr>
        <w:fldChar w:fldCharType="begin">
          <w:ffData>
            <w:name w:val="Začiarkov2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bookmarkEnd w:id="1"/>
      <w:r w:rsidRPr="00800648">
        <w:rPr>
          <w:szCs w:val="22"/>
        </w:rPr>
        <w:t xml:space="preserve"> mimoriadna</w:t>
      </w:r>
    </w:p>
    <w:p w:rsidR="009B5C14" w:rsidRDefault="009B5C14" w:rsidP="00692917">
      <w:pPr>
        <w:spacing w:after="0"/>
        <w:jc w:val="both"/>
        <w:rPr>
          <w:szCs w:val="22"/>
        </w:rPr>
      </w:pPr>
    </w:p>
    <w:p w:rsidR="00F1714B" w:rsidRPr="007A4DE8" w:rsidRDefault="0072657B" w:rsidP="00F1714B">
      <w:pPr>
        <w:suppressAutoHyphens/>
        <w:spacing w:after="0" w:line="240" w:lineRule="auto"/>
        <w:ind w:left="360"/>
        <w:jc w:val="both"/>
        <w:rPr>
          <w:rFonts w:cs="Arial"/>
          <w:szCs w:val="22"/>
        </w:rPr>
      </w:pPr>
      <w:r w:rsidRPr="00800648">
        <w:rPr>
          <w:b/>
          <w:szCs w:val="22"/>
        </w:rPr>
        <w:t>Údaje o skupine</w:t>
      </w:r>
      <w:r w:rsidRPr="00800648">
        <w:rPr>
          <w:b/>
          <w:bCs/>
          <w:szCs w:val="22"/>
        </w:rPr>
        <w:t>:</w:t>
      </w:r>
      <w:r w:rsidR="0091648B">
        <w:rPr>
          <w:b/>
          <w:bCs/>
          <w:szCs w:val="22"/>
        </w:rPr>
        <w:tab/>
      </w:r>
      <w:r w:rsidR="000B52EE" w:rsidRPr="000B52EE">
        <w:rPr>
          <w:bCs/>
          <w:szCs w:val="22"/>
        </w:rPr>
        <w:t>Personálne prepojenie – účasť na vedení</w:t>
      </w:r>
      <w:r w:rsidR="000B52EE">
        <w:rPr>
          <w:bCs/>
          <w:szCs w:val="22"/>
        </w:rPr>
        <w:t xml:space="preserve"> spoločníka spoločnosti.</w:t>
      </w:r>
      <w:bookmarkStart w:id="2" w:name="_GoBack"/>
      <w:bookmarkEnd w:id="2"/>
    </w:p>
    <w:p w:rsidR="00590C01" w:rsidRDefault="00590C01" w:rsidP="00590C01">
      <w:pPr>
        <w:pStyle w:val="Default"/>
        <w:rPr>
          <w:rFonts w:ascii="Arial Narrow" w:hAnsi="Arial Narrow"/>
          <w:sz w:val="22"/>
          <w:szCs w:val="22"/>
        </w:rPr>
      </w:pPr>
    </w:p>
    <w:p w:rsidR="0072657B" w:rsidRPr="00800648" w:rsidRDefault="0072657B" w:rsidP="00590C01">
      <w:pPr>
        <w:pStyle w:val="Default"/>
        <w:rPr>
          <w:rFonts w:ascii="Arial Narrow" w:hAnsi="Arial Narrow"/>
          <w:sz w:val="22"/>
          <w:szCs w:val="22"/>
        </w:rPr>
      </w:pPr>
    </w:p>
    <w:p w:rsidR="000A3EB8" w:rsidRPr="00800648" w:rsidRDefault="000A3EB8" w:rsidP="008715EB">
      <w:pPr>
        <w:pStyle w:val="Odstavecseseznamem"/>
        <w:numPr>
          <w:ilvl w:val="0"/>
          <w:numId w:val="10"/>
        </w:numPr>
        <w:spacing w:after="0"/>
        <w:jc w:val="both"/>
        <w:rPr>
          <w:b/>
          <w:bCs/>
          <w:szCs w:val="22"/>
        </w:rPr>
      </w:pPr>
      <w:r w:rsidRPr="00800648">
        <w:rPr>
          <w:b/>
          <w:szCs w:val="22"/>
        </w:rPr>
        <w:t>Informácie o počte zamestnancov</w:t>
      </w:r>
      <w:r w:rsidRPr="00800648">
        <w:rPr>
          <w:b/>
          <w:bCs/>
          <w:szCs w:val="22"/>
        </w:rPr>
        <w:t>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5"/>
        <w:gridCol w:w="2874"/>
      </w:tblGrid>
      <w:tr w:rsidR="00590C01" w:rsidRPr="00800648" w:rsidTr="000A3EB8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800648">
            <w:pPr>
              <w:pStyle w:val="TopHeader"/>
              <w:jc w:val="left"/>
            </w:pPr>
            <w:r w:rsidRPr="00800648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90C01" w:rsidRPr="00800648" w:rsidRDefault="00590C01" w:rsidP="004D05C7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590C01" w:rsidRPr="00800648" w:rsidTr="0072657B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90C01" w:rsidRPr="00800648" w:rsidRDefault="00590C01" w:rsidP="004D05C7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>Priemerný prepočítaný počet zamestnancov</w:t>
            </w:r>
            <w:r w:rsidR="000A3EB8" w:rsidRPr="00800648">
              <w:rPr>
                <w:szCs w:val="22"/>
              </w:rPr>
              <w:t xml:space="preserve"> účtovnej jednotky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90C01" w:rsidRPr="0072657B" w:rsidRDefault="0091648B" w:rsidP="00726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0,8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590C01" w:rsidRPr="0072657B" w:rsidRDefault="0091648B" w:rsidP="0072657B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590C01" w:rsidRDefault="00590C01" w:rsidP="00590C01"/>
    <w:p w:rsidR="007A4DE8" w:rsidRDefault="007A4DE8" w:rsidP="00590C01"/>
    <w:p w:rsidR="001D76FE" w:rsidRDefault="001D76FE" w:rsidP="001D76FE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orgánoch spoločnosti</w:t>
      </w:r>
    </w:p>
    <w:p w:rsidR="001D76FE" w:rsidRDefault="001D76FE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1D76FE" w:rsidRDefault="001D76FE" w:rsidP="001D76FE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:rsidTr="00C35B54">
        <w:tc>
          <w:tcPr>
            <w:tcW w:w="9498" w:type="dxa"/>
            <w:gridSpan w:val="3"/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Výška jednotlivých druhov záruk alebo iných zabezpečení poskytnutých pre členov štatutárnych orgánov, dozorných orgánov a iných orgánov účtovnej jednotky, a to v členení  za jednotlivé orgány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Druh odmeny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72657B" w:rsidRPr="00800648" w:rsidRDefault="0072657B" w:rsidP="0072657B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560"/>
        <w:gridCol w:w="842"/>
        <w:gridCol w:w="1426"/>
      </w:tblGrid>
      <w:tr w:rsidR="0072657B" w:rsidRPr="00800648" w:rsidTr="00C35B54">
        <w:tc>
          <w:tcPr>
            <w:tcW w:w="9498" w:type="dxa"/>
            <w:gridSpan w:val="4"/>
          </w:tcPr>
          <w:p w:rsidR="0072657B" w:rsidRPr="00800648" w:rsidRDefault="0072657B" w:rsidP="00C35B54">
            <w:pPr>
              <w:rPr>
                <w:szCs w:val="22"/>
              </w:rPr>
            </w:pPr>
            <w:r w:rsidRPr="00800648">
              <w:rPr>
                <w:szCs w:val="22"/>
              </w:rPr>
              <w:t>Pôžičky poskytnuté členom štatutárneho orgánu, dozorného orgánu a iného orgánu účtovnej jednotky</w:t>
            </w: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tabs>
                <w:tab w:val="left" w:pos="851"/>
              </w:tabs>
              <w:spacing w:after="0"/>
              <w:rPr>
                <w:b/>
                <w:szCs w:val="22"/>
              </w:rPr>
            </w:pPr>
            <w:r>
              <w:rPr>
                <w:b/>
                <w:szCs w:val="22"/>
              </w:rPr>
              <w:t>Druh pôžičky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</w:tcBorders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Úrok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:rsidR="0072657B" w:rsidRPr="00F02F0F" w:rsidRDefault="0072657B" w:rsidP="00C35B54">
            <w:pPr>
              <w:tabs>
                <w:tab w:val="left" w:pos="851"/>
              </w:tabs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9498" w:type="dxa"/>
            <w:gridSpan w:val="4"/>
          </w:tcPr>
          <w:p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>Celková suma splatených pôžičiek k poslednému dňu účtovného obdobia</w:t>
            </w:r>
          </w:p>
          <w:p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9498" w:type="dxa"/>
            <w:gridSpan w:val="4"/>
          </w:tcPr>
          <w:p w:rsidR="0072657B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  <w:r w:rsidRPr="00800648">
              <w:rPr>
                <w:szCs w:val="22"/>
              </w:rPr>
              <w:t xml:space="preserve">Celková suma odpustených pôžičiek a odpísaných pôžičiek k poslednému dňu účtovného obdobia </w:t>
            </w:r>
          </w:p>
          <w:p w:rsidR="0072657B" w:rsidRPr="00800648" w:rsidRDefault="0072657B" w:rsidP="00C35B54">
            <w:pPr>
              <w:tabs>
                <w:tab w:val="left" w:pos="851"/>
              </w:tabs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  <w:tr w:rsidR="0072657B" w:rsidRPr="00800648" w:rsidTr="00C35B54"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tabs>
                <w:tab w:val="left" w:pos="851"/>
              </w:tabs>
              <w:spacing w:after="0"/>
              <w:jc w:val="both"/>
              <w:rPr>
                <w:szCs w:val="22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842" w:type="dxa"/>
            <w:tcBorders>
              <w:left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  <w:tc>
          <w:tcPr>
            <w:tcW w:w="1426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rPr>
                <w:szCs w:val="22"/>
              </w:rPr>
            </w:pPr>
          </w:p>
        </w:tc>
      </w:tr>
    </w:tbl>
    <w:p w:rsidR="0072657B" w:rsidRDefault="0072657B" w:rsidP="0072657B">
      <w:pPr>
        <w:pStyle w:val="Odstavecseseznamem"/>
        <w:spacing w:after="0" w:line="240" w:lineRule="auto"/>
        <w:jc w:val="both"/>
        <w:rPr>
          <w:szCs w:val="22"/>
        </w:rPr>
      </w:pPr>
    </w:p>
    <w:tbl>
      <w:tblPr>
        <w:tblW w:w="9498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670"/>
        <w:gridCol w:w="1985"/>
        <w:gridCol w:w="1843"/>
      </w:tblGrid>
      <w:tr w:rsidR="0072657B" w:rsidRPr="00800648" w:rsidTr="00C35B54">
        <w:tc>
          <w:tcPr>
            <w:tcW w:w="9498" w:type="dxa"/>
            <w:gridSpan w:val="3"/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  <w:r w:rsidRPr="00800648">
              <w:rPr>
                <w:szCs w:val="22"/>
              </w:rPr>
              <w:t>Celková suma použitých finančných prostriedkov alebo iného plnenia na súkromné účely členmi štatutárnych orgánov, dozorných orgánov alebo iných orgánov účtovnej jednotky, ktoré  sa vyúčtovávajú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:rsidR="0072657B" w:rsidRPr="00F02F0F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 xml:space="preserve">Druh </w:t>
            </w:r>
            <w:r>
              <w:rPr>
                <w:b/>
                <w:szCs w:val="22"/>
              </w:rPr>
              <w:t>plnenia</w:t>
            </w:r>
          </w:p>
        </w:tc>
        <w:tc>
          <w:tcPr>
            <w:tcW w:w="1985" w:type="dxa"/>
            <w:tcBorders>
              <w:righ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Štatutárny orgán</w:t>
            </w:r>
          </w:p>
        </w:tc>
        <w:tc>
          <w:tcPr>
            <w:tcW w:w="1843" w:type="dxa"/>
            <w:tcBorders>
              <w:left w:val="single" w:sz="4" w:space="0" w:color="auto"/>
            </w:tcBorders>
            <w:vAlign w:val="bottom"/>
          </w:tcPr>
          <w:p w:rsidR="0072657B" w:rsidRPr="00F02F0F" w:rsidRDefault="0072657B" w:rsidP="00C35B54">
            <w:pPr>
              <w:spacing w:after="0"/>
              <w:jc w:val="center"/>
              <w:rPr>
                <w:b/>
                <w:szCs w:val="22"/>
              </w:rPr>
            </w:pPr>
            <w:r w:rsidRPr="00F02F0F">
              <w:rPr>
                <w:b/>
                <w:szCs w:val="22"/>
              </w:rPr>
              <w:t>Čiastka</w:t>
            </w: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pStyle w:val="Odstavecseseznamem"/>
              <w:spacing w:after="0" w:line="240" w:lineRule="auto"/>
              <w:ind w:left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  <w:tr w:rsidR="0072657B" w:rsidRPr="00800648" w:rsidTr="00C35B54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  <w:right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4" w:space="0" w:color="auto"/>
              <w:bottom w:val="single" w:sz="4" w:space="0" w:color="auto"/>
              <w:tr2bl w:val="single" w:sz="4" w:space="0" w:color="auto"/>
            </w:tcBorders>
          </w:tcPr>
          <w:p w:rsidR="0072657B" w:rsidRPr="00800648" w:rsidRDefault="0072657B" w:rsidP="00C35B54">
            <w:pPr>
              <w:spacing w:after="0"/>
              <w:jc w:val="both"/>
              <w:rPr>
                <w:szCs w:val="22"/>
              </w:rPr>
            </w:pPr>
          </w:p>
        </w:tc>
      </w:tr>
    </w:tbl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72657B" w:rsidRDefault="0072657B" w:rsidP="001D76FE">
      <w:pPr>
        <w:pStyle w:val="Odstavecseseznamem"/>
        <w:spacing w:after="0" w:line="240" w:lineRule="auto"/>
        <w:jc w:val="both"/>
        <w:rPr>
          <w:szCs w:val="22"/>
        </w:rPr>
      </w:pPr>
    </w:p>
    <w:p w:rsidR="00965498" w:rsidRPr="005A378F" w:rsidRDefault="00B71F36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 prijatých postupoch</w:t>
      </w:r>
    </w:p>
    <w:p w:rsidR="00B71F36" w:rsidRDefault="00B71F36" w:rsidP="002D3E6A">
      <w:pPr>
        <w:spacing w:after="0"/>
        <w:jc w:val="both"/>
        <w:rPr>
          <w:b/>
          <w:szCs w:val="22"/>
        </w:rPr>
      </w:pPr>
    </w:p>
    <w:p w:rsidR="00537C05" w:rsidRDefault="00537C05" w:rsidP="002D3E6A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nepretržitom pokračovaní činnosti účtovnej jednotky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/>
        <w:ind w:left="360"/>
        <w:rPr>
          <w:szCs w:val="22"/>
        </w:rPr>
      </w:pPr>
      <w:r w:rsidRPr="00800648">
        <w:rPr>
          <w:szCs w:val="22"/>
        </w:rPr>
        <w:t>Účtovná jednotka bude nepretržite pokračovať vo svoje činnosti: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>Nie</w:t>
      </w:r>
    </w:p>
    <w:p w:rsidR="00C35B54" w:rsidRPr="00800648" w:rsidRDefault="00C35B54" w:rsidP="00C35B54">
      <w:pPr>
        <w:spacing w:after="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Informácia o aplikácií účtovných zásad a účtovných metód dôležitých na posúdenie majetku, záväzkov, finančnej situácie a výsledku hospodárenia </w:t>
      </w:r>
      <w:r>
        <w:rPr>
          <w:b/>
          <w:szCs w:val="22"/>
        </w:rPr>
        <w:t>:</w:t>
      </w:r>
    </w:p>
    <w:p w:rsidR="00C35B54" w:rsidRDefault="00C35B54" w:rsidP="00C35B54">
      <w:pPr>
        <w:spacing w:after="120" w:line="240" w:lineRule="auto"/>
        <w:ind w:left="360"/>
      </w:pPr>
      <w:r>
        <w:t xml:space="preserve">Účtovná jednotka pri vedení účtovníctva a zostavení účtovnej závierky postupovala v zmysle zásady verného a pravdivého zobrazenia skutočností tak, aby informácie obsiahnuté v účtovnej závierke verne zobrazovali skutočnosti v súlade s právnymi predpismi, a to pri dodržaní jednotlivých parciálnych účtovných zásad a účtovných metód vedúcich k vernému zobrazeniu. </w:t>
      </w:r>
    </w:p>
    <w:p w:rsidR="00C35B54" w:rsidRDefault="00C35B54" w:rsidP="00C35B54">
      <w:pPr>
        <w:ind w:left="360"/>
      </w:pPr>
      <w:r>
        <w:t xml:space="preserve">Okrem účtovnej zásady verného a pravdivého zobrazenia účtovná jednotka pri vedení účtovníctva a zostavení účtovnej závierky dodržala zásadu bilančnej kontinuity, zásadu akruálneho princípu, zásadu zákazu kompenzácie, zásadu nepretržitosti  trvania účtovnej jednotky, zásadu opatrnosti, zásadu historického oceňovania, ako i zásadu časovej a vecnej súvislosti.  </w:t>
      </w: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zmenách účtovných zásad a účtovných metód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  <w:r w:rsidRPr="00800648">
        <w:rPr>
          <w:szCs w:val="22"/>
        </w:rPr>
        <w:t>Zmeny účtovných zásad a účtovných metód</w:t>
      </w:r>
      <w:r w:rsidRPr="00800648">
        <w:rPr>
          <w:szCs w:val="22"/>
        </w:rPr>
        <w:tab/>
      </w:r>
      <w:r>
        <w:rPr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0"/>
        <w:jc w:val="both"/>
        <w:rPr>
          <w:b/>
          <w:szCs w:val="22"/>
        </w:rPr>
      </w:pPr>
      <w:r w:rsidRPr="00800648">
        <w:rPr>
          <w:b/>
          <w:szCs w:val="22"/>
        </w:rPr>
        <w:t>Informácia o charaktere a účele transakcií neuvedených v súvahe dôležitých pre posúdenie finančnej situácie</w:t>
      </w:r>
      <w:r>
        <w:rPr>
          <w:b/>
          <w:szCs w:val="22"/>
        </w:rPr>
        <w:t xml:space="preserve"> :</w:t>
      </w:r>
    </w:p>
    <w:p w:rsidR="00C35B54" w:rsidRPr="00A65B6B" w:rsidRDefault="00C35B54" w:rsidP="00C35B54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C35B54" w:rsidRPr="00800648" w:rsidRDefault="00C35B54" w:rsidP="00C35B54">
      <w:pPr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11"/>
        </w:numPr>
        <w:spacing w:after="120"/>
        <w:ind w:left="357" w:hanging="357"/>
        <w:contextualSpacing w:val="0"/>
        <w:jc w:val="both"/>
        <w:rPr>
          <w:b/>
          <w:szCs w:val="22"/>
        </w:rPr>
      </w:pPr>
      <w:r w:rsidRPr="00800648">
        <w:rPr>
          <w:b/>
          <w:szCs w:val="22"/>
        </w:rPr>
        <w:t>Spôsob oceňovania jednotlivých zložiek majetku a záväzkov:</w:t>
      </w: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before="120" w:after="0"/>
        <w:ind w:left="714" w:hanging="357"/>
        <w:jc w:val="both"/>
        <w:rPr>
          <w:szCs w:val="22"/>
        </w:rPr>
      </w:pPr>
      <w:r w:rsidRPr="00800648">
        <w:rPr>
          <w:b/>
          <w:szCs w:val="22"/>
        </w:rPr>
        <w:t>Podnik nakupoval v danom roku dlhodobý nehmotný majetok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tabs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4956"/>
          <w:tab w:val="left" w:pos="6045"/>
        </w:tabs>
        <w:spacing w:after="0"/>
        <w:ind w:firstLine="709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jc w:val="both"/>
        <w:rPr>
          <w:szCs w:val="22"/>
        </w:rPr>
      </w:pPr>
      <w:r w:rsidRPr="00800648">
        <w:rPr>
          <w:b/>
          <w:szCs w:val="22"/>
        </w:rPr>
        <w:t>Podnik tvoril vlastnou činnosťou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709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nehmotný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nakupoval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>
        <w:rPr>
          <w:b/>
          <w:szCs w:val="22"/>
        </w:rPr>
        <w:t xml:space="preserve">     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ind w:hanging="294"/>
        <w:rPr>
          <w:szCs w:val="22"/>
        </w:rPr>
      </w:pPr>
      <w:r w:rsidRPr="00800648">
        <w:rPr>
          <w:b/>
          <w:szCs w:val="22"/>
        </w:rPr>
        <w:t>Podnik v bežnom roku tvoril dlhodobý hmotný majetok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</w:t>
      </w:r>
      <w:r>
        <w:rPr>
          <w:szCs w:val="22"/>
        </w:rPr>
        <w:t xml:space="preserve">        </w:t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obstaral iným spôsobom  dlhodobý hmotný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0B52EE">
        <w:rPr>
          <w:b/>
          <w:szCs w:val="22"/>
        </w:rPr>
        <w:t xml:space="preserve">  </w:t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Začiarkov4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v bežnom roku vlastnil cenné papiere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/>
        <w:ind w:left="360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spacing w:after="0"/>
        <w:rPr>
          <w:szCs w:val="22"/>
        </w:rPr>
      </w:pPr>
      <w:r w:rsidRPr="00800648">
        <w:rPr>
          <w:b/>
          <w:szCs w:val="22"/>
        </w:rPr>
        <w:t>Podnik nakupoval zásoby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</w:t>
      </w:r>
      <w:r w:rsidRPr="00800648">
        <w:rPr>
          <w:szCs w:val="22"/>
        </w:rPr>
        <w:tab/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08"/>
        <w:jc w:val="both"/>
        <w:rPr>
          <w:szCs w:val="22"/>
        </w:rPr>
      </w:pPr>
    </w:p>
    <w:p w:rsidR="00C35B54" w:rsidRDefault="00127601" w:rsidP="00C35B54">
      <w:pPr>
        <w:spacing w:after="0"/>
        <w:ind w:left="708"/>
        <w:jc w:val="both"/>
        <w:rPr>
          <w:szCs w:val="22"/>
        </w:rPr>
      </w:pPr>
      <w:r>
        <w:rPr>
          <w:szCs w:val="22"/>
        </w:rPr>
        <w:t xml:space="preserve">Účtovná jednotka pri účtovaní materiálu zvolila B účtovania zásob – v priebehu účtovného </w:t>
      </w:r>
      <w:r w:rsidR="000C4412">
        <w:rPr>
          <w:szCs w:val="22"/>
        </w:rPr>
        <w:t>obdobia náklady, ktoré tvoria obstarávaciu cenu jednotlivých položiek nákupu, sa účtujú na ťarchu účtu 501100.</w:t>
      </w:r>
    </w:p>
    <w:p w:rsidR="000C4412" w:rsidRDefault="000C4412" w:rsidP="00C35B54">
      <w:pPr>
        <w:spacing w:after="0"/>
        <w:ind w:left="708"/>
        <w:jc w:val="both"/>
        <w:rPr>
          <w:szCs w:val="22"/>
        </w:rPr>
      </w:pPr>
      <w:r>
        <w:rPr>
          <w:szCs w:val="22"/>
        </w:rPr>
        <w:t>Pri uzatváraní účtovných kníh</w:t>
      </w:r>
      <w:r w:rsidR="006D5469">
        <w:rPr>
          <w:szCs w:val="22"/>
        </w:rPr>
        <w:t>,</w:t>
      </w:r>
      <w:r>
        <w:rPr>
          <w:szCs w:val="22"/>
        </w:rPr>
        <w:t xml:space="preserve">  stav zásob materiálu overené inventarizáciou sa účtujú na ťarchu účtu 112100 a v prospech účtu 501100.</w:t>
      </w:r>
    </w:p>
    <w:p w:rsidR="00943F10" w:rsidRPr="00943F10" w:rsidRDefault="00943F10" w:rsidP="00C35B54">
      <w:pPr>
        <w:spacing w:after="0"/>
        <w:ind w:left="708"/>
        <w:jc w:val="both"/>
        <w:rPr>
          <w:szCs w:val="22"/>
        </w:rPr>
      </w:pPr>
    </w:p>
    <w:p w:rsidR="00C35B54" w:rsidRPr="00800648" w:rsidRDefault="00C35B54" w:rsidP="00C35B54">
      <w:pPr>
        <w:spacing w:after="0"/>
        <w:ind w:firstLine="709"/>
        <w:jc w:val="both"/>
        <w:rPr>
          <w:b/>
          <w:szCs w:val="22"/>
        </w:rPr>
      </w:pPr>
      <w:r w:rsidRPr="00800648">
        <w:rPr>
          <w:b/>
          <w:szCs w:val="22"/>
        </w:rPr>
        <w:t>Pri vyskladnení zásob sa používal</w:t>
      </w:r>
      <w:r>
        <w:rPr>
          <w:b/>
          <w:szCs w:val="22"/>
        </w:rPr>
        <w:t xml:space="preserve"> :</w:t>
      </w:r>
    </w:p>
    <w:p w:rsidR="00C35B54" w:rsidRPr="00800648" w:rsidRDefault="00E87EDC" w:rsidP="00C35B54">
      <w:pPr>
        <w:spacing w:after="0"/>
        <w:ind w:firstLine="708"/>
        <w:jc w:val="both"/>
        <w:rPr>
          <w:szCs w:val="22"/>
        </w:rPr>
      </w:pPr>
      <w:r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r w:rsidR="00C35B54" w:rsidRPr="00800648">
        <w:rPr>
          <w:szCs w:val="22"/>
        </w:rPr>
        <w:t xml:space="preserve"> iný spôsob:</w:t>
      </w:r>
    </w:p>
    <w:p w:rsidR="00C35B54" w:rsidRPr="00800648" w:rsidRDefault="00C35B54" w:rsidP="00C35B54">
      <w:pPr>
        <w:spacing w:after="0"/>
        <w:ind w:firstLine="708"/>
        <w:jc w:val="both"/>
        <w:rPr>
          <w:szCs w:val="22"/>
        </w:rPr>
      </w:pPr>
    </w:p>
    <w:p w:rsidR="00C35B54" w:rsidRPr="00800648" w:rsidRDefault="00C35B54" w:rsidP="00C35B54">
      <w:pPr>
        <w:pStyle w:val="Odstavecseseznamem"/>
        <w:numPr>
          <w:ilvl w:val="0"/>
          <w:numId w:val="5"/>
        </w:numPr>
        <w:tabs>
          <w:tab w:val="left" w:pos="6804"/>
          <w:tab w:val="left" w:pos="8505"/>
        </w:tabs>
        <w:spacing w:after="0"/>
        <w:rPr>
          <w:szCs w:val="22"/>
        </w:rPr>
      </w:pPr>
      <w:r w:rsidRPr="00800648">
        <w:rPr>
          <w:b/>
          <w:szCs w:val="22"/>
        </w:rPr>
        <w:t>Podnik tvoril v bežnom roku zásoby vlastnou činnosťou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  <w:t xml:space="preserve">         </w:t>
      </w:r>
      <w:r>
        <w:rPr>
          <w:szCs w:val="22"/>
        </w:rPr>
        <w:t xml:space="preserve">          </w:t>
      </w:r>
      <w:r w:rsidRPr="00800648">
        <w:rPr>
          <w:szCs w:val="22"/>
        </w:rPr>
        <w:t xml:space="preserve">  </w:t>
      </w:r>
      <w:r w:rsidR="00571E82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571E82">
        <w:rPr>
          <w:szCs w:val="22"/>
        </w:rPr>
        <w:instrText xml:space="preserve"> FORMCHECKBOX </w:instrText>
      </w:r>
      <w:r w:rsidR="00571E82">
        <w:rPr>
          <w:szCs w:val="22"/>
        </w:rPr>
      </w:r>
      <w:r w:rsidR="00571E82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jc w:val="both"/>
        <w:rPr>
          <w:szCs w:val="22"/>
        </w:rPr>
      </w:pPr>
      <w:r w:rsidRPr="00800648">
        <w:rPr>
          <w:szCs w:val="22"/>
        </w:rPr>
        <w:t>Zásoby vytvorené vlastnou činnosťou podnik oceňoval vlastnými nákladmi</w:t>
      </w:r>
    </w:p>
    <w:p w:rsidR="00C35B54" w:rsidRPr="000C4412" w:rsidRDefault="000C4412" w:rsidP="000C4412">
      <w:pPr>
        <w:pStyle w:val="Odstavecseseznamem"/>
        <w:numPr>
          <w:ilvl w:val="0"/>
          <w:numId w:val="33"/>
        </w:numPr>
        <w:spacing w:after="0"/>
        <w:jc w:val="both"/>
        <w:rPr>
          <w:szCs w:val="22"/>
        </w:rPr>
      </w:pPr>
      <w:r>
        <w:rPr>
          <w:szCs w:val="22"/>
        </w:rPr>
        <w:t>po</w:t>
      </w:r>
      <w:r w:rsidR="00C35B54" w:rsidRPr="000C4412">
        <w:rPr>
          <w:szCs w:val="22"/>
        </w:rPr>
        <w:t>dľa skutočnej výšky nákladov, v zložení</w:t>
      </w:r>
    </w:p>
    <w:p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priame náklady</w:t>
      </w:r>
    </w:p>
    <w:p w:rsidR="00C35B54" w:rsidRPr="00800648" w:rsidRDefault="00C35B54" w:rsidP="00C35B54">
      <w:pPr>
        <w:numPr>
          <w:ilvl w:val="0"/>
          <w:numId w:val="2"/>
        </w:num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časť nepriamych nákladov, súvisiaca s ich vytváraním</w:t>
      </w:r>
    </w:p>
    <w:p w:rsidR="00C35B54" w:rsidRDefault="00C35B54" w:rsidP="00C35B54">
      <w:pPr>
        <w:spacing w:after="0" w:line="240" w:lineRule="auto"/>
        <w:ind w:left="1440"/>
        <w:jc w:val="both"/>
        <w:rPr>
          <w:szCs w:val="22"/>
        </w:rPr>
      </w:pPr>
    </w:p>
    <w:p w:rsidR="00C35B54" w:rsidRPr="00F443DA" w:rsidRDefault="00C35B54" w:rsidP="00C35B54">
      <w:pPr>
        <w:pStyle w:val="Odstavecseseznamem"/>
        <w:numPr>
          <w:ilvl w:val="0"/>
          <w:numId w:val="5"/>
        </w:numPr>
        <w:spacing w:after="0"/>
        <w:jc w:val="both"/>
        <w:rPr>
          <w:b/>
          <w:szCs w:val="22"/>
        </w:rPr>
      </w:pPr>
      <w:r w:rsidRPr="00F443DA">
        <w:rPr>
          <w:b/>
          <w:szCs w:val="22"/>
        </w:rPr>
        <w:t>Podnik obstaral v bežnom roku zásoby iným spôsobom</w:t>
      </w:r>
      <w:r w:rsidRPr="00F443DA">
        <w:rPr>
          <w:b/>
          <w:szCs w:val="22"/>
        </w:rPr>
        <w:tab/>
        <w:t xml:space="preserve"> :</w:t>
      </w:r>
      <w:r w:rsidRPr="00F443DA">
        <w:rPr>
          <w:b/>
          <w:szCs w:val="22"/>
        </w:rPr>
        <w:tab/>
      </w:r>
      <w:r w:rsidRPr="00F443DA">
        <w:rPr>
          <w:szCs w:val="22"/>
        </w:rPr>
        <w:tab/>
        <w:t xml:space="preserve">           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171C06" w:rsidRPr="00F443DA">
        <w:rPr>
          <w:szCs w:val="22"/>
        </w:rPr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Áno  </w:t>
      </w:r>
      <w:r w:rsidR="00171C06" w:rsidRPr="00F443D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Pr="00F443DA">
        <w:rPr>
          <w:szCs w:val="22"/>
        </w:rPr>
        <w:instrText xml:space="preserve"> FORMCHECKBOX </w:instrText>
      </w:r>
      <w:r w:rsidR="00171C06" w:rsidRPr="00F443DA">
        <w:rPr>
          <w:szCs w:val="22"/>
        </w:rPr>
      </w:r>
      <w:r w:rsidR="00171C06" w:rsidRPr="00F443DA">
        <w:rPr>
          <w:szCs w:val="22"/>
        </w:rPr>
        <w:fldChar w:fldCharType="end"/>
      </w:r>
      <w:r w:rsidRPr="00F443DA">
        <w:rPr>
          <w:szCs w:val="22"/>
        </w:rPr>
        <w:t xml:space="preserve"> Nie</w:t>
      </w:r>
    </w:p>
    <w:p w:rsidR="00C35B54" w:rsidRPr="00F443DA" w:rsidRDefault="00C35B54" w:rsidP="00C35B54">
      <w:pPr>
        <w:pStyle w:val="Odstavecseseznamem"/>
        <w:spacing w:after="0"/>
        <w:jc w:val="both"/>
        <w:rPr>
          <w:b/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Zákazková výroba a zákazková výstavba nehnuteľ. určenej na predaj</w:t>
      </w:r>
      <w:r>
        <w:rPr>
          <w:b/>
          <w:szCs w:val="22"/>
        </w:rPr>
        <w:t xml:space="preserve"> :</w:t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Pohľadávky</w:t>
      </w:r>
      <w:r>
        <w:rPr>
          <w:b/>
          <w:szCs w:val="22"/>
        </w:rPr>
        <w:t xml:space="preserve"> :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>
        <w:rPr>
          <w:szCs w:val="22"/>
        </w:rPr>
        <w:t xml:space="preserve"> </w:t>
      </w:r>
      <w:r w:rsidRPr="00800648">
        <w:rPr>
          <w:szCs w:val="22"/>
        </w:rPr>
        <w:t xml:space="preserve">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C35B54">
      <w:pPr>
        <w:spacing w:after="0" w:line="240" w:lineRule="auto"/>
        <w:ind w:left="720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Krátkodobý finančný majetok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ind w:left="720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C35B54">
      <w:pPr>
        <w:spacing w:after="0" w:line="240" w:lineRule="auto"/>
        <w:ind w:left="720"/>
        <w:rPr>
          <w:szCs w:val="22"/>
        </w:rPr>
      </w:pPr>
    </w:p>
    <w:p w:rsidR="00C35B54" w:rsidRPr="00800648" w:rsidRDefault="007A4DE8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>
        <w:rPr>
          <w:b/>
          <w:szCs w:val="22"/>
        </w:rPr>
        <w:t>Č</w:t>
      </w:r>
      <w:r w:rsidR="00C35B54" w:rsidRPr="00800648">
        <w:rPr>
          <w:b/>
          <w:szCs w:val="22"/>
        </w:rPr>
        <w:t>asové rozlíšenie na strane aktív súvahy</w:t>
      </w:r>
      <w:r w:rsidR="00C35B54" w:rsidRPr="00800648">
        <w:rPr>
          <w:b/>
          <w:szCs w:val="22"/>
        </w:rPr>
        <w:tab/>
      </w:r>
      <w:r w:rsidR="00C35B54">
        <w:rPr>
          <w:b/>
          <w:szCs w:val="22"/>
        </w:rPr>
        <w:t xml:space="preserve"> :</w:t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b/>
          <w:szCs w:val="22"/>
        </w:rPr>
        <w:tab/>
      </w:r>
      <w:r w:rsidR="00C35B54" w:rsidRPr="00800648">
        <w:rPr>
          <w:szCs w:val="22"/>
        </w:rPr>
        <w:t xml:space="preserve">   </w:t>
      </w:r>
      <w:r w:rsidR="00C35B54"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 w:rsidR="00C35B54"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="00C35B54"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Záväzky, vrátane rezerv, dlhopisov, pôžičiek a úverov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</w:t>
      </w:r>
      <w:r w:rsidR="006D5469">
        <w:rPr>
          <w:szCs w:val="22"/>
        </w:rPr>
        <w:t xml:space="preserve"> </w:t>
      </w:r>
      <w:r>
        <w:rPr>
          <w:szCs w:val="22"/>
        </w:rPr>
        <w:t xml:space="preserve">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</w:t>
      </w:r>
      <w:r w:rsidR="006D5469">
        <w:rPr>
          <w:szCs w:val="22"/>
        </w:rPr>
        <w:t>N</w:t>
      </w:r>
      <w:r w:rsidRPr="00800648">
        <w:rPr>
          <w:szCs w:val="22"/>
        </w:rPr>
        <w:t>ie</w:t>
      </w:r>
    </w:p>
    <w:p w:rsidR="00C35B54" w:rsidRDefault="00C35B54" w:rsidP="00C35B54">
      <w:pPr>
        <w:pStyle w:val="Odstavecseseznamem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Časové rozlíšenie na strane pasív súvahy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Derivátový finančný nástroj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</w:t>
      </w:r>
      <w:r w:rsidR="006D5469">
        <w:rPr>
          <w:szCs w:val="22"/>
        </w:rPr>
        <w:t xml:space="preserve">  </w:t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a záväzky zabezpečené derivátmi</w:t>
      </w:r>
      <w:r>
        <w:rPr>
          <w:b/>
          <w:szCs w:val="22"/>
        </w:rPr>
        <w:t xml:space="preserve"> 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</w:t>
      </w:r>
      <w:r w:rsidR="006D5469">
        <w:rPr>
          <w:szCs w:val="22"/>
        </w:rPr>
        <w:t xml:space="preserve">  </w:t>
      </w:r>
      <w:r>
        <w:rPr>
          <w:szCs w:val="22"/>
        </w:rPr>
        <w:t xml:space="preserve">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ind w:left="720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Prenajatý  majetok a majetok obstaraný na základe  zmluvy o kúpe prenajatej veci</w:t>
      </w:r>
      <w:r>
        <w:rPr>
          <w:b/>
          <w:szCs w:val="22"/>
        </w:rPr>
        <w:t xml:space="preserve"> :</w:t>
      </w:r>
    </w:p>
    <w:p w:rsidR="00C35B54" w:rsidRPr="00800648" w:rsidRDefault="00C35B54" w:rsidP="00C35B54">
      <w:pPr>
        <w:spacing w:after="0" w:line="240" w:lineRule="auto"/>
        <w:ind w:left="6372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spacing w:after="0" w:line="240" w:lineRule="auto"/>
        <w:jc w:val="both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szCs w:val="22"/>
        </w:rPr>
        <w:t>Majetok obstaraný v privatizácii</w:t>
      </w:r>
      <w:r w:rsidRPr="00800648">
        <w:rPr>
          <w:b/>
          <w:szCs w:val="22"/>
        </w:rPr>
        <w:tab/>
      </w:r>
      <w:r>
        <w:rPr>
          <w:b/>
          <w:szCs w:val="22"/>
        </w:rPr>
        <w:t>:</w:t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b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Default="00C35B54" w:rsidP="00C35B54">
      <w:pPr>
        <w:spacing w:after="0" w:line="240" w:lineRule="auto"/>
        <w:rPr>
          <w:szCs w:val="22"/>
        </w:rPr>
      </w:pPr>
    </w:p>
    <w:p w:rsidR="00C35B54" w:rsidRPr="00800648" w:rsidRDefault="00C35B54" w:rsidP="00C35B54">
      <w:pPr>
        <w:numPr>
          <w:ilvl w:val="0"/>
          <w:numId w:val="5"/>
        </w:numPr>
        <w:spacing w:after="0" w:line="240" w:lineRule="auto"/>
        <w:rPr>
          <w:szCs w:val="22"/>
        </w:rPr>
      </w:pPr>
      <w:r w:rsidRPr="00800648">
        <w:rPr>
          <w:b/>
          <w:bCs/>
          <w:szCs w:val="22"/>
        </w:rPr>
        <w:t>Daň z príjmov splatná a odložená</w:t>
      </w:r>
      <w:r>
        <w:rPr>
          <w:b/>
          <w:bCs/>
          <w:szCs w:val="22"/>
        </w:rPr>
        <w:t xml:space="preserve"> :</w:t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>
        <w:rPr>
          <w:szCs w:val="22"/>
        </w:rPr>
        <w:t xml:space="preserve">     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Áno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C35B54" w:rsidRPr="00800648" w:rsidRDefault="00C35B54" w:rsidP="00C35B54">
      <w:pPr>
        <w:pStyle w:val="Odstavecseseznamem"/>
        <w:spacing w:after="0" w:line="240" w:lineRule="auto"/>
        <w:rPr>
          <w:szCs w:val="22"/>
        </w:rPr>
      </w:pPr>
      <w:r w:rsidRPr="00800648">
        <w:rPr>
          <w:szCs w:val="22"/>
        </w:rPr>
        <w:t>Spôsob ocenenia :</w:t>
      </w:r>
      <w:r>
        <w:rPr>
          <w:szCs w:val="22"/>
        </w:rPr>
        <w:t xml:space="preserve"> menovitou hodnotou</w:t>
      </w:r>
    </w:p>
    <w:p w:rsidR="00C35B54" w:rsidRDefault="00C35B54" w:rsidP="002D3E6A">
      <w:pPr>
        <w:spacing w:after="0"/>
        <w:jc w:val="both"/>
        <w:rPr>
          <w:b/>
          <w:szCs w:val="22"/>
        </w:rPr>
      </w:pPr>
    </w:p>
    <w:p w:rsidR="00965498" w:rsidRPr="00BF772E" w:rsidRDefault="00A86790" w:rsidP="0096549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BF772E">
        <w:rPr>
          <w:b/>
          <w:bCs/>
          <w:szCs w:val="22"/>
        </w:rPr>
        <w:t>Tvorba odpisového plánu</w:t>
      </w:r>
      <w:r w:rsidR="00804622">
        <w:rPr>
          <w:b/>
          <w:bCs/>
          <w:szCs w:val="22"/>
        </w:rPr>
        <w:t xml:space="preserve"> </w:t>
      </w:r>
      <w:r w:rsidRPr="00BF772E">
        <w:rPr>
          <w:b/>
          <w:bCs/>
          <w:szCs w:val="22"/>
        </w:rPr>
        <w:t>pre dlhodobý majetok</w:t>
      </w:r>
      <w:r w:rsidRPr="00BF772E">
        <w:rPr>
          <w:bCs/>
          <w:szCs w:val="22"/>
        </w:rPr>
        <w:tab/>
      </w:r>
      <w:r w:rsidR="003E296D" w:rsidRPr="00BF772E">
        <w:rPr>
          <w:bCs/>
          <w:szCs w:val="22"/>
        </w:rPr>
        <w:t xml:space="preserve"> :</w:t>
      </w:r>
    </w:p>
    <w:tbl>
      <w:tblPr>
        <w:tblW w:w="4731" w:type="pct"/>
        <w:tblInd w:w="496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01"/>
        <w:gridCol w:w="1694"/>
        <w:gridCol w:w="1515"/>
        <w:gridCol w:w="1806"/>
      </w:tblGrid>
      <w:tr w:rsidR="00965498" w:rsidRPr="00800648" w:rsidTr="00364446">
        <w:trPr>
          <w:trHeight w:val="270"/>
        </w:trPr>
        <w:tc>
          <w:tcPr>
            <w:tcW w:w="2123" w:type="pct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Druh majetku</w:t>
            </w:r>
          </w:p>
        </w:tc>
        <w:tc>
          <w:tcPr>
            <w:tcW w:w="972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Doba odpisovania</w:t>
            </w:r>
          </w:p>
        </w:tc>
        <w:tc>
          <w:tcPr>
            <w:tcW w:w="869" w:type="pct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65498" w:rsidRPr="00800648" w:rsidRDefault="00965498" w:rsidP="003E296D">
            <w:pPr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Sadzba odpisov</w:t>
            </w:r>
          </w:p>
        </w:tc>
        <w:tc>
          <w:tcPr>
            <w:tcW w:w="1036" w:type="pct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965498" w:rsidRPr="00800648" w:rsidRDefault="00965498" w:rsidP="003E296D">
            <w:pPr>
              <w:jc w:val="center"/>
              <w:rPr>
                <w:b/>
                <w:bCs/>
                <w:szCs w:val="22"/>
              </w:rPr>
            </w:pPr>
            <w:r w:rsidRPr="00800648">
              <w:rPr>
                <w:b/>
                <w:bCs/>
                <w:szCs w:val="22"/>
              </w:rPr>
              <w:t>Odpisová metóda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Dopravné prostriedky, Počítače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 roky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7721D7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Ostatný DNM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6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16,67%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Chladiace zariadenia, elektrické motory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Ostatné stavby, plochy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12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8,33%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721D7" w:rsidP="00F74303">
            <w:pPr>
              <w:rPr>
                <w:szCs w:val="22"/>
              </w:rPr>
            </w:pPr>
            <w:r>
              <w:rPr>
                <w:szCs w:val="22"/>
              </w:rPr>
              <w:t>Ostané montážne haly, garáže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  <w:tr w:rsidR="007721D7" w:rsidRPr="007721D7" w:rsidTr="007721D7">
        <w:trPr>
          <w:trHeight w:val="255"/>
        </w:trPr>
        <w:tc>
          <w:tcPr>
            <w:tcW w:w="2123" w:type="pct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721D7" w:rsidP="007A4DE8">
            <w:pPr>
              <w:rPr>
                <w:szCs w:val="22"/>
              </w:rPr>
            </w:pPr>
            <w:r>
              <w:rPr>
                <w:szCs w:val="22"/>
              </w:rPr>
              <w:t>Ostaný dlhodobý nehmotný majetok, budovy</w:t>
            </w:r>
          </w:p>
        </w:tc>
        <w:tc>
          <w:tcPr>
            <w:tcW w:w="972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40 rokov</w:t>
            </w:r>
          </w:p>
        </w:tc>
        <w:tc>
          <w:tcPr>
            <w:tcW w:w="86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7721D7" w:rsidRPr="00800648" w:rsidRDefault="007A4DE8" w:rsidP="007A4DE8">
            <w:pPr>
              <w:jc w:val="center"/>
              <w:rPr>
                <w:szCs w:val="22"/>
              </w:rPr>
            </w:pPr>
            <w:r>
              <w:rPr>
                <w:szCs w:val="22"/>
              </w:rPr>
              <w:t>2,5%</w:t>
            </w:r>
          </w:p>
        </w:tc>
        <w:tc>
          <w:tcPr>
            <w:tcW w:w="1036" w:type="pct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</w:tcPr>
          <w:p w:rsidR="007721D7" w:rsidRPr="007721D7" w:rsidRDefault="007721D7" w:rsidP="00C35B54">
            <w:pPr>
              <w:rPr>
                <w:szCs w:val="22"/>
                <w:highlight w:val="yellow"/>
              </w:rPr>
            </w:pPr>
            <w:r w:rsidRPr="007721D7">
              <w:rPr>
                <w:szCs w:val="22"/>
              </w:rPr>
              <w:t>Rovnomerné odpisy</w:t>
            </w:r>
          </w:p>
        </w:tc>
      </w:tr>
    </w:tbl>
    <w:p w:rsidR="007721D7" w:rsidRDefault="007721D7" w:rsidP="00C76DD3">
      <w:pPr>
        <w:ind w:left="426"/>
        <w:jc w:val="both"/>
        <w:rPr>
          <w:szCs w:val="22"/>
        </w:rPr>
      </w:pPr>
    </w:p>
    <w:p w:rsidR="00BA71F0" w:rsidRPr="00800648" w:rsidRDefault="00171C06" w:rsidP="00C76DD3">
      <w:pPr>
        <w:ind w:left="426"/>
        <w:jc w:val="both"/>
        <w:rPr>
          <w:szCs w:val="22"/>
        </w:rPr>
      </w:pPr>
      <w:r>
        <w:rPr>
          <w:szCs w:val="22"/>
        </w:rPr>
        <w:fldChar w:fldCharType="begin">
          <w:ffData>
            <w:name w:val="Začiarkov5"/>
            <w:enabled/>
            <w:calcOnExit w:val="0"/>
            <w:checkBox>
              <w:sizeAuto/>
              <w:default w:val="0"/>
            </w:checkBox>
          </w:ffData>
        </w:fldChar>
      </w:r>
      <w:bookmarkStart w:id="3" w:name="Začiarkov5"/>
      <w:r w:rsidR="004A5DF8">
        <w:rPr>
          <w:szCs w:val="22"/>
        </w:rPr>
        <w:instrText xml:space="preserve"> FORMCHECKBOX </w:instrText>
      </w:r>
      <w:r>
        <w:rPr>
          <w:szCs w:val="22"/>
        </w:rPr>
      </w:r>
      <w:r>
        <w:rPr>
          <w:szCs w:val="22"/>
        </w:rPr>
        <w:fldChar w:fldCharType="end"/>
      </w:r>
      <w:bookmarkEnd w:id="3"/>
      <w:r w:rsidR="00965498" w:rsidRPr="00800648">
        <w:rPr>
          <w:szCs w:val="22"/>
        </w:rPr>
        <w:t xml:space="preserve"> Odpisový plán účtovných odpisov nehmotného majetku vychádzal z požiadavky zákona č. 431/2002 Z.z. o účtovníctve</w:t>
      </w:r>
      <w:r w:rsidR="003E296D">
        <w:rPr>
          <w:szCs w:val="22"/>
        </w:rPr>
        <w:t xml:space="preserve">, vrátane dodržania podmienky </w:t>
      </w:r>
      <w:r w:rsidR="00965498" w:rsidRPr="00800648">
        <w:rPr>
          <w:szCs w:val="22"/>
        </w:rPr>
        <w:t xml:space="preserve">odpísania </w:t>
      </w:r>
      <w:r w:rsidR="003E296D">
        <w:rPr>
          <w:szCs w:val="22"/>
        </w:rPr>
        <w:t xml:space="preserve">vybraných druhov </w:t>
      </w:r>
      <w:r w:rsidR="00965498" w:rsidRPr="00800648">
        <w:rPr>
          <w:szCs w:val="22"/>
        </w:rPr>
        <w:t>najneskôr do 5 rokov od</w:t>
      </w:r>
      <w:r w:rsidR="003E296D">
        <w:rPr>
          <w:szCs w:val="22"/>
        </w:rPr>
        <w:t xml:space="preserve"> ich zaradenia</w:t>
      </w:r>
      <w:r w:rsidR="00965498" w:rsidRPr="00800648">
        <w:rPr>
          <w:szCs w:val="22"/>
        </w:rPr>
        <w:t xml:space="preserve">. </w:t>
      </w:r>
    </w:p>
    <w:p w:rsidR="00965498" w:rsidRPr="00800648" w:rsidRDefault="00965498" w:rsidP="00C76DD3">
      <w:pPr>
        <w:ind w:left="426"/>
        <w:jc w:val="both"/>
        <w:rPr>
          <w:szCs w:val="22"/>
        </w:rPr>
      </w:pPr>
      <w:r w:rsidRPr="00800648">
        <w:rPr>
          <w:szCs w:val="22"/>
        </w:rPr>
        <w:t>Odpisový plán účtovných odpisov hmotného majetku sa zostavil interným predpisom, v ktorom vychádzal z predpokladaného opotrebenia zaraďovaného majetku zodpovedajúceho bežným podmienkam jeho používania</w:t>
      </w:r>
      <w:r w:rsidR="00BA71F0" w:rsidRPr="00800648">
        <w:rPr>
          <w:szCs w:val="22"/>
        </w:rPr>
        <w:t>.</w:t>
      </w:r>
      <w:r w:rsidRPr="00800648">
        <w:rPr>
          <w:szCs w:val="22"/>
        </w:rPr>
        <w:t xml:space="preserve"> Odpisové sadzby pre účtovné a daňové odpisy sa</w:t>
      </w:r>
      <w:r w:rsidR="00BA71F0" w:rsidRPr="00800648">
        <w:rPr>
          <w:szCs w:val="22"/>
        </w:rPr>
        <w:t xml:space="preserve"> </w:t>
      </w:r>
      <w:r w:rsidR="006D5469">
        <w:rPr>
          <w:szCs w:val="22"/>
        </w:rPr>
        <w:t>ne</w:t>
      </w:r>
      <w:r w:rsidRPr="00800648">
        <w:rPr>
          <w:szCs w:val="22"/>
        </w:rPr>
        <w:t>rovnajú.</w:t>
      </w:r>
    </w:p>
    <w:p w:rsidR="00C76DD3" w:rsidRPr="00800648" w:rsidRDefault="006D5469" w:rsidP="00934951">
      <w:pPr>
        <w:ind w:left="426"/>
        <w:jc w:val="both"/>
        <w:rPr>
          <w:szCs w:val="22"/>
        </w:rPr>
      </w:pPr>
      <w:r>
        <w:rPr>
          <w:szCs w:val="22"/>
        </w:rPr>
        <w:t xml:space="preserve">X </w:t>
      </w:r>
      <w:r w:rsidR="00965498" w:rsidRPr="00800648">
        <w:rPr>
          <w:szCs w:val="22"/>
        </w:rPr>
        <w:t>Odpisový plán účtovných odpisov hmotného majetku sa zostavil interným predpisom tak, že za základ vzal metódy používané pri vyčísľovaní daňových odpisov</w:t>
      </w:r>
      <w:r w:rsidR="00BA71F0" w:rsidRPr="00800648">
        <w:rPr>
          <w:szCs w:val="22"/>
        </w:rPr>
        <w:t xml:space="preserve"> pri rešpektovaní predpokladaného opotrebenia</w:t>
      </w:r>
      <w:r w:rsidR="00965498" w:rsidRPr="00800648">
        <w:rPr>
          <w:szCs w:val="22"/>
        </w:rPr>
        <w:t xml:space="preserve">. Odpisové sadzby pre účtovné a daňové odpisy sa rovnajú. </w:t>
      </w:r>
    </w:p>
    <w:p w:rsidR="007A4DE8" w:rsidRPr="00800648" w:rsidRDefault="007A4DE8" w:rsidP="007A4DE8">
      <w:pPr>
        <w:numPr>
          <w:ilvl w:val="0"/>
          <w:numId w:val="5"/>
        </w:numPr>
        <w:spacing w:after="0" w:line="240" w:lineRule="auto"/>
        <w:jc w:val="both"/>
        <w:rPr>
          <w:szCs w:val="22"/>
        </w:rPr>
      </w:pPr>
      <w:r w:rsidRPr="00800648">
        <w:rPr>
          <w:b/>
          <w:bCs/>
          <w:szCs w:val="22"/>
        </w:rPr>
        <w:t>Poskytnuté dotácie</w:t>
      </w:r>
      <w:r>
        <w:rPr>
          <w:b/>
          <w:bCs/>
          <w:szCs w:val="22"/>
        </w:rPr>
        <w:t xml:space="preserve"> :</w:t>
      </w:r>
      <w:r w:rsidRPr="00800648">
        <w:rPr>
          <w:b/>
          <w:bCs/>
          <w:szCs w:val="22"/>
        </w:rPr>
        <w:t xml:space="preserve"> </w:t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/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bCs/>
          <w:szCs w:val="22"/>
        </w:rPr>
        <w:tab/>
      </w:r>
      <w:r w:rsidRPr="00800648"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Pr="00800648" w:rsidRDefault="007A4DE8" w:rsidP="007A4DE8">
      <w:pPr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Pr="00800648" w:rsidRDefault="007A4DE8" w:rsidP="007A4DE8">
      <w:pPr>
        <w:pStyle w:val="Odstavecseseznamem"/>
        <w:ind w:left="7788"/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1"/>
        </w:numPr>
        <w:jc w:val="both"/>
        <w:rPr>
          <w:b/>
          <w:szCs w:val="22"/>
        </w:rPr>
      </w:pPr>
      <w:r w:rsidRPr="00800648">
        <w:rPr>
          <w:b/>
          <w:szCs w:val="22"/>
        </w:rPr>
        <w:t>Oprava nevýznamných chýb minulých účtovných období účtovaná v bežnom účtovnom období</w:t>
      </w:r>
      <w:r>
        <w:rPr>
          <w:b/>
          <w:szCs w:val="22"/>
        </w:rPr>
        <w:t xml:space="preserve"> :</w:t>
      </w:r>
    </w:p>
    <w:p w:rsidR="007A4DE8" w:rsidRPr="00800648" w:rsidRDefault="007A4DE8" w:rsidP="007A4DE8">
      <w:pPr>
        <w:spacing w:after="0" w:line="240" w:lineRule="auto"/>
        <w:jc w:val="both"/>
        <w:rPr>
          <w:szCs w:val="22"/>
        </w:rPr>
      </w:pPr>
      <w:r w:rsidRPr="00800648">
        <w:rPr>
          <w:szCs w:val="22"/>
        </w:rPr>
        <w:t xml:space="preserve">   </w:t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 w:rsidRPr="00800648">
        <w:rPr>
          <w:szCs w:val="22"/>
        </w:rPr>
        <w:tab/>
      </w:r>
      <w:r>
        <w:rPr>
          <w:szCs w:val="22"/>
        </w:rPr>
        <w:t xml:space="preserve">   </w:t>
      </w:r>
      <w:r w:rsidR="00171C06" w:rsidRPr="00800648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800648">
        <w:rPr>
          <w:szCs w:val="22"/>
        </w:rPr>
        <w:instrText xml:space="preserve"> FORMCHECKBOX </w:instrText>
      </w:r>
      <w:r w:rsidR="00171C06" w:rsidRPr="00800648">
        <w:rPr>
          <w:szCs w:val="22"/>
        </w:rPr>
      </w:r>
      <w:r w:rsidR="00171C06" w:rsidRPr="00800648">
        <w:rPr>
          <w:szCs w:val="22"/>
        </w:rPr>
        <w:fldChar w:fldCharType="end"/>
      </w:r>
      <w:r w:rsidRPr="00800648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800648">
        <w:rPr>
          <w:szCs w:val="22"/>
        </w:rPr>
        <w:t xml:space="preserve"> Nie</w:t>
      </w:r>
    </w:p>
    <w:p w:rsidR="007A4DE8" w:rsidRDefault="007A4DE8" w:rsidP="007A4DE8">
      <w:pPr>
        <w:spacing w:after="0" w:line="240" w:lineRule="auto"/>
        <w:ind w:left="360"/>
        <w:jc w:val="both"/>
        <w:rPr>
          <w:b/>
          <w:bCs/>
          <w:szCs w:val="22"/>
        </w:rPr>
      </w:pPr>
    </w:p>
    <w:p w:rsidR="006F2345" w:rsidRDefault="006F2345" w:rsidP="00934951">
      <w:pPr>
        <w:pStyle w:val="Odstavecseseznamem"/>
        <w:ind w:left="360"/>
        <w:jc w:val="both"/>
        <w:rPr>
          <w:szCs w:val="22"/>
        </w:rPr>
      </w:pPr>
    </w:p>
    <w:p w:rsidR="006E5260" w:rsidRPr="005A378F" w:rsidRDefault="006E5260" w:rsidP="008715EB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</w:t>
      </w:r>
      <w:r w:rsidR="003E6CEB">
        <w:rPr>
          <w:b/>
          <w:i/>
          <w:sz w:val="26"/>
          <w:szCs w:val="26"/>
        </w:rPr>
        <w:t xml:space="preserve">, ktoré vysvetľujú a doplňujú </w:t>
      </w:r>
      <w:r w:rsidR="0045092C">
        <w:rPr>
          <w:b/>
          <w:i/>
          <w:sz w:val="26"/>
          <w:szCs w:val="26"/>
        </w:rPr>
        <w:t>súvahu a výkaz ziskov a strát</w:t>
      </w:r>
    </w:p>
    <w:p w:rsidR="00F777BD" w:rsidRDefault="00F777BD" w:rsidP="00250A97">
      <w:pPr>
        <w:jc w:val="both"/>
        <w:rPr>
          <w:szCs w:val="22"/>
        </w:rPr>
      </w:pPr>
    </w:p>
    <w:p w:rsidR="007A4DE8" w:rsidRPr="0080064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 xml:space="preserve">Informácie o majetku, ktorým je goodwill </w:t>
      </w:r>
      <w:r>
        <w:rPr>
          <w:b/>
          <w:szCs w:val="22"/>
        </w:rPr>
        <w:t>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800648">
        <w:rPr>
          <w:b/>
          <w:szCs w:val="22"/>
        </w:rPr>
        <w:t>Informáci</w:t>
      </w:r>
      <w:r>
        <w:rPr>
          <w:b/>
          <w:szCs w:val="22"/>
        </w:rPr>
        <w:t>a o významných položkách derivátov, majetku a záväzkov zabezpečených derivátmi</w:t>
      </w:r>
      <w:r w:rsidRPr="00800648">
        <w:rPr>
          <w:b/>
          <w:szCs w:val="22"/>
        </w:rPr>
        <w:t xml:space="preserve"> </w:t>
      </w:r>
      <w:r>
        <w:rPr>
          <w:b/>
          <w:szCs w:val="22"/>
        </w:rPr>
        <w:t>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Pr="0045092C" w:rsidRDefault="007A4DE8" w:rsidP="007A4DE8">
      <w:pPr>
        <w:pStyle w:val="Odstavecseseznamem"/>
        <w:numPr>
          <w:ilvl w:val="0"/>
          <w:numId w:val="12"/>
        </w:numPr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: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069"/>
        <w:gridCol w:w="2127"/>
        <w:gridCol w:w="2092"/>
      </w:tblGrid>
      <w:tr w:rsidR="007A4DE8" w:rsidRPr="00800648" w:rsidTr="00D00E5F">
        <w:trPr>
          <w:trHeight w:val="920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Názov položky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Bezprostredne predchádzajúce účtovné obdobie</w:t>
            </w:r>
          </w:p>
        </w:tc>
      </w:tr>
      <w:tr w:rsidR="007A4DE8" w:rsidRPr="00800648" w:rsidTr="00D00E5F">
        <w:trPr>
          <w:trHeight w:val="567"/>
          <w:jc w:val="center"/>
        </w:trPr>
        <w:tc>
          <w:tcPr>
            <w:tcW w:w="272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  <w:r w:rsidRPr="00800648">
              <w:rPr>
                <w:szCs w:val="22"/>
              </w:rPr>
              <w:t xml:space="preserve">Záväzky so zostatkovou dobou splatnosti nad </w:t>
            </w:r>
            <w:r>
              <w:rPr>
                <w:szCs w:val="22"/>
              </w:rPr>
              <w:t>5</w:t>
            </w:r>
            <w:r w:rsidRPr="00800648">
              <w:rPr>
                <w:szCs w:val="22"/>
              </w:rPr>
              <w:t xml:space="preserve"> rokov</w:t>
            </w:r>
          </w:p>
        </w:tc>
        <w:tc>
          <w:tcPr>
            <w:tcW w:w="1145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A4DE8" w:rsidRPr="00BE750E" w:rsidRDefault="007A4DE8" w:rsidP="00D00E5F">
            <w:pPr>
              <w:spacing w:after="0" w:line="240" w:lineRule="auto"/>
              <w:jc w:val="center"/>
              <w:rPr>
                <w:color w:val="FF0000"/>
                <w:szCs w:val="22"/>
                <w:highlight w:val="yellow"/>
              </w:rPr>
            </w:pPr>
            <w:r>
              <w:rPr>
                <w:szCs w:val="22"/>
              </w:rPr>
              <w:t>0</w:t>
            </w:r>
            <w:r w:rsidRPr="004F0E01">
              <w:rPr>
                <w:szCs w:val="22"/>
              </w:rPr>
              <w:t xml:space="preserve"> </w:t>
            </w:r>
          </w:p>
        </w:tc>
      </w:tr>
    </w:tbl>
    <w:p w:rsidR="007A4DE8" w:rsidRDefault="007A4DE8" w:rsidP="007A4DE8">
      <w:pPr>
        <w:pStyle w:val="Odstavecseseznamem"/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357" w:hanging="357"/>
        <w:jc w:val="both"/>
        <w:rPr>
          <w:b/>
          <w:szCs w:val="22"/>
        </w:rPr>
      </w:pPr>
      <w:r w:rsidRPr="0045092C">
        <w:rPr>
          <w:b/>
          <w:szCs w:val="22"/>
        </w:rPr>
        <w:t>Informácie o záväzkoch zabezpečených záložným právom alebo inou formou zabezpečenia :</w:t>
      </w:r>
    </w:p>
    <w:p w:rsidR="007A4DE8" w:rsidRDefault="007A4DE8" w:rsidP="007A4DE8">
      <w:pPr>
        <w:spacing w:after="0"/>
        <w:ind w:left="357"/>
        <w:jc w:val="both"/>
        <w:rPr>
          <w:szCs w:val="22"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15"/>
        <w:gridCol w:w="1985"/>
        <w:gridCol w:w="1912"/>
      </w:tblGrid>
      <w:tr w:rsidR="007A4DE8" w:rsidRPr="00800648" w:rsidTr="00D00E5F">
        <w:trPr>
          <w:jc w:val="center"/>
        </w:trPr>
        <w:tc>
          <w:tcPr>
            <w:tcW w:w="531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Opis predmetu záložného práva</w:t>
            </w:r>
          </w:p>
        </w:tc>
        <w:tc>
          <w:tcPr>
            <w:tcW w:w="389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Bežné účtovné obdobie</w:t>
            </w:r>
          </w:p>
        </w:tc>
      </w:tr>
      <w:tr w:rsidR="007A4DE8" w:rsidRPr="00800648" w:rsidTr="00D00E5F">
        <w:trPr>
          <w:jc w:val="center"/>
        </w:trPr>
        <w:tc>
          <w:tcPr>
            <w:tcW w:w="531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Hodnota predmetu záložného práva</w:t>
            </w:r>
          </w:p>
        </w:tc>
        <w:tc>
          <w:tcPr>
            <w:tcW w:w="191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7A4DE8" w:rsidRPr="00800648" w:rsidRDefault="007A4DE8" w:rsidP="00D00E5F">
            <w:pPr>
              <w:pStyle w:val="TopHeader"/>
            </w:pPr>
            <w:r w:rsidRPr="00800648">
              <w:t>Hodnota</w:t>
            </w:r>
            <w:r w:rsidRPr="00800648">
              <w:br/>
              <w:t> záväzku</w:t>
            </w:r>
          </w:p>
        </w:tc>
      </w:tr>
      <w:tr w:rsidR="007A4DE8" w:rsidRPr="00800648" w:rsidTr="00D00E5F">
        <w:trPr>
          <w:trHeight w:val="510"/>
          <w:jc w:val="center"/>
        </w:trPr>
        <w:tc>
          <w:tcPr>
            <w:tcW w:w="531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7A4DE8" w:rsidRPr="00800648" w:rsidRDefault="007A4DE8" w:rsidP="00D00E5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  <w:tc>
          <w:tcPr>
            <w:tcW w:w="1912" w:type="dxa"/>
            <w:tcBorders>
              <w:top w:val="single" w:sz="12" w:space="0" w:color="auto"/>
            </w:tcBorders>
            <w:vAlign w:val="center"/>
          </w:tcPr>
          <w:p w:rsidR="007A4DE8" w:rsidRPr="00800648" w:rsidRDefault="0091648B" w:rsidP="00D00E5F">
            <w:pPr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X</w:t>
            </w:r>
          </w:p>
        </w:tc>
      </w:tr>
    </w:tbl>
    <w:p w:rsidR="007A4DE8" w:rsidRDefault="007A4DE8" w:rsidP="007A4DE8">
      <w:pPr>
        <w:spacing w:after="0"/>
        <w:ind w:left="357"/>
        <w:jc w:val="both"/>
        <w:rPr>
          <w:szCs w:val="22"/>
        </w:rPr>
      </w:pPr>
    </w:p>
    <w:p w:rsidR="007A4DE8" w:rsidRDefault="007A4DE8" w:rsidP="007A4DE8">
      <w:pPr>
        <w:spacing w:after="0"/>
        <w:ind w:left="357"/>
        <w:jc w:val="both"/>
        <w:rPr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800648">
        <w:rPr>
          <w:b/>
          <w:szCs w:val="22"/>
        </w:rPr>
        <w:t>Informácie o vlastných akciách</w:t>
      </w:r>
      <w:r>
        <w:rPr>
          <w:b/>
          <w:szCs w:val="22"/>
        </w:rPr>
        <w:t xml:space="preserve"> 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5" w:hanging="425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nákladoch, ktoré majú výnimočný rozsah a výskyt</w:t>
      </w:r>
      <w:r w:rsidRPr="0045092C">
        <w:rPr>
          <w:b/>
          <w:szCs w:val="22"/>
        </w:rPr>
        <w:t xml:space="preserve"> :</w:t>
      </w:r>
    </w:p>
    <w:p w:rsidR="007A4DE8" w:rsidRDefault="007A4DE8" w:rsidP="007A4DE8">
      <w:pPr>
        <w:spacing w:after="0"/>
        <w:ind w:left="357"/>
        <w:jc w:val="both"/>
        <w:rPr>
          <w:bCs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</w:p>
    <w:p w:rsidR="007A4DE8" w:rsidRDefault="007A4DE8" w:rsidP="007A4DE8">
      <w:pPr>
        <w:pStyle w:val="Odstavecseseznamem"/>
        <w:numPr>
          <w:ilvl w:val="0"/>
          <w:numId w:val="12"/>
        </w:numPr>
        <w:spacing w:after="0"/>
        <w:ind w:left="426" w:hanging="426"/>
        <w:jc w:val="both"/>
        <w:rPr>
          <w:b/>
          <w:szCs w:val="22"/>
        </w:rPr>
      </w:pPr>
      <w:r w:rsidRPr="0045092C">
        <w:rPr>
          <w:b/>
          <w:szCs w:val="22"/>
        </w:rPr>
        <w:t>Informácie o </w:t>
      </w:r>
      <w:r>
        <w:rPr>
          <w:b/>
          <w:szCs w:val="22"/>
        </w:rPr>
        <w:t>výnosoch, ktoré majú výnimočný rozsah a výskyt</w:t>
      </w:r>
      <w:r w:rsidRPr="0045092C">
        <w:rPr>
          <w:b/>
          <w:szCs w:val="22"/>
        </w:rPr>
        <w:t xml:space="preserve"> :</w:t>
      </w:r>
    </w:p>
    <w:p w:rsidR="007A4DE8" w:rsidRPr="00A65B6B" w:rsidRDefault="007A4DE8" w:rsidP="007A4DE8">
      <w:pPr>
        <w:spacing w:after="0"/>
        <w:ind w:left="357"/>
        <w:jc w:val="both"/>
        <w:rPr>
          <w:b/>
          <w:szCs w:val="22"/>
        </w:rPr>
      </w:pPr>
      <w:r w:rsidRPr="00A65B6B">
        <w:rPr>
          <w:bCs/>
          <w:szCs w:val="22"/>
        </w:rPr>
        <w:t>Pre uvedené nemá účtovná jednotka náplň</w:t>
      </w:r>
      <w:r>
        <w:rPr>
          <w:bCs/>
          <w:szCs w:val="22"/>
        </w:rPr>
        <w:t>.</w:t>
      </w:r>
    </w:p>
    <w:p w:rsidR="001F6F17" w:rsidRDefault="001F6F17" w:rsidP="009E5B49">
      <w:pPr>
        <w:rPr>
          <w:szCs w:val="22"/>
        </w:rPr>
      </w:pPr>
    </w:p>
    <w:p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>Informácie o iných aktívach a iných pasívach</w:t>
      </w:r>
    </w:p>
    <w:p w:rsidR="007A4DE8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podmieneného majetku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</w:rPr>
      </w:pP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>odmieneným majetkom sa rozumie možný majetok, ktorý vznikol v dôsledku minulých udalostí a ktorého existencia alebo vlastníctvo závisí od toho, či nastane alebo nenastane jedna alebo viac neistých udalostí v budúcnosti, ktorých vznik nezávisí od účtovnej jednotky; týmito majetkom sú napríklad práva zo servisných zmlúv, poistných zmlúv, koncesionárskych zmlúv, licenčných zmlúv.</w:t>
      </w: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 </w:t>
      </w:r>
    </w:p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Opis a hodnota podmienených záväzkov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>
      <w:pPr>
        <w:pStyle w:val="Default"/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odmienené záväzky vyplývajú napríklad zo súdnych rozhodnutí, z poskytnutých záruk, zo všeobecne záväzných právnych predpisov, z ručenia podľa jednotlivých druhov ručenia; takýmito podmienenými záväzkami sú </w:t>
      </w:r>
    </w:p>
    <w:p w:rsidR="007A4DE8" w:rsidRPr="005669A1" w:rsidRDefault="007A4DE8" w:rsidP="007A4DE8">
      <w:pPr>
        <w:pStyle w:val="Default"/>
        <w:numPr>
          <w:ilvl w:val="0"/>
          <w:numId w:val="23"/>
        </w:numPr>
        <w:spacing w:after="14"/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7A4DE8" w:rsidRDefault="007A4DE8" w:rsidP="007A4DE8">
      <w:pPr>
        <w:pStyle w:val="Default"/>
        <w:numPr>
          <w:ilvl w:val="0"/>
          <w:numId w:val="23"/>
        </w:numPr>
        <w:rPr>
          <w:rFonts w:ascii="Arial Narrow" w:hAnsi="Arial Narrow"/>
          <w:sz w:val="22"/>
          <w:szCs w:val="22"/>
        </w:rPr>
      </w:pPr>
      <w:r w:rsidRPr="005669A1">
        <w:rPr>
          <w:rFonts w:ascii="Arial Narrow" w:hAnsi="Arial Narrow"/>
          <w:sz w:val="22"/>
          <w:szCs w:val="22"/>
        </w:rPr>
        <w:t xml:space="preserve">povinnosť, ktorá vznikla ako dôsledok minulej udalosti, ale ktorá sa nevykazuje v súvahe, pretože nie je pravdepodobné, že na splnenie tejto povinnosti bude potrebný úbytok ekonomických úžitkov, alebo výška tejto povinnosti sa nedá spoľahlivo oceniť. </w:t>
      </w:r>
    </w:p>
    <w:p w:rsidR="00571E82" w:rsidRPr="005669A1" w:rsidRDefault="00571E82" w:rsidP="00571E82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lastRenderedPageBreak/>
        <w:t>Významné finančné povinnosti nevykazované vo výkazoch</w:t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</w:rPr>
      </w:pPr>
    </w:p>
    <w:p w:rsidR="007A4DE8" w:rsidRPr="005669A1" w:rsidRDefault="007A4DE8" w:rsidP="007A4DE8">
      <w:pPr>
        <w:pStyle w:val="Default"/>
        <w:rPr>
          <w:rFonts w:ascii="Arial Narrow" w:hAnsi="Arial Narrow"/>
          <w:color w:val="auto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P</w:t>
      </w:r>
      <w:r w:rsidRPr="005669A1">
        <w:rPr>
          <w:rFonts w:ascii="Arial Narrow" w:hAnsi="Arial Narrow"/>
          <w:sz w:val="22"/>
          <w:szCs w:val="22"/>
        </w:rPr>
        <w:t xml:space="preserve">ri každej položke sa uvádza jej popis, výška a údaj, či sa netýka spriaznených osôb, </w:t>
      </w:r>
      <w:r w:rsidRPr="005669A1">
        <w:rPr>
          <w:rFonts w:ascii="Arial Narrow" w:hAnsi="Arial Narrow"/>
          <w:color w:val="auto"/>
          <w:sz w:val="22"/>
          <w:szCs w:val="22"/>
        </w:rPr>
        <w:t xml:space="preserve">napríklad zákonná povinnosť alebo zmluvná povinnosť odobrať určité množstvo produktu, uskutočniť investície a veľké opravy. </w:t>
      </w:r>
    </w:p>
    <w:p w:rsidR="007A4DE8" w:rsidRPr="005669A1" w:rsidRDefault="007A4DE8" w:rsidP="007A4DE8"/>
    <w:p w:rsidR="007A4DE8" w:rsidRPr="005669A1" w:rsidRDefault="007A4DE8" w:rsidP="007A4DE8">
      <w:pPr>
        <w:pStyle w:val="Odstavecseseznamem"/>
        <w:numPr>
          <w:ilvl w:val="0"/>
          <w:numId w:val="22"/>
        </w:numPr>
        <w:spacing w:after="0" w:line="240" w:lineRule="auto"/>
        <w:jc w:val="both"/>
        <w:rPr>
          <w:szCs w:val="22"/>
        </w:rPr>
      </w:pPr>
      <w:r w:rsidRPr="005669A1">
        <w:rPr>
          <w:b/>
          <w:szCs w:val="22"/>
        </w:rPr>
        <w:t>Informácie k podsúvahovým účtom</w:t>
      </w:r>
      <w:r w:rsidRPr="005669A1">
        <w:rPr>
          <w:b/>
          <w:szCs w:val="22"/>
        </w:rPr>
        <w:tab/>
      </w:r>
      <w:r>
        <w:rPr>
          <w:b/>
          <w:szCs w:val="22"/>
        </w:rPr>
        <w:t xml:space="preserve"> :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  <w:t xml:space="preserve"> </w:t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Pr="005669A1">
        <w:rPr>
          <w:b/>
          <w:szCs w:val="22"/>
        </w:rPr>
        <w:tab/>
      </w:r>
      <w:r w:rsidR="00171C06" w:rsidRPr="005669A1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5669A1">
        <w:rPr>
          <w:szCs w:val="22"/>
        </w:rPr>
        <w:instrText xml:space="preserve"> FORMCHECKBOX </w:instrText>
      </w:r>
      <w:r w:rsidR="00171C06" w:rsidRPr="005669A1">
        <w:rPr>
          <w:szCs w:val="22"/>
        </w:rPr>
      </w:r>
      <w:r w:rsidR="00171C06" w:rsidRPr="005669A1">
        <w:rPr>
          <w:szCs w:val="22"/>
        </w:rPr>
        <w:fldChar w:fldCharType="end"/>
      </w:r>
      <w:r w:rsidRPr="005669A1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5669A1">
        <w:rPr>
          <w:szCs w:val="22"/>
        </w:rPr>
        <w:t xml:space="preserve"> Nie</w:t>
      </w:r>
    </w:p>
    <w:p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5669A1" w:rsidRDefault="007A4DE8" w:rsidP="007A4DE8">
      <w:pPr>
        <w:pStyle w:val="Default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K</w:t>
      </w:r>
      <w:r w:rsidRPr="005669A1">
        <w:rPr>
          <w:rFonts w:ascii="Arial Narrow" w:hAnsi="Arial Narrow"/>
          <w:sz w:val="22"/>
          <w:szCs w:val="22"/>
        </w:rPr>
        <w:t xml:space="preserve">u skutočnostiam sledovaným na podsúvahových účtoch sa uvádzajú informácie o významných položkách prenajatého majetku, majetku prijatého do úschovy, o pohľadávkach a záväzkoch z opcií, odpísaných pohľadávkach a podobne. </w:t>
      </w:r>
    </w:p>
    <w:p w:rsidR="007A4DE8" w:rsidRDefault="007A4DE8" w:rsidP="007A4DE8"/>
    <w:p w:rsidR="007A4DE8" w:rsidRPr="005A378F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jc w:val="center"/>
        <w:rPr>
          <w:b/>
          <w:i/>
          <w:sz w:val="26"/>
          <w:szCs w:val="26"/>
        </w:rPr>
      </w:pPr>
      <w:r>
        <w:rPr>
          <w:b/>
          <w:i/>
          <w:sz w:val="26"/>
          <w:szCs w:val="26"/>
        </w:rPr>
        <w:t xml:space="preserve">Udalosti, ktoré nastali po dni, ku ktorému sa zostavuje účtovná závierka        </w:t>
      </w:r>
      <w:r w:rsidR="00171C06" w:rsidRPr="00C73BBA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73BBA">
        <w:rPr>
          <w:szCs w:val="22"/>
        </w:rPr>
        <w:instrText xml:space="preserve"> FORMCHECKBOX </w:instrText>
      </w:r>
      <w:r w:rsidR="00171C06" w:rsidRPr="00C73BBA">
        <w:rPr>
          <w:szCs w:val="22"/>
        </w:rPr>
      </w:r>
      <w:r w:rsidR="00171C06" w:rsidRPr="00C73BBA">
        <w:rPr>
          <w:szCs w:val="22"/>
        </w:rPr>
        <w:fldChar w:fldCharType="end"/>
      </w:r>
      <w:r w:rsidRPr="00C73BBA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C73BBA">
        <w:rPr>
          <w:szCs w:val="22"/>
        </w:rPr>
        <w:t xml:space="preserve"> Nie</w:t>
      </w:r>
    </w:p>
    <w:p w:rsidR="007A4DE8" w:rsidRPr="005669A1" w:rsidRDefault="007A4DE8" w:rsidP="007A4DE8">
      <w:pPr>
        <w:ind w:left="708"/>
      </w:pPr>
    </w:p>
    <w:p w:rsidR="007A4DE8" w:rsidRDefault="007A4DE8" w:rsidP="007A4DE8">
      <w:pPr>
        <w:pStyle w:val="Default"/>
      </w:pPr>
      <w:r>
        <w:rPr>
          <w:rFonts w:ascii="Arial Narrow" w:hAnsi="Arial Narrow"/>
          <w:sz w:val="22"/>
          <w:szCs w:val="22"/>
        </w:rPr>
        <w:t>U</w:t>
      </w:r>
      <w:r w:rsidRPr="005669A1">
        <w:rPr>
          <w:rFonts w:ascii="Arial Narrow" w:hAnsi="Arial Narrow"/>
          <w:sz w:val="22"/>
          <w:szCs w:val="22"/>
        </w:rPr>
        <w:t xml:space="preserve">vádzajú sa informácie o charaktere a finančnom vplyve významných udalostí, ktoré nastali po dni, ku ktorému sa zostavuje účtovná závierka do dňa zostavenia účtovnej závierky a ktoré nie sú zohľadnené v súvahe alebo vo výkaze ziskov a strát, napríklad informácie o 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poklese alebo zvýšení trhovej ceny  finančného majetku ako dôsledku okolností, ktoré nastali po dni, ku ktorému sa zostavuje účtovná závierka do dňa zostavenia účtovnej závierky s uvedením dôvodu týchto zmien,</w:t>
      </w:r>
    </w:p>
    <w:p w:rsidR="007A4DE8" w:rsidRPr="001C634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dôvodoch pre zmenu  výšky rezerv a opravných položiek, o ktorých sa účtovná jednotka dozvedela medzi dňom, ku ktorému účtovná závierka zostavuje a dňom jej zostavenia</w:t>
      </w:r>
      <w:r>
        <w:rPr>
          <w:bCs/>
          <w:szCs w:val="22"/>
        </w:rPr>
        <w:t xml:space="preserve"> </w:t>
      </w:r>
      <w:r w:rsidRPr="001C634C">
        <w:rPr>
          <w:rFonts w:cs="Arial"/>
          <w:szCs w:val="22"/>
        </w:rPr>
        <w:t>a ktoré sa týkajú ich stavu ku dňu, ku ktorému sa zostavuje účtovná závierka</w:t>
      </w:r>
      <w:r w:rsidRPr="001C634C">
        <w:rPr>
          <w:bCs/>
          <w:szCs w:val="22"/>
        </w:rPr>
        <w:t xml:space="preserve">,  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zmene spoločníkov účtovnej jednotky,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prijatí rozhodnutia o  predaji účtovnej jednotky alebo jej časti,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zmenách  významných položiek dlhodobého finančného majetku,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začatí  alebo ukončení činnosti  časti  účtovnej jednotky, napríklad odštepného závodu,  organizačnej zložky, prevádzkarne,</w:t>
      </w:r>
    </w:p>
    <w:p w:rsidR="007A4DE8" w:rsidRPr="00BE18DC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vydaných  dlhopisoch a iných cenných papierov,</w:t>
      </w:r>
    </w:p>
    <w:p w:rsidR="007A4DE8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>zlúčení, splynutí, rozdelení a zmene právnej formy  účtovnej jednotky,</w:t>
      </w:r>
    </w:p>
    <w:p w:rsidR="007A4DE8" w:rsidRPr="00272FC5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272FC5">
        <w:rPr>
          <w:bCs/>
          <w:szCs w:val="22"/>
        </w:rPr>
        <w:t>mimoriadnych  udalostiach, ak majú vplyv na hospodárenie účtovnej jednotky, napríklad o živelnej               pohrome,</w:t>
      </w:r>
    </w:p>
    <w:p w:rsidR="007A4DE8" w:rsidRDefault="007A4DE8" w:rsidP="007A4DE8">
      <w:pPr>
        <w:numPr>
          <w:ilvl w:val="0"/>
          <w:numId w:val="4"/>
        </w:numPr>
        <w:spacing w:after="0" w:line="240" w:lineRule="auto"/>
        <w:ind w:right="-468"/>
        <w:jc w:val="both"/>
        <w:rPr>
          <w:bCs/>
          <w:szCs w:val="22"/>
        </w:rPr>
      </w:pPr>
      <w:r w:rsidRPr="00BE18DC">
        <w:rPr>
          <w:bCs/>
          <w:szCs w:val="22"/>
        </w:rPr>
        <w:t xml:space="preserve">získaní alebo odobratí licencií alebo iných povolení významných pre činnosť   účtovnej jednotky. </w:t>
      </w:r>
    </w:p>
    <w:p w:rsidR="007A4DE8" w:rsidRDefault="007A4DE8" w:rsidP="007A4DE8"/>
    <w:p w:rsidR="007A4DE8" w:rsidRPr="00C13784" w:rsidRDefault="007A4DE8" w:rsidP="007A4DE8">
      <w:pPr>
        <w:numPr>
          <w:ilvl w:val="0"/>
          <w:numId w:val="9"/>
        </w:numPr>
        <w:shd w:val="clear" w:color="auto" w:fill="E6E6E6"/>
        <w:spacing w:after="0" w:line="240" w:lineRule="auto"/>
        <w:ind w:left="708"/>
        <w:jc w:val="center"/>
        <w:rPr>
          <w:b/>
          <w:i/>
          <w:sz w:val="26"/>
          <w:szCs w:val="26"/>
        </w:rPr>
      </w:pPr>
      <w:r w:rsidRPr="00C13784">
        <w:rPr>
          <w:b/>
          <w:i/>
          <w:sz w:val="26"/>
          <w:szCs w:val="26"/>
        </w:rPr>
        <w:t xml:space="preserve">Ostatné informácie </w:t>
      </w:r>
      <w:r>
        <w:rPr>
          <w:b/>
          <w:i/>
          <w:sz w:val="26"/>
          <w:szCs w:val="26"/>
        </w:rPr>
        <w:tab/>
      </w:r>
      <w:r w:rsidRPr="00C13784">
        <w:rPr>
          <w:b/>
          <w:i/>
          <w:sz w:val="26"/>
          <w:szCs w:val="26"/>
        </w:rPr>
        <w:t xml:space="preserve">  </w:t>
      </w:r>
      <w:r w:rsidR="00171C06" w:rsidRPr="00C13784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C13784">
        <w:rPr>
          <w:szCs w:val="22"/>
        </w:rPr>
        <w:instrText xml:space="preserve"> FORMCHECKBOX </w:instrText>
      </w:r>
      <w:r w:rsidR="00171C06" w:rsidRPr="00C13784">
        <w:rPr>
          <w:szCs w:val="22"/>
        </w:rPr>
      </w:r>
      <w:r w:rsidR="00171C06" w:rsidRPr="00C13784">
        <w:rPr>
          <w:szCs w:val="22"/>
        </w:rPr>
        <w:fldChar w:fldCharType="end"/>
      </w:r>
      <w:r w:rsidRPr="00C13784">
        <w:rPr>
          <w:szCs w:val="22"/>
        </w:rPr>
        <w:t xml:space="preserve"> Áno    </w:t>
      </w:r>
      <w:r w:rsidR="00171C06">
        <w:rPr>
          <w:szCs w:val="22"/>
        </w:rPr>
        <w:fldChar w:fldCharType="begin">
          <w:ffData>
            <w:name w:val=""/>
            <w:enabled/>
            <w:calcOnExit w:val="0"/>
            <w:checkBox>
              <w:sizeAuto/>
              <w:default w:val="1"/>
            </w:checkBox>
          </w:ffData>
        </w:fldChar>
      </w:r>
      <w:r>
        <w:rPr>
          <w:szCs w:val="22"/>
        </w:rPr>
        <w:instrText xml:space="preserve"> FORMCHECKBOX </w:instrText>
      </w:r>
      <w:r w:rsidR="00171C06">
        <w:rPr>
          <w:szCs w:val="22"/>
        </w:rPr>
      </w:r>
      <w:r w:rsidR="00171C06">
        <w:rPr>
          <w:szCs w:val="22"/>
        </w:rPr>
        <w:fldChar w:fldCharType="end"/>
      </w:r>
      <w:r w:rsidRPr="00C13784">
        <w:rPr>
          <w:szCs w:val="22"/>
        </w:rPr>
        <w:t xml:space="preserve"> Nie</w:t>
      </w:r>
    </w:p>
    <w:p w:rsidR="007A4DE8" w:rsidRDefault="007A4DE8" w:rsidP="007A4DE8">
      <w:pPr>
        <w:pStyle w:val="Default"/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>
        <w:rPr>
          <w:rFonts w:ascii="Arial Narrow" w:hAnsi="Arial Narrow"/>
          <w:sz w:val="22"/>
          <w:szCs w:val="22"/>
        </w:rPr>
        <w:t>I</w:t>
      </w:r>
      <w:r w:rsidRPr="00C13784">
        <w:rPr>
          <w:rFonts w:ascii="Arial Narrow" w:hAnsi="Arial Narrow"/>
          <w:sz w:val="22"/>
          <w:szCs w:val="22"/>
        </w:rPr>
        <w:t xml:space="preserve">nformácia o udelení výlučného práva alebo osobitného práva, ktorým sa udelilo právo poskytovať služby vo verejnom záujme, pričom sa uvádza náhrada za túto činnosť v akejkoľvek forme, a ak sa zároveň vykonávajú aj iné činnosti, uvádzajú sa aj informácie o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formách prijatej náhrady,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účtovných zásadách použitých pri prideľovaní nákladov a výnosov, </w:t>
      </w:r>
    </w:p>
    <w:p w:rsidR="007A4DE8" w:rsidRPr="00C13784" w:rsidRDefault="007A4DE8" w:rsidP="007A4DE8">
      <w:pPr>
        <w:pStyle w:val="Default"/>
        <w:numPr>
          <w:ilvl w:val="0"/>
          <w:numId w:val="30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všetkých druhoch činností účtovnej jednotky. </w:t>
      </w:r>
    </w:p>
    <w:p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 poznámkach účtovnej jednotky, na ktorú sa vzťahuje § 23d ods. 6 zákona, ktorej činnosť je zaradená do kategórie priemyselnej výroby podľa osobitného predpisu23) a ktorej čistý obrat za bezprostredne predchádzajúce účtovné obdobie bol väčší ako 250 000 000 eur, sa uvedú aj informácie o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zložení a výške základného imania pripadajúceho na orgány verejnej moci a iné osoby, v ktorých má orgán verejnej moci väčšinový podiel na hlasovacích právach s uvedením druhu akcie, opisu práv a povinností s nimi spojených pre každý druh akcií a ich percentuálny podiel na celkovom </w:t>
      </w:r>
      <w:r w:rsidRPr="00C13784">
        <w:rPr>
          <w:rFonts w:ascii="Arial Narrow" w:hAnsi="Arial Narrow"/>
          <w:sz w:val="22"/>
          <w:szCs w:val="22"/>
        </w:rPr>
        <w:lastRenderedPageBreak/>
        <w:t xml:space="preserve">základnom imaní alebo hodnote a percentuálnej výške podielov na základnom imaní a s nimi spojených hlasovacích právach,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cenných papieroch vo vlastníctve orgánov verejnej moci a iných osôb, v ktorých má orgán verejnej moci väčšinový podiel na hlasovacích právach, s ktorými je spojené právo na výmenu za akcie, napríklad konvertibilné dlhopisy,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výške dotácií a návratných finančných výpomocí,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4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prijatých úveroch, poskytnutých prečerpaniach úverov, prijatých kapitálových príspevkoch s uvedením úrokových sadzieb a o podmienkach poskytnutia úveru a zárukách poskytnutých účtovnou jednotkou,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zárukách poskytnutých orgánom verejnej moci a zárukách poskytnutých inou účtovnou jednotkou, v ktorej má orgán verejnej moci väčšinový podiel na hlasovacích právach, podmienkach ich poskytnutia a nákladoch na ich získanie,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vyplatených dividendách a výške nerozdeleného zisku, </w:t>
      </w:r>
    </w:p>
    <w:p w:rsidR="007A4DE8" w:rsidRPr="00C13784" w:rsidRDefault="007A4DE8" w:rsidP="007A4DE8">
      <w:pPr>
        <w:pStyle w:val="Default"/>
        <w:numPr>
          <w:ilvl w:val="0"/>
          <w:numId w:val="29"/>
        </w:numPr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iných formách prijatej štátnej pomoci, najmä odpustenie súm, ktoré účtovná jednotka dlhuje štátu alebo inému subjektu verejnej správy. </w:t>
      </w:r>
    </w:p>
    <w:p w:rsidR="007A4DE8" w:rsidRPr="00C13784" w:rsidRDefault="007A4DE8" w:rsidP="007A4DE8">
      <w:pPr>
        <w:pStyle w:val="Default"/>
        <w:rPr>
          <w:rFonts w:ascii="Arial Narrow" w:hAnsi="Arial Narrow"/>
          <w:sz w:val="22"/>
          <w:szCs w:val="22"/>
        </w:rPr>
      </w:pPr>
    </w:p>
    <w:p w:rsidR="007A4DE8" w:rsidRPr="00C13784" w:rsidRDefault="007A4DE8" w:rsidP="007A4DE8">
      <w:pPr>
        <w:pStyle w:val="Default"/>
        <w:numPr>
          <w:ilvl w:val="0"/>
          <w:numId w:val="27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 V poznámkach účtovnej jednotky, na ktorú sa vzťahuje § 23d ods. 6 zákona, sa uvedú aj informácie o finančných vzťahoch medzi orgánom verejnej moci a účtovnou jednotkou a to o: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náhradách strát z hospodárskej činnosti účtovnej jednotky,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peňažných vkladoch a nepeňažných vkladoch,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nenávratných finančných príspevkoch alebo pôžičkách za zvýhodnených podmienok,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finančných výhodách, ktorými sú napríklad nevymáhanie pohľadávky voči účtovnej jednotke, </w:t>
      </w:r>
    </w:p>
    <w:p w:rsidR="007A4DE8" w:rsidRPr="00C13784" w:rsidRDefault="007A4DE8" w:rsidP="007A4DE8">
      <w:pPr>
        <w:pStyle w:val="Default"/>
        <w:numPr>
          <w:ilvl w:val="0"/>
          <w:numId w:val="28"/>
        </w:numPr>
        <w:spacing w:after="17"/>
        <w:rPr>
          <w:rFonts w:ascii="Arial Narrow" w:hAnsi="Arial Narrow"/>
          <w:sz w:val="22"/>
          <w:szCs w:val="22"/>
        </w:rPr>
      </w:pPr>
      <w:r w:rsidRPr="00C13784">
        <w:rPr>
          <w:rFonts w:ascii="Arial Narrow" w:hAnsi="Arial Narrow"/>
          <w:sz w:val="22"/>
          <w:szCs w:val="22"/>
        </w:rPr>
        <w:t xml:space="preserve">vzdaní sa dividend alebo podielov na zisku, </w:t>
      </w:r>
    </w:p>
    <w:p w:rsidR="007A4DE8" w:rsidRDefault="007A4DE8" w:rsidP="007A4DE8">
      <w:pPr>
        <w:pStyle w:val="Default"/>
        <w:numPr>
          <w:ilvl w:val="0"/>
          <w:numId w:val="28"/>
        </w:numPr>
      </w:pPr>
      <w:r w:rsidRPr="007A4DE8">
        <w:rPr>
          <w:rFonts w:ascii="Arial Narrow" w:hAnsi="Arial Narrow"/>
          <w:sz w:val="22"/>
          <w:szCs w:val="22"/>
        </w:rPr>
        <w:t xml:space="preserve">poskytnutých náhradách za finančné povinnosti uložené orgánom verejnej moci. </w:t>
      </w:r>
    </w:p>
    <w:p w:rsidR="007A4DE8" w:rsidRDefault="007A4DE8" w:rsidP="009E5B49">
      <w:pPr>
        <w:rPr>
          <w:szCs w:val="22"/>
        </w:rPr>
      </w:pPr>
    </w:p>
    <w:sectPr w:rsidR="007A4DE8" w:rsidSect="00D3362A">
      <w:headerReference w:type="default" r:id="rId9"/>
      <w:footerReference w:type="default" r:id="rId10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74E42" w:rsidRDefault="00574E42" w:rsidP="00107589">
      <w:pPr>
        <w:spacing w:after="0" w:line="240" w:lineRule="auto"/>
      </w:pPr>
      <w:r>
        <w:separator/>
      </w:r>
    </w:p>
  </w:endnote>
  <w:endnote w:type="continuationSeparator" w:id="0">
    <w:p w:rsidR="00574E42" w:rsidRDefault="00574E42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Thorndale"/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altName w:val="Times New Roman"/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altName w:val="Courier New"/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altName w:val="Symbol"/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altName w:val="Times New Roman"/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altName w:val="Century Gothic"/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35B54" w:rsidRDefault="00C35B54" w:rsidP="0060550C">
    <w:pPr>
      <w:pStyle w:val="Zpat"/>
      <w:pBdr>
        <w:top w:val="thinThickSmallGap" w:sz="24" w:space="1" w:color="622423" w:themeColor="accent2" w:themeShade="7F"/>
      </w:pBdr>
      <w:rPr>
        <w:rFonts w:asciiTheme="majorHAnsi" w:eastAsiaTheme="majorEastAsia" w:hAnsiTheme="majorHAnsi"/>
      </w:rPr>
    </w:pPr>
    <w:r>
      <w:rPr>
        <w:rFonts w:asciiTheme="majorHAnsi" w:eastAsiaTheme="majorEastAsia" w:hAnsiTheme="majorHAnsi"/>
      </w:rPr>
      <w:t xml:space="preserve">HUTIRA </w:t>
    </w:r>
    <w:r w:rsidR="0091648B">
      <w:rPr>
        <w:rFonts w:asciiTheme="majorHAnsi" w:eastAsiaTheme="majorEastAsia" w:hAnsiTheme="majorHAnsi"/>
      </w:rPr>
      <w:t xml:space="preserve">RELAX CLUB </w:t>
    </w:r>
    <w:r>
      <w:rPr>
        <w:rFonts w:asciiTheme="majorHAnsi" w:eastAsiaTheme="majorEastAsia" w:hAnsiTheme="majorHAnsi"/>
      </w:rPr>
      <w:t xml:space="preserve"> s.r.o.</w:t>
    </w:r>
    <w:r>
      <w:rPr>
        <w:rFonts w:asciiTheme="majorHAnsi" w:eastAsiaTheme="majorEastAsia" w:hAnsiTheme="majorHAnsi"/>
      </w:rPr>
      <w:ptab w:relativeTo="margin" w:alignment="right" w:leader="none"/>
    </w:r>
    <w:r>
      <w:rPr>
        <w:rFonts w:asciiTheme="majorHAnsi" w:eastAsiaTheme="majorEastAsia" w:hAnsiTheme="majorHAnsi"/>
      </w:rPr>
      <w:t xml:space="preserve">Strana </w:t>
    </w:r>
    <w:r w:rsidR="00136EB1">
      <w:fldChar w:fldCharType="begin"/>
    </w:r>
    <w:r w:rsidR="00136EB1">
      <w:instrText>PAGE   \* MERGEFORMAT</w:instrText>
    </w:r>
    <w:r w:rsidR="00136EB1">
      <w:fldChar w:fldCharType="separate"/>
    </w:r>
    <w:r w:rsidR="000B52EE" w:rsidRPr="000B52EE">
      <w:rPr>
        <w:rFonts w:asciiTheme="majorHAnsi" w:eastAsiaTheme="majorEastAsia" w:hAnsiTheme="majorHAnsi"/>
        <w:noProof/>
      </w:rPr>
      <w:t>2</w:t>
    </w:r>
    <w:r w:rsidR="00136EB1">
      <w:rPr>
        <w:rFonts w:asciiTheme="majorHAnsi" w:eastAsiaTheme="majorEastAsia" w:hAnsiTheme="majorHAnsi"/>
        <w:noProof/>
      </w:rPr>
      <w:fldChar w:fldCharType="end"/>
    </w:r>
  </w:p>
  <w:p w:rsidR="00C35B54" w:rsidRDefault="00C35B54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74E42" w:rsidRDefault="00574E42" w:rsidP="00107589">
      <w:pPr>
        <w:spacing w:after="0" w:line="240" w:lineRule="auto"/>
      </w:pPr>
      <w:r>
        <w:separator/>
      </w:r>
    </w:p>
  </w:footnote>
  <w:footnote w:type="continuationSeparator" w:id="0">
    <w:p w:rsidR="00574E42" w:rsidRDefault="00574E42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3379"/>
      <w:gridCol w:w="567"/>
      <w:gridCol w:w="1560"/>
      <w:gridCol w:w="1294"/>
      <w:gridCol w:w="1682"/>
    </w:tblGrid>
    <w:tr w:rsidR="00C35B54" w:rsidRPr="00F5359C" w:rsidTr="005E4686">
      <w:trPr>
        <w:trHeight w:val="268"/>
      </w:trPr>
      <w:tc>
        <w:tcPr>
          <w:tcW w:w="3379" w:type="dxa"/>
          <w:hideMark/>
        </w:tcPr>
        <w:p w:rsidR="00C35B54" w:rsidRPr="00C2075C" w:rsidRDefault="00C35B54" w:rsidP="00C2075C">
          <w:pPr>
            <w:tabs>
              <w:tab w:val="center" w:pos="4536"/>
              <w:tab w:val="right" w:pos="9072"/>
            </w:tabs>
            <w:spacing w:after="0" w:line="240" w:lineRule="auto"/>
            <w:rPr>
              <w:b/>
            </w:rPr>
          </w:pPr>
          <w:r w:rsidRPr="00C2075C">
            <w:rPr>
              <w:b/>
            </w:rPr>
            <w:t>Poznámky Úč PODV 3-01  za rok 201</w:t>
          </w:r>
          <w:r>
            <w:rPr>
              <w:b/>
            </w:rPr>
            <w:t>6</w:t>
          </w:r>
        </w:p>
      </w:tc>
      <w:tc>
        <w:tcPr>
          <w:tcW w:w="567" w:type="dxa"/>
          <w:tcBorders>
            <w:top w:val="nil"/>
            <w:bottom w:val="nil"/>
          </w:tcBorders>
          <w:hideMark/>
        </w:tcPr>
        <w:p w:rsidR="00C35B54" w:rsidRPr="00F5359C" w:rsidRDefault="00C35B54" w:rsidP="005E4686">
          <w:pPr>
            <w:spacing w:after="0" w:line="240" w:lineRule="auto"/>
          </w:pPr>
        </w:p>
      </w:tc>
      <w:tc>
        <w:tcPr>
          <w:tcW w:w="1560" w:type="dxa"/>
          <w:hideMark/>
        </w:tcPr>
        <w:p w:rsidR="00C35B54" w:rsidRPr="00C2075C" w:rsidRDefault="00C35B54" w:rsidP="0091648B">
          <w:pPr>
            <w:spacing w:after="0" w:line="240" w:lineRule="auto"/>
            <w:jc w:val="center"/>
            <w:rPr>
              <w:b/>
            </w:rPr>
          </w:pPr>
          <w:r w:rsidRPr="00C2075C">
            <w:rPr>
              <w:b/>
            </w:rPr>
            <w:t xml:space="preserve">IČO:  </w:t>
          </w:r>
          <w:r w:rsidR="0091648B">
            <w:rPr>
              <w:b/>
            </w:rPr>
            <w:t>50392239</w:t>
          </w:r>
        </w:p>
      </w:tc>
      <w:tc>
        <w:tcPr>
          <w:tcW w:w="1294" w:type="dxa"/>
          <w:tcBorders>
            <w:top w:val="nil"/>
            <w:bottom w:val="nil"/>
          </w:tcBorders>
        </w:tcPr>
        <w:p w:rsidR="00C35B54" w:rsidRPr="00F5359C" w:rsidRDefault="00C35B54" w:rsidP="005E4686">
          <w:pPr>
            <w:spacing w:after="0" w:line="240" w:lineRule="auto"/>
          </w:pPr>
        </w:p>
      </w:tc>
      <w:tc>
        <w:tcPr>
          <w:tcW w:w="1682" w:type="dxa"/>
          <w:hideMark/>
        </w:tcPr>
        <w:p w:rsidR="00C35B54" w:rsidRPr="00BF772E" w:rsidRDefault="00C35B54" w:rsidP="0091648B">
          <w:pPr>
            <w:spacing w:after="0" w:line="240" w:lineRule="auto"/>
            <w:rPr>
              <w:b/>
            </w:rPr>
          </w:pPr>
          <w:r w:rsidRPr="00BF772E">
            <w:rPr>
              <w:b/>
            </w:rPr>
            <w:t xml:space="preserve">DIČ: </w:t>
          </w:r>
          <w:r w:rsidR="0091648B">
            <w:rPr>
              <w:b/>
            </w:rPr>
            <w:t>2120342268</w:t>
          </w:r>
        </w:p>
      </w:tc>
    </w:tr>
  </w:tbl>
  <w:p w:rsidR="00C35B54" w:rsidRPr="004268D2" w:rsidRDefault="00C35B54" w:rsidP="008E4928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10"/>
    <w:multiLevelType w:val="singleLevel"/>
    <w:tmpl w:val="00000010"/>
    <w:name w:val="WW8Num15"/>
    <w:lvl w:ilvl="0">
      <w:start w:val="1"/>
      <w:numFmt w:val="lowerLetter"/>
      <w:lvlText w:val="%1)"/>
      <w:lvlJc w:val="left"/>
      <w:pPr>
        <w:tabs>
          <w:tab w:val="num" w:pos="0"/>
        </w:tabs>
        <w:ind w:left="774" w:hanging="360"/>
      </w:pPr>
      <w:rPr>
        <w:rFonts w:cs="Arial"/>
        <w:sz w:val="24"/>
        <w:szCs w:val="24"/>
      </w:rPr>
    </w:lvl>
  </w:abstractNum>
  <w:abstractNum w:abstractNumId="1">
    <w:nsid w:val="04EA2A98"/>
    <w:multiLevelType w:val="hybridMultilevel"/>
    <w:tmpl w:val="6E74BE3A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3">
    <w:nsid w:val="06046761"/>
    <w:multiLevelType w:val="hybridMultilevel"/>
    <w:tmpl w:val="C38A13B6"/>
    <w:lvl w:ilvl="0" w:tplc="F7260798">
      <w:start w:val="1"/>
      <w:numFmt w:val="decimal"/>
      <w:lvlText w:val="C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08EB3E1F"/>
    <w:multiLevelType w:val="hybridMultilevel"/>
    <w:tmpl w:val="E5D23362"/>
    <w:lvl w:ilvl="0" w:tplc="5950ECE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0ADC566D"/>
    <w:multiLevelType w:val="hybridMultilevel"/>
    <w:tmpl w:val="AF283FF2"/>
    <w:lvl w:ilvl="0" w:tplc="DE48FB64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0C8F0906"/>
    <w:multiLevelType w:val="hybridMultilevel"/>
    <w:tmpl w:val="3878B74C"/>
    <w:lvl w:ilvl="0" w:tplc="8CE4A276">
      <w:start w:val="1"/>
      <w:numFmt w:val="decimal"/>
      <w:lvlText w:val="E.%1/"/>
      <w:lvlJc w:val="left"/>
      <w:pPr>
        <w:ind w:left="502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022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82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  <w:rPr>
        <w:rFonts w:cs="Times New Roman"/>
      </w:rPr>
    </w:lvl>
  </w:abstractNum>
  <w:abstractNum w:abstractNumId="7">
    <w:nsid w:val="0CDA2D7B"/>
    <w:multiLevelType w:val="hybridMultilevel"/>
    <w:tmpl w:val="7F1CD340"/>
    <w:lvl w:ilvl="0" w:tplc="C054D49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0D2F66A0"/>
    <w:multiLevelType w:val="hybridMultilevel"/>
    <w:tmpl w:val="BE16C244"/>
    <w:lvl w:ilvl="0" w:tplc="041B0017">
      <w:start w:val="1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9">
    <w:nsid w:val="0D4662FF"/>
    <w:multiLevelType w:val="hybridMultilevel"/>
    <w:tmpl w:val="348AE73A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0E7C6FBC"/>
    <w:multiLevelType w:val="hybridMultilevel"/>
    <w:tmpl w:val="E812892A"/>
    <w:lvl w:ilvl="0" w:tplc="453EC2A0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12561CB6"/>
    <w:multiLevelType w:val="hybridMultilevel"/>
    <w:tmpl w:val="DCFC706A"/>
    <w:lvl w:ilvl="0" w:tplc="B75E164C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2">
    <w:nsid w:val="12EB68E5"/>
    <w:multiLevelType w:val="hybridMultilevel"/>
    <w:tmpl w:val="C37E5FC0"/>
    <w:lvl w:ilvl="0" w:tplc="4212F920">
      <w:start w:val="1"/>
      <w:numFmt w:val="decimal"/>
      <w:lvlText w:val="A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>
    <w:nsid w:val="16BC6A1F"/>
    <w:multiLevelType w:val="hybridMultilevel"/>
    <w:tmpl w:val="D2406B7C"/>
    <w:lvl w:ilvl="0" w:tplc="60540788">
      <w:start w:val="1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>
    <w:nsid w:val="1E130484"/>
    <w:multiLevelType w:val="hybridMultilevel"/>
    <w:tmpl w:val="E4649202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15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153"/>
        </w:tabs>
        <w:ind w:left="100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6">
    <w:nsid w:val="20F04A3B"/>
    <w:multiLevelType w:val="hybridMultilevel"/>
    <w:tmpl w:val="35A2D8F4"/>
    <w:lvl w:ilvl="0" w:tplc="EA74E264">
      <w:start w:val="1"/>
      <w:numFmt w:val="decimal"/>
      <w:lvlText w:val="F.%1/"/>
      <w:lvlJc w:val="left"/>
      <w:pPr>
        <w:ind w:left="360" w:hanging="360"/>
      </w:pPr>
      <w:rPr>
        <w:rFonts w:cs="Times New Roman" w:hint="default"/>
        <w:b/>
      </w:rPr>
    </w:lvl>
    <w:lvl w:ilvl="1" w:tplc="8A463EEE">
      <w:start w:val="1"/>
      <w:numFmt w:val="decimal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7">
    <w:nsid w:val="212009E4"/>
    <w:multiLevelType w:val="hybridMultilevel"/>
    <w:tmpl w:val="2C669EB6"/>
    <w:lvl w:ilvl="0" w:tplc="995CD516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8">
    <w:nsid w:val="33AA2E39"/>
    <w:multiLevelType w:val="hybridMultilevel"/>
    <w:tmpl w:val="CBB2FD30"/>
    <w:lvl w:ilvl="0" w:tplc="041B0011">
      <w:start w:val="1"/>
      <w:numFmt w:val="decimal"/>
      <w:lvlText w:val="%1)"/>
      <w:lvlJc w:val="left"/>
      <w:pPr>
        <w:ind w:left="360" w:hanging="360"/>
      </w:pPr>
      <w:rPr>
        <w:rFonts w:cs="Times New Roman"/>
      </w:rPr>
    </w:lvl>
    <w:lvl w:ilvl="1" w:tplc="E7CE8540">
      <w:start w:val="1"/>
      <w:numFmt w:val="lowerLetter"/>
      <w:lvlText w:val="%2)"/>
      <w:lvlJc w:val="left"/>
      <w:pPr>
        <w:ind w:left="108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9">
    <w:nsid w:val="360E75CC"/>
    <w:multiLevelType w:val="hybridMultilevel"/>
    <w:tmpl w:val="0262E26E"/>
    <w:lvl w:ilvl="0" w:tplc="13E220EA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>
    <w:nsid w:val="3ADB2F9A"/>
    <w:multiLevelType w:val="hybridMultilevel"/>
    <w:tmpl w:val="4C00EB00"/>
    <w:lvl w:ilvl="0" w:tplc="3796C612">
      <w:start w:val="1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1">
    <w:nsid w:val="42881FA3"/>
    <w:multiLevelType w:val="hybridMultilevel"/>
    <w:tmpl w:val="41A4A21A"/>
    <w:lvl w:ilvl="0" w:tplc="AC3AD738">
      <w:start w:val="1"/>
      <w:numFmt w:val="upperLetter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>
    <w:nsid w:val="448B3D29"/>
    <w:multiLevelType w:val="hybridMultilevel"/>
    <w:tmpl w:val="CAA6F42E"/>
    <w:lvl w:ilvl="0" w:tplc="60E48C0A">
      <w:numFmt w:val="bullet"/>
      <w:lvlText w:val="-"/>
      <w:lvlJc w:val="left"/>
      <w:pPr>
        <w:ind w:left="1068" w:hanging="360"/>
      </w:pPr>
      <w:rPr>
        <w:rFonts w:ascii="Arial Narrow" w:eastAsia="Times New Roma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23">
    <w:nsid w:val="48DA2888"/>
    <w:multiLevelType w:val="hybridMultilevel"/>
    <w:tmpl w:val="4836B7E8"/>
    <w:lvl w:ilvl="0" w:tplc="76540C34">
      <w:start w:val="7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4BAB2268"/>
    <w:multiLevelType w:val="hybridMultilevel"/>
    <w:tmpl w:val="5DA2920E"/>
    <w:lvl w:ilvl="0" w:tplc="04050005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7200"/>
        </w:tabs>
        <w:ind w:left="7200" w:hanging="360"/>
      </w:pPr>
      <w:rPr>
        <w:rFonts w:ascii="Wingdings" w:hAnsi="Wingdings" w:hint="default"/>
      </w:rPr>
    </w:lvl>
  </w:abstractNum>
  <w:abstractNum w:abstractNumId="25">
    <w:nsid w:val="52E02C6E"/>
    <w:multiLevelType w:val="hybridMultilevel"/>
    <w:tmpl w:val="6EC29A96"/>
    <w:lvl w:ilvl="0" w:tplc="D5DC0A66">
      <w:start w:val="1"/>
      <w:numFmt w:val="decimal"/>
      <w:lvlText w:val="%1."/>
      <w:lvlJc w:val="left"/>
      <w:pPr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abstractNum w:abstractNumId="26">
    <w:nsid w:val="5BDE2F98"/>
    <w:multiLevelType w:val="hybridMultilevel"/>
    <w:tmpl w:val="412CBDD6"/>
    <w:lvl w:ilvl="0" w:tplc="F1F28C2A">
      <w:start w:val="5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7">
    <w:nsid w:val="62A05AAC"/>
    <w:multiLevelType w:val="hybridMultilevel"/>
    <w:tmpl w:val="DDCA47E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8">
    <w:nsid w:val="6421133A"/>
    <w:multiLevelType w:val="hybridMultilevel"/>
    <w:tmpl w:val="B84E05C4"/>
    <w:lvl w:ilvl="0" w:tplc="80B63410">
      <w:start w:val="1"/>
      <w:numFmt w:val="bullet"/>
      <w:lvlText w:val="-"/>
      <w:lvlJc w:val="left"/>
      <w:pPr>
        <w:ind w:left="927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29">
    <w:nsid w:val="64ED1E2D"/>
    <w:multiLevelType w:val="hybridMultilevel"/>
    <w:tmpl w:val="82C2CF4E"/>
    <w:lvl w:ilvl="0" w:tplc="1324CE78">
      <w:start w:val="2"/>
      <w:numFmt w:val="upperLetter"/>
      <w:lvlText w:val="%1."/>
      <w:lvlJc w:val="left"/>
      <w:pPr>
        <w:tabs>
          <w:tab w:val="num" w:pos="1068"/>
        </w:tabs>
        <w:ind w:left="1068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>
    <w:nsid w:val="70A00972"/>
    <w:multiLevelType w:val="hybridMultilevel"/>
    <w:tmpl w:val="061CAF54"/>
    <w:lvl w:ilvl="0" w:tplc="9B5802DA">
      <w:start w:val="6"/>
      <w:numFmt w:val="decimal"/>
      <w:lvlText w:val="D.%1/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1">
    <w:nsid w:val="7771779E"/>
    <w:multiLevelType w:val="hybridMultilevel"/>
    <w:tmpl w:val="67BCF60C"/>
    <w:lvl w:ilvl="0" w:tplc="CBDEB5BC">
      <w:start w:val="1"/>
      <w:numFmt w:val="lowerLetter"/>
      <w:lvlText w:val="%1)"/>
      <w:lvlJc w:val="left"/>
      <w:pPr>
        <w:ind w:left="405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65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725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  <w:rPr>
        <w:rFonts w:cs="Times New Roman"/>
      </w:rPr>
    </w:lvl>
  </w:abstractNum>
  <w:abstractNum w:abstractNumId="32">
    <w:nsid w:val="7BAD6C5A"/>
    <w:multiLevelType w:val="hybridMultilevel"/>
    <w:tmpl w:val="32AA1084"/>
    <w:lvl w:ilvl="0" w:tplc="041B0017">
      <w:start w:val="1"/>
      <w:numFmt w:val="lowerLetter"/>
      <w:lvlText w:val="%1)"/>
      <w:lvlJc w:val="left"/>
      <w:pPr>
        <w:ind w:left="1068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788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228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88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  <w:rPr>
        <w:rFonts w:cs="Times New Roman"/>
      </w:rPr>
    </w:lvl>
  </w:abstractNum>
  <w:num w:numId="1">
    <w:abstractNumId w:val="2"/>
  </w:num>
  <w:num w:numId="2">
    <w:abstractNumId w:val="24"/>
  </w:num>
  <w:num w:numId="3">
    <w:abstractNumId w:val="21"/>
  </w:num>
  <w:num w:numId="4">
    <w:abstractNumId w:val="15"/>
  </w:num>
  <w:num w:numId="5">
    <w:abstractNumId w:val="19"/>
  </w:num>
  <w:num w:numId="6">
    <w:abstractNumId w:val="27"/>
  </w:num>
  <w:num w:numId="7">
    <w:abstractNumId w:val="31"/>
  </w:num>
  <w:num w:numId="8">
    <w:abstractNumId w:val="25"/>
  </w:num>
  <w:num w:numId="9">
    <w:abstractNumId w:val="29"/>
  </w:num>
  <w:num w:numId="10">
    <w:abstractNumId w:val="12"/>
  </w:num>
  <w:num w:numId="11">
    <w:abstractNumId w:val="3"/>
  </w:num>
  <w:num w:numId="12">
    <w:abstractNumId w:val="17"/>
  </w:num>
  <w:num w:numId="13">
    <w:abstractNumId w:val="28"/>
  </w:num>
  <w:num w:numId="14">
    <w:abstractNumId w:val="20"/>
  </w:num>
  <w:num w:numId="15">
    <w:abstractNumId w:val="26"/>
  </w:num>
  <w:num w:numId="16">
    <w:abstractNumId w:val="30"/>
  </w:num>
  <w:num w:numId="17">
    <w:abstractNumId w:val="23"/>
  </w:num>
  <w:num w:numId="18">
    <w:abstractNumId w:val="13"/>
  </w:num>
  <w:num w:numId="19">
    <w:abstractNumId w:val="6"/>
  </w:num>
  <w:num w:numId="20">
    <w:abstractNumId w:val="11"/>
  </w:num>
  <w:num w:numId="21">
    <w:abstractNumId w:val="8"/>
  </w:num>
  <w:num w:numId="22">
    <w:abstractNumId w:val="16"/>
  </w:num>
  <w:num w:numId="23">
    <w:abstractNumId w:val="9"/>
  </w:num>
  <w:num w:numId="24">
    <w:abstractNumId w:val="4"/>
  </w:num>
  <w:num w:numId="25">
    <w:abstractNumId w:val="5"/>
  </w:num>
  <w:num w:numId="26">
    <w:abstractNumId w:val="10"/>
  </w:num>
  <w:num w:numId="27">
    <w:abstractNumId w:val="18"/>
  </w:num>
  <w:num w:numId="28">
    <w:abstractNumId w:val="14"/>
  </w:num>
  <w:num w:numId="29">
    <w:abstractNumId w:val="1"/>
  </w:num>
  <w:num w:numId="30">
    <w:abstractNumId w:val="32"/>
  </w:num>
  <w:num w:numId="31">
    <w:abstractNumId w:val="7"/>
  </w:num>
  <w:num w:numId="32">
    <w:abstractNumId w:val="0"/>
  </w:num>
  <w:num w:numId="33">
    <w:abstractNumId w:val="22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14AEC"/>
    <w:rsid w:val="00016072"/>
    <w:rsid w:val="00023839"/>
    <w:rsid w:val="00025FD6"/>
    <w:rsid w:val="000266FD"/>
    <w:rsid w:val="0003344F"/>
    <w:rsid w:val="00037084"/>
    <w:rsid w:val="00037692"/>
    <w:rsid w:val="00041895"/>
    <w:rsid w:val="000535B6"/>
    <w:rsid w:val="00057E29"/>
    <w:rsid w:val="000649F6"/>
    <w:rsid w:val="00082070"/>
    <w:rsid w:val="00083A25"/>
    <w:rsid w:val="000856F9"/>
    <w:rsid w:val="00087C0A"/>
    <w:rsid w:val="000A3EB8"/>
    <w:rsid w:val="000A7EE3"/>
    <w:rsid w:val="000B3165"/>
    <w:rsid w:val="000B4D0C"/>
    <w:rsid w:val="000B52EE"/>
    <w:rsid w:val="000C4412"/>
    <w:rsid w:val="000D22CE"/>
    <w:rsid w:val="000D2B7C"/>
    <w:rsid w:val="000E31A2"/>
    <w:rsid w:val="000E467C"/>
    <w:rsid w:val="00107589"/>
    <w:rsid w:val="00127107"/>
    <w:rsid w:val="00127601"/>
    <w:rsid w:val="00132884"/>
    <w:rsid w:val="00136EB1"/>
    <w:rsid w:val="00151C69"/>
    <w:rsid w:val="00171C06"/>
    <w:rsid w:val="001733FF"/>
    <w:rsid w:val="00184A6F"/>
    <w:rsid w:val="00186CFF"/>
    <w:rsid w:val="00187E36"/>
    <w:rsid w:val="001923C8"/>
    <w:rsid w:val="001A61FB"/>
    <w:rsid w:val="001A6B11"/>
    <w:rsid w:val="001B792E"/>
    <w:rsid w:val="001C634C"/>
    <w:rsid w:val="001C6703"/>
    <w:rsid w:val="001D6B83"/>
    <w:rsid w:val="001D76FE"/>
    <w:rsid w:val="001E03F2"/>
    <w:rsid w:val="001E2937"/>
    <w:rsid w:val="001E6A7F"/>
    <w:rsid w:val="001F43A0"/>
    <w:rsid w:val="001F4417"/>
    <w:rsid w:val="001F6F17"/>
    <w:rsid w:val="00216781"/>
    <w:rsid w:val="0021749F"/>
    <w:rsid w:val="00222839"/>
    <w:rsid w:val="00223763"/>
    <w:rsid w:val="002351F7"/>
    <w:rsid w:val="002400F7"/>
    <w:rsid w:val="002410BD"/>
    <w:rsid w:val="00250A97"/>
    <w:rsid w:val="0025187B"/>
    <w:rsid w:val="00266CC9"/>
    <w:rsid w:val="002716CB"/>
    <w:rsid w:val="00272FC5"/>
    <w:rsid w:val="002767C1"/>
    <w:rsid w:val="00281309"/>
    <w:rsid w:val="00287EEF"/>
    <w:rsid w:val="00290DD6"/>
    <w:rsid w:val="00291937"/>
    <w:rsid w:val="00292B1E"/>
    <w:rsid w:val="00293364"/>
    <w:rsid w:val="0029671E"/>
    <w:rsid w:val="002A30A7"/>
    <w:rsid w:val="002A416F"/>
    <w:rsid w:val="002B61EE"/>
    <w:rsid w:val="002C177F"/>
    <w:rsid w:val="002C2E35"/>
    <w:rsid w:val="002D0376"/>
    <w:rsid w:val="002D3E6A"/>
    <w:rsid w:val="002E7E38"/>
    <w:rsid w:val="002F2F19"/>
    <w:rsid w:val="003071BE"/>
    <w:rsid w:val="00311795"/>
    <w:rsid w:val="003137F9"/>
    <w:rsid w:val="003210DF"/>
    <w:rsid w:val="00321FCD"/>
    <w:rsid w:val="00326AA0"/>
    <w:rsid w:val="003325F7"/>
    <w:rsid w:val="00344DB4"/>
    <w:rsid w:val="00354C95"/>
    <w:rsid w:val="003566A2"/>
    <w:rsid w:val="00356E44"/>
    <w:rsid w:val="003627ED"/>
    <w:rsid w:val="00363F47"/>
    <w:rsid w:val="00364446"/>
    <w:rsid w:val="0037431D"/>
    <w:rsid w:val="00390CFF"/>
    <w:rsid w:val="00395E72"/>
    <w:rsid w:val="003A0628"/>
    <w:rsid w:val="003C6761"/>
    <w:rsid w:val="003D258E"/>
    <w:rsid w:val="003D38D7"/>
    <w:rsid w:val="003E296D"/>
    <w:rsid w:val="003E48A8"/>
    <w:rsid w:val="003E6CEB"/>
    <w:rsid w:val="003E6E38"/>
    <w:rsid w:val="003F13FB"/>
    <w:rsid w:val="003F477D"/>
    <w:rsid w:val="003F5EB5"/>
    <w:rsid w:val="00405477"/>
    <w:rsid w:val="00420380"/>
    <w:rsid w:val="004255BB"/>
    <w:rsid w:val="004268D2"/>
    <w:rsid w:val="004304FF"/>
    <w:rsid w:val="004339FA"/>
    <w:rsid w:val="0044243C"/>
    <w:rsid w:val="0044256E"/>
    <w:rsid w:val="0045092C"/>
    <w:rsid w:val="00457623"/>
    <w:rsid w:val="004576B8"/>
    <w:rsid w:val="00465A3F"/>
    <w:rsid w:val="004743A9"/>
    <w:rsid w:val="004751CA"/>
    <w:rsid w:val="004876F7"/>
    <w:rsid w:val="0049402A"/>
    <w:rsid w:val="004A1CB7"/>
    <w:rsid w:val="004A3783"/>
    <w:rsid w:val="004A531F"/>
    <w:rsid w:val="004A57A7"/>
    <w:rsid w:val="004A5A13"/>
    <w:rsid w:val="004A5DF8"/>
    <w:rsid w:val="004A6BBF"/>
    <w:rsid w:val="004B59B5"/>
    <w:rsid w:val="004B685B"/>
    <w:rsid w:val="004C6614"/>
    <w:rsid w:val="004D05C7"/>
    <w:rsid w:val="004F39DC"/>
    <w:rsid w:val="00512E8A"/>
    <w:rsid w:val="005136D1"/>
    <w:rsid w:val="00537C05"/>
    <w:rsid w:val="00537F98"/>
    <w:rsid w:val="0054020D"/>
    <w:rsid w:val="00544461"/>
    <w:rsid w:val="00544F4D"/>
    <w:rsid w:val="005649E2"/>
    <w:rsid w:val="005669A1"/>
    <w:rsid w:val="005718EC"/>
    <w:rsid w:val="00571E82"/>
    <w:rsid w:val="00574DF1"/>
    <w:rsid w:val="00574E42"/>
    <w:rsid w:val="005852EB"/>
    <w:rsid w:val="00586508"/>
    <w:rsid w:val="00590C01"/>
    <w:rsid w:val="005922FF"/>
    <w:rsid w:val="00594026"/>
    <w:rsid w:val="005A378F"/>
    <w:rsid w:val="005A765F"/>
    <w:rsid w:val="005B1CA5"/>
    <w:rsid w:val="005B4ED8"/>
    <w:rsid w:val="005C3552"/>
    <w:rsid w:val="005C3B10"/>
    <w:rsid w:val="005C4DA9"/>
    <w:rsid w:val="005C5C2E"/>
    <w:rsid w:val="005D0BEF"/>
    <w:rsid w:val="005D2F62"/>
    <w:rsid w:val="005D6688"/>
    <w:rsid w:val="005E3B59"/>
    <w:rsid w:val="005E4686"/>
    <w:rsid w:val="00603399"/>
    <w:rsid w:val="0060550C"/>
    <w:rsid w:val="00607119"/>
    <w:rsid w:val="00624459"/>
    <w:rsid w:val="00625A0A"/>
    <w:rsid w:val="006377C1"/>
    <w:rsid w:val="00645466"/>
    <w:rsid w:val="0065213E"/>
    <w:rsid w:val="006673BD"/>
    <w:rsid w:val="00687B87"/>
    <w:rsid w:val="0069030F"/>
    <w:rsid w:val="006925DA"/>
    <w:rsid w:val="00692917"/>
    <w:rsid w:val="006974A7"/>
    <w:rsid w:val="006A4709"/>
    <w:rsid w:val="006A5428"/>
    <w:rsid w:val="006A7FCE"/>
    <w:rsid w:val="006B42EC"/>
    <w:rsid w:val="006B5F4E"/>
    <w:rsid w:val="006D2001"/>
    <w:rsid w:val="006D5469"/>
    <w:rsid w:val="006E4959"/>
    <w:rsid w:val="006E5260"/>
    <w:rsid w:val="006E5B26"/>
    <w:rsid w:val="006F2345"/>
    <w:rsid w:val="006F4254"/>
    <w:rsid w:val="006F44E3"/>
    <w:rsid w:val="00704155"/>
    <w:rsid w:val="00707060"/>
    <w:rsid w:val="0072657B"/>
    <w:rsid w:val="00732597"/>
    <w:rsid w:val="00741B22"/>
    <w:rsid w:val="007449B8"/>
    <w:rsid w:val="00760D6D"/>
    <w:rsid w:val="00764E4C"/>
    <w:rsid w:val="0076720B"/>
    <w:rsid w:val="007721D7"/>
    <w:rsid w:val="00772363"/>
    <w:rsid w:val="00782646"/>
    <w:rsid w:val="00796024"/>
    <w:rsid w:val="007A4DE8"/>
    <w:rsid w:val="007B2E0B"/>
    <w:rsid w:val="007B60D0"/>
    <w:rsid w:val="007C0790"/>
    <w:rsid w:val="007C6EE9"/>
    <w:rsid w:val="007D4632"/>
    <w:rsid w:val="007D57BF"/>
    <w:rsid w:val="007E1267"/>
    <w:rsid w:val="007E22E8"/>
    <w:rsid w:val="007E52A9"/>
    <w:rsid w:val="007F15DE"/>
    <w:rsid w:val="007F351A"/>
    <w:rsid w:val="00800648"/>
    <w:rsid w:val="00804622"/>
    <w:rsid w:val="00805654"/>
    <w:rsid w:val="00822671"/>
    <w:rsid w:val="00827113"/>
    <w:rsid w:val="00847433"/>
    <w:rsid w:val="008715EB"/>
    <w:rsid w:val="008725BC"/>
    <w:rsid w:val="00876594"/>
    <w:rsid w:val="008807D0"/>
    <w:rsid w:val="008875A1"/>
    <w:rsid w:val="00891F08"/>
    <w:rsid w:val="008B2588"/>
    <w:rsid w:val="008C0E76"/>
    <w:rsid w:val="008D5BAD"/>
    <w:rsid w:val="008E284C"/>
    <w:rsid w:val="008E2F8D"/>
    <w:rsid w:val="008E4928"/>
    <w:rsid w:val="008F2DE3"/>
    <w:rsid w:val="00900BE9"/>
    <w:rsid w:val="009075FC"/>
    <w:rsid w:val="00912D01"/>
    <w:rsid w:val="00913539"/>
    <w:rsid w:val="00916180"/>
    <w:rsid w:val="0091648B"/>
    <w:rsid w:val="00917417"/>
    <w:rsid w:val="00931B79"/>
    <w:rsid w:val="00934878"/>
    <w:rsid w:val="00934951"/>
    <w:rsid w:val="00940AC1"/>
    <w:rsid w:val="00943F10"/>
    <w:rsid w:val="009463F6"/>
    <w:rsid w:val="00965498"/>
    <w:rsid w:val="009731CC"/>
    <w:rsid w:val="009824E4"/>
    <w:rsid w:val="00984260"/>
    <w:rsid w:val="00986BDC"/>
    <w:rsid w:val="00991D9F"/>
    <w:rsid w:val="009A06F3"/>
    <w:rsid w:val="009A1BB7"/>
    <w:rsid w:val="009A4CEA"/>
    <w:rsid w:val="009B1FE4"/>
    <w:rsid w:val="009B3A55"/>
    <w:rsid w:val="009B5C14"/>
    <w:rsid w:val="009C21AB"/>
    <w:rsid w:val="009D03E7"/>
    <w:rsid w:val="009E240F"/>
    <w:rsid w:val="009E2B11"/>
    <w:rsid w:val="009E5B49"/>
    <w:rsid w:val="009F0A29"/>
    <w:rsid w:val="009F712C"/>
    <w:rsid w:val="00A42A91"/>
    <w:rsid w:val="00A533B1"/>
    <w:rsid w:val="00A62542"/>
    <w:rsid w:val="00A657E1"/>
    <w:rsid w:val="00A8025E"/>
    <w:rsid w:val="00A80BF6"/>
    <w:rsid w:val="00A84596"/>
    <w:rsid w:val="00A86790"/>
    <w:rsid w:val="00A93D91"/>
    <w:rsid w:val="00A93E50"/>
    <w:rsid w:val="00AA7A16"/>
    <w:rsid w:val="00AB03FB"/>
    <w:rsid w:val="00AE19F2"/>
    <w:rsid w:val="00AF4387"/>
    <w:rsid w:val="00B27604"/>
    <w:rsid w:val="00B3530B"/>
    <w:rsid w:val="00B5350E"/>
    <w:rsid w:val="00B5583E"/>
    <w:rsid w:val="00B5751E"/>
    <w:rsid w:val="00B6221B"/>
    <w:rsid w:val="00B6262B"/>
    <w:rsid w:val="00B6711A"/>
    <w:rsid w:val="00B704C7"/>
    <w:rsid w:val="00B71F36"/>
    <w:rsid w:val="00B7696D"/>
    <w:rsid w:val="00B80DB6"/>
    <w:rsid w:val="00B86941"/>
    <w:rsid w:val="00B86B3B"/>
    <w:rsid w:val="00B86FC2"/>
    <w:rsid w:val="00B91244"/>
    <w:rsid w:val="00B9497C"/>
    <w:rsid w:val="00B956B1"/>
    <w:rsid w:val="00BA71F0"/>
    <w:rsid w:val="00BC650E"/>
    <w:rsid w:val="00BE18DC"/>
    <w:rsid w:val="00BF1637"/>
    <w:rsid w:val="00BF45A7"/>
    <w:rsid w:val="00BF772E"/>
    <w:rsid w:val="00C04782"/>
    <w:rsid w:val="00C13784"/>
    <w:rsid w:val="00C2075C"/>
    <w:rsid w:val="00C270D3"/>
    <w:rsid w:val="00C3484E"/>
    <w:rsid w:val="00C35B54"/>
    <w:rsid w:val="00C36B46"/>
    <w:rsid w:val="00C56862"/>
    <w:rsid w:val="00C6795C"/>
    <w:rsid w:val="00C73BBA"/>
    <w:rsid w:val="00C76DD3"/>
    <w:rsid w:val="00C81A5E"/>
    <w:rsid w:val="00C8327A"/>
    <w:rsid w:val="00C93A1A"/>
    <w:rsid w:val="00CA4B07"/>
    <w:rsid w:val="00CB70BD"/>
    <w:rsid w:val="00CD280F"/>
    <w:rsid w:val="00CF3093"/>
    <w:rsid w:val="00D044E1"/>
    <w:rsid w:val="00D055BD"/>
    <w:rsid w:val="00D102FA"/>
    <w:rsid w:val="00D10F5D"/>
    <w:rsid w:val="00D210B5"/>
    <w:rsid w:val="00D21713"/>
    <w:rsid w:val="00D3362A"/>
    <w:rsid w:val="00D416E5"/>
    <w:rsid w:val="00D50076"/>
    <w:rsid w:val="00D615E8"/>
    <w:rsid w:val="00D61F5D"/>
    <w:rsid w:val="00D6294B"/>
    <w:rsid w:val="00D63C48"/>
    <w:rsid w:val="00D63D82"/>
    <w:rsid w:val="00D70A5C"/>
    <w:rsid w:val="00D75897"/>
    <w:rsid w:val="00D823FB"/>
    <w:rsid w:val="00D9007D"/>
    <w:rsid w:val="00D94CC0"/>
    <w:rsid w:val="00DA3C9D"/>
    <w:rsid w:val="00DB1EA0"/>
    <w:rsid w:val="00DB393F"/>
    <w:rsid w:val="00DC066D"/>
    <w:rsid w:val="00DD0855"/>
    <w:rsid w:val="00DD6981"/>
    <w:rsid w:val="00DD7DCD"/>
    <w:rsid w:val="00DE0D81"/>
    <w:rsid w:val="00DE182A"/>
    <w:rsid w:val="00DE18E9"/>
    <w:rsid w:val="00DF594E"/>
    <w:rsid w:val="00E04DF3"/>
    <w:rsid w:val="00E061B4"/>
    <w:rsid w:val="00E100EF"/>
    <w:rsid w:val="00E109E2"/>
    <w:rsid w:val="00E13BB7"/>
    <w:rsid w:val="00E16E74"/>
    <w:rsid w:val="00E21861"/>
    <w:rsid w:val="00E2186D"/>
    <w:rsid w:val="00E33704"/>
    <w:rsid w:val="00E33912"/>
    <w:rsid w:val="00E35A2B"/>
    <w:rsid w:val="00E620EF"/>
    <w:rsid w:val="00E66ECB"/>
    <w:rsid w:val="00E7078B"/>
    <w:rsid w:val="00E87EDC"/>
    <w:rsid w:val="00E916CF"/>
    <w:rsid w:val="00E9430E"/>
    <w:rsid w:val="00E94D7D"/>
    <w:rsid w:val="00EA0E90"/>
    <w:rsid w:val="00EA1DC0"/>
    <w:rsid w:val="00EA41E2"/>
    <w:rsid w:val="00EB3C42"/>
    <w:rsid w:val="00EB51C5"/>
    <w:rsid w:val="00EB5202"/>
    <w:rsid w:val="00EC561A"/>
    <w:rsid w:val="00ED7D18"/>
    <w:rsid w:val="00EF276E"/>
    <w:rsid w:val="00EF5677"/>
    <w:rsid w:val="00EF63EA"/>
    <w:rsid w:val="00F007D1"/>
    <w:rsid w:val="00F02F0F"/>
    <w:rsid w:val="00F16363"/>
    <w:rsid w:val="00F1714B"/>
    <w:rsid w:val="00F342AD"/>
    <w:rsid w:val="00F3432E"/>
    <w:rsid w:val="00F47885"/>
    <w:rsid w:val="00F5359C"/>
    <w:rsid w:val="00F54CD1"/>
    <w:rsid w:val="00F57354"/>
    <w:rsid w:val="00F74303"/>
    <w:rsid w:val="00F777BD"/>
    <w:rsid w:val="00FB03B0"/>
    <w:rsid w:val="00FB2AE7"/>
    <w:rsid w:val="00FC1ACF"/>
    <w:rsid w:val="00FD5399"/>
    <w:rsid w:val="00FE50D7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poznmkypodiarouChar128">
    <w:name w:val="Text poznámky pod čiarou Char128"/>
    <w:basedOn w:val="Standardnpsmoodstavce"/>
    <w:uiPriority w:val="99"/>
    <w:semiHidden/>
    <w:rPr>
      <w:rFonts w:cs="Times New Roman"/>
      <w:sz w:val="20"/>
      <w:szCs w:val="20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99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26">
    <w:name w:val="Podtitul Char12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28">
    <w:name w:val="Základný text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590C01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66314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6314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229775-F151-470D-9E43-8CDB89D54A0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7</Pages>
  <Words>2246</Words>
  <Characters>12806</Characters>
  <Application>Microsoft Office Word</Application>
  <DocSecurity>0</DocSecurity>
  <Lines>106</Lines>
  <Paragraphs>30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15022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Tuha</cp:lastModifiedBy>
  <cp:revision>12</cp:revision>
  <cp:lastPrinted>2014-01-02T14:54:00Z</cp:lastPrinted>
  <dcterms:created xsi:type="dcterms:W3CDTF">2017-03-20T10:43:00Z</dcterms:created>
  <dcterms:modified xsi:type="dcterms:W3CDTF">2017-03-28T07:27:00Z</dcterms:modified>
</cp:coreProperties>
</file>