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4818A0">
        <w:rPr>
          <w:b/>
          <w:sz w:val="24"/>
          <w:lang w:val="sk-SK"/>
        </w:rPr>
        <w:t>AGROPORT, s.r.o.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Hlavná 677, 929 01 Dunajská Streda</w:t>
      </w:r>
    </w:p>
    <w:p w:rsidR="000945AE" w:rsidRDefault="000945AE" w:rsidP="000945AE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F6B86" w:rsidRPr="008F6B86" w:rsidTr="008F6B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E378C" w:rsidRPr="004E378C" w:rsidRDefault="004E378C" w:rsidP="004E378C">
            <w:pPr>
              <w:tabs>
                <w:tab w:val="center" w:pos="903"/>
              </w:tabs>
              <w:rPr>
                <w:sz w:val="24"/>
                <w:szCs w:val="24"/>
                <w:lang w:val="sk-SK" w:eastAsia="sk-SK"/>
              </w:rPr>
            </w:pPr>
            <w:r>
              <w:rPr>
                <w:sz w:val="24"/>
                <w:szCs w:val="24"/>
                <w:lang w:val="sk-SK" w:eastAsia="sk-SK"/>
              </w:rPr>
              <w:tab/>
            </w:r>
          </w:p>
          <w:p w:rsidR="008F6B86" w:rsidRPr="004E378C" w:rsidRDefault="008F6B86" w:rsidP="004E378C">
            <w:pPr>
              <w:jc w:val="center"/>
              <w:rPr>
                <w:sz w:val="24"/>
                <w:szCs w:val="24"/>
                <w:lang w:val="sk-SK"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Poľnohospodárstvo vrátane predaja nespracovaných poľnohospodárskych výrobkov na účel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Spracovanie a konzervovanie zemiakov, ovocia a zeleniny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Výroba kŕmnych zmesí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lesníctvo vrátane predaja nespracovaných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lesníctve a poľovníctve </w:t>
                  </w:r>
                </w:p>
              </w:tc>
            </w:tr>
          </w:tbl>
          <w:p w:rsidR="008F6B86" w:rsidRPr="008F6B86" w:rsidRDefault="008F6B86" w:rsidP="008F6B86">
            <w:pPr>
              <w:rPr>
                <w:sz w:val="24"/>
                <w:szCs w:val="24"/>
                <w:lang w:val="sk-SK" w:eastAsia="sk-SK"/>
              </w:rPr>
            </w:pPr>
          </w:p>
        </w:tc>
        <w:bookmarkStart w:id="0" w:name="_GoBack"/>
        <w:bookmarkEnd w:id="0"/>
      </w:tr>
    </w:tbl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Valné zhromaždenie schválilo účtovnú závierku za bezprostredne predchádzajúce účtovné obdobie dňa </w:t>
      </w:r>
      <w:r w:rsidR="00092960">
        <w:rPr>
          <w:sz w:val="24"/>
          <w:lang w:val="sk-SK"/>
        </w:rPr>
        <w:t xml:space="preserve">  </w:t>
      </w:r>
      <w:r w:rsidR="006F1096" w:rsidRPr="004E378C">
        <w:rPr>
          <w:b/>
          <w:sz w:val="24"/>
          <w:lang w:val="sk-SK"/>
        </w:rPr>
        <w:t>25. 02. 2016</w:t>
      </w:r>
    </w:p>
    <w:p w:rsidR="000945AE" w:rsidRDefault="000945AE" w:rsidP="000945AE">
      <w:pPr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31.12.201</w:t>
      </w:r>
      <w:r w:rsidR="004E378C">
        <w:rPr>
          <w:sz w:val="24"/>
          <w:lang w:val="sk-SK"/>
        </w:rPr>
        <w:t>6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 :</w:t>
      </w:r>
    </w:p>
    <w:p w:rsidR="000945AE" w:rsidRDefault="000945AE" w:rsidP="000945AE">
      <w:pPr>
        <w:ind w:left="709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 : 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adresa, kde sa môže vyžiadať kópia konsolidovaných účtovných závierok uvedených v písmenách a) a b) :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údaj, či účtovná jednotka je materskou účtovnou jednotkou a údaj, či je oslobodená od povinnosti zostaviť konsolidovanú účtovnú závierku a konsolidovanú výročnú správu podľa § 22 zákona, pričom sa uvádzajú :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>
        <w:rPr>
          <w:rFonts w:ascii="Times New Roman" w:hAnsi="Times New Roman" w:cs="Times New Roman"/>
          <w:color w:val="FFFFFF"/>
          <w:sz w:val="14"/>
          <w:szCs w:val="14"/>
        </w:rPr>
        <w:t>1</w:t>
      </w:r>
      <w:r>
        <w:rPr>
          <w:rFonts w:ascii="Times New Roman" w:hAnsi="Times New Roman" w:cs="Times New Roman"/>
          <w:sz w:val="14"/>
          <w:szCs w:val="14"/>
        </w:rPr>
        <w:t xml:space="preserve">2)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podmienok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D7E60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D7E60">
              <w:rPr>
                <w:b/>
                <w:lang w:val="sk-SK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D7E60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D7E60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90035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( sa rozumejú členovia štatutárneho orgánu </w:t>
            </w:r>
            <w:r>
              <w:rPr>
                <w:lang w:val="sk-SK" w:eastAsia="sk-SK"/>
              </w:rPr>
              <w:lastRenderedPageBreak/>
              <w:t>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90035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lastRenderedPageBreak/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ÚJ nemá obsahovú náplň pre túto položku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4E378C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133.5pt" o:ole="">
            <v:imagedata r:id="rId8" o:title=""/>
          </v:shape>
          <o:OLEObject Type="Embed" ProgID="Excel.Sheet.12" ShapeID="_x0000_i1025" DrawAspect="Content" ObjectID="_1552211183" r:id="rId9"/>
        </w:objec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F31F23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 id="_x0000_i1026" type="#_x0000_t75" style="width:494.25pt;height:133.5pt" o:ole="">
            <v:imagedata r:id="rId10" o:title=""/>
          </v:shape>
          <o:OLEObject Type="Embed" ProgID="Excel.Sheet.12" ShapeID="_x0000_i1026" DrawAspect="Content" ObjectID="_1552211184" r:id="rId11"/>
        </w:object>
      </w: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936"/>
        <w:gridCol w:w="2956"/>
        <w:gridCol w:w="2960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 w:rsidR="00092960">
        <w:rPr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zastaralosť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Pohľadávky pri ich vzniku sa oceňujú ich menovitou hodnotou; postúpené pohľadávky a pohľadávky nadobudnuté vkladom do základného imania sa oceňujú obstarávacou cenou </w:t>
      </w:r>
      <w:r>
        <w:rPr>
          <w:sz w:val="24"/>
          <w:szCs w:val="24"/>
          <w:lang w:val="sk-SK" w:eastAsia="en-US"/>
        </w:rPr>
        <w:lastRenderedPageBreak/>
        <w:t>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každému dňu, ku ktorému sa zostavuje účtovná závierka, je účtovná hodnota majetku Spoločnosti, iného ako odloženej daňovej pohľadávky (pozri nižšie odrážku Odložené dane)posudzovaná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</w:t>
      </w:r>
      <w:r>
        <w:rPr>
          <w:sz w:val="24"/>
          <w:szCs w:val="24"/>
          <w:lang w:val="sk-SK" w:eastAsia="en-US"/>
        </w:rPr>
        <w:lastRenderedPageBreak/>
        <w:t xml:space="preserve">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úhradu nákladov, ktoré kompenzujú konkrétne náklady spojené s činnosťou Spoločnosti sa najskôr vykazujú ako výnosy budúcich období a do výkazu ziskov a strát sa </w:t>
      </w:r>
      <w:r>
        <w:rPr>
          <w:sz w:val="24"/>
          <w:szCs w:val="24"/>
          <w:lang w:val="sk-SK" w:eastAsia="en-US"/>
        </w:rPr>
        <w:lastRenderedPageBreak/>
        <w:t>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</w:rPr>
        <w:t>Metódavlastnéhoimania</w:t>
      </w:r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Zkladntext"/>
        <w:tabs>
          <w:tab w:val="left" w:pos="426"/>
        </w:tabs>
        <w:ind w:left="426"/>
        <w:rPr>
          <w:szCs w:val="18"/>
        </w:rPr>
      </w:pPr>
      <w:r>
        <w:rPr>
          <w:szCs w:val="18"/>
        </w:rPr>
        <w:t>V roku 201</w:t>
      </w:r>
      <w:r w:rsidR="008E14C5">
        <w:rPr>
          <w:szCs w:val="18"/>
        </w:rPr>
        <w:t>6</w:t>
      </w:r>
      <w:r>
        <w:rPr>
          <w:szCs w:val="18"/>
        </w:rPr>
        <w:t xml:space="preserve"> Spoločnosť neúčtovala o oprave významných chýb minulých období. </w: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r>
        <w:rPr>
          <w:b/>
          <w:szCs w:val="18"/>
        </w:rPr>
        <w:t>Dlhodobý nehmotný majetok - Goodwill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r>
        <w:rPr>
          <w:b/>
          <w:szCs w:val="18"/>
        </w:rPr>
        <w:t>Informácie o záväzkoch</w:t>
      </w:r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>b) Celková suma zabezpečených záväzkov :</w:t>
      </w:r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lastRenderedPageBreak/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r>
        <w:rPr>
          <w:b/>
          <w:szCs w:val="18"/>
        </w:rPr>
        <w:t>Majetok obstaraný z dotácií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201</w:t>
      </w:r>
      <w:r w:rsidR="00EB78DC">
        <w:rPr>
          <w:sz w:val="24"/>
          <w:szCs w:val="24"/>
          <w:lang w:val="sk-SK" w:eastAsia="en-US"/>
        </w:rPr>
        <w:t>6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/>
        <w:rPr>
          <w:color w:val="00B0F0"/>
          <w:szCs w:val="18"/>
        </w:rPr>
      </w:pP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ind w:left="284"/>
        <w:rPr>
          <w:snapToGrid w:val="0"/>
          <w:sz w:val="24"/>
          <w:szCs w:val="24"/>
          <w:lang w:val="sk-SK"/>
        </w:rPr>
      </w:pPr>
      <w:r>
        <w:rPr>
          <w:snapToGrid w:val="0"/>
          <w:sz w:val="24"/>
          <w:szCs w:val="24"/>
          <w:lang w:val="sk-SK"/>
        </w:rPr>
        <w:t>V roku 2015 boli zaúčtované výnosy z dlhodobého finančného majetku vo výške 1 058 144 Eur, išlo o podiel na zisku.</w:t>
      </w: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EB78DC">
              <w:rPr>
                <w:b/>
                <w:bCs/>
                <w:lang w:val="sk-SK"/>
              </w:rPr>
              <w:t>6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color w:val="FF0000"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EB78DC">
              <w:rPr>
                <w:b/>
                <w:bCs/>
                <w:lang w:val="sk-SK"/>
              </w:rPr>
              <w:t>5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</w:t>
      </w:r>
      <w:r>
        <w:rPr>
          <w:bCs/>
          <w:sz w:val="24"/>
          <w:lang w:val="sk-SK"/>
        </w:rPr>
        <w:lastRenderedPageBreak/>
        <w:t xml:space="preserve">bezprostredne predchádzajúce účtovné obdobie bol väčší ako 250 000 000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41C0" w:rsidRDefault="00DA41C0" w:rsidP="008E58A9">
      <w:r>
        <w:separator/>
      </w:r>
    </w:p>
  </w:endnote>
  <w:endnote w:type="continuationSeparator" w:id="1">
    <w:p w:rsidR="00DA41C0" w:rsidRDefault="00DA41C0" w:rsidP="008E5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41C0" w:rsidRDefault="00DA41C0" w:rsidP="008E58A9">
      <w:r>
        <w:separator/>
      </w:r>
    </w:p>
  </w:footnote>
  <w:footnote w:type="continuationSeparator" w:id="1">
    <w:p w:rsidR="00DA41C0" w:rsidRDefault="00DA41C0" w:rsidP="008E58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78C" w:rsidRDefault="004E378C">
    <w:pPr>
      <w:pStyle w:val="Hlavika"/>
    </w:pPr>
    <w:r>
      <w:t>Poznámky Úč POD 3 – 01                         IČO : 47488816                                  DIČ : 2023903904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5AE"/>
    <w:rsid w:val="00092960"/>
    <w:rsid w:val="000945AE"/>
    <w:rsid w:val="000C5AE4"/>
    <w:rsid w:val="000D6FAE"/>
    <w:rsid w:val="00113939"/>
    <w:rsid w:val="001A61A2"/>
    <w:rsid w:val="001E621E"/>
    <w:rsid w:val="002423F3"/>
    <w:rsid w:val="002D045A"/>
    <w:rsid w:val="00382650"/>
    <w:rsid w:val="00466B91"/>
    <w:rsid w:val="004818A0"/>
    <w:rsid w:val="004D7E60"/>
    <w:rsid w:val="004E378C"/>
    <w:rsid w:val="00516865"/>
    <w:rsid w:val="006C2CC3"/>
    <w:rsid w:val="006F1096"/>
    <w:rsid w:val="007239CA"/>
    <w:rsid w:val="008775CA"/>
    <w:rsid w:val="008E14C5"/>
    <w:rsid w:val="008E58A9"/>
    <w:rsid w:val="008F6B86"/>
    <w:rsid w:val="00900353"/>
    <w:rsid w:val="009351C3"/>
    <w:rsid w:val="00956A26"/>
    <w:rsid w:val="00965D69"/>
    <w:rsid w:val="009E0F1D"/>
    <w:rsid w:val="00B93363"/>
    <w:rsid w:val="00C26EBB"/>
    <w:rsid w:val="00D16FB5"/>
    <w:rsid w:val="00D351D4"/>
    <w:rsid w:val="00D6250C"/>
    <w:rsid w:val="00D6774A"/>
    <w:rsid w:val="00DA41C0"/>
    <w:rsid w:val="00E90F73"/>
    <w:rsid w:val="00EB78DC"/>
    <w:rsid w:val="00EC5DD0"/>
    <w:rsid w:val="00EF647F"/>
    <w:rsid w:val="00F31F23"/>
    <w:rsid w:val="00F32ADF"/>
    <w:rsid w:val="00F762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80799-DCEF-48E7-8F4B-00F2BA998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4158</Words>
  <Characters>23701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3</cp:revision>
  <dcterms:created xsi:type="dcterms:W3CDTF">2017-03-16T11:46:00Z</dcterms:created>
  <dcterms:modified xsi:type="dcterms:W3CDTF">2017-03-28T11:00:00Z</dcterms:modified>
</cp:coreProperties>
</file>