
<file path=[Content_Types].xml><?xml version="1.0" encoding="utf-8"?>
<Types xmlns="http://schemas.openxmlformats.org/package/2006/content-types">
  <Default Extension="emf" ContentType="image/x-emf"/>
  <Default Extension="jpeg" ContentType="image/jpeg"/>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05268" w:rsidRPr="008C1FA6" w:rsidRDefault="005E6E03" w:rsidP="006E5DCA">
      <w:pPr>
        <w:pStyle w:val="Nadpis1"/>
        <w:numPr>
          <w:ilvl w:val="0"/>
          <w:numId w:val="10"/>
        </w:numPr>
      </w:pPr>
      <w:bookmarkStart w:id="0" w:name="_GoBack"/>
      <w:bookmarkEnd w:id="0"/>
      <w:r>
        <w:t>VŠEOBECNÉ</w:t>
      </w:r>
      <w:r w:rsidR="00BF7B6F">
        <w:t xml:space="preserve"> </w:t>
      </w:r>
      <w:r>
        <w:t xml:space="preserve"> I</w:t>
      </w:r>
      <w:r w:rsidR="00BF7B6F">
        <w:t>NFORMÁ</w:t>
      </w:r>
      <w:r>
        <w:t>CI</w:t>
      </w:r>
      <w:r w:rsidR="00022BD1">
        <w:t>E</w:t>
      </w:r>
      <w:r w:rsidR="00C63AC1" w:rsidRPr="008C1FA6">
        <w:t xml:space="preserve">   </w:t>
      </w:r>
    </w:p>
    <w:p w:rsidR="00705268" w:rsidRPr="008C1FA6" w:rsidRDefault="00705268">
      <w:pPr>
        <w:pStyle w:val="Zkladntext"/>
        <w:rPr>
          <w:rFonts w:eastAsia="Times New Roman"/>
          <w:sz w:val="20"/>
          <w:szCs w:val="20"/>
        </w:rPr>
      </w:pPr>
    </w:p>
    <w:p w:rsidR="00705268" w:rsidRDefault="00705268" w:rsidP="003B18B3">
      <w:pPr>
        <w:pStyle w:val="Nadpis2"/>
        <w:numPr>
          <w:ilvl w:val="0"/>
          <w:numId w:val="2"/>
        </w:numPr>
        <w:rPr>
          <w:rFonts w:eastAsia="Times New Roman"/>
          <w:bCs w:val="0"/>
          <w:sz w:val="20"/>
          <w:szCs w:val="20"/>
        </w:rPr>
      </w:pPr>
      <w:bookmarkStart w:id="1" w:name="_Toc530739895"/>
      <w:r w:rsidRPr="008C1FA6">
        <w:rPr>
          <w:rFonts w:eastAsia="Times New Roman"/>
          <w:bCs w:val="0"/>
          <w:sz w:val="20"/>
          <w:szCs w:val="20"/>
        </w:rPr>
        <w:t>Obchodné meno a sídlo spoločnosti:</w:t>
      </w:r>
      <w:bookmarkEnd w:id="1"/>
    </w:p>
    <w:p w:rsidR="00022BD1" w:rsidRDefault="00022BD1" w:rsidP="00022BD1"/>
    <w:p w:rsidR="00022BD1" w:rsidRDefault="00022BD1" w:rsidP="00022BD1">
      <w:pPr>
        <w:ind w:left="360"/>
      </w:pPr>
      <w:proofErr w:type="spellStart"/>
      <w:r>
        <w:t>Fagor</w:t>
      </w:r>
      <w:proofErr w:type="spellEnd"/>
      <w:r>
        <w:t xml:space="preserve"> </w:t>
      </w:r>
      <w:proofErr w:type="spellStart"/>
      <w:r>
        <w:t>Ederlan</w:t>
      </w:r>
      <w:proofErr w:type="spellEnd"/>
      <w:r>
        <w:t xml:space="preserve"> Slovensko, a.s.</w:t>
      </w:r>
    </w:p>
    <w:p w:rsidR="00022BD1" w:rsidRDefault="00022BD1" w:rsidP="00022BD1">
      <w:pPr>
        <w:ind w:left="360"/>
      </w:pPr>
      <w:r>
        <w:t>Priemyselná 12</w:t>
      </w:r>
    </w:p>
    <w:p w:rsidR="00022BD1" w:rsidRPr="00022BD1" w:rsidRDefault="00022BD1" w:rsidP="00022BD1">
      <w:pPr>
        <w:ind w:left="360"/>
      </w:pPr>
      <w:r>
        <w:t>965 63 Žiar nad Hronom</w:t>
      </w:r>
    </w:p>
    <w:p w:rsidR="00705268" w:rsidRPr="008C1FA6" w:rsidRDefault="00705268" w:rsidP="00CD2E48">
      <w:pPr>
        <w:rPr>
          <w:rFonts w:eastAsia="Times New Roman"/>
        </w:rPr>
      </w:pPr>
    </w:p>
    <w:p w:rsidR="00705268" w:rsidRPr="008C1FA6" w:rsidRDefault="00705268" w:rsidP="00CD2E48">
      <w:pPr>
        <w:ind w:left="360"/>
        <w:rPr>
          <w:rFonts w:eastAsia="Times New Roman"/>
        </w:rPr>
      </w:pPr>
      <w:r w:rsidRPr="008C1FA6">
        <w:rPr>
          <w:rFonts w:eastAsia="Times New Roman"/>
        </w:rPr>
        <w:t xml:space="preserve">Spoločnosť </w:t>
      </w:r>
      <w:proofErr w:type="spellStart"/>
      <w:r w:rsidRPr="008C1FA6">
        <w:rPr>
          <w:rFonts w:eastAsia="Times New Roman"/>
        </w:rPr>
        <w:t>Fagor</w:t>
      </w:r>
      <w:proofErr w:type="spellEnd"/>
      <w:r w:rsidRPr="008C1FA6">
        <w:rPr>
          <w:rFonts w:eastAsia="Times New Roman"/>
        </w:rPr>
        <w:t xml:space="preserve"> </w:t>
      </w:r>
      <w:proofErr w:type="spellStart"/>
      <w:r w:rsidRPr="008C1FA6">
        <w:rPr>
          <w:rFonts w:eastAsia="Times New Roman"/>
        </w:rPr>
        <w:t>Ederlan</w:t>
      </w:r>
      <w:proofErr w:type="spellEnd"/>
      <w:r w:rsidRPr="008C1FA6">
        <w:rPr>
          <w:rFonts w:eastAsia="Times New Roman"/>
        </w:rPr>
        <w:t xml:space="preserve"> Slovensko, a.s. (ďalej len Spoločnosť) bola založená 4. júla 1997 a do obchodného registra bola zapísaná 31. júla 1997 (Obchodný register </w:t>
      </w:r>
      <w:r w:rsidR="004214BC">
        <w:rPr>
          <w:rFonts w:eastAsia="Times New Roman"/>
        </w:rPr>
        <w:t xml:space="preserve"> </w:t>
      </w:r>
      <w:r w:rsidRPr="008C1FA6">
        <w:rPr>
          <w:rFonts w:eastAsia="Times New Roman"/>
        </w:rPr>
        <w:t xml:space="preserve">Okresného </w:t>
      </w:r>
      <w:r w:rsidR="004214BC">
        <w:rPr>
          <w:rFonts w:eastAsia="Times New Roman"/>
        </w:rPr>
        <w:t xml:space="preserve"> </w:t>
      </w:r>
      <w:r w:rsidRPr="008C1FA6">
        <w:rPr>
          <w:rFonts w:eastAsia="Times New Roman"/>
        </w:rPr>
        <w:t>súdu Banská Bystrica v Banskej Bystrici, oddiel Sa, vložka  číslo 438/S).</w:t>
      </w:r>
    </w:p>
    <w:p w:rsidR="00705268" w:rsidRPr="008C1FA6" w:rsidRDefault="00705268"/>
    <w:p w:rsidR="00705268" w:rsidRPr="008C1FA6" w:rsidRDefault="00705268" w:rsidP="00D4009D">
      <w:pPr>
        <w:pStyle w:val="Nadpis2"/>
        <w:ind w:left="360"/>
      </w:pPr>
      <w:bookmarkStart w:id="2" w:name="_Toc530739896"/>
      <w:r w:rsidRPr="008C1FA6">
        <w:t>Hlavnými činnosťami Spoločnosti sú:</w:t>
      </w:r>
      <w:bookmarkEnd w:id="2"/>
    </w:p>
    <w:p w:rsidR="00705268" w:rsidRPr="008C1FA6" w:rsidRDefault="00705268" w:rsidP="006E5DCA">
      <w:pPr>
        <w:pStyle w:val="Zkladntext"/>
        <w:numPr>
          <w:ilvl w:val="0"/>
          <w:numId w:val="12"/>
        </w:numPr>
        <w:rPr>
          <w:rFonts w:eastAsiaTheme="minorHAnsi"/>
        </w:rPr>
      </w:pPr>
      <w:r w:rsidRPr="008C1FA6">
        <w:rPr>
          <w:rFonts w:eastAsiaTheme="minorHAnsi"/>
        </w:rPr>
        <w:t>výroba a predaj výrobkov z hliníka</w:t>
      </w:r>
    </w:p>
    <w:p w:rsidR="00705268" w:rsidRPr="008C1FA6" w:rsidRDefault="00705268" w:rsidP="006E5DCA">
      <w:pPr>
        <w:pStyle w:val="Zkladntext"/>
        <w:numPr>
          <w:ilvl w:val="0"/>
          <w:numId w:val="12"/>
        </w:numPr>
        <w:rPr>
          <w:rFonts w:eastAsiaTheme="minorHAnsi"/>
        </w:rPr>
      </w:pPr>
      <w:r w:rsidRPr="008C1FA6">
        <w:rPr>
          <w:rFonts w:eastAsiaTheme="minorHAnsi"/>
        </w:rPr>
        <w:t>výroba a predaj tlakových odliatkov zo zliatin hliníka a ostatných  kovov a ich opracovanie</w:t>
      </w:r>
    </w:p>
    <w:p w:rsidR="00705268" w:rsidRPr="008C1FA6" w:rsidRDefault="00545192" w:rsidP="006E5DCA">
      <w:pPr>
        <w:pStyle w:val="Zkladntext"/>
        <w:numPr>
          <w:ilvl w:val="0"/>
          <w:numId w:val="12"/>
        </w:numPr>
        <w:rPr>
          <w:rFonts w:eastAsiaTheme="minorHAnsi"/>
        </w:rPr>
      </w:pPr>
      <w:r w:rsidRPr="008C1FA6">
        <w:rPr>
          <w:rFonts w:eastAsiaTheme="minorHAnsi"/>
        </w:rPr>
        <w:t>výroba a predaj  zlieva</w:t>
      </w:r>
      <w:r w:rsidR="00705268" w:rsidRPr="008C1FA6">
        <w:rPr>
          <w:rFonts w:eastAsiaTheme="minorHAnsi"/>
        </w:rPr>
        <w:t>renského náradia (formy, kokily, jadrovníky)</w:t>
      </w:r>
    </w:p>
    <w:p w:rsidR="00705268" w:rsidRPr="008C1FA6" w:rsidRDefault="00705268" w:rsidP="006E5DCA">
      <w:pPr>
        <w:pStyle w:val="Zkladntext"/>
        <w:numPr>
          <w:ilvl w:val="0"/>
          <w:numId w:val="12"/>
        </w:numPr>
        <w:rPr>
          <w:rFonts w:eastAsiaTheme="minorHAnsi"/>
        </w:rPr>
      </w:pPr>
      <w:r w:rsidRPr="008C1FA6">
        <w:rPr>
          <w:rFonts w:eastAsiaTheme="minorHAnsi"/>
        </w:rPr>
        <w:t>zušľachtenie a kalenie ocelí</w:t>
      </w:r>
    </w:p>
    <w:p w:rsidR="00705268" w:rsidRPr="008C1FA6" w:rsidRDefault="00705268" w:rsidP="006E5DCA">
      <w:pPr>
        <w:pStyle w:val="Zkladntext"/>
        <w:numPr>
          <w:ilvl w:val="0"/>
          <w:numId w:val="12"/>
        </w:numPr>
        <w:rPr>
          <w:rFonts w:eastAsiaTheme="minorHAnsi"/>
        </w:rPr>
      </w:pPr>
      <w:r w:rsidRPr="008C1FA6">
        <w:rPr>
          <w:rFonts w:eastAsiaTheme="minorHAnsi"/>
        </w:rPr>
        <w:t xml:space="preserve">kúpa tovaru za účelom jeho predaja v rozsahu voľnej </w:t>
      </w:r>
      <w:r w:rsidR="00BE5B77" w:rsidRPr="008C1FA6">
        <w:rPr>
          <w:rFonts w:eastAsiaTheme="minorHAnsi"/>
        </w:rPr>
        <w:t>živnosti</w:t>
      </w:r>
    </w:p>
    <w:p w:rsidR="00705268" w:rsidRPr="008C1FA6" w:rsidRDefault="00705268" w:rsidP="006E5DCA">
      <w:pPr>
        <w:pStyle w:val="Zkladntext"/>
        <w:numPr>
          <w:ilvl w:val="0"/>
          <w:numId w:val="12"/>
        </w:numPr>
        <w:rPr>
          <w:rFonts w:eastAsiaTheme="minorHAnsi"/>
        </w:rPr>
      </w:pPr>
      <w:r w:rsidRPr="008C1FA6">
        <w:rPr>
          <w:rFonts w:eastAsiaTheme="minorHAnsi"/>
        </w:rPr>
        <w:t>prenájom hnuteľných vecí</w:t>
      </w:r>
    </w:p>
    <w:p w:rsidR="00705268" w:rsidRPr="008C1FA6" w:rsidRDefault="003C0B05" w:rsidP="006E5DCA">
      <w:pPr>
        <w:pStyle w:val="Zkladntext"/>
        <w:numPr>
          <w:ilvl w:val="0"/>
          <w:numId w:val="12"/>
        </w:numPr>
        <w:rPr>
          <w:rFonts w:eastAsiaTheme="minorHAnsi"/>
        </w:rPr>
      </w:pPr>
      <w:r>
        <w:rPr>
          <w:rFonts w:eastAsiaTheme="minorHAnsi"/>
        </w:rPr>
        <w:t>z</w:t>
      </w:r>
      <w:r w:rsidR="00705268" w:rsidRPr="008C1FA6">
        <w:rPr>
          <w:rFonts w:eastAsiaTheme="minorHAnsi"/>
        </w:rPr>
        <w:t>ámočnícke a údržbárske práce, konštrukčná činnosť</w:t>
      </w:r>
    </w:p>
    <w:p w:rsidR="00705268" w:rsidRPr="008C1FA6" w:rsidRDefault="00705268" w:rsidP="006E5DCA">
      <w:pPr>
        <w:pStyle w:val="Zkladntext"/>
        <w:numPr>
          <w:ilvl w:val="0"/>
          <w:numId w:val="12"/>
        </w:numPr>
        <w:rPr>
          <w:rFonts w:eastAsiaTheme="minorHAnsi"/>
        </w:rPr>
      </w:pPr>
      <w:r w:rsidRPr="008C1FA6">
        <w:rPr>
          <w:rFonts w:eastAsiaTheme="minorHAnsi"/>
        </w:rPr>
        <w:t>prepracovanie zliatin hliníka, medi a ostatných neželezných kovov z odpadov</w:t>
      </w:r>
    </w:p>
    <w:p w:rsidR="00705268" w:rsidRPr="008C1FA6" w:rsidRDefault="00705268" w:rsidP="006E5DCA">
      <w:pPr>
        <w:pStyle w:val="Zkladntext"/>
        <w:numPr>
          <w:ilvl w:val="0"/>
          <w:numId w:val="12"/>
        </w:numPr>
        <w:rPr>
          <w:rFonts w:eastAsiaTheme="minorHAnsi"/>
        </w:rPr>
      </w:pPr>
      <w:r w:rsidRPr="008C1FA6">
        <w:rPr>
          <w:rFonts w:eastAsiaTheme="minorHAnsi"/>
        </w:rPr>
        <w:t>predaj a vývoz sterov ľahkých kovov s obsahom hliníka</w:t>
      </w:r>
    </w:p>
    <w:p w:rsidR="00705268" w:rsidRPr="008C1FA6" w:rsidRDefault="00705268">
      <w:pPr>
        <w:pStyle w:val="Zkladntext"/>
      </w:pPr>
    </w:p>
    <w:p w:rsidR="004165BD" w:rsidRDefault="004165BD" w:rsidP="004165BD">
      <w:pPr>
        <w:pStyle w:val="Nadpis2"/>
        <w:numPr>
          <w:ilvl w:val="0"/>
          <w:numId w:val="2"/>
        </w:numPr>
      </w:pPr>
      <w:r>
        <w:t>Údaje o neobmedzenom ručení</w:t>
      </w:r>
    </w:p>
    <w:p w:rsidR="005E6E03" w:rsidRPr="005E6E03" w:rsidRDefault="004165BD" w:rsidP="005E6E03">
      <w:pPr>
        <w:pStyle w:val="Nadpis2"/>
        <w:ind w:left="360"/>
        <w:rPr>
          <w:b w:val="0"/>
        </w:rPr>
      </w:pPr>
      <w:r w:rsidRPr="004165BD">
        <w:rPr>
          <w:b w:val="0"/>
        </w:rPr>
        <w:t>Spoločnosť nie je n</w:t>
      </w:r>
      <w:r w:rsidR="004214BC">
        <w:rPr>
          <w:b w:val="0"/>
        </w:rPr>
        <w:t xml:space="preserve">eobmedzene ručiacim spoločníkom </w:t>
      </w:r>
      <w:r w:rsidRPr="004165BD">
        <w:rPr>
          <w:b w:val="0"/>
        </w:rPr>
        <w:t xml:space="preserve">v iných </w:t>
      </w:r>
      <w:r w:rsidR="004214BC">
        <w:rPr>
          <w:b w:val="0"/>
        </w:rPr>
        <w:t xml:space="preserve"> </w:t>
      </w:r>
      <w:r w:rsidRPr="004165BD">
        <w:rPr>
          <w:b w:val="0"/>
        </w:rPr>
        <w:t xml:space="preserve">spoločnostiach podľa § 56 ods. 5 Obchodného zákonníka.   </w:t>
      </w:r>
    </w:p>
    <w:p w:rsidR="0081651C" w:rsidRDefault="0081651C" w:rsidP="0081651C"/>
    <w:p w:rsidR="005E6E03" w:rsidRPr="008C1FA6" w:rsidRDefault="005E6E03" w:rsidP="005E6E03">
      <w:pPr>
        <w:pStyle w:val="Nadpis2"/>
        <w:numPr>
          <w:ilvl w:val="0"/>
          <w:numId w:val="2"/>
        </w:numPr>
      </w:pPr>
      <w:r w:rsidRPr="008C1FA6">
        <w:t>Dátum schválenia účtovnej závierky za predchádzajúce účtovné obdobie</w:t>
      </w:r>
    </w:p>
    <w:p w:rsidR="005E6E03" w:rsidRPr="008C1FA6" w:rsidRDefault="005E6E03" w:rsidP="005E6E03">
      <w:pPr>
        <w:pStyle w:val="Zkladntext"/>
        <w:ind w:left="360"/>
        <w:rPr>
          <w:rFonts w:eastAsia="Times New Roman"/>
          <w:szCs w:val="20"/>
        </w:rPr>
      </w:pPr>
      <w:r w:rsidRPr="008C1FA6">
        <w:rPr>
          <w:rFonts w:eastAsia="Times New Roman"/>
          <w:szCs w:val="20"/>
        </w:rPr>
        <w:t>Účtovná závierka Spoločnosti k 31. dece</w:t>
      </w:r>
      <w:r w:rsidR="00CC7A7B">
        <w:rPr>
          <w:rFonts w:eastAsia="Times New Roman"/>
          <w:szCs w:val="20"/>
        </w:rPr>
        <w:t>mbru 2015</w:t>
      </w:r>
      <w:r w:rsidRPr="008C1FA6">
        <w:rPr>
          <w:rFonts w:eastAsia="Times New Roman"/>
          <w:szCs w:val="20"/>
        </w:rPr>
        <w:t xml:space="preserve">, za predchádzajúce účtovné obdobie, bola schválená valným zhromaždením Spoločnosti </w:t>
      </w:r>
      <w:r w:rsidR="00CC7A7B">
        <w:rPr>
          <w:rFonts w:eastAsia="Times New Roman"/>
          <w:szCs w:val="20"/>
        </w:rPr>
        <w:t>dňa 21</w:t>
      </w:r>
      <w:r w:rsidRPr="008C1FA6">
        <w:rPr>
          <w:rFonts w:eastAsia="Times New Roman"/>
          <w:szCs w:val="20"/>
        </w:rPr>
        <w:t>.</w:t>
      </w:r>
      <w:r w:rsidR="00CC7A7B">
        <w:rPr>
          <w:rFonts w:eastAsia="Times New Roman"/>
          <w:szCs w:val="20"/>
        </w:rPr>
        <w:t xml:space="preserve"> júna 2016</w:t>
      </w:r>
      <w:r w:rsidRPr="008C1FA6">
        <w:rPr>
          <w:rFonts w:eastAsia="Times New Roman"/>
          <w:szCs w:val="20"/>
        </w:rPr>
        <w:t>.</w:t>
      </w:r>
    </w:p>
    <w:p w:rsidR="005E6E03" w:rsidRDefault="005E6E03" w:rsidP="0081651C"/>
    <w:p w:rsidR="005E6E03" w:rsidRPr="008C1FA6" w:rsidRDefault="005E6E03" w:rsidP="005E6E03">
      <w:pPr>
        <w:pStyle w:val="Nadpis2"/>
        <w:numPr>
          <w:ilvl w:val="0"/>
          <w:numId w:val="2"/>
        </w:numPr>
      </w:pPr>
      <w:r w:rsidRPr="008C1FA6">
        <w:t>Právny dôvod na zostavenie účtovnej závierky</w:t>
      </w:r>
    </w:p>
    <w:p w:rsidR="005E6E03" w:rsidRPr="008C1FA6" w:rsidRDefault="005E6E03" w:rsidP="005E6E03">
      <w:pPr>
        <w:pStyle w:val="Zkladntext"/>
        <w:ind w:left="360"/>
      </w:pPr>
      <w:r w:rsidRPr="008C1FA6">
        <w:rPr>
          <w:rFonts w:eastAsia="Times New Roman"/>
          <w:szCs w:val="20"/>
        </w:rPr>
        <w:t>Účtovná závierka</w:t>
      </w:r>
      <w:r w:rsidR="00CC7A7B">
        <w:rPr>
          <w:rFonts w:eastAsia="Times New Roman"/>
          <w:szCs w:val="20"/>
        </w:rPr>
        <w:t xml:space="preserve"> Spoločnosti k 31. decembru 2016</w:t>
      </w:r>
      <w:r w:rsidRPr="008C1FA6">
        <w:rPr>
          <w:rFonts w:eastAsia="Times New Roman"/>
          <w:szCs w:val="20"/>
        </w:rPr>
        <w:t xml:space="preserve"> je zostavená ako riadna účtovná závierka podľa § 17 ods. 6 zákona NR SR č. 431/2002 Z. z. o účtovníctve, za účtovné obdobie od </w:t>
      </w:r>
      <w:r w:rsidR="00CC7A7B">
        <w:rPr>
          <w:rFonts w:eastAsia="Times New Roman"/>
          <w:szCs w:val="20"/>
        </w:rPr>
        <w:t>1. januára 2016</w:t>
      </w:r>
      <w:r w:rsidRPr="008C1FA6">
        <w:rPr>
          <w:rFonts w:eastAsia="Times New Roman"/>
          <w:szCs w:val="20"/>
        </w:rPr>
        <w:t xml:space="preserve"> do 31. </w:t>
      </w:r>
      <w:r w:rsidR="00CC7A7B">
        <w:rPr>
          <w:rFonts w:eastAsia="Times New Roman"/>
          <w:szCs w:val="20"/>
        </w:rPr>
        <w:t>decembra 2016</w:t>
      </w:r>
      <w:r w:rsidRPr="008C1FA6">
        <w:rPr>
          <w:rFonts w:eastAsia="Times New Roman"/>
          <w:szCs w:val="20"/>
        </w:rPr>
        <w:t>.</w:t>
      </w:r>
    </w:p>
    <w:p w:rsidR="005E6E03" w:rsidRDefault="005E6E03" w:rsidP="0081651C"/>
    <w:p w:rsidR="005E6E03" w:rsidRPr="008C1FA6" w:rsidRDefault="005E6E03" w:rsidP="005E6E03">
      <w:pPr>
        <w:pStyle w:val="Nadpis2"/>
        <w:numPr>
          <w:ilvl w:val="0"/>
          <w:numId w:val="2"/>
        </w:numPr>
      </w:pPr>
      <w:r>
        <w:t>Informácie o skupine</w:t>
      </w:r>
    </w:p>
    <w:p w:rsidR="005E6E03" w:rsidRPr="005E6E03" w:rsidRDefault="005E6E03" w:rsidP="005E6E03">
      <w:pPr>
        <w:ind w:left="360"/>
      </w:pPr>
      <w:r w:rsidRPr="008C1FA6">
        <w:t>Spoločnosť</w:t>
      </w:r>
      <w:r w:rsidR="004214BC">
        <w:t xml:space="preserve"> </w:t>
      </w:r>
      <w:r w:rsidRPr="008C1FA6">
        <w:t xml:space="preserve"> sa</w:t>
      </w:r>
      <w:r w:rsidR="004214BC">
        <w:t xml:space="preserve"> </w:t>
      </w:r>
      <w:r w:rsidRPr="008C1FA6">
        <w:t xml:space="preserve"> zahŕňa</w:t>
      </w:r>
      <w:r w:rsidR="004214BC">
        <w:t xml:space="preserve"> </w:t>
      </w:r>
      <w:r w:rsidRPr="008C1FA6">
        <w:t xml:space="preserve"> do</w:t>
      </w:r>
      <w:r w:rsidR="004214BC">
        <w:t xml:space="preserve"> </w:t>
      </w:r>
      <w:r w:rsidRPr="008C1FA6">
        <w:t xml:space="preserve"> konsolidovanej</w:t>
      </w:r>
      <w:r w:rsidR="004214BC">
        <w:t xml:space="preserve"> </w:t>
      </w:r>
      <w:r w:rsidRPr="008C1FA6">
        <w:t xml:space="preserve"> účtovnej </w:t>
      </w:r>
      <w:r w:rsidR="004214BC">
        <w:t xml:space="preserve"> </w:t>
      </w:r>
      <w:r w:rsidRPr="008C1FA6">
        <w:t xml:space="preserve">závierky spoločnosti </w:t>
      </w:r>
      <w:proofErr w:type="spellStart"/>
      <w:r w:rsidRPr="008C1FA6">
        <w:t>Fagor</w:t>
      </w:r>
      <w:proofErr w:type="spellEnd"/>
      <w:r w:rsidRPr="008C1FA6">
        <w:t xml:space="preserve"> </w:t>
      </w:r>
      <w:proofErr w:type="spellStart"/>
      <w:r w:rsidRPr="008C1FA6">
        <w:t>Ederlan</w:t>
      </w:r>
      <w:proofErr w:type="spellEnd"/>
      <w:r w:rsidRPr="008C1FA6">
        <w:t xml:space="preserve">, S. </w:t>
      </w:r>
      <w:proofErr w:type="spellStart"/>
      <w:r w:rsidRPr="008C1FA6">
        <w:t>Coop</w:t>
      </w:r>
      <w:proofErr w:type="spellEnd"/>
      <w:r w:rsidRPr="008C1FA6">
        <w:t xml:space="preserve">., so sídlom </w:t>
      </w:r>
      <w:proofErr w:type="spellStart"/>
      <w:r w:rsidRPr="008C1FA6">
        <w:t>Torrebaso</w:t>
      </w:r>
      <w:proofErr w:type="spellEnd"/>
      <w:r w:rsidRPr="008C1FA6">
        <w:t xml:space="preserve">, 7, 20540 </w:t>
      </w:r>
      <w:r w:rsidR="004214BC">
        <w:t xml:space="preserve"> </w:t>
      </w:r>
      <w:proofErr w:type="spellStart"/>
      <w:r w:rsidRPr="008C1FA6">
        <w:t>Eskoriatza</w:t>
      </w:r>
      <w:proofErr w:type="spellEnd"/>
      <w:r w:rsidRPr="008C1FA6">
        <w:t xml:space="preserve">, </w:t>
      </w:r>
      <w:r w:rsidR="004214BC">
        <w:t xml:space="preserve"> </w:t>
      </w:r>
      <w:r w:rsidRPr="008C1FA6">
        <w:t xml:space="preserve">Španielsko. Túto </w:t>
      </w:r>
      <w:r w:rsidR="004214BC">
        <w:t xml:space="preserve"> </w:t>
      </w:r>
      <w:r w:rsidRPr="008C1FA6">
        <w:t xml:space="preserve">konsolidovanú </w:t>
      </w:r>
      <w:r w:rsidR="004214BC">
        <w:t xml:space="preserve"> </w:t>
      </w:r>
      <w:r w:rsidRPr="008C1FA6">
        <w:t xml:space="preserve">účtovnú </w:t>
      </w:r>
      <w:r w:rsidR="004214BC">
        <w:t xml:space="preserve"> </w:t>
      </w:r>
      <w:r w:rsidRPr="008C1FA6">
        <w:t>závierku je možné dostať priamo v sídle uvedenej spoločnosti.</w:t>
      </w:r>
      <w:r w:rsidRPr="008C1FA6">
        <w:rPr>
          <w:rFonts w:eastAsia="Times New Roman"/>
        </w:rPr>
        <w:t xml:space="preserve"> </w:t>
      </w:r>
    </w:p>
    <w:p w:rsidR="005E6E03" w:rsidRPr="0081651C" w:rsidRDefault="005E6E03" w:rsidP="0081651C"/>
    <w:p w:rsidR="00705268" w:rsidRPr="008C1FA6" w:rsidRDefault="002F6607" w:rsidP="003B18B3">
      <w:pPr>
        <w:pStyle w:val="Nadpis2"/>
        <w:numPr>
          <w:ilvl w:val="0"/>
          <w:numId w:val="2"/>
        </w:numPr>
      </w:pPr>
      <w:r w:rsidRPr="008C1FA6">
        <w:t>P</w:t>
      </w:r>
      <w:r w:rsidR="00705268" w:rsidRPr="008C1FA6">
        <w:t xml:space="preserve">očet zamestnancov </w:t>
      </w:r>
    </w:p>
    <w:p w:rsidR="002F6607" w:rsidRPr="008C1FA6" w:rsidRDefault="002F6607" w:rsidP="00CD2E48">
      <w:pPr>
        <w:pStyle w:val="Zkladntext"/>
        <w:ind w:left="360"/>
        <w:rPr>
          <w:rFonts w:eastAsia="Times New Roman"/>
          <w:szCs w:val="20"/>
        </w:rPr>
      </w:pPr>
      <w:r w:rsidRPr="008C1FA6">
        <w:rPr>
          <w:rFonts w:eastAsia="Times New Roman"/>
          <w:szCs w:val="20"/>
        </w:rPr>
        <w:t>Údaje o počte zamestnancov za bežné účtovné obdobie a bezprostredne predchádzajúce účtovné obdobie sú uvedené v nasledujúcom prehľade:</w:t>
      </w:r>
    </w:p>
    <w:p w:rsidR="00C5589D" w:rsidRPr="008C1FA6" w:rsidRDefault="00C5589D" w:rsidP="002F6607">
      <w:pPr>
        <w:pStyle w:val="Zkladntext"/>
      </w:pPr>
    </w:p>
    <w:bookmarkStart w:id="3" w:name="_MON_1456140322"/>
    <w:bookmarkEnd w:id="3"/>
    <w:p w:rsidR="002E0E04" w:rsidRPr="008C1FA6" w:rsidRDefault="00CC7A7B" w:rsidP="005E6E03">
      <w:pPr>
        <w:pStyle w:val="Zkladntext"/>
        <w:ind w:left="284"/>
      </w:pPr>
      <w:r w:rsidRPr="008C1FA6">
        <w:object w:dxaOrig="9179" w:dyaOrig="16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pt;height:87.75pt" o:ole="" o:preferrelative="f">
            <v:imagedata r:id="rId12" o:title=""/>
            <o:lock v:ext="edit" aspectratio="f"/>
          </v:shape>
          <o:OLEObject Type="Embed" ProgID="Excel.Sheet.12" ShapeID="_x0000_i1025" DrawAspect="Content" ObjectID="_1550651913" r:id="rId13"/>
        </w:object>
      </w:r>
      <w:r w:rsidR="00012D37" w:rsidRPr="008C1FA6">
        <w:rPr>
          <w:b/>
        </w:rPr>
        <w:t xml:space="preserve">        </w:t>
      </w:r>
    </w:p>
    <w:p w:rsidR="00095F78" w:rsidRPr="008C1FA6" w:rsidRDefault="00095F78" w:rsidP="003B18B3">
      <w:pPr>
        <w:pStyle w:val="Nadpis2"/>
        <w:numPr>
          <w:ilvl w:val="0"/>
          <w:numId w:val="2"/>
        </w:numPr>
      </w:pPr>
      <w:r w:rsidRPr="008C1FA6">
        <w:t>Zverejnenie účtovnej závierky za predchádzajúce účtovné obdobie</w:t>
      </w:r>
    </w:p>
    <w:p w:rsidR="00095F78" w:rsidRPr="008C1FA6" w:rsidRDefault="00095F78" w:rsidP="00095F78">
      <w:pPr>
        <w:pStyle w:val="Zkladntext"/>
        <w:ind w:left="360"/>
        <w:rPr>
          <w:rFonts w:eastAsia="Times New Roman"/>
          <w:szCs w:val="20"/>
        </w:rPr>
      </w:pPr>
      <w:r w:rsidRPr="008C1FA6">
        <w:rPr>
          <w:rFonts w:eastAsia="Times New Roman"/>
          <w:szCs w:val="20"/>
        </w:rPr>
        <w:t>Účtovná závierka</w:t>
      </w:r>
      <w:r w:rsidR="00CC7A7B">
        <w:rPr>
          <w:rFonts w:eastAsia="Times New Roman"/>
          <w:szCs w:val="20"/>
        </w:rPr>
        <w:t xml:space="preserve"> Spoločnosti k 31. decembru 2015</w:t>
      </w:r>
      <w:r w:rsidRPr="008C1FA6">
        <w:rPr>
          <w:rFonts w:eastAsia="Times New Roman"/>
          <w:szCs w:val="20"/>
        </w:rPr>
        <w:t xml:space="preserve"> spolu s výročnou správou a správou audít</w:t>
      </w:r>
      <w:r w:rsidR="001F0124" w:rsidRPr="008C1FA6">
        <w:rPr>
          <w:rFonts w:eastAsia="Times New Roman"/>
          <w:szCs w:val="20"/>
        </w:rPr>
        <w:t>or</w:t>
      </w:r>
      <w:r w:rsidRPr="008C1FA6">
        <w:rPr>
          <w:rFonts w:eastAsia="Times New Roman"/>
          <w:szCs w:val="20"/>
        </w:rPr>
        <w:t xml:space="preserve">a o overení účtovnej </w:t>
      </w:r>
      <w:r w:rsidR="001F0124" w:rsidRPr="008C1FA6">
        <w:rPr>
          <w:rFonts w:eastAsia="Times New Roman"/>
          <w:szCs w:val="20"/>
        </w:rPr>
        <w:t xml:space="preserve"> </w:t>
      </w:r>
      <w:r w:rsidR="00CC7A7B">
        <w:rPr>
          <w:rFonts w:eastAsia="Times New Roman"/>
          <w:szCs w:val="20"/>
        </w:rPr>
        <w:t>závierky k 31. decembru 2015</w:t>
      </w:r>
      <w:r w:rsidRPr="008C1FA6">
        <w:rPr>
          <w:rFonts w:eastAsia="Times New Roman"/>
          <w:szCs w:val="20"/>
        </w:rPr>
        <w:t xml:space="preserve"> bola uložená</w:t>
      </w:r>
      <w:r w:rsidR="001508BE" w:rsidRPr="008C1FA6">
        <w:rPr>
          <w:rFonts w:eastAsia="Times New Roman"/>
          <w:szCs w:val="20"/>
        </w:rPr>
        <w:t xml:space="preserve"> d</w:t>
      </w:r>
      <w:r w:rsidR="005960FF">
        <w:rPr>
          <w:rFonts w:eastAsia="Times New Roman"/>
          <w:szCs w:val="20"/>
        </w:rPr>
        <w:t>o registra ú</w:t>
      </w:r>
      <w:r w:rsidR="00CC7A7B">
        <w:rPr>
          <w:rFonts w:eastAsia="Times New Roman"/>
          <w:szCs w:val="20"/>
        </w:rPr>
        <w:t>čtovných závierok 29. marca 2016</w:t>
      </w:r>
      <w:r w:rsidR="00836C09">
        <w:rPr>
          <w:rFonts w:eastAsia="Times New Roman"/>
          <w:szCs w:val="20"/>
        </w:rPr>
        <w:t xml:space="preserve"> a 13. júla 2016</w:t>
      </w:r>
      <w:r w:rsidR="001508BE" w:rsidRPr="008C1FA6">
        <w:rPr>
          <w:rFonts w:eastAsia="Times New Roman"/>
          <w:szCs w:val="20"/>
        </w:rPr>
        <w:t>.</w:t>
      </w:r>
    </w:p>
    <w:p w:rsidR="006139A7" w:rsidRPr="008C1FA6" w:rsidRDefault="006139A7" w:rsidP="00095F78">
      <w:pPr>
        <w:pStyle w:val="Zkladntext"/>
        <w:ind w:left="360"/>
      </w:pPr>
    </w:p>
    <w:p w:rsidR="006139A7" w:rsidRPr="008C1FA6" w:rsidRDefault="006139A7" w:rsidP="006E5DCA">
      <w:pPr>
        <w:pStyle w:val="Nadpis2"/>
        <w:numPr>
          <w:ilvl w:val="0"/>
          <w:numId w:val="2"/>
        </w:numPr>
      </w:pPr>
      <w:r w:rsidRPr="008C1FA6">
        <w:t>Schválenie audítora</w:t>
      </w:r>
    </w:p>
    <w:p w:rsidR="00705268" w:rsidRDefault="009625EC" w:rsidP="007A3519">
      <w:pPr>
        <w:pStyle w:val="Zkladntext"/>
        <w:ind w:left="360"/>
        <w:rPr>
          <w:rFonts w:eastAsia="Times New Roman"/>
          <w:szCs w:val="20"/>
        </w:rPr>
      </w:pPr>
      <w:r w:rsidRPr="008C1FA6">
        <w:rPr>
          <w:rFonts w:eastAsia="Times New Roman"/>
          <w:szCs w:val="20"/>
        </w:rPr>
        <w:t>Valné</w:t>
      </w:r>
      <w:r w:rsidR="006139A7" w:rsidRPr="008C1FA6">
        <w:rPr>
          <w:rFonts w:eastAsia="Times New Roman"/>
          <w:szCs w:val="20"/>
        </w:rPr>
        <w:t xml:space="preserve"> zhromaždenie </w:t>
      </w:r>
      <w:r w:rsidR="00836C09">
        <w:rPr>
          <w:rFonts w:eastAsia="Times New Roman"/>
          <w:szCs w:val="20"/>
        </w:rPr>
        <w:t>21. júna 2016</w:t>
      </w:r>
      <w:r w:rsidR="006139A7" w:rsidRPr="008C1FA6">
        <w:rPr>
          <w:rFonts w:eastAsia="Times New Roman"/>
          <w:szCs w:val="20"/>
        </w:rPr>
        <w:t xml:space="preserve"> schválilo spoločnosť </w:t>
      </w:r>
      <w:r w:rsidRPr="008C1FA6">
        <w:rPr>
          <w:rFonts w:eastAsia="Times New Roman"/>
          <w:szCs w:val="20"/>
        </w:rPr>
        <w:t>KPMG Slovensko spol. s r.o.</w:t>
      </w:r>
      <w:r w:rsidR="00D91DEB" w:rsidRPr="008C1FA6">
        <w:rPr>
          <w:rFonts w:eastAsia="Times New Roman"/>
          <w:szCs w:val="20"/>
        </w:rPr>
        <w:t xml:space="preserve"> so sídlom Dvořákovo nábrežie 10</w:t>
      </w:r>
      <w:r w:rsidR="005047A4" w:rsidRPr="008C1FA6">
        <w:rPr>
          <w:rFonts w:eastAsia="Times New Roman"/>
          <w:szCs w:val="20"/>
        </w:rPr>
        <w:t xml:space="preserve">, </w:t>
      </w:r>
      <w:r w:rsidRPr="008C1FA6">
        <w:rPr>
          <w:rFonts w:eastAsia="Times New Roman"/>
          <w:szCs w:val="20"/>
        </w:rPr>
        <w:t xml:space="preserve"> 8</w:t>
      </w:r>
      <w:r w:rsidR="000109F8" w:rsidRPr="008C1FA6">
        <w:rPr>
          <w:rFonts w:eastAsia="Times New Roman"/>
          <w:szCs w:val="20"/>
        </w:rPr>
        <w:t>11</w:t>
      </w:r>
      <w:r w:rsidRPr="008C1FA6">
        <w:rPr>
          <w:rFonts w:eastAsia="Times New Roman"/>
          <w:szCs w:val="20"/>
        </w:rPr>
        <w:t xml:space="preserve"> 0</w:t>
      </w:r>
      <w:r w:rsidR="000109F8" w:rsidRPr="008C1FA6">
        <w:rPr>
          <w:rFonts w:eastAsia="Times New Roman"/>
          <w:szCs w:val="20"/>
        </w:rPr>
        <w:t>2</w:t>
      </w:r>
      <w:r w:rsidRPr="008C1FA6">
        <w:rPr>
          <w:rFonts w:eastAsia="Times New Roman"/>
          <w:szCs w:val="20"/>
        </w:rPr>
        <w:t xml:space="preserve"> Bratislava </w:t>
      </w:r>
      <w:r w:rsidR="006139A7" w:rsidRPr="008C1FA6">
        <w:rPr>
          <w:rFonts w:eastAsia="Times New Roman"/>
          <w:szCs w:val="20"/>
        </w:rPr>
        <w:t>ako audítora na overenie účtovnej závierky za úč</w:t>
      </w:r>
      <w:r w:rsidR="000D600F" w:rsidRPr="008C1FA6">
        <w:rPr>
          <w:rFonts w:eastAsia="Times New Roman"/>
          <w:szCs w:val="20"/>
        </w:rPr>
        <w:t>tovné obdobie od 1. januára</w:t>
      </w:r>
      <w:r w:rsidR="00836C09">
        <w:rPr>
          <w:rFonts w:eastAsia="Times New Roman"/>
          <w:szCs w:val="20"/>
        </w:rPr>
        <w:t xml:space="preserve"> 2016  do 31. decembra 2016</w:t>
      </w:r>
      <w:r w:rsidR="006139A7" w:rsidRPr="008C1FA6">
        <w:rPr>
          <w:rFonts w:eastAsia="Times New Roman"/>
          <w:szCs w:val="20"/>
        </w:rPr>
        <w:t>.</w:t>
      </w:r>
    </w:p>
    <w:p w:rsidR="007A3519" w:rsidRPr="007A3519" w:rsidRDefault="007A3519" w:rsidP="007A3519">
      <w:pPr>
        <w:pStyle w:val="Zkladntext"/>
        <w:ind w:left="360"/>
        <w:rPr>
          <w:rFonts w:eastAsia="Times New Roman"/>
          <w:szCs w:val="20"/>
        </w:rPr>
      </w:pPr>
    </w:p>
    <w:p w:rsidR="005E6E03" w:rsidRPr="008C1FA6" w:rsidRDefault="005E6E03" w:rsidP="005E6E03">
      <w:pPr>
        <w:pStyle w:val="Nadpis1"/>
        <w:numPr>
          <w:ilvl w:val="0"/>
          <w:numId w:val="10"/>
        </w:numPr>
      </w:pPr>
      <w:r>
        <w:lastRenderedPageBreak/>
        <w:t>INFORMÁCIE O ORGÁNOCH ÚČTOVNEJ JEDNOTKY</w:t>
      </w:r>
      <w:r w:rsidRPr="008C1FA6">
        <w:t xml:space="preserve">  </w:t>
      </w:r>
    </w:p>
    <w:p w:rsidR="00705268" w:rsidRPr="008C1FA6" w:rsidRDefault="00705268"/>
    <w:p w:rsidR="00705268" w:rsidRPr="008C1FA6" w:rsidRDefault="00705268" w:rsidP="003B18B3">
      <w:pPr>
        <w:ind w:left="360"/>
        <w:rPr>
          <w:rFonts w:eastAsiaTheme="minorHAnsi"/>
          <w:sz w:val="18"/>
          <w:szCs w:val="18"/>
        </w:rPr>
      </w:pPr>
      <w:r w:rsidRPr="008C1FA6">
        <w:rPr>
          <w:rFonts w:eastAsiaTheme="minorHAnsi"/>
          <w:sz w:val="18"/>
          <w:szCs w:val="18"/>
        </w:rPr>
        <w:t xml:space="preserve">Orgány </w:t>
      </w:r>
      <w:r w:rsidR="006E048C" w:rsidRPr="008C1FA6">
        <w:rPr>
          <w:rFonts w:eastAsiaTheme="minorHAnsi"/>
          <w:sz w:val="18"/>
          <w:szCs w:val="18"/>
        </w:rPr>
        <w:t>Spoločnosti:</w:t>
      </w:r>
    </w:p>
    <w:p w:rsidR="00A4691D" w:rsidRDefault="001A5C38" w:rsidP="001A5C38">
      <w:pPr>
        <w:ind w:left="360"/>
        <w:rPr>
          <w:rFonts w:eastAsiaTheme="minorHAnsi"/>
          <w:sz w:val="18"/>
          <w:szCs w:val="18"/>
        </w:rPr>
      </w:pPr>
      <w:r>
        <w:rPr>
          <w:rFonts w:eastAsiaTheme="minorHAnsi"/>
          <w:sz w:val="18"/>
          <w:szCs w:val="18"/>
        </w:rPr>
        <w:t>Predstavenstvo</w:t>
      </w:r>
      <w:r>
        <w:rPr>
          <w:rFonts w:eastAsiaTheme="minorHAnsi"/>
          <w:sz w:val="18"/>
          <w:szCs w:val="18"/>
        </w:rPr>
        <w:tab/>
      </w:r>
      <w:r w:rsidRPr="008C1FA6">
        <w:rPr>
          <w:rFonts w:eastAsiaTheme="minorHAnsi"/>
          <w:sz w:val="18"/>
          <w:szCs w:val="18"/>
        </w:rPr>
        <w:t>Marcial Iruretagoyena Echaniz, predseda</w:t>
      </w:r>
    </w:p>
    <w:p w:rsidR="00A4691D" w:rsidRPr="008C1FA6" w:rsidRDefault="001A5C38" w:rsidP="001A5C38">
      <w:pPr>
        <w:ind w:left="360"/>
        <w:rPr>
          <w:rFonts w:eastAsiaTheme="minorHAnsi"/>
          <w:sz w:val="18"/>
          <w:szCs w:val="18"/>
        </w:rPr>
      </w:pPr>
      <w:r w:rsidRPr="008C1FA6">
        <w:rPr>
          <w:rFonts w:eastAsiaTheme="minorHAnsi"/>
          <w:sz w:val="18"/>
          <w:szCs w:val="18"/>
        </w:rPr>
        <w:t xml:space="preserve">                                     </w:t>
      </w:r>
      <w:r>
        <w:rPr>
          <w:rFonts w:eastAsiaTheme="minorHAnsi"/>
          <w:sz w:val="18"/>
          <w:szCs w:val="18"/>
        </w:rPr>
        <w:t xml:space="preserve">   </w:t>
      </w:r>
      <w:r w:rsidRPr="008C1FA6">
        <w:rPr>
          <w:rFonts w:eastAsiaTheme="minorHAnsi"/>
          <w:sz w:val="18"/>
          <w:szCs w:val="18"/>
        </w:rPr>
        <w:t xml:space="preserve">Juan Mari Palencia Fernandez, člen </w:t>
      </w:r>
    </w:p>
    <w:p w:rsidR="00A4691D" w:rsidRPr="008C1FA6" w:rsidRDefault="00D5338A" w:rsidP="00CD2E48">
      <w:pPr>
        <w:ind w:left="360"/>
        <w:rPr>
          <w:rFonts w:eastAsiaTheme="minorHAnsi"/>
          <w:sz w:val="18"/>
          <w:szCs w:val="18"/>
        </w:rPr>
      </w:pPr>
      <w:r w:rsidRPr="008C1FA6">
        <w:rPr>
          <w:rFonts w:eastAsiaTheme="minorHAnsi"/>
          <w:sz w:val="18"/>
          <w:szCs w:val="18"/>
        </w:rPr>
        <w:tab/>
      </w:r>
      <w:r w:rsidR="00CD2E48" w:rsidRPr="008C1FA6">
        <w:rPr>
          <w:rFonts w:eastAsiaTheme="minorHAnsi"/>
          <w:sz w:val="18"/>
          <w:szCs w:val="18"/>
        </w:rPr>
        <w:tab/>
      </w:r>
      <w:r w:rsidR="00CD2E48" w:rsidRPr="008C1FA6">
        <w:rPr>
          <w:rFonts w:eastAsiaTheme="minorHAnsi"/>
          <w:sz w:val="18"/>
          <w:szCs w:val="18"/>
        </w:rPr>
        <w:tab/>
      </w:r>
      <w:r w:rsidR="006E048C" w:rsidRPr="008C1FA6">
        <w:rPr>
          <w:rFonts w:eastAsiaTheme="minorHAnsi"/>
          <w:sz w:val="18"/>
          <w:szCs w:val="18"/>
        </w:rPr>
        <w:t>Maria Carmen Inurria Landeras, člen</w:t>
      </w:r>
    </w:p>
    <w:p w:rsidR="003B5A6E" w:rsidRPr="008C1FA6" w:rsidRDefault="003B5A6E" w:rsidP="00CD2E48">
      <w:pPr>
        <w:rPr>
          <w:rFonts w:eastAsiaTheme="minorHAnsi"/>
          <w:sz w:val="18"/>
          <w:szCs w:val="18"/>
        </w:rPr>
      </w:pPr>
    </w:p>
    <w:p w:rsidR="00A4691D" w:rsidRPr="008C1FA6" w:rsidRDefault="006E048C" w:rsidP="00CD2E48">
      <w:pPr>
        <w:ind w:left="360"/>
        <w:rPr>
          <w:rFonts w:eastAsiaTheme="minorHAnsi"/>
          <w:sz w:val="18"/>
          <w:szCs w:val="18"/>
        </w:rPr>
      </w:pPr>
      <w:r w:rsidRPr="008C1FA6">
        <w:rPr>
          <w:rFonts w:eastAsiaTheme="minorHAnsi"/>
          <w:sz w:val="18"/>
          <w:szCs w:val="18"/>
        </w:rPr>
        <w:t>Dozorná rad</w:t>
      </w:r>
      <w:r w:rsidR="00C12B92" w:rsidRPr="008C1FA6">
        <w:rPr>
          <w:rFonts w:eastAsiaTheme="minorHAnsi"/>
          <w:sz w:val="18"/>
          <w:szCs w:val="18"/>
        </w:rPr>
        <w:t>a</w:t>
      </w:r>
      <w:r w:rsidR="00D5338A" w:rsidRPr="008C1FA6">
        <w:rPr>
          <w:rFonts w:eastAsiaTheme="minorHAnsi"/>
          <w:sz w:val="18"/>
          <w:szCs w:val="18"/>
        </w:rPr>
        <w:tab/>
      </w:r>
      <w:r w:rsidR="00CD2E48" w:rsidRPr="008C1FA6">
        <w:rPr>
          <w:rFonts w:eastAsiaTheme="minorHAnsi"/>
          <w:sz w:val="18"/>
          <w:szCs w:val="18"/>
        </w:rPr>
        <w:tab/>
      </w:r>
      <w:r w:rsidR="00D90A12" w:rsidRPr="008C1FA6">
        <w:rPr>
          <w:rFonts w:eastAsiaTheme="minorHAnsi"/>
          <w:sz w:val="18"/>
          <w:szCs w:val="18"/>
        </w:rPr>
        <w:t>Isabel Etxaniz Zubia</w:t>
      </w:r>
    </w:p>
    <w:p w:rsidR="00A4691D" w:rsidRPr="008C1FA6" w:rsidRDefault="00C12B92" w:rsidP="00CD2E48">
      <w:pPr>
        <w:ind w:left="360"/>
        <w:rPr>
          <w:rFonts w:eastAsiaTheme="minorHAnsi"/>
          <w:sz w:val="18"/>
          <w:szCs w:val="18"/>
        </w:rPr>
      </w:pPr>
      <w:r w:rsidRPr="008C1FA6">
        <w:rPr>
          <w:rFonts w:eastAsiaTheme="minorHAnsi"/>
          <w:sz w:val="18"/>
          <w:szCs w:val="18"/>
        </w:rPr>
        <w:t xml:space="preserve">      </w:t>
      </w:r>
      <w:r w:rsidR="00067D84" w:rsidRPr="008C1FA6">
        <w:rPr>
          <w:rFonts w:eastAsiaTheme="minorHAnsi"/>
          <w:sz w:val="18"/>
          <w:szCs w:val="18"/>
        </w:rPr>
        <w:t xml:space="preserve">                             </w:t>
      </w:r>
      <w:r w:rsidR="00067D84" w:rsidRPr="008C1FA6">
        <w:rPr>
          <w:rFonts w:eastAsiaTheme="minorHAnsi"/>
          <w:sz w:val="18"/>
          <w:szCs w:val="18"/>
        </w:rPr>
        <w:tab/>
      </w:r>
      <w:r w:rsidRPr="008C1FA6">
        <w:rPr>
          <w:rFonts w:eastAsiaTheme="minorHAnsi"/>
          <w:sz w:val="18"/>
          <w:szCs w:val="18"/>
        </w:rPr>
        <w:t>Amagoia Barrutiabengoa Ortiz</w:t>
      </w:r>
      <w:r w:rsidR="00D90A12" w:rsidRPr="008C1FA6">
        <w:rPr>
          <w:rFonts w:eastAsiaTheme="minorHAnsi"/>
          <w:sz w:val="18"/>
          <w:szCs w:val="18"/>
        </w:rPr>
        <w:t xml:space="preserve"> de Mendivil </w:t>
      </w:r>
    </w:p>
    <w:p w:rsidR="00A4691D" w:rsidRPr="008C1FA6" w:rsidRDefault="00D90A12" w:rsidP="00CD2E48">
      <w:pPr>
        <w:ind w:left="360"/>
        <w:rPr>
          <w:rFonts w:eastAsiaTheme="minorHAnsi"/>
          <w:sz w:val="18"/>
          <w:szCs w:val="18"/>
        </w:rPr>
      </w:pPr>
      <w:r w:rsidRPr="008C1FA6">
        <w:rPr>
          <w:rFonts w:eastAsiaTheme="minorHAnsi"/>
          <w:sz w:val="18"/>
          <w:szCs w:val="18"/>
        </w:rPr>
        <w:tab/>
      </w:r>
      <w:r w:rsidR="00CD2E48" w:rsidRPr="008C1FA6">
        <w:rPr>
          <w:rFonts w:eastAsiaTheme="minorHAnsi"/>
          <w:sz w:val="18"/>
          <w:szCs w:val="18"/>
        </w:rPr>
        <w:tab/>
      </w:r>
      <w:r w:rsidR="00CD2E48" w:rsidRPr="008C1FA6">
        <w:rPr>
          <w:rFonts w:eastAsiaTheme="minorHAnsi"/>
          <w:sz w:val="18"/>
          <w:szCs w:val="18"/>
        </w:rPr>
        <w:tab/>
      </w:r>
      <w:r w:rsidR="00836C09">
        <w:rPr>
          <w:rFonts w:eastAsiaTheme="minorHAnsi"/>
          <w:sz w:val="18"/>
          <w:szCs w:val="18"/>
        </w:rPr>
        <w:t>Petzer Poliak</w:t>
      </w:r>
      <w:r w:rsidRPr="008C1FA6">
        <w:rPr>
          <w:rFonts w:eastAsiaTheme="minorHAnsi"/>
          <w:sz w:val="18"/>
          <w:szCs w:val="18"/>
        </w:rPr>
        <w:t xml:space="preserve"> člen volený zamestnancami</w:t>
      </w:r>
    </w:p>
    <w:p w:rsidR="00D90A12" w:rsidRPr="008C1FA6" w:rsidRDefault="00CD2E48" w:rsidP="00CD2E48">
      <w:pPr>
        <w:ind w:left="360"/>
        <w:rPr>
          <w:rFonts w:eastAsiaTheme="minorHAnsi"/>
          <w:sz w:val="18"/>
          <w:szCs w:val="18"/>
        </w:rPr>
      </w:pPr>
      <w:r w:rsidRPr="008C1FA6">
        <w:rPr>
          <w:rFonts w:eastAsiaTheme="minorHAnsi"/>
          <w:sz w:val="18"/>
          <w:szCs w:val="18"/>
        </w:rPr>
        <w:tab/>
      </w:r>
    </w:p>
    <w:p w:rsidR="00D90A12" w:rsidRPr="008C1FA6" w:rsidRDefault="00D90A12" w:rsidP="00CD2E48">
      <w:pPr>
        <w:ind w:left="360"/>
        <w:rPr>
          <w:rFonts w:eastAsiaTheme="minorHAnsi"/>
          <w:sz w:val="18"/>
          <w:szCs w:val="18"/>
        </w:rPr>
      </w:pPr>
    </w:p>
    <w:p w:rsidR="00A4691D" w:rsidRPr="008C1FA6" w:rsidRDefault="00D90A12" w:rsidP="00047810">
      <w:pPr>
        <w:ind w:left="360"/>
        <w:rPr>
          <w:rFonts w:eastAsiaTheme="minorHAnsi"/>
          <w:sz w:val="18"/>
          <w:szCs w:val="18"/>
        </w:rPr>
      </w:pPr>
      <w:r w:rsidRPr="008C1FA6">
        <w:rPr>
          <w:rFonts w:eastAsiaTheme="minorHAnsi"/>
          <w:sz w:val="18"/>
          <w:szCs w:val="18"/>
        </w:rPr>
        <w:t>Prokurista</w:t>
      </w:r>
      <w:r w:rsidR="00C12B92" w:rsidRPr="008C1FA6">
        <w:rPr>
          <w:rFonts w:eastAsiaTheme="minorHAnsi"/>
          <w:sz w:val="18"/>
          <w:szCs w:val="18"/>
        </w:rPr>
        <w:t xml:space="preserve">     </w:t>
      </w:r>
      <w:r w:rsidRPr="008C1FA6">
        <w:rPr>
          <w:rFonts w:eastAsiaTheme="minorHAnsi"/>
          <w:sz w:val="18"/>
          <w:szCs w:val="18"/>
        </w:rPr>
        <w:t xml:space="preserve">               </w:t>
      </w:r>
      <w:r w:rsidR="00C12B92" w:rsidRPr="008C1FA6">
        <w:rPr>
          <w:rFonts w:eastAsiaTheme="minorHAnsi"/>
          <w:sz w:val="18"/>
          <w:szCs w:val="18"/>
        </w:rPr>
        <w:t xml:space="preserve"> </w:t>
      </w:r>
      <w:r w:rsidR="00D5338A" w:rsidRPr="008C1FA6">
        <w:rPr>
          <w:rFonts w:eastAsiaTheme="minorHAnsi"/>
          <w:sz w:val="18"/>
          <w:szCs w:val="18"/>
        </w:rPr>
        <w:tab/>
      </w:r>
      <w:r w:rsidR="00836C09">
        <w:rPr>
          <w:rFonts w:eastAsiaTheme="minorHAnsi"/>
          <w:sz w:val="18"/>
          <w:szCs w:val="18"/>
        </w:rPr>
        <w:t>Jon Arano Garitagoitia</w:t>
      </w:r>
      <w:r w:rsidR="001A5C38" w:rsidRPr="008C1FA6">
        <w:rPr>
          <w:rFonts w:eastAsiaTheme="minorHAnsi"/>
          <w:sz w:val="18"/>
          <w:szCs w:val="18"/>
        </w:rPr>
        <w:t xml:space="preserve">  </w:t>
      </w:r>
      <w:r w:rsidRPr="008C1FA6">
        <w:rPr>
          <w:rFonts w:eastAsiaTheme="minorHAnsi"/>
          <w:sz w:val="18"/>
          <w:szCs w:val="18"/>
        </w:rPr>
        <w:t xml:space="preserve"> </w:t>
      </w:r>
      <w:r w:rsidR="006E048C" w:rsidRPr="008C1FA6">
        <w:rPr>
          <w:rFonts w:eastAsiaTheme="minorHAnsi"/>
          <w:sz w:val="18"/>
          <w:szCs w:val="18"/>
        </w:rPr>
        <w:t xml:space="preserve"> </w:t>
      </w:r>
    </w:p>
    <w:p w:rsidR="00374126" w:rsidRPr="008C1FA6" w:rsidRDefault="00374126" w:rsidP="00CD2E48">
      <w:pPr>
        <w:ind w:left="360"/>
        <w:rPr>
          <w:rFonts w:eastAsiaTheme="minorHAnsi"/>
          <w:sz w:val="18"/>
          <w:szCs w:val="18"/>
        </w:rPr>
      </w:pPr>
    </w:p>
    <w:p w:rsidR="008A2BDA" w:rsidRPr="0079602A" w:rsidRDefault="008A2BDA" w:rsidP="0079602A">
      <w:pPr>
        <w:rPr>
          <w:rFonts w:eastAsiaTheme="minorHAnsi"/>
          <w:sz w:val="18"/>
          <w:szCs w:val="18"/>
          <w:highlight w:val="yellow"/>
        </w:rPr>
      </w:pPr>
    </w:p>
    <w:p w:rsidR="00BF7B6F" w:rsidRPr="008C1FA6" w:rsidRDefault="00BF7B6F" w:rsidP="00CD2E48">
      <w:pPr>
        <w:ind w:left="360"/>
        <w:rPr>
          <w:rFonts w:eastAsiaTheme="minorHAnsi"/>
          <w:sz w:val="18"/>
          <w:szCs w:val="18"/>
        </w:rPr>
      </w:pPr>
    </w:p>
    <w:p w:rsidR="00C445F0" w:rsidRPr="008C1FA6" w:rsidRDefault="00C445F0" w:rsidP="00AB64C4">
      <w:pPr>
        <w:pStyle w:val="Zkladntext"/>
        <w:ind w:left="0"/>
      </w:pPr>
    </w:p>
    <w:p w:rsidR="00705268" w:rsidRPr="008C1FA6" w:rsidRDefault="00705268">
      <w:pPr>
        <w:pStyle w:val="Nadpis1"/>
      </w:pPr>
      <w:bookmarkStart w:id="4" w:name="_Toc530739898"/>
      <w:r w:rsidRPr="008C1FA6">
        <w:t>informácie o</w:t>
      </w:r>
      <w:r w:rsidR="001D3A3A">
        <w:t> </w:t>
      </w:r>
      <w:r w:rsidRPr="008C1FA6">
        <w:t>spoločníkoch</w:t>
      </w:r>
      <w:r w:rsidR="001D3A3A">
        <w:t xml:space="preserve"> (AKCIONÁROCH)</w:t>
      </w:r>
      <w:r w:rsidRPr="008C1FA6">
        <w:t xml:space="preserve"> účtovnej jednotky</w:t>
      </w:r>
      <w:bookmarkEnd w:id="4"/>
    </w:p>
    <w:p w:rsidR="00705268" w:rsidRDefault="00705268"/>
    <w:p w:rsidR="00EF7F53" w:rsidRPr="008C1FA6" w:rsidRDefault="00EF7F53"/>
    <w:p w:rsidR="002E50C8" w:rsidRPr="008C1FA6" w:rsidRDefault="00705268" w:rsidP="00CD2E48">
      <w:pPr>
        <w:ind w:left="360"/>
        <w:rPr>
          <w:rFonts w:eastAsiaTheme="minorHAnsi"/>
          <w:sz w:val="18"/>
          <w:szCs w:val="18"/>
        </w:rPr>
      </w:pPr>
      <w:r w:rsidRPr="008C1FA6">
        <w:rPr>
          <w:rFonts w:eastAsiaTheme="minorHAnsi"/>
          <w:sz w:val="18"/>
          <w:szCs w:val="18"/>
        </w:rPr>
        <w:t>Štruktúra akcionárov Spoločnosti</w:t>
      </w:r>
      <w:r w:rsidR="00445EB6" w:rsidRPr="008C1FA6">
        <w:rPr>
          <w:rFonts w:eastAsiaTheme="minorHAnsi"/>
          <w:sz w:val="18"/>
          <w:szCs w:val="18"/>
        </w:rPr>
        <w:t xml:space="preserve"> k 31. dec</w:t>
      </w:r>
      <w:r w:rsidR="00836C09">
        <w:rPr>
          <w:rFonts w:eastAsiaTheme="minorHAnsi"/>
          <w:sz w:val="18"/>
          <w:szCs w:val="18"/>
        </w:rPr>
        <w:t>embru.2016</w:t>
      </w:r>
      <w:r w:rsidR="000C1973" w:rsidRPr="008C1FA6">
        <w:rPr>
          <w:rFonts w:eastAsiaTheme="minorHAnsi"/>
          <w:sz w:val="18"/>
          <w:szCs w:val="18"/>
        </w:rPr>
        <w:t xml:space="preserve"> je</w:t>
      </w:r>
      <w:r w:rsidR="000571E3" w:rsidRPr="008C1FA6">
        <w:rPr>
          <w:rFonts w:eastAsiaTheme="minorHAnsi"/>
          <w:sz w:val="18"/>
          <w:szCs w:val="18"/>
        </w:rPr>
        <w:t xml:space="preserve"> takáto</w:t>
      </w:r>
      <w:r w:rsidR="006E048C" w:rsidRPr="008C1FA6">
        <w:rPr>
          <w:rFonts w:eastAsiaTheme="minorHAnsi"/>
          <w:sz w:val="18"/>
          <w:szCs w:val="18"/>
        </w:rPr>
        <w:t>:</w:t>
      </w:r>
      <w:r w:rsidR="002E50C8" w:rsidRPr="008C1FA6">
        <w:rPr>
          <w:rFonts w:eastAsiaTheme="minorHAnsi"/>
          <w:sz w:val="18"/>
          <w:szCs w:val="18"/>
        </w:rPr>
        <w:t xml:space="preserve"> </w:t>
      </w:r>
    </w:p>
    <w:p w:rsidR="002E50C8" w:rsidRPr="008C1FA6" w:rsidRDefault="002E50C8" w:rsidP="002E50C8">
      <w:pPr>
        <w:pStyle w:val="Zkladntext"/>
      </w:pPr>
    </w:p>
    <w:bookmarkStart w:id="5" w:name="_MON_1486317156"/>
    <w:bookmarkEnd w:id="5"/>
    <w:p w:rsidR="00705268" w:rsidRPr="008C1FA6" w:rsidRDefault="00FE0F2A" w:rsidP="00BF7B6F">
      <w:pPr>
        <w:pStyle w:val="Zkladntext"/>
        <w:ind w:left="284"/>
      </w:pPr>
      <w:r w:rsidRPr="008C1FA6">
        <w:object w:dxaOrig="9615" w:dyaOrig="2182">
          <v:shape id="_x0000_i1026" type="#_x0000_t75" style="width:451.5pt;height:114pt" o:ole="" o:preferrelative="f">
            <v:imagedata r:id="rId14" o:title=""/>
            <o:lock v:ext="edit" aspectratio="f"/>
          </v:shape>
          <o:OLEObject Type="Embed" ProgID="Excel.Sheet.12" ShapeID="_x0000_i1026" DrawAspect="Content" ObjectID="_1550651914" r:id="rId15"/>
        </w:object>
      </w:r>
    </w:p>
    <w:p w:rsidR="00D65D70" w:rsidRPr="008C1FA6" w:rsidRDefault="00D65D70" w:rsidP="00FE4896">
      <w:pPr>
        <w:pStyle w:val="Zkladntext"/>
        <w:ind w:left="0"/>
      </w:pPr>
    </w:p>
    <w:p w:rsidR="00705268" w:rsidRPr="008C1FA6" w:rsidRDefault="00705268">
      <w:pPr>
        <w:pStyle w:val="Nadpis1"/>
      </w:pPr>
      <w:bookmarkStart w:id="6" w:name="_Toc530739899"/>
      <w:r w:rsidRPr="008C1FA6">
        <w:t>Informácie o</w:t>
      </w:r>
      <w:r w:rsidR="00BF7B6F">
        <w:t> </w:t>
      </w:r>
      <w:bookmarkEnd w:id="6"/>
      <w:r w:rsidR="00BF7B6F">
        <w:t>PRIJATÝCH POSTUPOCH</w:t>
      </w:r>
    </w:p>
    <w:p w:rsidR="00705268" w:rsidRPr="008C1FA6" w:rsidRDefault="00705268">
      <w:pPr>
        <w:pStyle w:val="Zkladntext"/>
      </w:pPr>
    </w:p>
    <w:p w:rsidR="00705268" w:rsidRPr="008C1FA6" w:rsidRDefault="001E07D1" w:rsidP="00CD2E48">
      <w:pPr>
        <w:pStyle w:val="Pismenka"/>
        <w:tabs>
          <w:tab w:val="clear" w:pos="426"/>
        </w:tabs>
        <w:ind w:left="360" w:hanging="360"/>
        <w:rPr>
          <w:rFonts w:eastAsia="Times New Roman"/>
          <w:bCs w:val="0"/>
          <w:szCs w:val="20"/>
        </w:rPr>
      </w:pPr>
      <w:r>
        <w:t>1.</w:t>
      </w:r>
      <w:r w:rsidR="00705268" w:rsidRPr="008C1FA6">
        <w:tab/>
      </w:r>
      <w:r w:rsidR="00705268" w:rsidRPr="008C1FA6">
        <w:rPr>
          <w:rFonts w:eastAsia="Times New Roman"/>
          <w:bCs w:val="0"/>
          <w:szCs w:val="20"/>
        </w:rPr>
        <w:t>Východiská pre zostavenie účtovnej závierky</w:t>
      </w:r>
    </w:p>
    <w:p w:rsidR="00C445F0" w:rsidRPr="008C1FA6" w:rsidRDefault="00705268" w:rsidP="00CD2E48">
      <w:pPr>
        <w:pStyle w:val="Pismenka"/>
        <w:tabs>
          <w:tab w:val="clear" w:pos="426"/>
        </w:tabs>
        <w:ind w:left="360" w:firstLine="0"/>
        <w:rPr>
          <w:rFonts w:eastAsia="Times New Roman"/>
          <w:b w:val="0"/>
          <w:bCs w:val="0"/>
          <w:szCs w:val="20"/>
        </w:rPr>
      </w:pPr>
      <w:r w:rsidRPr="008C1FA6">
        <w:rPr>
          <w:rFonts w:eastAsia="Times New Roman"/>
          <w:b w:val="0"/>
          <w:bCs w:val="0"/>
          <w:szCs w:val="20"/>
        </w:rPr>
        <w:t>Účtovná závierka bola zostavená za predpokladu</w:t>
      </w:r>
      <w:r w:rsidR="00CF14DA" w:rsidRPr="008C1FA6">
        <w:rPr>
          <w:rFonts w:eastAsia="Times New Roman"/>
          <w:b w:val="0"/>
          <w:bCs w:val="0"/>
          <w:szCs w:val="20"/>
        </w:rPr>
        <w:t>, že Spoločnosť bude nepretržite pokračovať vo svojej činnosti</w:t>
      </w:r>
      <w:r w:rsidRPr="008C1FA6">
        <w:rPr>
          <w:rFonts w:eastAsia="Times New Roman"/>
          <w:b w:val="0"/>
          <w:bCs w:val="0"/>
          <w:szCs w:val="20"/>
        </w:rPr>
        <w:t xml:space="preserve"> (going concern).</w:t>
      </w:r>
    </w:p>
    <w:p w:rsidR="00C445F0" w:rsidRPr="008C1FA6" w:rsidRDefault="00C445F0" w:rsidP="00CD2E48">
      <w:pPr>
        <w:pStyle w:val="Pismenka"/>
        <w:tabs>
          <w:tab w:val="clear" w:pos="426"/>
        </w:tabs>
        <w:ind w:left="360" w:firstLine="0"/>
        <w:rPr>
          <w:rFonts w:eastAsia="Times New Roman"/>
          <w:b w:val="0"/>
          <w:bCs w:val="0"/>
          <w:szCs w:val="20"/>
        </w:rPr>
      </w:pPr>
    </w:p>
    <w:p w:rsidR="00CF7711" w:rsidRPr="008C1FA6" w:rsidRDefault="00C445F0" w:rsidP="00CD2E48">
      <w:pPr>
        <w:pStyle w:val="Pismenka"/>
        <w:tabs>
          <w:tab w:val="clear" w:pos="426"/>
        </w:tabs>
        <w:ind w:left="360" w:firstLine="0"/>
        <w:rPr>
          <w:rFonts w:eastAsia="Times New Roman"/>
          <w:b w:val="0"/>
          <w:bCs w:val="0"/>
          <w:szCs w:val="20"/>
        </w:rPr>
      </w:pPr>
      <w:r w:rsidRPr="008C1FA6">
        <w:rPr>
          <w:rFonts w:eastAsia="Times New Roman"/>
          <w:b w:val="0"/>
          <w:bCs w:val="0"/>
          <w:szCs w:val="20"/>
        </w:rPr>
        <w:t>Účtovné metódy a všeobecné účtovné zásady boli účtovnou jednotko</w:t>
      </w:r>
      <w:r w:rsidR="003146D3" w:rsidRPr="008C1FA6">
        <w:rPr>
          <w:rFonts w:eastAsia="Times New Roman"/>
          <w:b w:val="0"/>
          <w:bCs w:val="0"/>
          <w:szCs w:val="20"/>
        </w:rPr>
        <w:t>u konzistentne aplikované.</w:t>
      </w:r>
      <w:r w:rsidR="00CF7711" w:rsidRPr="008C1FA6">
        <w:rPr>
          <w:rFonts w:eastAsia="Times New Roman"/>
          <w:b w:val="0"/>
          <w:bCs w:val="0"/>
          <w:szCs w:val="20"/>
        </w:rPr>
        <w:t xml:space="preserve"> </w:t>
      </w:r>
    </w:p>
    <w:p w:rsidR="00CD38FB" w:rsidRPr="008C1FA6" w:rsidRDefault="00CD38FB" w:rsidP="00CD2E48">
      <w:pPr>
        <w:pStyle w:val="Pismenka"/>
        <w:tabs>
          <w:tab w:val="clear" w:pos="426"/>
        </w:tabs>
        <w:ind w:left="360" w:firstLine="0"/>
        <w:rPr>
          <w:rFonts w:eastAsia="Times New Roman"/>
          <w:b w:val="0"/>
          <w:bCs w:val="0"/>
          <w:szCs w:val="20"/>
        </w:rPr>
      </w:pPr>
    </w:p>
    <w:p w:rsidR="00D5338A" w:rsidRPr="008C1FA6" w:rsidRDefault="00D5338A" w:rsidP="00CD2E48">
      <w:pPr>
        <w:pStyle w:val="Pismenka"/>
        <w:tabs>
          <w:tab w:val="clear" w:pos="426"/>
        </w:tabs>
        <w:ind w:left="360" w:firstLine="0"/>
        <w:rPr>
          <w:rFonts w:eastAsia="Times New Roman"/>
          <w:b w:val="0"/>
          <w:bCs w:val="0"/>
          <w:szCs w:val="20"/>
        </w:rPr>
      </w:pPr>
    </w:p>
    <w:p w:rsidR="00D5338A" w:rsidRDefault="00836C09" w:rsidP="00CD2E48">
      <w:pPr>
        <w:pStyle w:val="Pismenka"/>
        <w:tabs>
          <w:tab w:val="clear" w:pos="426"/>
        </w:tabs>
        <w:ind w:left="360" w:firstLine="0"/>
        <w:rPr>
          <w:rFonts w:eastAsia="Times New Roman"/>
          <w:b w:val="0"/>
          <w:bCs w:val="0"/>
          <w:szCs w:val="20"/>
        </w:rPr>
      </w:pPr>
      <w:r>
        <w:rPr>
          <w:rFonts w:eastAsia="Times New Roman"/>
          <w:b w:val="0"/>
          <w:bCs w:val="0"/>
          <w:szCs w:val="20"/>
        </w:rPr>
        <w:t>V účtovnom období 2016</w:t>
      </w:r>
      <w:r w:rsidR="00D5338A" w:rsidRPr="008C1FA6">
        <w:rPr>
          <w:rFonts w:eastAsia="Times New Roman"/>
          <w:b w:val="0"/>
          <w:bCs w:val="0"/>
          <w:szCs w:val="20"/>
        </w:rPr>
        <w:t xml:space="preserve"> Spoločnosť nevykonala žiadne opravy významných chýb minulých účtovných období. </w:t>
      </w:r>
    </w:p>
    <w:p w:rsidR="004214BC" w:rsidRDefault="004214BC" w:rsidP="00CD2E48">
      <w:pPr>
        <w:pStyle w:val="Pismenka"/>
        <w:tabs>
          <w:tab w:val="clear" w:pos="426"/>
        </w:tabs>
        <w:ind w:left="360" w:firstLine="0"/>
        <w:rPr>
          <w:rFonts w:eastAsia="Times New Roman"/>
          <w:b w:val="0"/>
          <w:bCs w:val="0"/>
          <w:szCs w:val="20"/>
        </w:rPr>
      </w:pPr>
    </w:p>
    <w:p w:rsidR="00EC3338" w:rsidRPr="008C1FA6" w:rsidRDefault="00EC3338" w:rsidP="00EC3338">
      <w:pPr>
        <w:pStyle w:val="Pismenka"/>
        <w:tabs>
          <w:tab w:val="clear" w:pos="426"/>
        </w:tabs>
        <w:ind w:left="360" w:hanging="360"/>
        <w:rPr>
          <w:rFonts w:eastAsia="Times New Roman"/>
          <w:bCs w:val="0"/>
          <w:szCs w:val="20"/>
        </w:rPr>
      </w:pPr>
      <w:r>
        <w:t>2.</w:t>
      </w:r>
      <w:r w:rsidRPr="008C1FA6">
        <w:tab/>
      </w:r>
      <w:r w:rsidR="00B11D8D">
        <w:rPr>
          <w:rFonts w:eastAsia="Times New Roman"/>
          <w:bCs w:val="0"/>
          <w:szCs w:val="20"/>
        </w:rPr>
        <w:t>Po</w:t>
      </w:r>
      <w:r>
        <w:rPr>
          <w:rFonts w:eastAsia="Times New Roman"/>
          <w:bCs w:val="0"/>
          <w:szCs w:val="20"/>
        </w:rPr>
        <w:t>užitie úsudkov a odhadov</w:t>
      </w:r>
    </w:p>
    <w:p w:rsidR="00EC3338" w:rsidRDefault="00EC3338" w:rsidP="00EC3338">
      <w:pPr>
        <w:pStyle w:val="Pismenka"/>
        <w:tabs>
          <w:tab w:val="clear" w:pos="426"/>
        </w:tabs>
        <w:ind w:left="360" w:firstLine="0"/>
        <w:rPr>
          <w:rFonts w:eastAsia="Times New Roman"/>
          <w:b w:val="0"/>
          <w:bCs w:val="0"/>
          <w:szCs w:val="20"/>
        </w:rPr>
      </w:pPr>
      <w:r>
        <w:rPr>
          <w:rFonts w:eastAsia="Times New Roman"/>
          <w:b w:val="0"/>
          <w:bCs w:val="0"/>
          <w:szCs w:val="20"/>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B11D8D" w:rsidRDefault="00B11D8D" w:rsidP="00EC3338">
      <w:pPr>
        <w:pStyle w:val="Pismenka"/>
        <w:tabs>
          <w:tab w:val="clear" w:pos="426"/>
        </w:tabs>
        <w:ind w:left="360" w:firstLine="0"/>
        <w:rPr>
          <w:rFonts w:eastAsia="Times New Roman"/>
          <w:b w:val="0"/>
          <w:bCs w:val="0"/>
          <w:szCs w:val="20"/>
        </w:rPr>
      </w:pPr>
      <w:r>
        <w:rPr>
          <w:rFonts w:eastAsia="Times New Roman"/>
          <w:b w:val="0"/>
          <w:bCs w:val="0"/>
          <w:szCs w:val="20"/>
        </w:rPr>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rsidR="00DF504D" w:rsidRDefault="00DF504D" w:rsidP="00EC3338">
      <w:pPr>
        <w:pStyle w:val="Pismenka"/>
        <w:tabs>
          <w:tab w:val="clear" w:pos="426"/>
        </w:tabs>
        <w:ind w:left="360" w:firstLine="0"/>
        <w:rPr>
          <w:rFonts w:eastAsia="Times New Roman"/>
          <w:b w:val="0"/>
          <w:bCs w:val="0"/>
          <w:szCs w:val="20"/>
        </w:rPr>
      </w:pPr>
    </w:p>
    <w:p w:rsidR="00DF504D" w:rsidRDefault="00DF504D" w:rsidP="00EC3338">
      <w:pPr>
        <w:pStyle w:val="Pismenka"/>
        <w:tabs>
          <w:tab w:val="clear" w:pos="426"/>
        </w:tabs>
        <w:ind w:left="360" w:firstLine="0"/>
        <w:rPr>
          <w:rFonts w:eastAsia="Times New Roman"/>
          <w:bCs w:val="0"/>
          <w:szCs w:val="20"/>
        </w:rPr>
      </w:pPr>
      <w:r w:rsidRPr="00DF504D">
        <w:rPr>
          <w:rFonts w:eastAsia="Times New Roman"/>
          <w:bCs w:val="0"/>
          <w:szCs w:val="20"/>
        </w:rPr>
        <w:t>Úsudky</w:t>
      </w:r>
    </w:p>
    <w:p w:rsidR="00DF504D" w:rsidRDefault="00DF504D" w:rsidP="00EC3338">
      <w:pPr>
        <w:pStyle w:val="Pismenka"/>
        <w:tabs>
          <w:tab w:val="clear" w:pos="426"/>
        </w:tabs>
        <w:ind w:left="360" w:firstLine="0"/>
        <w:rPr>
          <w:rFonts w:eastAsia="Times New Roman"/>
          <w:b w:val="0"/>
          <w:bCs w:val="0"/>
          <w:szCs w:val="20"/>
        </w:rPr>
      </w:pPr>
      <w:r w:rsidRPr="00DF504D">
        <w:rPr>
          <w:rFonts w:eastAsia="Times New Roman"/>
          <w:b w:val="0"/>
          <w:bCs w:val="0"/>
          <w:szCs w:val="20"/>
        </w:rPr>
        <w:t xml:space="preserve">V súvislosti </w:t>
      </w:r>
      <w:r w:rsidR="00652191">
        <w:rPr>
          <w:rFonts w:eastAsia="Times New Roman"/>
          <w:b w:val="0"/>
          <w:bCs w:val="0"/>
          <w:szCs w:val="20"/>
        </w:rPr>
        <w:t xml:space="preserve"> </w:t>
      </w:r>
      <w:r w:rsidRPr="00DF504D">
        <w:rPr>
          <w:rFonts w:eastAsia="Times New Roman"/>
          <w:b w:val="0"/>
          <w:bCs w:val="0"/>
          <w:szCs w:val="20"/>
        </w:rPr>
        <w:t>s </w:t>
      </w:r>
      <w:r w:rsidR="00652191">
        <w:rPr>
          <w:rFonts w:eastAsia="Times New Roman"/>
          <w:b w:val="0"/>
          <w:bCs w:val="0"/>
          <w:szCs w:val="20"/>
        </w:rPr>
        <w:t xml:space="preserve"> </w:t>
      </w:r>
      <w:r w:rsidRPr="00DF504D">
        <w:rPr>
          <w:rFonts w:eastAsia="Times New Roman"/>
          <w:b w:val="0"/>
          <w:bCs w:val="0"/>
          <w:szCs w:val="20"/>
        </w:rPr>
        <w:t xml:space="preserve">aplikáciou </w:t>
      </w:r>
      <w:r w:rsidR="00652191">
        <w:rPr>
          <w:rFonts w:eastAsia="Times New Roman"/>
          <w:b w:val="0"/>
          <w:bCs w:val="0"/>
          <w:szCs w:val="20"/>
        </w:rPr>
        <w:t xml:space="preserve"> </w:t>
      </w:r>
      <w:r>
        <w:rPr>
          <w:rFonts w:eastAsia="Times New Roman"/>
          <w:b w:val="0"/>
          <w:bCs w:val="0"/>
          <w:szCs w:val="20"/>
        </w:rPr>
        <w:t>účto</w:t>
      </w:r>
      <w:r w:rsidRPr="00DF504D">
        <w:rPr>
          <w:rFonts w:eastAsia="Times New Roman"/>
          <w:b w:val="0"/>
          <w:bCs w:val="0"/>
          <w:szCs w:val="20"/>
        </w:rPr>
        <w:t>vných</w:t>
      </w:r>
      <w:r w:rsidR="00652191">
        <w:rPr>
          <w:rFonts w:eastAsia="Times New Roman"/>
          <w:b w:val="0"/>
          <w:bCs w:val="0"/>
          <w:szCs w:val="20"/>
        </w:rPr>
        <w:t xml:space="preserve"> </w:t>
      </w:r>
      <w:r>
        <w:rPr>
          <w:rFonts w:eastAsia="Times New Roman"/>
          <w:b w:val="0"/>
          <w:bCs w:val="0"/>
          <w:szCs w:val="20"/>
        </w:rPr>
        <w:t xml:space="preserve"> metód a </w:t>
      </w:r>
      <w:r w:rsidR="00652191">
        <w:rPr>
          <w:rFonts w:eastAsia="Times New Roman"/>
          <w:b w:val="0"/>
          <w:bCs w:val="0"/>
          <w:szCs w:val="20"/>
        </w:rPr>
        <w:t xml:space="preserve"> </w:t>
      </w:r>
      <w:r>
        <w:rPr>
          <w:rFonts w:eastAsia="Times New Roman"/>
          <w:b w:val="0"/>
          <w:bCs w:val="0"/>
          <w:szCs w:val="20"/>
        </w:rPr>
        <w:t xml:space="preserve">účtovných </w:t>
      </w:r>
      <w:r w:rsidR="00652191">
        <w:rPr>
          <w:rFonts w:eastAsia="Times New Roman"/>
          <w:b w:val="0"/>
          <w:bCs w:val="0"/>
          <w:szCs w:val="20"/>
        </w:rPr>
        <w:t xml:space="preserve"> </w:t>
      </w:r>
      <w:r>
        <w:rPr>
          <w:rFonts w:eastAsia="Times New Roman"/>
          <w:b w:val="0"/>
          <w:bCs w:val="0"/>
          <w:szCs w:val="20"/>
        </w:rPr>
        <w:t>zásad</w:t>
      </w:r>
      <w:r w:rsidR="00652191">
        <w:rPr>
          <w:rFonts w:eastAsia="Times New Roman"/>
          <w:b w:val="0"/>
          <w:bCs w:val="0"/>
          <w:szCs w:val="20"/>
        </w:rPr>
        <w:t xml:space="preserve"> </w:t>
      </w:r>
      <w:r>
        <w:rPr>
          <w:rFonts w:eastAsia="Times New Roman"/>
          <w:b w:val="0"/>
          <w:bCs w:val="0"/>
          <w:szCs w:val="20"/>
        </w:rPr>
        <w:t xml:space="preserve"> Spoločnosti</w:t>
      </w:r>
      <w:r w:rsidR="00652191">
        <w:rPr>
          <w:rFonts w:eastAsia="Times New Roman"/>
          <w:b w:val="0"/>
          <w:bCs w:val="0"/>
          <w:szCs w:val="20"/>
        </w:rPr>
        <w:t xml:space="preserve"> </w:t>
      </w:r>
      <w:r>
        <w:rPr>
          <w:rFonts w:eastAsia="Times New Roman"/>
          <w:b w:val="0"/>
          <w:bCs w:val="0"/>
          <w:szCs w:val="20"/>
        </w:rPr>
        <w:t xml:space="preserve"> </w:t>
      </w:r>
      <w:r w:rsidR="00652191">
        <w:rPr>
          <w:rFonts w:eastAsia="Times New Roman"/>
          <w:b w:val="0"/>
          <w:bCs w:val="0"/>
          <w:szCs w:val="20"/>
        </w:rPr>
        <w:t>nie  sú potrebné také úsudky, ktoré by mali</w:t>
      </w:r>
    </w:p>
    <w:p w:rsidR="00652191" w:rsidRDefault="00652191" w:rsidP="00EC3338">
      <w:pPr>
        <w:pStyle w:val="Pismenka"/>
        <w:tabs>
          <w:tab w:val="clear" w:pos="426"/>
        </w:tabs>
        <w:ind w:left="360" w:firstLine="0"/>
        <w:rPr>
          <w:rFonts w:eastAsia="Times New Roman"/>
          <w:b w:val="0"/>
          <w:bCs w:val="0"/>
          <w:szCs w:val="20"/>
        </w:rPr>
      </w:pPr>
      <w:r>
        <w:rPr>
          <w:rFonts w:eastAsia="Times New Roman"/>
          <w:b w:val="0"/>
          <w:bCs w:val="0"/>
          <w:szCs w:val="20"/>
        </w:rPr>
        <w:t>Významný dopad na hodnoty vykázané v účtovnej závierke.</w:t>
      </w:r>
    </w:p>
    <w:p w:rsidR="00652191" w:rsidRDefault="00652191" w:rsidP="00EC3338">
      <w:pPr>
        <w:pStyle w:val="Pismenka"/>
        <w:tabs>
          <w:tab w:val="clear" w:pos="426"/>
        </w:tabs>
        <w:ind w:left="360" w:firstLine="0"/>
        <w:rPr>
          <w:rFonts w:eastAsia="Times New Roman"/>
          <w:b w:val="0"/>
          <w:bCs w:val="0"/>
          <w:szCs w:val="20"/>
        </w:rPr>
      </w:pPr>
    </w:p>
    <w:p w:rsidR="00652191" w:rsidRDefault="00652191" w:rsidP="00EC3338">
      <w:pPr>
        <w:pStyle w:val="Pismenka"/>
        <w:tabs>
          <w:tab w:val="clear" w:pos="426"/>
        </w:tabs>
        <w:ind w:left="360" w:firstLine="0"/>
        <w:rPr>
          <w:rFonts w:eastAsia="Times New Roman"/>
          <w:bCs w:val="0"/>
          <w:szCs w:val="20"/>
        </w:rPr>
      </w:pPr>
      <w:r w:rsidRPr="00652191">
        <w:rPr>
          <w:rFonts w:eastAsia="Times New Roman"/>
          <w:bCs w:val="0"/>
          <w:szCs w:val="20"/>
        </w:rPr>
        <w:t>Neistoty v odhadoch a</w:t>
      </w:r>
      <w:r>
        <w:rPr>
          <w:rFonts w:eastAsia="Times New Roman"/>
          <w:bCs w:val="0"/>
          <w:szCs w:val="20"/>
        </w:rPr>
        <w:t> </w:t>
      </w:r>
      <w:r w:rsidRPr="00652191">
        <w:rPr>
          <w:rFonts w:eastAsia="Times New Roman"/>
          <w:bCs w:val="0"/>
          <w:szCs w:val="20"/>
        </w:rPr>
        <w:t>predpokladoch</w:t>
      </w:r>
    </w:p>
    <w:p w:rsidR="00652191" w:rsidRPr="00652191" w:rsidRDefault="00652191" w:rsidP="00EC3338">
      <w:pPr>
        <w:pStyle w:val="Pismenka"/>
        <w:tabs>
          <w:tab w:val="clear" w:pos="426"/>
        </w:tabs>
        <w:ind w:left="360" w:firstLine="0"/>
        <w:rPr>
          <w:rFonts w:eastAsia="Times New Roman"/>
          <w:b w:val="0"/>
          <w:bCs w:val="0"/>
          <w:szCs w:val="20"/>
        </w:rPr>
      </w:pPr>
      <w:r>
        <w:rPr>
          <w:rFonts w:eastAsia="Times New Roman"/>
          <w:b w:val="0"/>
          <w:bCs w:val="0"/>
          <w:szCs w:val="20"/>
        </w:rPr>
        <w:t>Spoločnosť neidentifikovala takú neistotu v odhadoch a predpokladoch, pri ktorej by existovalo signifikantné riziko, že by mohla viesť k ich významnej úprave v nasledujúcom účtovnom období.</w:t>
      </w:r>
    </w:p>
    <w:p w:rsidR="00705268" w:rsidRPr="008C1FA6" w:rsidRDefault="00705268"/>
    <w:p w:rsidR="00705268" w:rsidRPr="008C1FA6" w:rsidRDefault="00585BF0" w:rsidP="00CD2E48">
      <w:pPr>
        <w:pStyle w:val="Pismenka"/>
        <w:tabs>
          <w:tab w:val="clear" w:pos="426"/>
        </w:tabs>
        <w:ind w:left="360" w:hanging="360"/>
        <w:rPr>
          <w:rFonts w:eastAsia="Times New Roman"/>
          <w:bCs w:val="0"/>
          <w:szCs w:val="20"/>
        </w:rPr>
      </w:pPr>
      <w:r>
        <w:t>3.</w:t>
      </w:r>
      <w:r w:rsidR="00705268" w:rsidRPr="008C1FA6">
        <w:tab/>
      </w:r>
      <w:r w:rsidR="00705268" w:rsidRPr="008C1FA6">
        <w:rPr>
          <w:rFonts w:eastAsia="Times New Roman"/>
          <w:bCs w:val="0"/>
          <w:szCs w:val="20"/>
        </w:rPr>
        <w:t>Dlhodobý nehmotný a dlhodobý hmotný majetok</w:t>
      </w:r>
    </w:p>
    <w:p w:rsidR="00705268" w:rsidRPr="008C1FA6" w:rsidRDefault="00705268" w:rsidP="00585BF0">
      <w:pPr>
        <w:pStyle w:val="Pismenka"/>
        <w:tabs>
          <w:tab w:val="clear" w:pos="426"/>
        </w:tabs>
        <w:ind w:left="360" w:firstLine="0"/>
        <w:rPr>
          <w:rFonts w:eastAsia="Times New Roman"/>
          <w:b w:val="0"/>
          <w:bCs w:val="0"/>
          <w:szCs w:val="20"/>
        </w:rPr>
      </w:pPr>
      <w:r w:rsidRPr="008C1FA6">
        <w:rPr>
          <w:rFonts w:eastAsia="Times New Roman"/>
          <w:b w:val="0"/>
          <w:bCs w:val="0"/>
          <w:szCs w:val="20"/>
        </w:rPr>
        <w:t>Dlhodobý majetok nakupovaný sa oceňuje obstarávacou cenou, ktorá zahŕňa cenu obstarania a náklady súvisiace s obstaraním (clo, prepravu, montáž, poistné a pod.)</w:t>
      </w:r>
      <w:r w:rsidR="00585BF0">
        <w:rPr>
          <w:rFonts w:eastAsia="Times New Roman"/>
          <w:b w:val="0"/>
          <w:bCs w:val="0"/>
          <w:szCs w:val="20"/>
        </w:rPr>
        <w:t>, zníženú o dobropisy, skontá, rabaty, zľavy z ceny, bonusy a pod</w:t>
      </w:r>
      <w:r w:rsidRPr="008C1FA6">
        <w:rPr>
          <w:rFonts w:eastAsia="Times New Roman"/>
          <w:b w:val="0"/>
          <w:bCs w:val="0"/>
          <w:szCs w:val="20"/>
        </w:rPr>
        <w:t xml:space="preserve">. </w:t>
      </w:r>
    </w:p>
    <w:p w:rsidR="00A936EB" w:rsidRPr="008C1FA6" w:rsidRDefault="00A936EB" w:rsidP="00CD2E48">
      <w:pPr>
        <w:pStyle w:val="Pismenka"/>
        <w:tabs>
          <w:tab w:val="clear" w:pos="426"/>
        </w:tabs>
        <w:ind w:left="360" w:hanging="360"/>
        <w:rPr>
          <w:rFonts w:eastAsia="Times New Roman"/>
          <w:b w:val="0"/>
          <w:bCs w:val="0"/>
          <w:szCs w:val="20"/>
        </w:rPr>
      </w:pPr>
    </w:p>
    <w:p w:rsidR="00A936EB" w:rsidRPr="008C1FA6" w:rsidRDefault="00A936EB" w:rsidP="00CD2E48">
      <w:pPr>
        <w:pStyle w:val="Pismenka"/>
        <w:tabs>
          <w:tab w:val="clear" w:pos="426"/>
        </w:tabs>
        <w:ind w:left="360" w:firstLine="0"/>
        <w:rPr>
          <w:rFonts w:eastAsia="Times New Roman"/>
          <w:b w:val="0"/>
          <w:bCs w:val="0"/>
          <w:szCs w:val="20"/>
        </w:rPr>
      </w:pPr>
      <w:r w:rsidRPr="008C1FA6">
        <w:rPr>
          <w:rFonts w:eastAsia="Times New Roman"/>
          <w:b w:val="0"/>
          <w:bCs w:val="0"/>
          <w:szCs w:val="20"/>
        </w:rPr>
        <w:t>Súčasťou obstarávacej ceny dlhodobé</w:t>
      </w:r>
      <w:r w:rsidR="00585BF0">
        <w:rPr>
          <w:rFonts w:eastAsia="Times New Roman"/>
          <w:b w:val="0"/>
          <w:bCs w:val="0"/>
          <w:szCs w:val="20"/>
        </w:rPr>
        <w:t xml:space="preserve">ho </w:t>
      </w:r>
      <w:r w:rsidR="009011D5" w:rsidRPr="008C1FA6">
        <w:rPr>
          <w:rFonts w:eastAsia="Times New Roman"/>
          <w:b w:val="0"/>
          <w:bCs w:val="0"/>
          <w:szCs w:val="20"/>
        </w:rPr>
        <w:t xml:space="preserve">majetku nie sú </w:t>
      </w:r>
      <w:r w:rsidR="00585BF0">
        <w:rPr>
          <w:rFonts w:eastAsia="Times New Roman"/>
          <w:b w:val="0"/>
          <w:bCs w:val="0"/>
          <w:szCs w:val="20"/>
        </w:rPr>
        <w:t>úroky z úverov, ktoré vznikli  do momentu uve</w:t>
      </w:r>
      <w:r w:rsidRPr="008C1FA6">
        <w:rPr>
          <w:rFonts w:eastAsia="Times New Roman"/>
          <w:b w:val="0"/>
          <w:bCs w:val="0"/>
          <w:szCs w:val="20"/>
        </w:rPr>
        <w:t>denia</w:t>
      </w:r>
      <w:r w:rsidR="00585BF0">
        <w:rPr>
          <w:rFonts w:eastAsia="Times New Roman"/>
          <w:b w:val="0"/>
          <w:bCs w:val="0"/>
          <w:szCs w:val="20"/>
        </w:rPr>
        <w:t xml:space="preserve"> dlhodobého </w:t>
      </w:r>
      <w:r w:rsidR="008437E8" w:rsidRPr="008C1FA6">
        <w:rPr>
          <w:rFonts w:eastAsia="Times New Roman"/>
          <w:b w:val="0"/>
          <w:bCs w:val="0"/>
          <w:szCs w:val="20"/>
        </w:rPr>
        <w:t>majetku do používania.</w:t>
      </w:r>
    </w:p>
    <w:p w:rsidR="00705268" w:rsidRPr="008C1FA6" w:rsidRDefault="00705268" w:rsidP="00CD2E48">
      <w:pPr>
        <w:pStyle w:val="Pismenka"/>
        <w:tabs>
          <w:tab w:val="clear" w:pos="426"/>
        </w:tabs>
        <w:ind w:left="360" w:hanging="360"/>
        <w:rPr>
          <w:rFonts w:eastAsia="Times New Roman"/>
          <w:b w:val="0"/>
          <w:bCs w:val="0"/>
          <w:szCs w:val="20"/>
        </w:rPr>
      </w:pPr>
    </w:p>
    <w:p w:rsidR="00705268" w:rsidRPr="008C1FA6" w:rsidRDefault="00705268" w:rsidP="00CD2E48">
      <w:pPr>
        <w:pStyle w:val="Pismenka"/>
        <w:tabs>
          <w:tab w:val="clear" w:pos="426"/>
        </w:tabs>
        <w:ind w:left="360" w:firstLine="0"/>
        <w:rPr>
          <w:rFonts w:eastAsia="Times New Roman"/>
          <w:b w:val="0"/>
          <w:bCs w:val="0"/>
          <w:szCs w:val="20"/>
        </w:rPr>
      </w:pPr>
      <w:r w:rsidRPr="008C1FA6">
        <w:rPr>
          <w:rFonts w:eastAsia="Times New Roman"/>
          <w:b w:val="0"/>
          <w:bCs w:val="0"/>
          <w:szCs w:val="20"/>
        </w:rPr>
        <w:t>Dlhodobý majetok vytvorený vlastnou činnosťou sa oceňuje vlastnými nákladmi. Vlastnými nákladmi sú všetky priame náklady vynaložené na výrobu alebo inú činnosť a nepriame náklady, ktoré sa vzťahujú na v</w:t>
      </w:r>
      <w:r w:rsidR="008437E8" w:rsidRPr="008C1FA6">
        <w:rPr>
          <w:rFonts w:eastAsia="Times New Roman"/>
          <w:b w:val="0"/>
          <w:bCs w:val="0"/>
          <w:szCs w:val="20"/>
        </w:rPr>
        <w:t xml:space="preserve">ýrobu alebo inú činnosť. </w:t>
      </w:r>
    </w:p>
    <w:p w:rsidR="00705268" w:rsidRPr="008C1FA6" w:rsidRDefault="00705268" w:rsidP="00CD2E48">
      <w:pPr>
        <w:pStyle w:val="Pismenka"/>
        <w:tabs>
          <w:tab w:val="clear" w:pos="426"/>
        </w:tabs>
        <w:ind w:left="360" w:hanging="360"/>
        <w:rPr>
          <w:rFonts w:eastAsia="Times New Roman"/>
          <w:b w:val="0"/>
          <w:bCs w:val="0"/>
          <w:szCs w:val="20"/>
        </w:rPr>
      </w:pPr>
    </w:p>
    <w:p w:rsidR="00705268" w:rsidRPr="008C1FA6" w:rsidRDefault="00705268" w:rsidP="00CD2E48">
      <w:pPr>
        <w:pStyle w:val="Pismenka"/>
        <w:tabs>
          <w:tab w:val="clear" w:pos="426"/>
        </w:tabs>
        <w:ind w:left="360" w:firstLine="0"/>
        <w:rPr>
          <w:rFonts w:eastAsia="Times New Roman"/>
          <w:b w:val="0"/>
          <w:bCs w:val="0"/>
          <w:szCs w:val="20"/>
        </w:rPr>
      </w:pPr>
      <w:r w:rsidRPr="008C1FA6">
        <w:rPr>
          <w:rFonts w:eastAsia="Times New Roman"/>
          <w:b w:val="0"/>
          <w:bCs w:val="0"/>
          <w:szCs w:val="20"/>
        </w:rPr>
        <w:t xml:space="preserve">Odpisy dlhodobého nehmotného majetku sú stanovené vychádzajúc z predpokladanej doby jeho používania a predpokladaného priebehu jeho opotrebenia. Odpisovať </w:t>
      </w:r>
      <w:r w:rsidR="00C17F62" w:rsidRPr="008C1FA6">
        <w:rPr>
          <w:rFonts w:eastAsia="Times New Roman"/>
          <w:b w:val="0"/>
          <w:bCs w:val="0"/>
          <w:szCs w:val="20"/>
        </w:rPr>
        <w:t>sa začína prvým dňom mesiaca  uvedenia</w:t>
      </w:r>
      <w:r w:rsidRPr="008C1FA6">
        <w:rPr>
          <w:rFonts w:eastAsia="Times New Roman"/>
          <w:b w:val="0"/>
          <w:bCs w:val="0"/>
          <w:szCs w:val="20"/>
        </w:rPr>
        <w:t xml:space="preserve"> dlhodobéh</w:t>
      </w:r>
      <w:r w:rsidR="00990D41" w:rsidRPr="008C1FA6">
        <w:rPr>
          <w:rFonts w:eastAsia="Times New Roman"/>
          <w:b w:val="0"/>
          <w:bCs w:val="0"/>
          <w:szCs w:val="20"/>
        </w:rPr>
        <w:t>o majetku do používania. Drobný</w:t>
      </w:r>
      <w:r w:rsidRPr="008C1FA6">
        <w:rPr>
          <w:rFonts w:eastAsia="Times New Roman"/>
          <w:b w:val="0"/>
          <w:bCs w:val="0"/>
          <w:szCs w:val="20"/>
        </w:rPr>
        <w:t xml:space="preserve"> dlhodobý nehmotný majetok, ktorého obstarávacia cena (</w:t>
      </w:r>
      <w:r w:rsidR="00F02C48" w:rsidRPr="008C1FA6">
        <w:rPr>
          <w:rFonts w:eastAsia="Times New Roman"/>
          <w:b w:val="0"/>
          <w:bCs w:val="0"/>
          <w:szCs w:val="20"/>
        </w:rPr>
        <w:t>resp. vlastné náklady</w:t>
      </w:r>
      <w:r w:rsidR="0089656D" w:rsidRPr="008C1FA6">
        <w:rPr>
          <w:rFonts w:eastAsia="Times New Roman"/>
          <w:b w:val="0"/>
          <w:bCs w:val="0"/>
          <w:szCs w:val="20"/>
        </w:rPr>
        <w:t>) je 2 400 EUR</w:t>
      </w:r>
      <w:r w:rsidRPr="008C1FA6">
        <w:rPr>
          <w:rFonts w:eastAsia="Times New Roman"/>
          <w:b w:val="0"/>
          <w:bCs w:val="0"/>
          <w:szCs w:val="20"/>
        </w:rPr>
        <w:t xml:space="preserve"> a nižšia, sa odpisuje jednorazovo pri uvedení do používania</w:t>
      </w:r>
      <w:r w:rsidR="00782260">
        <w:rPr>
          <w:rFonts w:eastAsia="Times New Roman"/>
          <w:b w:val="0"/>
          <w:bCs w:val="0"/>
          <w:szCs w:val="20"/>
        </w:rPr>
        <w:t>.</w:t>
      </w:r>
      <w:r w:rsidRPr="008C1FA6">
        <w:rPr>
          <w:rFonts w:eastAsia="Times New Roman"/>
          <w:b w:val="0"/>
          <w:bCs w:val="0"/>
          <w:szCs w:val="20"/>
        </w:rPr>
        <w:t xml:space="preserve"> Predpokladaná doba používania, metóda odpisovania a odpisová sadzba sú uvedené v nasledujúcej tabuľke:</w:t>
      </w:r>
    </w:p>
    <w:p w:rsidR="00705268" w:rsidRPr="008C1FA6" w:rsidRDefault="00705268">
      <w:pPr>
        <w:pStyle w:val="Zkladntext"/>
      </w:pPr>
    </w:p>
    <w:p w:rsidR="003B5A6E" w:rsidRPr="008C1FA6" w:rsidRDefault="003B5A6E">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705268" w:rsidRPr="008C1FA6">
        <w:trPr>
          <w:trHeight w:val="250"/>
        </w:trPr>
        <w:tc>
          <w:tcPr>
            <w:tcW w:w="3118" w:type="dxa"/>
            <w:gridSpan w:val="2"/>
            <w:tcBorders>
              <w:top w:val="nil"/>
              <w:left w:val="nil"/>
              <w:bottom w:val="nil"/>
              <w:right w:val="nil"/>
            </w:tcBorders>
          </w:tcPr>
          <w:p w:rsidR="00705268" w:rsidRPr="008C1FA6" w:rsidRDefault="00705268">
            <w:pPr>
              <w:pStyle w:val="Tabulka"/>
            </w:pPr>
            <w:r w:rsidRPr="008C1FA6">
              <w:br w:type="page"/>
            </w:r>
            <w:r w:rsidRPr="008C1FA6">
              <w:br w:type="page"/>
            </w:r>
          </w:p>
          <w:p w:rsidR="003B5A6E" w:rsidRPr="008C1FA6" w:rsidRDefault="003B5A6E">
            <w:pPr>
              <w:pStyle w:val="Tabulka"/>
            </w:pPr>
          </w:p>
        </w:tc>
        <w:tc>
          <w:tcPr>
            <w:tcW w:w="1985" w:type="dxa"/>
            <w:tcBorders>
              <w:top w:val="nil"/>
              <w:left w:val="nil"/>
              <w:bottom w:val="nil"/>
              <w:right w:val="nil"/>
            </w:tcBorders>
          </w:tcPr>
          <w:p w:rsidR="00705268" w:rsidRPr="008C1FA6" w:rsidRDefault="00705268">
            <w:pPr>
              <w:pStyle w:val="Tabulka"/>
              <w:jc w:val="center"/>
            </w:pPr>
            <w:r w:rsidRPr="008C1FA6">
              <w:t>Predpokladaná</w:t>
            </w:r>
          </w:p>
        </w:tc>
        <w:tc>
          <w:tcPr>
            <w:tcW w:w="141" w:type="dxa"/>
            <w:tcBorders>
              <w:top w:val="nil"/>
              <w:left w:val="nil"/>
              <w:bottom w:val="nil"/>
              <w:right w:val="nil"/>
            </w:tcBorders>
          </w:tcPr>
          <w:p w:rsidR="00705268" w:rsidRPr="008C1FA6" w:rsidRDefault="00705268">
            <w:pPr>
              <w:pStyle w:val="Tabulka"/>
              <w:jc w:val="center"/>
            </w:pPr>
          </w:p>
        </w:tc>
        <w:tc>
          <w:tcPr>
            <w:tcW w:w="1701" w:type="dxa"/>
            <w:tcBorders>
              <w:top w:val="nil"/>
              <w:left w:val="nil"/>
              <w:bottom w:val="nil"/>
              <w:right w:val="nil"/>
            </w:tcBorders>
          </w:tcPr>
          <w:p w:rsidR="00705268" w:rsidRPr="008C1FA6" w:rsidRDefault="00705268">
            <w:pPr>
              <w:pStyle w:val="Tabulka"/>
              <w:jc w:val="center"/>
            </w:pPr>
            <w:r w:rsidRPr="008C1FA6">
              <w:t>Metóda</w:t>
            </w:r>
          </w:p>
        </w:tc>
        <w:tc>
          <w:tcPr>
            <w:tcW w:w="142" w:type="dxa"/>
            <w:tcBorders>
              <w:top w:val="nil"/>
              <w:left w:val="nil"/>
              <w:bottom w:val="nil"/>
              <w:right w:val="nil"/>
            </w:tcBorders>
          </w:tcPr>
          <w:p w:rsidR="00705268" w:rsidRPr="008C1FA6" w:rsidRDefault="00705268">
            <w:pPr>
              <w:pStyle w:val="Tabulka"/>
              <w:jc w:val="center"/>
            </w:pPr>
          </w:p>
        </w:tc>
        <w:tc>
          <w:tcPr>
            <w:tcW w:w="1701" w:type="dxa"/>
            <w:tcBorders>
              <w:top w:val="nil"/>
              <w:left w:val="nil"/>
              <w:bottom w:val="nil"/>
              <w:right w:val="nil"/>
            </w:tcBorders>
          </w:tcPr>
          <w:p w:rsidR="00705268" w:rsidRPr="008C1FA6" w:rsidRDefault="00705268">
            <w:pPr>
              <w:pStyle w:val="Tabulka"/>
              <w:jc w:val="center"/>
            </w:pPr>
            <w:r w:rsidRPr="008C1FA6">
              <w:t>Ročná odpisová</w:t>
            </w:r>
          </w:p>
        </w:tc>
      </w:tr>
      <w:tr w:rsidR="00705268" w:rsidRPr="008C1FA6">
        <w:trPr>
          <w:trHeight w:val="250"/>
        </w:trPr>
        <w:tc>
          <w:tcPr>
            <w:tcW w:w="2976" w:type="dxa"/>
            <w:tcBorders>
              <w:top w:val="nil"/>
              <w:left w:val="nil"/>
              <w:bottom w:val="single" w:sz="4" w:space="0" w:color="auto"/>
              <w:right w:val="nil"/>
            </w:tcBorders>
          </w:tcPr>
          <w:p w:rsidR="00705268" w:rsidRPr="008C1FA6" w:rsidRDefault="00705268">
            <w:pPr>
              <w:pStyle w:val="Tabulka"/>
            </w:pPr>
          </w:p>
        </w:tc>
        <w:tc>
          <w:tcPr>
            <w:tcW w:w="142" w:type="dxa"/>
            <w:tcBorders>
              <w:top w:val="nil"/>
              <w:left w:val="nil"/>
              <w:bottom w:val="single" w:sz="4" w:space="0" w:color="auto"/>
              <w:right w:val="nil"/>
            </w:tcBorders>
          </w:tcPr>
          <w:p w:rsidR="00705268" w:rsidRPr="008C1FA6" w:rsidRDefault="00705268">
            <w:pPr>
              <w:pStyle w:val="Tabulka"/>
            </w:pPr>
          </w:p>
        </w:tc>
        <w:tc>
          <w:tcPr>
            <w:tcW w:w="1985" w:type="dxa"/>
            <w:tcBorders>
              <w:top w:val="nil"/>
              <w:left w:val="nil"/>
              <w:bottom w:val="single" w:sz="4" w:space="0" w:color="auto"/>
              <w:right w:val="nil"/>
            </w:tcBorders>
          </w:tcPr>
          <w:p w:rsidR="00705268" w:rsidRPr="008C1FA6" w:rsidRDefault="00705268">
            <w:pPr>
              <w:pStyle w:val="Tabulka"/>
              <w:jc w:val="center"/>
            </w:pPr>
            <w:r w:rsidRPr="008C1FA6">
              <w:t>doba používania v rokoch</w:t>
            </w:r>
          </w:p>
        </w:tc>
        <w:tc>
          <w:tcPr>
            <w:tcW w:w="141" w:type="dxa"/>
            <w:tcBorders>
              <w:top w:val="nil"/>
              <w:left w:val="nil"/>
              <w:bottom w:val="single" w:sz="4" w:space="0" w:color="auto"/>
              <w:right w:val="nil"/>
            </w:tcBorders>
          </w:tcPr>
          <w:p w:rsidR="00705268" w:rsidRPr="008C1FA6" w:rsidRDefault="00705268">
            <w:pPr>
              <w:pStyle w:val="Tabulka"/>
              <w:jc w:val="center"/>
            </w:pPr>
          </w:p>
        </w:tc>
        <w:tc>
          <w:tcPr>
            <w:tcW w:w="1701" w:type="dxa"/>
            <w:tcBorders>
              <w:top w:val="nil"/>
              <w:left w:val="nil"/>
              <w:bottom w:val="single" w:sz="4" w:space="0" w:color="auto"/>
              <w:right w:val="nil"/>
            </w:tcBorders>
          </w:tcPr>
          <w:p w:rsidR="00705268" w:rsidRPr="008C1FA6" w:rsidRDefault="00705268">
            <w:pPr>
              <w:pStyle w:val="Tabulka"/>
              <w:jc w:val="center"/>
            </w:pPr>
            <w:r w:rsidRPr="008C1FA6">
              <w:t>odpisovania</w:t>
            </w:r>
          </w:p>
        </w:tc>
        <w:tc>
          <w:tcPr>
            <w:tcW w:w="142" w:type="dxa"/>
            <w:tcBorders>
              <w:top w:val="nil"/>
              <w:left w:val="nil"/>
              <w:bottom w:val="single" w:sz="4" w:space="0" w:color="auto"/>
              <w:right w:val="nil"/>
            </w:tcBorders>
          </w:tcPr>
          <w:p w:rsidR="00705268" w:rsidRPr="008C1FA6" w:rsidRDefault="00705268">
            <w:pPr>
              <w:pStyle w:val="Tabulka"/>
              <w:jc w:val="center"/>
            </w:pPr>
          </w:p>
        </w:tc>
        <w:tc>
          <w:tcPr>
            <w:tcW w:w="1701" w:type="dxa"/>
            <w:tcBorders>
              <w:top w:val="nil"/>
              <w:left w:val="nil"/>
              <w:bottom w:val="single" w:sz="4" w:space="0" w:color="auto"/>
              <w:right w:val="nil"/>
            </w:tcBorders>
          </w:tcPr>
          <w:p w:rsidR="00705268" w:rsidRPr="008C1FA6" w:rsidRDefault="00705268">
            <w:pPr>
              <w:pStyle w:val="Tabulka"/>
              <w:jc w:val="center"/>
            </w:pPr>
            <w:r w:rsidRPr="008C1FA6">
              <w:t>sadzba v %</w:t>
            </w:r>
          </w:p>
        </w:tc>
      </w:tr>
      <w:tr w:rsidR="00705268" w:rsidRPr="008C1FA6">
        <w:trPr>
          <w:trHeight w:val="96"/>
        </w:trPr>
        <w:tc>
          <w:tcPr>
            <w:tcW w:w="3118" w:type="dxa"/>
            <w:gridSpan w:val="2"/>
            <w:tcBorders>
              <w:top w:val="nil"/>
              <w:left w:val="nil"/>
              <w:bottom w:val="nil"/>
              <w:right w:val="nil"/>
            </w:tcBorders>
          </w:tcPr>
          <w:p w:rsidR="00705268" w:rsidRPr="008C1FA6" w:rsidRDefault="00705268">
            <w:pPr>
              <w:pStyle w:val="Tabulka"/>
            </w:pPr>
            <w:r w:rsidRPr="008C1FA6">
              <w:t>Softvér</w:t>
            </w:r>
            <w:r w:rsidR="00782260">
              <w:t xml:space="preserve"> a oceniteľné práva (licencia)</w:t>
            </w:r>
          </w:p>
        </w:tc>
        <w:tc>
          <w:tcPr>
            <w:tcW w:w="1985" w:type="dxa"/>
            <w:tcBorders>
              <w:top w:val="nil"/>
              <w:left w:val="nil"/>
              <w:bottom w:val="nil"/>
              <w:right w:val="nil"/>
            </w:tcBorders>
          </w:tcPr>
          <w:p w:rsidR="00705268" w:rsidRPr="008C1FA6" w:rsidRDefault="00705268">
            <w:pPr>
              <w:pStyle w:val="Tabulka"/>
              <w:jc w:val="center"/>
            </w:pPr>
            <w:r w:rsidRPr="008C1FA6">
              <w:t xml:space="preserve"> 5</w:t>
            </w:r>
          </w:p>
        </w:tc>
        <w:tc>
          <w:tcPr>
            <w:tcW w:w="141" w:type="dxa"/>
            <w:tcBorders>
              <w:top w:val="nil"/>
              <w:left w:val="nil"/>
              <w:bottom w:val="nil"/>
              <w:right w:val="nil"/>
            </w:tcBorders>
          </w:tcPr>
          <w:p w:rsidR="00705268" w:rsidRPr="008C1FA6" w:rsidRDefault="00705268">
            <w:pPr>
              <w:pStyle w:val="Tabulka"/>
              <w:jc w:val="center"/>
            </w:pPr>
          </w:p>
        </w:tc>
        <w:tc>
          <w:tcPr>
            <w:tcW w:w="1701" w:type="dxa"/>
            <w:tcBorders>
              <w:top w:val="nil"/>
              <w:left w:val="nil"/>
              <w:bottom w:val="nil"/>
              <w:right w:val="nil"/>
            </w:tcBorders>
          </w:tcPr>
          <w:p w:rsidR="00705268" w:rsidRPr="008C1FA6" w:rsidRDefault="00705268">
            <w:pPr>
              <w:pStyle w:val="Tabulka"/>
              <w:jc w:val="center"/>
            </w:pPr>
            <w:r w:rsidRPr="008C1FA6">
              <w:t>lineárna</w:t>
            </w:r>
          </w:p>
        </w:tc>
        <w:tc>
          <w:tcPr>
            <w:tcW w:w="142" w:type="dxa"/>
            <w:tcBorders>
              <w:top w:val="nil"/>
              <w:left w:val="nil"/>
              <w:bottom w:val="nil"/>
              <w:right w:val="nil"/>
            </w:tcBorders>
          </w:tcPr>
          <w:p w:rsidR="00705268" w:rsidRPr="008C1FA6" w:rsidRDefault="00705268">
            <w:pPr>
              <w:pStyle w:val="Tabulka"/>
              <w:jc w:val="center"/>
            </w:pPr>
          </w:p>
        </w:tc>
        <w:tc>
          <w:tcPr>
            <w:tcW w:w="1701" w:type="dxa"/>
            <w:tcBorders>
              <w:top w:val="nil"/>
              <w:left w:val="nil"/>
              <w:bottom w:val="nil"/>
              <w:right w:val="nil"/>
            </w:tcBorders>
          </w:tcPr>
          <w:p w:rsidR="00705268" w:rsidRPr="008C1FA6" w:rsidRDefault="00990D41">
            <w:pPr>
              <w:pStyle w:val="Tabulka"/>
              <w:jc w:val="center"/>
            </w:pPr>
            <w:r w:rsidRPr="008C1FA6">
              <w:t xml:space="preserve">20 </w:t>
            </w:r>
          </w:p>
        </w:tc>
      </w:tr>
      <w:tr w:rsidR="00705268" w:rsidRPr="008C1FA6">
        <w:trPr>
          <w:trHeight w:val="250"/>
        </w:trPr>
        <w:tc>
          <w:tcPr>
            <w:tcW w:w="3118" w:type="dxa"/>
            <w:gridSpan w:val="2"/>
            <w:tcBorders>
              <w:top w:val="nil"/>
              <w:left w:val="nil"/>
              <w:bottom w:val="nil"/>
              <w:right w:val="nil"/>
            </w:tcBorders>
          </w:tcPr>
          <w:p w:rsidR="00705268" w:rsidRPr="008C1FA6" w:rsidRDefault="003B5BA4">
            <w:pPr>
              <w:pStyle w:val="Tabulka"/>
            </w:pPr>
            <w:r w:rsidRPr="008C1FA6">
              <w:t>Drob</w:t>
            </w:r>
            <w:r w:rsidR="00705268" w:rsidRPr="008C1FA6">
              <w:t>ný dlhodobý nehmotný majetok</w:t>
            </w:r>
          </w:p>
        </w:tc>
        <w:tc>
          <w:tcPr>
            <w:tcW w:w="1985" w:type="dxa"/>
            <w:tcBorders>
              <w:top w:val="nil"/>
              <w:left w:val="nil"/>
              <w:bottom w:val="nil"/>
              <w:right w:val="nil"/>
            </w:tcBorders>
          </w:tcPr>
          <w:p w:rsidR="00705268" w:rsidRPr="008C1FA6" w:rsidRDefault="00E0701E">
            <w:pPr>
              <w:pStyle w:val="Tabulka"/>
              <w:jc w:val="center"/>
            </w:pPr>
            <w:r w:rsidRPr="008C1FA6">
              <w:t>R</w:t>
            </w:r>
            <w:r w:rsidR="00705268" w:rsidRPr="008C1FA6">
              <w:t>ôzna</w:t>
            </w:r>
          </w:p>
        </w:tc>
        <w:tc>
          <w:tcPr>
            <w:tcW w:w="141" w:type="dxa"/>
            <w:tcBorders>
              <w:top w:val="nil"/>
              <w:left w:val="nil"/>
              <w:bottom w:val="nil"/>
              <w:right w:val="nil"/>
            </w:tcBorders>
          </w:tcPr>
          <w:p w:rsidR="00705268" w:rsidRPr="008C1FA6" w:rsidRDefault="00705268">
            <w:pPr>
              <w:pStyle w:val="Tabulka"/>
              <w:jc w:val="center"/>
            </w:pPr>
          </w:p>
        </w:tc>
        <w:tc>
          <w:tcPr>
            <w:tcW w:w="1701" w:type="dxa"/>
            <w:tcBorders>
              <w:top w:val="nil"/>
              <w:left w:val="nil"/>
              <w:bottom w:val="nil"/>
              <w:right w:val="nil"/>
            </w:tcBorders>
          </w:tcPr>
          <w:p w:rsidR="00705268" w:rsidRPr="008C1FA6" w:rsidRDefault="00705268">
            <w:pPr>
              <w:pStyle w:val="Tabulka"/>
              <w:jc w:val="center"/>
            </w:pPr>
            <w:r w:rsidRPr="008C1FA6">
              <w:t>jednorazový odpis</w:t>
            </w:r>
          </w:p>
        </w:tc>
        <w:tc>
          <w:tcPr>
            <w:tcW w:w="142" w:type="dxa"/>
            <w:tcBorders>
              <w:top w:val="nil"/>
              <w:left w:val="nil"/>
              <w:bottom w:val="nil"/>
              <w:right w:val="nil"/>
            </w:tcBorders>
          </w:tcPr>
          <w:p w:rsidR="00705268" w:rsidRPr="008C1FA6" w:rsidRDefault="00705268">
            <w:pPr>
              <w:pStyle w:val="Tabulka"/>
              <w:jc w:val="center"/>
            </w:pPr>
          </w:p>
        </w:tc>
        <w:tc>
          <w:tcPr>
            <w:tcW w:w="1701" w:type="dxa"/>
            <w:tcBorders>
              <w:top w:val="nil"/>
              <w:left w:val="nil"/>
              <w:bottom w:val="nil"/>
              <w:right w:val="nil"/>
            </w:tcBorders>
          </w:tcPr>
          <w:p w:rsidR="00705268" w:rsidRPr="008C1FA6" w:rsidRDefault="00705268">
            <w:pPr>
              <w:pStyle w:val="Tabulka"/>
              <w:jc w:val="center"/>
            </w:pPr>
            <w:r w:rsidRPr="008C1FA6">
              <w:t>100</w:t>
            </w:r>
          </w:p>
        </w:tc>
      </w:tr>
    </w:tbl>
    <w:p w:rsidR="00990D41" w:rsidRDefault="00990D41" w:rsidP="0089656D">
      <w:pPr>
        <w:pStyle w:val="Zkladntext"/>
        <w:ind w:left="0"/>
      </w:pPr>
    </w:p>
    <w:p w:rsidR="00CE7852" w:rsidRDefault="00CE7852" w:rsidP="00CE7852">
      <w:pPr>
        <w:pStyle w:val="Pismenka"/>
        <w:tabs>
          <w:tab w:val="clear" w:pos="426"/>
        </w:tabs>
        <w:ind w:left="360" w:firstLine="0"/>
        <w:rPr>
          <w:b w:val="0"/>
        </w:rPr>
      </w:pPr>
      <w:r>
        <w:t xml:space="preserve"> </w:t>
      </w:r>
      <w:r>
        <w:rPr>
          <w:b w:val="0"/>
        </w:rPr>
        <w:t xml:space="preserve">Metódy odpisovania, doby použiteľnosti a zostatkové hodnoty sa prehodnocujú ku dňu, ku ktorému sa zostavuje účtovná   závierka, a ak je to potrebné, urobia sa úpravy. </w:t>
      </w:r>
    </w:p>
    <w:p w:rsidR="00CE7852" w:rsidRPr="008C1FA6" w:rsidRDefault="00CE7852" w:rsidP="0089656D">
      <w:pPr>
        <w:pStyle w:val="Zkladntext"/>
        <w:ind w:left="0"/>
      </w:pPr>
    </w:p>
    <w:p w:rsidR="00652191" w:rsidRDefault="00705268" w:rsidP="00CD2E48">
      <w:pPr>
        <w:pStyle w:val="Pismenka"/>
        <w:tabs>
          <w:tab w:val="clear" w:pos="426"/>
        </w:tabs>
        <w:ind w:left="360" w:firstLine="0"/>
        <w:rPr>
          <w:rFonts w:eastAsia="Times New Roman"/>
          <w:b w:val="0"/>
          <w:bCs w:val="0"/>
          <w:szCs w:val="20"/>
        </w:rPr>
      </w:pPr>
      <w:r w:rsidRPr="008C1FA6">
        <w:rPr>
          <w:rFonts w:eastAsia="Times New Roman"/>
          <w:b w:val="0"/>
          <w:bCs w:val="0"/>
          <w:szCs w:val="20"/>
        </w:rPr>
        <w:t>Odpisy dlhodobého hmotného majetku sú stanovené vychádzajúc z predpokladanej doby jeho používania a predpokladaného priebehu jeho opotrebenia. Odpisovať sa začína prvý</w:t>
      </w:r>
      <w:r w:rsidR="00C17F62" w:rsidRPr="008C1FA6">
        <w:rPr>
          <w:rFonts w:eastAsia="Times New Roman"/>
          <w:b w:val="0"/>
          <w:bCs w:val="0"/>
          <w:szCs w:val="20"/>
        </w:rPr>
        <w:t>m dňom mesiaca uvedenia</w:t>
      </w:r>
      <w:r w:rsidRPr="008C1FA6">
        <w:rPr>
          <w:rFonts w:eastAsia="Times New Roman"/>
          <w:b w:val="0"/>
          <w:bCs w:val="0"/>
          <w:szCs w:val="20"/>
        </w:rPr>
        <w:t xml:space="preserve"> dlhodobéh</w:t>
      </w:r>
      <w:r w:rsidR="00990D41" w:rsidRPr="008C1FA6">
        <w:rPr>
          <w:rFonts w:eastAsia="Times New Roman"/>
          <w:b w:val="0"/>
          <w:bCs w:val="0"/>
          <w:szCs w:val="20"/>
        </w:rPr>
        <w:t>o majetku do používania. Drobný</w:t>
      </w:r>
      <w:r w:rsidRPr="008C1FA6">
        <w:rPr>
          <w:rFonts w:eastAsia="Times New Roman"/>
          <w:b w:val="0"/>
          <w:bCs w:val="0"/>
          <w:szCs w:val="20"/>
        </w:rPr>
        <w:t xml:space="preserve"> dlhodobý hmotný majetok, ktorého obstarávacia cena (</w:t>
      </w:r>
      <w:r w:rsidR="003B5BA4" w:rsidRPr="008C1FA6">
        <w:rPr>
          <w:rFonts w:eastAsia="Times New Roman"/>
          <w:b w:val="0"/>
          <w:bCs w:val="0"/>
          <w:szCs w:val="20"/>
        </w:rPr>
        <w:t>resp. vlastné nákla</w:t>
      </w:r>
      <w:r w:rsidR="0089656D" w:rsidRPr="008C1FA6">
        <w:rPr>
          <w:rFonts w:eastAsia="Times New Roman"/>
          <w:b w:val="0"/>
          <w:bCs w:val="0"/>
          <w:szCs w:val="20"/>
        </w:rPr>
        <w:t>dy) je 1 700 EUR</w:t>
      </w:r>
      <w:r w:rsidRPr="008C1FA6">
        <w:rPr>
          <w:rFonts w:eastAsia="Times New Roman"/>
          <w:b w:val="0"/>
          <w:bCs w:val="0"/>
          <w:szCs w:val="20"/>
        </w:rPr>
        <w:t xml:space="preserve"> a nižšia, sa odpisuje jednorazovo pri uvedení do používania. </w:t>
      </w:r>
    </w:p>
    <w:p w:rsidR="00652191" w:rsidRDefault="00652191" w:rsidP="00CD2E48">
      <w:pPr>
        <w:pStyle w:val="Pismenka"/>
        <w:tabs>
          <w:tab w:val="clear" w:pos="426"/>
        </w:tabs>
        <w:ind w:left="360" w:firstLine="0"/>
        <w:rPr>
          <w:rFonts w:eastAsia="Times New Roman"/>
          <w:b w:val="0"/>
          <w:bCs w:val="0"/>
          <w:szCs w:val="20"/>
        </w:rPr>
      </w:pPr>
    </w:p>
    <w:p w:rsidR="00652191" w:rsidRDefault="00705268" w:rsidP="00CD2E48">
      <w:pPr>
        <w:pStyle w:val="Pismenka"/>
        <w:tabs>
          <w:tab w:val="clear" w:pos="426"/>
        </w:tabs>
        <w:ind w:left="360" w:firstLine="0"/>
        <w:rPr>
          <w:rFonts w:eastAsia="Times New Roman"/>
          <w:b w:val="0"/>
          <w:bCs w:val="0"/>
          <w:szCs w:val="20"/>
        </w:rPr>
      </w:pPr>
      <w:r w:rsidRPr="008C1FA6">
        <w:rPr>
          <w:rFonts w:eastAsia="Times New Roman"/>
          <w:b w:val="0"/>
          <w:bCs w:val="0"/>
          <w:szCs w:val="20"/>
        </w:rPr>
        <w:t xml:space="preserve">Pozemky sa neodpisujú. </w:t>
      </w:r>
    </w:p>
    <w:p w:rsidR="00652191" w:rsidRDefault="00652191" w:rsidP="00CD2E48">
      <w:pPr>
        <w:pStyle w:val="Pismenka"/>
        <w:tabs>
          <w:tab w:val="clear" w:pos="426"/>
        </w:tabs>
        <w:ind w:left="360" w:firstLine="0"/>
        <w:rPr>
          <w:rFonts w:eastAsia="Times New Roman"/>
          <w:b w:val="0"/>
          <w:bCs w:val="0"/>
          <w:szCs w:val="20"/>
        </w:rPr>
      </w:pPr>
    </w:p>
    <w:p w:rsidR="00705268" w:rsidRPr="008C1FA6" w:rsidRDefault="00705268" w:rsidP="00CD2E48">
      <w:pPr>
        <w:pStyle w:val="Pismenka"/>
        <w:tabs>
          <w:tab w:val="clear" w:pos="426"/>
        </w:tabs>
        <w:ind w:left="360" w:firstLine="0"/>
        <w:rPr>
          <w:rFonts w:eastAsia="Times New Roman"/>
          <w:b w:val="0"/>
          <w:bCs w:val="0"/>
          <w:szCs w:val="20"/>
        </w:rPr>
      </w:pPr>
      <w:r w:rsidRPr="008C1FA6">
        <w:rPr>
          <w:rFonts w:eastAsia="Times New Roman"/>
          <w:b w:val="0"/>
          <w:bCs w:val="0"/>
          <w:szCs w:val="20"/>
        </w:rPr>
        <w:t>Predpokladaná doba používania, metóda odpisovania a odpisová sadzba sú uvedené v nasledujúcej tabuľke:</w:t>
      </w:r>
    </w:p>
    <w:p w:rsidR="00705268" w:rsidRPr="008C1FA6" w:rsidRDefault="00705268">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705268" w:rsidRPr="008C1FA6">
        <w:trPr>
          <w:trHeight w:val="250"/>
        </w:trPr>
        <w:tc>
          <w:tcPr>
            <w:tcW w:w="3118" w:type="dxa"/>
            <w:gridSpan w:val="2"/>
            <w:tcBorders>
              <w:top w:val="nil"/>
              <w:left w:val="nil"/>
              <w:bottom w:val="nil"/>
              <w:right w:val="nil"/>
            </w:tcBorders>
          </w:tcPr>
          <w:p w:rsidR="00705268" w:rsidRPr="008C1FA6" w:rsidRDefault="00705268" w:rsidP="00CD2E48">
            <w:pPr>
              <w:pStyle w:val="Tabulka"/>
              <w:ind w:left="-60" w:firstLine="60"/>
            </w:pPr>
          </w:p>
        </w:tc>
        <w:tc>
          <w:tcPr>
            <w:tcW w:w="1985" w:type="dxa"/>
            <w:tcBorders>
              <w:top w:val="nil"/>
              <w:left w:val="nil"/>
              <w:bottom w:val="nil"/>
              <w:right w:val="nil"/>
            </w:tcBorders>
          </w:tcPr>
          <w:p w:rsidR="00705268" w:rsidRPr="008C1FA6" w:rsidRDefault="00705268" w:rsidP="00CD2E48">
            <w:pPr>
              <w:pStyle w:val="Tabulka"/>
              <w:ind w:left="-60" w:firstLine="60"/>
              <w:jc w:val="center"/>
            </w:pPr>
            <w:r w:rsidRPr="008C1FA6">
              <w:t>Predpokladaná</w:t>
            </w:r>
          </w:p>
        </w:tc>
        <w:tc>
          <w:tcPr>
            <w:tcW w:w="141" w:type="dxa"/>
            <w:tcBorders>
              <w:top w:val="nil"/>
              <w:left w:val="nil"/>
              <w:bottom w:val="nil"/>
              <w:right w:val="nil"/>
            </w:tcBorders>
          </w:tcPr>
          <w:p w:rsidR="00705268" w:rsidRPr="008C1FA6" w:rsidRDefault="00705268" w:rsidP="00CD2E48">
            <w:pPr>
              <w:pStyle w:val="Tabulka"/>
              <w:ind w:left="-60" w:firstLine="60"/>
              <w:jc w:val="center"/>
            </w:pPr>
          </w:p>
        </w:tc>
        <w:tc>
          <w:tcPr>
            <w:tcW w:w="1701" w:type="dxa"/>
            <w:tcBorders>
              <w:top w:val="nil"/>
              <w:left w:val="nil"/>
              <w:bottom w:val="nil"/>
              <w:right w:val="nil"/>
            </w:tcBorders>
          </w:tcPr>
          <w:p w:rsidR="00705268" w:rsidRPr="008C1FA6" w:rsidRDefault="00705268" w:rsidP="00CD2E48">
            <w:pPr>
              <w:pStyle w:val="Tabulka"/>
              <w:ind w:left="-60" w:firstLine="60"/>
              <w:jc w:val="center"/>
            </w:pPr>
            <w:r w:rsidRPr="008C1FA6">
              <w:t>Metóda</w:t>
            </w:r>
          </w:p>
        </w:tc>
        <w:tc>
          <w:tcPr>
            <w:tcW w:w="142" w:type="dxa"/>
            <w:tcBorders>
              <w:top w:val="nil"/>
              <w:left w:val="nil"/>
              <w:bottom w:val="nil"/>
              <w:right w:val="nil"/>
            </w:tcBorders>
          </w:tcPr>
          <w:p w:rsidR="00705268" w:rsidRPr="008C1FA6" w:rsidRDefault="00705268" w:rsidP="00CD2E48">
            <w:pPr>
              <w:pStyle w:val="Tabulka"/>
              <w:ind w:left="-60" w:firstLine="60"/>
              <w:jc w:val="center"/>
            </w:pPr>
          </w:p>
        </w:tc>
        <w:tc>
          <w:tcPr>
            <w:tcW w:w="1701" w:type="dxa"/>
            <w:tcBorders>
              <w:top w:val="nil"/>
              <w:left w:val="nil"/>
              <w:bottom w:val="nil"/>
              <w:right w:val="nil"/>
            </w:tcBorders>
          </w:tcPr>
          <w:p w:rsidR="00705268" w:rsidRPr="008C1FA6" w:rsidRDefault="00705268" w:rsidP="00CD2E48">
            <w:pPr>
              <w:pStyle w:val="Tabulka"/>
              <w:ind w:left="-60" w:firstLine="60"/>
              <w:jc w:val="center"/>
            </w:pPr>
            <w:r w:rsidRPr="008C1FA6">
              <w:t>Ročná odpisová</w:t>
            </w:r>
          </w:p>
        </w:tc>
      </w:tr>
      <w:tr w:rsidR="00705268" w:rsidRPr="008C1FA6">
        <w:trPr>
          <w:trHeight w:val="250"/>
        </w:trPr>
        <w:tc>
          <w:tcPr>
            <w:tcW w:w="2976" w:type="dxa"/>
            <w:tcBorders>
              <w:top w:val="nil"/>
              <w:left w:val="nil"/>
              <w:bottom w:val="single" w:sz="4" w:space="0" w:color="auto"/>
              <w:right w:val="nil"/>
            </w:tcBorders>
          </w:tcPr>
          <w:p w:rsidR="00705268" w:rsidRPr="008C1FA6" w:rsidRDefault="00705268" w:rsidP="00CD2E48">
            <w:pPr>
              <w:pStyle w:val="Tabulka"/>
              <w:ind w:left="-60" w:firstLine="60"/>
            </w:pPr>
          </w:p>
        </w:tc>
        <w:tc>
          <w:tcPr>
            <w:tcW w:w="142" w:type="dxa"/>
            <w:tcBorders>
              <w:top w:val="nil"/>
              <w:left w:val="nil"/>
              <w:bottom w:val="single" w:sz="4" w:space="0" w:color="auto"/>
              <w:right w:val="nil"/>
            </w:tcBorders>
          </w:tcPr>
          <w:p w:rsidR="00705268" w:rsidRPr="008C1FA6" w:rsidRDefault="00705268" w:rsidP="00CD2E48">
            <w:pPr>
              <w:pStyle w:val="Tabulka"/>
              <w:ind w:left="-60" w:firstLine="60"/>
            </w:pPr>
          </w:p>
        </w:tc>
        <w:tc>
          <w:tcPr>
            <w:tcW w:w="1985" w:type="dxa"/>
            <w:tcBorders>
              <w:top w:val="nil"/>
              <w:left w:val="nil"/>
              <w:bottom w:val="single" w:sz="4" w:space="0" w:color="auto"/>
              <w:right w:val="nil"/>
            </w:tcBorders>
          </w:tcPr>
          <w:p w:rsidR="00705268" w:rsidRPr="008C1FA6" w:rsidRDefault="00705268" w:rsidP="00CD2E48">
            <w:pPr>
              <w:pStyle w:val="Tabulka"/>
              <w:ind w:left="-60" w:firstLine="60"/>
              <w:jc w:val="center"/>
            </w:pPr>
            <w:r w:rsidRPr="008C1FA6">
              <w:t>doba používania v rokoch</w:t>
            </w:r>
          </w:p>
        </w:tc>
        <w:tc>
          <w:tcPr>
            <w:tcW w:w="141" w:type="dxa"/>
            <w:tcBorders>
              <w:top w:val="nil"/>
              <w:left w:val="nil"/>
              <w:bottom w:val="single" w:sz="4" w:space="0" w:color="auto"/>
              <w:right w:val="nil"/>
            </w:tcBorders>
          </w:tcPr>
          <w:p w:rsidR="00705268" w:rsidRPr="008C1FA6" w:rsidRDefault="00705268" w:rsidP="00CD2E48">
            <w:pPr>
              <w:pStyle w:val="Tabulka"/>
              <w:ind w:left="-60" w:firstLine="60"/>
              <w:jc w:val="center"/>
            </w:pPr>
          </w:p>
        </w:tc>
        <w:tc>
          <w:tcPr>
            <w:tcW w:w="1701" w:type="dxa"/>
            <w:tcBorders>
              <w:top w:val="nil"/>
              <w:left w:val="nil"/>
              <w:bottom w:val="single" w:sz="4" w:space="0" w:color="auto"/>
              <w:right w:val="nil"/>
            </w:tcBorders>
          </w:tcPr>
          <w:p w:rsidR="00705268" w:rsidRPr="008C1FA6" w:rsidRDefault="00705268" w:rsidP="00CD2E48">
            <w:pPr>
              <w:pStyle w:val="Tabulka"/>
              <w:ind w:left="-60" w:firstLine="60"/>
              <w:jc w:val="center"/>
            </w:pPr>
            <w:r w:rsidRPr="008C1FA6">
              <w:t>odpisovania</w:t>
            </w:r>
          </w:p>
        </w:tc>
        <w:tc>
          <w:tcPr>
            <w:tcW w:w="142" w:type="dxa"/>
            <w:tcBorders>
              <w:top w:val="nil"/>
              <w:left w:val="nil"/>
              <w:bottom w:val="single" w:sz="4" w:space="0" w:color="auto"/>
              <w:right w:val="nil"/>
            </w:tcBorders>
          </w:tcPr>
          <w:p w:rsidR="00705268" w:rsidRPr="008C1FA6" w:rsidRDefault="00705268" w:rsidP="00CD2E48">
            <w:pPr>
              <w:pStyle w:val="Tabulka"/>
              <w:ind w:left="-60" w:firstLine="60"/>
              <w:jc w:val="center"/>
            </w:pPr>
          </w:p>
        </w:tc>
        <w:tc>
          <w:tcPr>
            <w:tcW w:w="1701" w:type="dxa"/>
            <w:tcBorders>
              <w:top w:val="nil"/>
              <w:left w:val="nil"/>
              <w:bottom w:val="single" w:sz="4" w:space="0" w:color="auto"/>
              <w:right w:val="nil"/>
            </w:tcBorders>
          </w:tcPr>
          <w:p w:rsidR="00705268" w:rsidRPr="008C1FA6" w:rsidRDefault="00705268" w:rsidP="00CD2E48">
            <w:pPr>
              <w:pStyle w:val="Tabulka"/>
              <w:ind w:left="-60" w:firstLine="60"/>
              <w:jc w:val="center"/>
            </w:pPr>
            <w:r w:rsidRPr="008C1FA6">
              <w:t>sadzba v %</w:t>
            </w:r>
          </w:p>
        </w:tc>
      </w:tr>
      <w:tr w:rsidR="00705268" w:rsidRPr="008C1FA6">
        <w:trPr>
          <w:trHeight w:val="250"/>
        </w:trPr>
        <w:tc>
          <w:tcPr>
            <w:tcW w:w="3118" w:type="dxa"/>
            <w:gridSpan w:val="2"/>
            <w:tcBorders>
              <w:top w:val="single" w:sz="4" w:space="0" w:color="auto"/>
              <w:left w:val="nil"/>
              <w:bottom w:val="nil"/>
              <w:right w:val="nil"/>
            </w:tcBorders>
          </w:tcPr>
          <w:p w:rsidR="00705268" w:rsidRPr="008C1FA6" w:rsidRDefault="00705268" w:rsidP="00CD2E48">
            <w:pPr>
              <w:pStyle w:val="Tabulka"/>
              <w:ind w:left="-60" w:firstLine="60"/>
            </w:pPr>
            <w:r w:rsidRPr="008C1FA6">
              <w:t>Stavby</w:t>
            </w:r>
          </w:p>
        </w:tc>
        <w:tc>
          <w:tcPr>
            <w:tcW w:w="1985" w:type="dxa"/>
            <w:tcBorders>
              <w:top w:val="single" w:sz="4" w:space="0" w:color="auto"/>
              <w:left w:val="nil"/>
              <w:bottom w:val="nil"/>
              <w:right w:val="nil"/>
            </w:tcBorders>
          </w:tcPr>
          <w:p w:rsidR="00705268" w:rsidRPr="008C1FA6" w:rsidRDefault="00CA3559" w:rsidP="00CD2E48">
            <w:pPr>
              <w:pStyle w:val="Tabulka"/>
              <w:ind w:left="-60" w:firstLine="60"/>
              <w:jc w:val="center"/>
            </w:pPr>
            <w:r w:rsidRPr="008C1FA6">
              <w:t>25</w:t>
            </w:r>
          </w:p>
        </w:tc>
        <w:tc>
          <w:tcPr>
            <w:tcW w:w="141" w:type="dxa"/>
            <w:tcBorders>
              <w:top w:val="single" w:sz="4" w:space="0" w:color="auto"/>
              <w:left w:val="nil"/>
              <w:bottom w:val="nil"/>
              <w:right w:val="nil"/>
            </w:tcBorders>
          </w:tcPr>
          <w:p w:rsidR="00705268" w:rsidRPr="008C1FA6" w:rsidRDefault="00705268" w:rsidP="00CD2E48">
            <w:pPr>
              <w:pStyle w:val="Tabulka"/>
              <w:ind w:left="-60" w:firstLine="60"/>
              <w:jc w:val="center"/>
            </w:pPr>
          </w:p>
        </w:tc>
        <w:tc>
          <w:tcPr>
            <w:tcW w:w="1701" w:type="dxa"/>
            <w:tcBorders>
              <w:top w:val="single" w:sz="4" w:space="0" w:color="auto"/>
              <w:left w:val="nil"/>
              <w:bottom w:val="nil"/>
              <w:right w:val="nil"/>
            </w:tcBorders>
          </w:tcPr>
          <w:p w:rsidR="00705268" w:rsidRPr="008C1FA6" w:rsidRDefault="00705268" w:rsidP="00CD2E48">
            <w:pPr>
              <w:pStyle w:val="Tabulka"/>
              <w:ind w:left="-60" w:firstLine="60"/>
              <w:jc w:val="center"/>
            </w:pPr>
            <w:r w:rsidRPr="008C1FA6">
              <w:t>lineárna</w:t>
            </w:r>
          </w:p>
        </w:tc>
        <w:tc>
          <w:tcPr>
            <w:tcW w:w="142" w:type="dxa"/>
            <w:tcBorders>
              <w:top w:val="single" w:sz="4" w:space="0" w:color="auto"/>
              <w:left w:val="nil"/>
              <w:bottom w:val="nil"/>
              <w:right w:val="nil"/>
            </w:tcBorders>
          </w:tcPr>
          <w:p w:rsidR="00705268" w:rsidRPr="008C1FA6" w:rsidRDefault="00705268" w:rsidP="00CD2E48">
            <w:pPr>
              <w:pStyle w:val="Tabulka"/>
              <w:ind w:left="-60" w:firstLine="60"/>
              <w:jc w:val="center"/>
            </w:pPr>
          </w:p>
        </w:tc>
        <w:tc>
          <w:tcPr>
            <w:tcW w:w="1701" w:type="dxa"/>
            <w:tcBorders>
              <w:top w:val="single" w:sz="4" w:space="0" w:color="auto"/>
              <w:left w:val="nil"/>
              <w:bottom w:val="nil"/>
              <w:right w:val="nil"/>
            </w:tcBorders>
          </w:tcPr>
          <w:p w:rsidR="00705268" w:rsidRPr="008C1FA6" w:rsidRDefault="00705268" w:rsidP="00CD2E48">
            <w:pPr>
              <w:pStyle w:val="Tabulka"/>
              <w:ind w:left="-60" w:firstLine="60"/>
              <w:jc w:val="center"/>
            </w:pPr>
            <w:r w:rsidRPr="008C1FA6">
              <w:t xml:space="preserve"> 4</w:t>
            </w:r>
          </w:p>
        </w:tc>
      </w:tr>
      <w:tr w:rsidR="00705268" w:rsidRPr="008C1FA6">
        <w:trPr>
          <w:trHeight w:val="250"/>
        </w:trPr>
        <w:tc>
          <w:tcPr>
            <w:tcW w:w="3118" w:type="dxa"/>
            <w:gridSpan w:val="2"/>
            <w:tcBorders>
              <w:top w:val="nil"/>
              <w:left w:val="nil"/>
              <w:bottom w:val="nil"/>
              <w:right w:val="nil"/>
            </w:tcBorders>
          </w:tcPr>
          <w:p w:rsidR="00705268" w:rsidRPr="008C1FA6" w:rsidRDefault="00705268" w:rsidP="00CD2E48">
            <w:pPr>
              <w:pStyle w:val="Tabulka"/>
              <w:ind w:left="-60" w:firstLine="60"/>
            </w:pPr>
            <w:r w:rsidRPr="008C1FA6">
              <w:t>Stroje, prístroje a</w:t>
            </w:r>
            <w:r w:rsidR="00533398" w:rsidRPr="008C1FA6">
              <w:t> </w:t>
            </w:r>
            <w:r w:rsidRPr="008C1FA6">
              <w:t>zariadenia</w:t>
            </w:r>
          </w:p>
        </w:tc>
        <w:tc>
          <w:tcPr>
            <w:tcW w:w="1985" w:type="dxa"/>
            <w:tcBorders>
              <w:top w:val="nil"/>
              <w:left w:val="nil"/>
              <w:bottom w:val="nil"/>
              <w:right w:val="nil"/>
            </w:tcBorders>
          </w:tcPr>
          <w:p w:rsidR="00705268" w:rsidRPr="008C1FA6" w:rsidRDefault="004D2785" w:rsidP="00CD2E48">
            <w:pPr>
              <w:pStyle w:val="Tabulka"/>
              <w:ind w:left="-60" w:firstLine="60"/>
              <w:jc w:val="center"/>
            </w:pPr>
            <w:r w:rsidRPr="008C1FA6">
              <w:t xml:space="preserve">5 - </w:t>
            </w:r>
            <w:r w:rsidR="00CA3559" w:rsidRPr="008C1FA6">
              <w:t>10</w:t>
            </w:r>
          </w:p>
        </w:tc>
        <w:tc>
          <w:tcPr>
            <w:tcW w:w="141" w:type="dxa"/>
            <w:tcBorders>
              <w:top w:val="nil"/>
              <w:left w:val="nil"/>
              <w:bottom w:val="nil"/>
              <w:right w:val="nil"/>
            </w:tcBorders>
          </w:tcPr>
          <w:p w:rsidR="00705268" w:rsidRPr="008C1FA6" w:rsidRDefault="00705268" w:rsidP="00CD2E48">
            <w:pPr>
              <w:pStyle w:val="Tabulka"/>
              <w:ind w:left="-60" w:firstLine="60"/>
              <w:jc w:val="center"/>
            </w:pPr>
          </w:p>
        </w:tc>
        <w:tc>
          <w:tcPr>
            <w:tcW w:w="1701" w:type="dxa"/>
            <w:tcBorders>
              <w:top w:val="nil"/>
              <w:left w:val="nil"/>
              <w:bottom w:val="nil"/>
              <w:right w:val="nil"/>
            </w:tcBorders>
          </w:tcPr>
          <w:p w:rsidR="00705268" w:rsidRPr="008C1FA6" w:rsidRDefault="00705268" w:rsidP="00CD2E48">
            <w:pPr>
              <w:pStyle w:val="Tabulka"/>
              <w:ind w:left="-60" w:firstLine="60"/>
              <w:jc w:val="center"/>
            </w:pPr>
            <w:r w:rsidRPr="008C1FA6">
              <w:t>lineárna, degresívna</w:t>
            </w:r>
          </w:p>
        </w:tc>
        <w:tc>
          <w:tcPr>
            <w:tcW w:w="142" w:type="dxa"/>
            <w:tcBorders>
              <w:top w:val="nil"/>
              <w:left w:val="nil"/>
              <w:bottom w:val="nil"/>
              <w:right w:val="nil"/>
            </w:tcBorders>
          </w:tcPr>
          <w:p w:rsidR="00705268" w:rsidRPr="008C1FA6" w:rsidRDefault="00705268" w:rsidP="00CD2E48">
            <w:pPr>
              <w:pStyle w:val="Tabulka"/>
              <w:ind w:left="-60" w:firstLine="60"/>
              <w:jc w:val="center"/>
            </w:pPr>
          </w:p>
        </w:tc>
        <w:tc>
          <w:tcPr>
            <w:tcW w:w="1701" w:type="dxa"/>
            <w:tcBorders>
              <w:top w:val="nil"/>
              <w:left w:val="nil"/>
              <w:bottom w:val="nil"/>
              <w:right w:val="nil"/>
            </w:tcBorders>
          </w:tcPr>
          <w:p w:rsidR="00705268" w:rsidRPr="008C1FA6" w:rsidRDefault="00CA3559" w:rsidP="00CD2E48">
            <w:pPr>
              <w:pStyle w:val="Tabulka"/>
              <w:ind w:left="-60" w:firstLine="60"/>
              <w:jc w:val="center"/>
            </w:pPr>
            <w:r w:rsidRPr="008C1FA6">
              <w:t>10</w:t>
            </w:r>
            <w:r w:rsidR="004D2785" w:rsidRPr="008C1FA6">
              <w:t xml:space="preserve"> až 20</w:t>
            </w:r>
          </w:p>
        </w:tc>
      </w:tr>
      <w:tr w:rsidR="00705268" w:rsidRPr="008C1FA6">
        <w:trPr>
          <w:trHeight w:val="250"/>
        </w:trPr>
        <w:tc>
          <w:tcPr>
            <w:tcW w:w="3118" w:type="dxa"/>
            <w:gridSpan w:val="2"/>
            <w:tcBorders>
              <w:top w:val="nil"/>
              <w:left w:val="nil"/>
              <w:bottom w:val="nil"/>
              <w:right w:val="nil"/>
            </w:tcBorders>
          </w:tcPr>
          <w:p w:rsidR="00705268" w:rsidRPr="008C1FA6" w:rsidRDefault="00705268" w:rsidP="00CD2E48">
            <w:pPr>
              <w:pStyle w:val="Tabulka"/>
              <w:ind w:left="-60" w:firstLine="60"/>
            </w:pPr>
            <w:r w:rsidRPr="008C1FA6">
              <w:t>Dopravné prostriedky</w:t>
            </w:r>
          </w:p>
        </w:tc>
        <w:tc>
          <w:tcPr>
            <w:tcW w:w="1985" w:type="dxa"/>
            <w:tcBorders>
              <w:top w:val="nil"/>
              <w:left w:val="nil"/>
              <w:bottom w:val="nil"/>
              <w:right w:val="nil"/>
            </w:tcBorders>
          </w:tcPr>
          <w:p w:rsidR="00705268" w:rsidRPr="008C1FA6" w:rsidRDefault="004D2785" w:rsidP="00CD2E48">
            <w:pPr>
              <w:pStyle w:val="Tabulka"/>
              <w:ind w:left="-60" w:firstLine="60"/>
              <w:jc w:val="center"/>
            </w:pPr>
            <w:r w:rsidRPr="008C1FA6">
              <w:t>5 - 10</w:t>
            </w:r>
          </w:p>
        </w:tc>
        <w:tc>
          <w:tcPr>
            <w:tcW w:w="141" w:type="dxa"/>
            <w:tcBorders>
              <w:top w:val="nil"/>
              <w:left w:val="nil"/>
              <w:bottom w:val="nil"/>
              <w:right w:val="nil"/>
            </w:tcBorders>
          </w:tcPr>
          <w:p w:rsidR="00705268" w:rsidRPr="008C1FA6" w:rsidRDefault="00705268" w:rsidP="00CD2E48">
            <w:pPr>
              <w:pStyle w:val="Tabulka"/>
              <w:ind w:left="-60" w:firstLine="60"/>
              <w:jc w:val="center"/>
            </w:pPr>
          </w:p>
        </w:tc>
        <w:tc>
          <w:tcPr>
            <w:tcW w:w="1701" w:type="dxa"/>
            <w:tcBorders>
              <w:top w:val="nil"/>
              <w:left w:val="nil"/>
              <w:bottom w:val="nil"/>
              <w:right w:val="nil"/>
            </w:tcBorders>
          </w:tcPr>
          <w:p w:rsidR="00705268" w:rsidRPr="008C1FA6" w:rsidRDefault="00705268" w:rsidP="00CD2E48">
            <w:pPr>
              <w:pStyle w:val="Tabulka"/>
              <w:ind w:left="-60" w:firstLine="60"/>
              <w:jc w:val="center"/>
            </w:pPr>
            <w:r w:rsidRPr="008C1FA6">
              <w:t>lineárna</w:t>
            </w:r>
          </w:p>
        </w:tc>
        <w:tc>
          <w:tcPr>
            <w:tcW w:w="142" w:type="dxa"/>
            <w:tcBorders>
              <w:top w:val="nil"/>
              <w:left w:val="nil"/>
              <w:bottom w:val="nil"/>
              <w:right w:val="nil"/>
            </w:tcBorders>
          </w:tcPr>
          <w:p w:rsidR="00705268" w:rsidRPr="008C1FA6" w:rsidRDefault="00705268" w:rsidP="00CD2E48">
            <w:pPr>
              <w:pStyle w:val="Tabulka"/>
              <w:ind w:left="-60" w:firstLine="60"/>
              <w:jc w:val="center"/>
            </w:pPr>
          </w:p>
        </w:tc>
        <w:tc>
          <w:tcPr>
            <w:tcW w:w="1701" w:type="dxa"/>
            <w:tcBorders>
              <w:top w:val="nil"/>
              <w:left w:val="nil"/>
              <w:bottom w:val="nil"/>
              <w:right w:val="nil"/>
            </w:tcBorders>
          </w:tcPr>
          <w:p w:rsidR="00705268" w:rsidRPr="008C1FA6" w:rsidRDefault="004D2785" w:rsidP="00CD2E48">
            <w:pPr>
              <w:pStyle w:val="Tabulka"/>
              <w:ind w:left="-60" w:firstLine="60"/>
              <w:jc w:val="center"/>
            </w:pPr>
            <w:r w:rsidRPr="008C1FA6">
              <w:t>10 až 20</w:t>
            </w:r>
          </w:p>
        </w:tc>
      </w:tr>
      <w:tr w:rsidR="00705268" w:rsidRPr="008C1FA6">
        <w:trPr>
          <w:trHeight w:val="250"/>
        </w:trPr>
        <w:tc>
          <w:tcPr>
            <w:tcW w:w="3118" w:type="dxa"/>
            <w:gridSpan w:val="2"/>
            <w:tcBorders>
              <w:top w:val="nil"/>
              <w:left w:val="nil"/>
              <w:bottom w:val="nil"/>
              <w:right w:val="nil"/>
            </w:tcBorders>
          </w:tcPr>
          <w:p w:rsidR="00705268" w:rsidRPr="008C1FA6" w:rsidRDefault="00705268" w:rsidP="00CD2E48">
            <w:pPr>
              <w:pStyle w:val="Tabulka"/>
              <w:ind w:left="-60" w:firstLine="60"/>
            </w:pPr>
            <w:r w:rsidRPr="008C1FA6">
              <w:t>Inventár</w:t>
            </w:r>
          </w:p>
        </w:tc>
        <w:tc>
          <w:tcPr>
            <w:tcW w:w="1985" w:type="dxa"/>
            <w:tcBorders>
              <w:top w:val="nil"/>
              <w:left w:val="nil"/>
              <w:bottom w:val="nil"/>
              <w:right w:val="nil"/>
            </w:tcBorders>
          </w:tcPr>
          <w:p w:rsidR="00705268" w:rsidRPr="008C1FA6" w:rsidRDefault="00705268" w:rsidP="00CD2E48">
            <w:pPr>
              <w:pStyle w:val="Tabulka"/>
              <w:ind w:left="-60" w:firstLine="60"/>
              <w:jc w:val="center"/>
            </w:pPr>
            <w:r w:rsidRPr="008C1FA6">
              <w:t>10</w:t>
            </w:r>
          </w:p>
        </w:tc>
        <w:tc>
          <w:tcPr>
            <w:tcW w:w="141" w:type="dxa"/>
            <w:tcBorders>
              <w:top w:val="nil"/>
              <w:left w:val="nil"/>
              <w:bottom w:val="nil"/>
              <w:right w:val="nil"/>
            </w:tcBorders>
          </w:tcPr>
          <w:p w:rsidR="00705268" w:rsidRPr="008C1FA6" w:rsidRDefault="00705268" w:rsidP="00CD2E48">
            <w:pPr>
              <w:pStyle w:val="Tabulka"/>
              <w:ind w:left="-60" w:firstLine="60"/>
              <w:jc w:val="center"/>
            </w:pPr>
          </w:p>
        </w:tc>
        <w:tc>
          <w:tcPr>
            <w:tcW w:w="1701" w:type="dxa"/>
            <w:tcBorders>
              <w:top w:val="nil"/>
              <w:left w:val="nil"/>
              <w:bottom w:val="nil"/>
              <w:right w:val="nil"/>
            </w:tcBorders>
          </w:tcPr>
          <w:p w:rsidR="00705268" w:rsidRPr="008C1FA6" w:rsidRDefault="00705268" w:rsidP="00CD2E48">
            <w:pPr>
              <w:pStyle w:val="Tabulka"/>
              <w:ind w:left="-60" w:firstLine="60"/>
              <w:jc w:val="center"/>
            </w:pPr>
            <w:r w:rsidRPr="008C1FA6">
              <w:t>lineárna</w:t>
            </w:r>
          </w:p>
        </w:tc>
        <w:tc>
          <w:tcPr>
            <w:tcW w:w="142" w:type="dxa"/>
            <w:tcBorders>
              <w:top w:val="nil"/>
              <w:left w:val="nil"/>
              <w:bottom w:val="nil"/>
              <w:right w:val="nil"/>
            </w:tcBorders>
          </w:tcPr>
          <w:p w:rsidR="00705268" w:rsidRPr="008C1FA6" w:rsidRDefault="00705268" w:rsidP="00CD2E48">
            <w:pPr>
              <w:pStyle w:val="Tabulka"/>
              <w:ind w:left="-60" w:firstLine="60"/>
              <w:jc w:val="center"/>
            </w:pPr>
          </w:p>
        </w:tc>
        <w:tc>
          <w:tcPr>
            <w:tcW w:w="1701" w:type="dxa"/>
            <w:tcBorders>
              <w:top w:val="nil"/>
              <w:left w:val="nil"/>
              <w:bottom w:val="nil"/>
              <w:right w:val="nil"/>
            </w:tcBorders>
          </w:tcPr>
          <w:p w:rsidR="00705268" w:rsidRPr="008C1FA6" w:rsidRDefault="00CA3559" w:rsidP="00CD2E48">
            <w:pPr>
              <w:pStyle w:val="Tabulka"/>
              <w:ind w:left="-60" w:firstLine="60"/>
              <w:jc w:val="center"/>
            </w:pPr>
            <w:r w:rsidRPr="008C1FA6">
              <w:t xml:space="preserve">10 </w:t>
            </w:r>
          </w:p>
        </w:tc>
      </w:tr>
      <w:tr w:rsidR="00705268" w:rsidRPr="008C1FA6">
        <w:trPr>
          <w:trHeight w:val="250"/>
        </w:trPr>
        <w:tc>
          <w:tcPr>
            <w:tcW w:w="3118" w:type="dxa"/>
            <w:gridSpan w:val="2"/>
            <w:tcBorders>
              <w:top w:val="nil"/>
              <w:left w:val="nil"/>
              <w:bottom w:val="nil"/>
              <w:right w:val="nil"/>
            </w:tcBorders>
          </w:tcPr>
          <w:p w:rsidR="00705268" w:rsidRPr="008C1FA6" w:rsidRDefault="003B5BA4" w:rsidP="00CD2E48">
            <w:pPr>
              <w:pStyle w:val="Tabulka"/>
              <w:ind w:left="-60" w:firstLine="60"/>
            </w:pPr>
            <w:r w:rsidRPr="008C1FA6">
              <w:t>Drob</w:t>
            </w:r>
            <w:r w:rsidR="00705268" w:rsidRPr="008C1FA6">
              <w:t>ný dlhodobý hmotný majetok</w:t>
            </w:r>
          </w:p>
        </w:tc>
        <w:tc>
          <w:tcPr>
            <w:tcW w:w="1985" w:type="dxa"/>
            <w:tcBorders>
              <w:top w:val="nil"/>
              <w:left w:val="nil"/>
              <w:bottom w:val="nil"/>
              <w:right w:val="nil"/>
            </w:tcBorders>
          </w:tcPr>
          <w:p w:rsidR="00705268" w:rsidRPr="008C1FA6" w:rsidRDefault="00E0701E" w:rsidP="00CD2E48">
            <w:pPr>
              <w:pStyle w:val="Tabulka"/>
              <w:ind w:left="-60" w:firstLine="60"/>
              <w:jc w:val="center"/>
            </w:pPr>
            <w:r w:rsidRPr="008C1FA6">
              <w:t>R</w:t>
            </w:r>
            <w:r w:rsidR="00705268" w:rsidRPr="008C1FA6">
              <w:t>ôzna</w:t>
            </w:r>
          </w:p>
        </w:tc>
        <w:tc>
          <w:tcPr>
            <w:tcW w:w="141" w:type="dxa"/>
            <w:tcBorders>
              <w:top w:val="nil"/>
              <w:left w:val="nil"/>
              <w:bottom w:val="nil"/>
              <w:right w:val="nil"/>
            </w:tcBorders>
          </w:tcPr>
          <w:p w:rsidR="00705268" w:rsidRPr="008C1FA6" w:rsidRDefault="00705268" w:rsidP="00CD2E48">
            <w:pPr>
              <w:pStyle w:val="Tabulka"/>
              <w:ind w:left="-60" w:firstLine="60"/>
              <w:jc w:val="center"/>
            </w:pPr>
          </w:p>
        </w:tc>
        <w:tc>
          <w:tcPr>
            <w:tcW w:w="1701" w:type="dxa"/>
            <w:tcBorders>
              <w:top w:val="nil"/>
              <w:left w:val="nil"/>
              <w:bottom w:val="nil"/>
              <w:right w:val="nil"/>
            </w:tcBorders>
          </w:tcPr>
          <w:p w:rsidR="00705268" w:rsidRPr="008C1FA6" w:rsidRDefault="00705268" w:rsidP="00CD2E48">
            <w:pPr>
              <w:pStyle w:val="Tabulka"/>
              <w:ind w:left="-60" w:firstLine="60"/>
              <w:jc w:val="center"/>
            </w:pPr>
            <w:r w:rsidRPr="008C1FA6">
              <w:t>jednorazový odpis</w:t>
            </w:r>
          </w:p>
        </w:tc>
        <w:tc>
          <w:tcPr>
            <w:tcW w:w="142" w:type="dxa"/>
            <w:tcBorders>
              <w:top w:val="nil"/>
              <w:left w:val="nil"/>
              <w:bottom w:val="nil"/>
              <w:right w:val="nil"/>
            </w:tcBorders>
          </w:tcPr>
          <w:p w:rsidR="00705268" w:rsidRPr="008C1FA6" w:rsidRDefault="00705268" w:rsidP="00CD2E48">
            <w:pPr>
              <w:pStyle w:val="Tabulka"/>
              <w:ind w:left="-60" w:firstLine="60"/>
              <w:jc w:val="center"/>
            </w:pPr>
          </w:p>
        </w:tc>
        <w:tc>
          <w:tcPr>
            <w:tcW w:w="1701" w:type="dxa"/>
            <w:tcBorders>
              <w:top w:val="nil"/>
              <w:left w:val="nil"/>
              <w:bottom w:val="nil"/>
              <w:right w:val="nil"/>
            </w:tcBorders>
          </w:tcPr>
          <w:p w:rsidR="00705268" w:rsidRPr="008C1FA6" w:rsidRDefault="00705268" w:rsidP="00CD2E48">
            <w:pPr>
              <w:pStyle w:val="Tabulka"/>
              <w:ind w:left="-60" w:firstLine="60"/>
              <w:jc w:val="center"/>
            </w:pPr>
            <w:r w:rsidRPr="008C1FA6">
              <w:t>100</w:t>
            </w:r>
          </w:p>
        </w:tc>
      </w:tr>
      <w:tr w:rsidR="00705268" w:rsidRPr="008C1FA6">
        <w:trPr>
          <w:trHeight w:val="250"/>
        </w:trPr>
        <w:tc>
          <w:tcPr>
            <w:tcW w:w="3118" w:type="dxa"/>
            <w:gridSpan w:val="2"/>
            <w:tcBorders>
              <w:top w:val="nil"/>
              <w:left w:val="nil"/>
              <w:bottom w:val="nil"/>
              <w:right w:val="nil"/>
            </w:tcBorders>
          </w:tcPr>
          <w:p w:rsidR="00705268" w:rsidRPr="008C1FA6" w:rsidRDefault="00705268" w:rsidP="00CD2E48">
            <w:pPr>
              <w:pStyle w:val="Tabulka"/>
              <w:ind w:left="-60" w:firstLine="60"/>
            </w:pPr>
            <w:r w:rsidRPr="008C1FA6">
              <w:t xml:space="preserve">Formy na odlievanie </w:t>
            </w:r>
          </w:p>
        </w:tc>
        <w:tc>
          <w:tcPr>
            <w:tcW w:w="1985" w:type="dxa"/>
            <w:tcBorders>
              <w:top w:val="nil"/>
              <w:left w:val="nil"/>
              <w:bottom w:val="nil"/>
              <w:right w:val="nil"/>
            </w:tcBorders>
          </w:tcPr>
          <w:p w:rsidR="00705268" w:rsidRPr="008C1FA6" w:rsidRDefault="00E0701E" w:rsidP="00CD2E48">
            <w:pPr>
              <w:pStyle w:val="Tabulka"/>
              <w:ind w:left="-60" w:firstLine="60"/>
              <w:jc w:val="center"/>
            </w:pPr>
            <w:r w:rsidRPr="008C1FA6">
              <w:t>R</w:t>
            </w:r>
            <w:r w:rsidR="00705268" w:rsidRPr="008C1FA6">
              <w:t>ôzna</w:t>
            </w:r>
          </w:p>
        </w:tc>
        <w:tc>
          <w:tcPr>
            <w:tcW w:w="141" w:type="dxa"/>
            <w:tcBorders>
              <w:top w:val="nil"/>
              <w:left w:val="nil"/>
              <w:bottom w:val="nil"/>
              <w:right w:val="nil"/>
            </w:tcBorders>
          </w:tcPr>
          <w:p w:rsidR="00705268" w:rsidRPr="008C1FA6" w:rsidRDefault="00705268" w:rsidP="00CD2E48">
            <w:pPr>
              <w:pStyle w:val="Tabulka"/>
              <w:ind w:left="-60" w:firstLine="60"/>
              <w:jc w:val="center"/>
            </w:pPr>
          </w:p>
        </w:tc>
        <w:tc>
          <w:tcPr>
            <w:tcW w:w="1701" w:type="dxa"/>
            <w:tcBorders>
              <w:top w:val="nil"/>
              <w:left w:val="nil"/>
              <w:bottom w:val="nil"/>
              <w:right w:val="nil"/>
            </w:tcBorders>
          </w:tcPr>
          <w:p w:rsidR="00705268" w:rsidRPr="008C1FA6" w:rsidRDefault="00705268" w:rsidP="00CD2E48">
            <w:pPr>
              <w:pStyle w:val="Tabulka"/>
              <w:ind w:left="-60" w:firstLine="60"/>
              <w:jc w:val="center"/>
            </w:pPr>
            <w:r w:rsidRPr="008C1FA6">
              <w:t xml:space="preserve">podľa počtu vyrobených odliatkov </w:t>
            </w:r>
          </w:p>
        </w:tc>
        <w:tc>
          <w:tcPr>
            <w:tcW w:w="142" w:type="dxa"/>
            <w:tcBorders>
              <w:top w:val="nil"/>
              <w:left w:val="nil"/>
              <w:bottom w:val="nil"/>
              <w:right w:val="nil"/>
            </w:tcBorders>
          </w:tcPr>
          <w:p w:rsidR="00705268" w:rsidRPr="008C1FA6" w:rsidRDefault="00705268" w:rsidP="00CD2E48">
            <w:pPr>
              <w:pStyle w:val="Tabulka"/>
              <w:ind w:left="-60" w:firstLine="60"/>
              <w:jc w:val="center"/>
            </w:pPr>
          </w:p>
        </w:tc>
        <w:tc>
          <w:tcPr>
            <w:tcW w:w="1701" w:type="dxa"/>
            <w:tcBorders>
              <w:top w:val="nil"/>
              <w:left w:val="nil"/>
              <w:bottom w:val="nil"/>
              <w:right w:val="nil"/>
            </w:tcBorders>
          </w:tcPr>
          <w:p w:rsidR="00705268" w:rsidRPr="008C1FA6" w:rsidRDefault="00705268" w:rsidP="00CD2E48">
            <w:pPr>
              <w:pStyle w:val="Tabulka"/>
              <w:ind w:left="-60" w:firstLine="60"/>
              <w:jc w:val="center"/>
            </w:pPr>
            <w:r w:rsidRPr="008C1FA6">
              <w:t>-</w:t>
            </w:r>
          </w:p>
        </w:tc>
      </w:tr>
    </w:tbl>
    <w:p w:rsidR="00CE7852" w:rsidRDefault="00CE7852" w:rsidP="007A3519">
      <w:pPr>
        <w:pStyle w:val="Pismenka"/>
        <w:tabs>
          <w:tab w:val="clear" w:pos="426"/>
        </w:tabs>
        <w:ind w:left="360" w:firstLine="0"/>
        <w:rPr>
          <w:b w:val="0"/>
        </w:rPr>
      </w:pPr>
      <w:r>
        <w:rPr>
          <w:b w:val="0"/>
        </w:rPr>
        <w:t xml:space="preserve">Metódy odpisovania, doby použiteľnosti a zostatkové hodnoty sa prehodnocujú ku dňu, ku ktorému sa zostavuje účtovná   závierka, a ak je to potrebné, urobia sa úpravy. </w:t>
      </w:r>
    </w:p>
    <w:p w:rsidR="00CE7852" w:rsidRPr="00CE7852" w:rsidRDefault="00CE7852" w:rsidP="00CE7852">
      <w:pPr>
        <w:pStyle w:val="Pismenka"/>
        <w:tabs>
          <w:tab w:val="clear" w:pos="426"/>
        </w:tabs>
        <w:ind w:left="360" w:firstLine="0"/>
        <w:rPr>
          <w:rFonts w:eastAsia="Times New Roman"/>
          <w:b w:val="0"/>
          <w:bCs w:val="0"/>
          <w:szCs w:val="20"/>
        </w:rPr>
      </w:pPr>
    </w:p>
    <w:p w:rsidR="00705268" w:rsidRPr="008C1FA6" w:rsidRDefault="00CE7852" w:rsidP="00CD2E48">
      <w:pPr>
        <w:pStyle w:val="Pismenka"/>
        <w:tabs>
          <w:tab w:val="clear" w:pos="426"/>
        </w:tabs>
        <w:ind w:left="360" w:hanging="360"/>
        <w:rPr>
          <w:rFonts w:eastAsia="Times New Roman"/>
          <w:bCs w:val="0"/>
          <w:szCs w:val="20"/>
        </w:rPr>
      </w:pPr>
      <w:r>
        <w:t>4.</w:t>
      </w:r>
      <w:r w:rsidR="00705268" w:rsidRPr="008C1FA6">
        <w:tab/>
      </w:r>
      <w:r w:rsidR="00705268" w:rsidRPr="008C1FA6">
        <w:rPr>
          <w:rFonts w:eastAsia="Times New Roman"/>
          <w:bCs w:val="0"/>
          <w:szCs w:val="20"/>
        </w:rPr>
        <w:t xml:space="preserve">Zásoby </w:t>
      </w:r>
    </w:p>
    <w:p w:rsidR="00705268" w:rsidRPr="008C1FA6" w:rsidRDefault="00705268" w:rsidP="00CD2E48">
      <w:pPr>
        <w:pStyle w:val="Pismenka"/>
        <w:tabs>
          <w:tab w:val="clear" w:pos="426"/>
        </w:tabs>
        <w:ind w:left="360" w:firstLine="0"/>
        <w:rPr>
          <w:rFonts w:eastAsia="Times New Roman"/>
          <w:b w:val="0"/>
          <w:bCs w:val="0"/>
          <w:szCs w:val="20"/>
        </w:rPr>
      </w:pPr>
      <w:r w:rsidRPr="008C1FA6">
        <w:rPr>
          <w:rFonts w:eastAsia="Times New Roman"/>
          <w:b w:val="0"/>
          <w:bCs w:val="0"/>
          <w:szCs w:val="20"/>
        </w:rPr>
        <w:t>Zásoby sa oceňujú nižšou z nasledujúcich hodnôt: obstarávacou cenou (nakupované zásoby) alebo vlastnými nákladmi (zásoby vytvorené vlastnou činnosťou) alebo čistou realizačnou hodnotou.</w:t>
      </w:r>
    </w:p>
    <w:p w:rsidR="00705268" w:rsidRPr="008C1FA6" w:rsidRDefault="00705268" w:rsidP="00CD2E48">
      <w:pPr>
        <w:pStyle w:val="Pismenka"/>
        <w:tabs>
          <w:tab w:val="clear" w:pos="426"/>
        </w:tabs>
        <w:ind w:left="360" w:hanging="360"/>
        <w:rPr>
          <w:rFonts w:eastAsia="Times New Roman"/>
          <w:b w:val="0"/>
          <w:bCs w:val="0"/>
          <w:szCs w:val="20"/>
        </w:rPr>
      </w:pPr>
    </w:p>
    <w:p w:rsidR="00705268" w:rsidRPr="008C1FA6" w:rsidRDefault="00705268" w:rsidP="00CD2E48">
      <w:pPr>
        <w:pStyle w:val="Pismenka"/>
        <w:tabs>
          <w:tab w:val="clear" w:pos="426"/>
        </w:tabs>
        <w:ind w:left="360" w:firstLine="0"/>
        <w:rPr>
          <w:rFonts w:eastAsia="Times New Roman"/>
          <w:b w:val="0"/>
          <w:bCs w:val="0"/>
          <w:szCs w:val="20"/>
        </w:rPr>
      </w:pPr>
      <w:r w:rsidRPr="008C1FA6">
        <w:rPr>
          <w:rFonts w:eastAsia="Times New Roman"/>
          <w:b w:val="0"/>
          <w:bCs w:val="0"/>
          <w:szCs w:val="20"/>
        </w:rPr>
        <w:t>Obstarávacia cena zahŕňa cenu</w:t>
      </w:r>
      <w:r w:rsidR="00074EDA">
        <w:rPr>
          <w:rFonts w:eastAsia="Times New Roman"/>
          <w:b w:val="0"/>
          <w:bCs w:val="0"/>
          <w:szCs w:val="20"/>
        </w:rPr>
        <w:t xml:space="preserve">, za ktorú sa zásoby obstarali a náklady súvisiace s obstaraním </w:t>
      </w:r>
      <w:r w:rsidRPr="008C1FA6">
        <w:rPr>
          <w:rFonts w:eastAsia="Times New Roman"/>
          <w:b w:val="0"/>
          <w:bCs w:val="0"/>
          <w:szCs w:val="20"/>
        </w:rPr>
        <w:t>(clo, prep</w:t>
      </w:r>
      <w:r w:rsidR="00074EDA">
        <w:rPr>
          <w:rFonts w:eastAsia="Times New Roman"/>
          <w:b w:val="0"/>
          <w:bCs w:val="0"/>
          <w:szCs w:val="20"/>
        </w:rPr>
        <w:t xml:space="preserve">ravu, poistné, provízie, </w:t>
      </w:r>
      <w:r w:rsidRPr="008C1FA6">
        <w:rPr>
          <w:rFonts w:eastAsia="Times New Roman"/>
          <w:b w:val="0"/>
          <w:bCs w:val="0"/>
          <w:szCs w:val="20"/>
        </w:rPr>
        <w:t>a pod.)</w:t>
      </w:r>
      <w:r w:rsidR="00074EDA">
        <w:rPr>
          <w:rFonts w:eastAsia="Times New Roman"/>
          <w:b w:val="0"/>
          <w:bCs w:val="0"/>
          <w:szCs w:val="20"/>
        </w:rPr>
        <w:t>, zníženú o dobropisy, skontá, rabaty, zľavy z ceny, bonusy a pod. Úroky z úverov</w:t>
      </w:r>
      <w:r w:rsidRPr="008C1FA6">
        <w:rPr>
          <w:rFonts w:eastAsia="Times New Roman"/>
          <w:b w:val="0"/>
          <w:bCs w:val="0"/>
          <w:szCs w:val="20"/>
        </w:rPr>
        <w:t xml:space="preserve"> nie sú súčasťou obstarávacej ceny. Nakupované zásoby sa oceňujú váženým aritmetickým priemerom z obstarávacích cien.</w:t>
      </w:r>
    </w:p>
    <w:p w:rsidR="00705268" w:rsidRPr="008C1FA6" w:rsidRDefault="00705268" w:rsidP="00CD2E48">
      <w:pPr>
        <w:pStyle w:val="Pismenka"/>
        <w:tabs>
          <w:tab w:val="clear" w:pos="426"/>
        </w:tabs>
        <w:ind w:left="360" w:hanging="360"/>
        <w:rPr>
          <w:rFonts w:eastAsia="Times New Roman"/>
          <w:b w:val="0"/>
          <w:bCs w:val="0"/>
          <w:szCs w:val="20"/>
        </w:rPr>
      </w:pPr>
    </w:p>
    <w:p w:rsidR="00705268" w:rsidRPr="008C1FA6" w:rsidRDefault="00705268" w:rsidP="00CD2E48">
      <w:pPr>
        <w:pStyle w:val="Pismenka"/>
        <w:tabs>
          <w:tab w:val="clear" w:pos="426"/>
        </w:tabs>
        <w:ind w:left="360" w:firstLine="0"/>
        <w:rPr>
          <w:rFonts w:eastAsia="Times New Roman"/>
          <w:b w:val="0"/>
          <w:bCs w:val="0"/>
          <w:szCs w:val="20"/>
        </w:rPr>
      </w:pPr>
      <w:r w:rsidRPr="008C1FA6">
        <w:rPr>
          <w:rFonts w:eastAsia="Times New Roman"/>
          <w:b w:val="0"/>
          <w:bCs w:val="0"/>
          <w:szCs w:val="20"/>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w:t>
      </w:r>
      <w:r w:rsidR="00074EDA">
        <w:rPr>
          <w:rFonts w:eastAsia="Times New Roman"/>
          <w:b w:val="0"/>
          <w:bCs w:val="0"/>
          <w:szCs w:val="20"/>
        </w:rPr>
        <w:t>v nie sú úroky z úverov</w:t>
      </w:r>
      <w:r w:rsidRPr="008C1FA6">
        <w:rPr>
          <w:rFonts w:eastAsia="Times New Roman"/>
          <w:b w:val="0"/>
          <w:bCs w:val="0"/>
          <w:szCs w:val="20"/>
        </w:rPr>
        <w:t>.</w:t>
      </w:r>
    </w:p>
    <w:p w:rsidR="00705268" w:rsidRPr="008C1FA6" w:rsidRDefault="00CD2E48" w:rsidP="00CD2E48">
      <w:pPr>
        <w:pStyle w:val="Pismenka"/>
        <w:tabs>
          <w:tab w:val="clear" w:pos="426"/>
        </w:tabs>
        <w:ind w:left="360" w:hanging="360"/>
        <w:rPr>
          <w:rFonts w:eastAsia="Times New Roman"/>
          <w:b w:val="0"/>
          <w:bCs w:val="0"/>
          <w:szCs w:val="20"/>
        </w:rPr>
      </w:pPr>
      <w:r w:rsidRPr="008C1FA6">
        <w:rPr>
          <w:rFonts w:eastAsia="Times New Roman"/>
          <w:b w:val="0"/>
          <w:bCs w:val="0"/>
          <w:szCs w:val="20"/>
        </w:rPr>
        <w:tab/>
      </w:r>
    </w:p>
    <w:p w:rsidR="00705268" w:rsidRPr="008C1FA6" w:rsidRDefault="00705268" w:rsidP="00CD2E48">
      <w:pPr>
        <w:pStyle w:val="Pismenka"/>
        <w:tabs>
          <w:tab w:val="clear" w:pos="426"/>
        </w:tabs>
        <w:ind w:left="360" w:firstLine="0"/>
        <w:rPr>
          <w:rFonts w:eastAsia="Times New Roman"/>
          <w:b w:val="0"/>
          <w:bCs w:val="0"/>
          <w:szCs w:val="20"/>
        </w:rPr>
      </w:pPr>
      <w:r w:rsidRPr="008C1FA6">
        <w:rPr>
          <w:rFonts w:eastAsia="Times New Roman"/>
          <w:b w:val="0"/>
          <w:bCs w:val="0"/>
          <w:szCs w:val="20"/>
        </w:rPr>
        <w:t>Čistá realizačná hodnota je predpokladaná predajná cena</w:t>
      </w:r>
      <w:r w:rsidR="00074EDA">
        <w:rPr>
          <w:rFonts w:eastAsia="Times New Roman"/>
          <w:b w:val="0"/>
          <w:bCs w:val="0"/>
          <w:szCs w:val="20"/>
        </w:rPr>
        <w:t xml:space="preserve"> zásob</w:t>
      </w:r>
      <w:r w:rsidRPr="008C1FA6">
        <w:rPr>
          <w:rFonts w:eastAsia="Times New Roman"/>
          <w:b w:val="0"/>
          <w:bCs w:val="0"/>
          <w:szCs w:val="20"/>
        </w:rPr>
        <w:t xml:space="preserve"> znížená o predpokladané náklady na ich dokončenie a o predpokladané náklady súvisiace s ich predajom.  </w:t>
      </w:r>
    </w:p>
    <w:p w:rsidR="00705268" w:rsidRPr="008C1FA6" w:rsidRDefault="00705268" w:rsidP="00CD2E48">
      <w:pPr>
        <w:pStyle w:val="Pismenka"/>
        <w:tabs>
          <w:tab w:val="clear" w:pos="426"/>
        </w:tabs>
        <w:ind w:left="360" w:hanging="360"/>
        <w:rPr>
          <w:rFonts w:eastAsia="Times New Roman"/>
          <w:b w:val="0"/>
          <w:bCs w:val="0"/>
          <w:szCs w:val="20"/>
        </w:rPr>
      </w:pPr>
    </w:p>
    <w:p w:rsidR="00705268" w:rsidRPr="008C1FA6" w:rsidRDefault="00705268" w:rsidP="00CD2E48">
      <w:pPr>
        <w:pStyle w:val="Pismenka"/>
        <w:tabs>
          <w:tab w:val="clear" w:pos="426"/>
        </w:tabs>
        <w:ind w:left="360" w:firstLine="0"/>
        <w:rPr>
          <w:rFonts w:eastAsia="Times New Roman"/>
          <w:b w:val="0"/>
          <w:bCs w:val="0"/>
          <w:szCs w:val="20"/>
        </w:rPr>
      </w:pPr>
      <w:r w:rsidRPr="008C1FA6">
        <w:rPr>
          <w:rFonts w:eastAsia="Times New Roman"/>
          <w:b w:val="0"/>
          <w:bCs w:val="0"/>
          <w:szCs w:val="20"/>
        </w:rPr>
        <w:t>Zníženie hodnoty zásob sa upravuje vytvorením opravnej položky. Pri zásobách materiálu a náhradných dielov sa opravná položka tvorí percentom z hodnoty bezobrátkových zásob podľa internej smernice spoločnosti, pri zásobách NV</w:t>
      </w:r>
      <w:r w:rsidR="00E00CA8" w:rsidRPr="008C1FA6">
        <w:rPr>
          <w:rFonts w:eastAsia="Times New Roman"/>
          <w:b w:val="0"/>
          <w:bCs w:val="0"/>
          <w:szCs w:val="20"/>
        </w:rPr>
        <w:t>,</w:t>
      </w:r>
      <w:r w:rsidRPr="008C1FA6">
        <w:rPr>
          <w:rFonts w:eastAsia="Times New Roman"/>
          <w:b w:val="0"/>
          <w:bCs w:val="0"/>
          <w:szCs w:val="20"/>
        </w:rPr>
        <w:t xml:space="preserve"> HV a polotovarov vlastnej výroby podľa individuálneho posúdenia, ak očakávaná realizačná cena je nižšia ako hodnota ocenenia v účtovníctve. </w:t>
      </w:r>
    </w:p>
    <w:p w:rsidR="00705268" w:rsidRPr="008C1FA6" w:rsidRDefault="00705268">
      <w:pPr>
        <w:pStyle w:val="Zkladntext"/>
      </w:pPr>
    </w:p>
    <w:p w:rsidR="00705268" w:rsidRPr="008C1FA6" w:rsidRDefault="00DC0C52" w:rsidP="00CD2E48">
      <w:pPr>
        <w:pStyle w:val="Pismenka"/>
        <w:tabs>
          <w:tab w:val="clear" w:pos="426"/>
        </w:tabs>
        <w:ind w:left="360" w:hanging="360"/>
        <w:rPr>
          <w:rFonts w:eastAsia="Times New Roman"/>
          <w:bCs w:val="0"/>
          <w:szCs w:val="20"/>
        </w:rPr>
      </w:pPr>
      <w:r>
        <w:t>5.</w:t>
      </w:r>
      <w:r w:rsidR="00705268" w:rsidRPr="008C1FA6">
        <w:tab/>
      </w:r>
      <w:r w:rsidR="00705268" w:rsidRPr="008C1FA6">
        <w:rPr>
          <w:rFonts w:eastAsia="Times New Roman"/>
          <w:bCs w:val="0"/>
          <w:szCs w:val="20"/>
        </w:rPr>
        <w:t>Pohľadávky</w:t>
      </w:r>
    </w:p>
    <w:p w:rsidR="00705268" w:rsidRPr="008C1FA6" w:rsidRDefault="00705268" w:rsidP="00CD2E48">
      <w:pPr>
        <w:pStyle w:val="Pismenka"/>
        <w:tabs>
          <w:tab w:val="clear" w:pos="426"/>
        </w:tabs>
        <w:ind w:left="360" w:firstLine="0"/>
        <w:rPr>
          <w:rFonts w:eastAsia="Times New Roman"/>
          <w:b w:val="0"/>
          <w:bCs w:val="0"/>
          <w:szCs w:val="20"/>
        </w:rPr>
      </w:pPr>
      <w:r w:rsidRPr="008C1FA6">
        <w:rPr>
          <w:rFonts w:eastAsia="Times New Roman"/>
          <w:b w:val="0"/>
          <w:bCs w:val="0"/>
          <w:szCs w:val="20"/>
        </w:rPr>
        <w:t xml:space="preserve">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w:t>
      </w:r>
    </w:p>
    <w:p w:rsidR="00705268" w:rsidRPr="008C1FA6" w:rsidRDefault="00705268" w:rsidP="00CD2E48">
      <w:pPr>
        <w:pStyle w:val="Pismenka"/>
        <w:tabs>
          <w:tab w:val="clear" w:pos="426"/>
        </w:tabs>
        <w:ind w:left="360" w:hanging="360"/>
        <w:rPr>
          <w:rFonts w:eastAsia="Times New Roman"/>
          <w:b w:val="0"/>
          <w:bCs w:val="0"/>
          <w:szCs w:val="20"/>
        </w:rPr>
      </w:pPr>
    </w:p>
    <w:p w:rsidR="00705268" w:rsidRPr="008C1FA6" w:rsidRDefault="00705268" w:rsidP="00CD2E48">
      <w:pPr>
        <w:pStyle w:val="Pismenka"/>
        <w:tabs>
          <w:tab w:val="clear" w:pos="426"/>
        </w:tabs>
        <w:ind w:left="360" w:firstLine="0"/>
        <w:rPr>
          <w:rFonts w:eastAsia="Times New Roman"/>
          <w:b w:val="0"/>
          <w:bCs w:val="0"/>
          <w:szCs w:val="20"/>
        </w:rPr>
      </w:pPr>
      <w:r w:rsidRPr="008C1FA6">
        <w:rPr>
          <w:rFonts w:eastAsia="Times New Roman"/>
          <w:b w:val="0"/>
          <w:bCs w:val="0"/>
          <w:szCs w:val="20"/>
        </w:rPr>
        <w:t xml:space="preserve">Pri pohľadávkach z obchodného styku sa opravná položka tvorí % z hodnoty pohľadávok po lehote splatnosti, pričom výška % je diferencovaná  podľa jednotlivých časových pásiem (dní) po lehote splatnosti pohľadávok v súlade s internou smernicou spoločnosti.  </w:t>
      </w:r>
    </w:p>
    <w:p w:rsidR="00705268" w:rsidRPr="008C1FA6" w:rsidRDefault="00705268">
      <w:pPr>
        <w:pStyle w:val="Zkladntext"/>
      </w:pPr>
    </w:p>
    <w:p w:rsidR="00705268" w:rsidRPr="008C1FA6" w:rsidRDefault="00DC0C52" w:rsidP="00CD2E48">
      <w:pPr>
        <w:pStyle w:val="Pismenka"/>
        <w:tabs>
          <w:tab w:val="clear" w:pos="426"/>
        </w:tabs>
        <w:ind w:left="360" w:hanging="360"/>
        <w:rPr>
          <w:rFonts w:eastAsia="Times New Roman"/>
          <w:bCs w:val="0"/>
          <w:szCs w:val="20"/>
        </w:rPr>
      </w:pPr>
      <w:r>
        <w:t>6.</w:t>
      </w:r>
      <w:r w:rsidR="00705268" w:rsidRPr="008C1FA6">
        <w:tab/>
      </w:r>
      <w:r>
        <w:rPr>
          <w:rFonts w:eastAsia="Times New Roman"/>
          <w:bCs w:val="0"/>
          <w:szCs w:val="20"/>
        </w:rPr>
        <w:t>Finančné účty</w:t>
      </w:r>
    </w:p>
    <w:p w:rsidR="00705268" w:rsidRPr="008C1FA6" w:rsidRDefault="00DC0C52" w:rsidP="00CD2E48">
      <w:pPr>
        <w:pStyle w:val="Pismenka"/>
        <w:tabs>
          <w:tab w:val="clear" w:pos="426"/>
        </w:tabs>
        <w:ind w:left="360" w:firstLine="0"/>
        <w:rPr>
          <w:rFonts w:eastAsia="Times New Roman"/>
          <w:b w:val="0"/>
          <w:bCs w:val="0"/>
          <w:szCs w:val="20"/>
        </w:rPr>
      </w:pPr>
      <w:r>
        <w:rPr>
          <w:rFonts w:eastAsia="Times New Roman"/>
          <w:b w:val="0"/>
          <w:bCs w:val="0"/>
          <w:szCs w:val="20"/>
        </w:rPr>
        <w:t>Finančné účty tvorí pe</w:t>
      </w:r>
      <w:r w:rsidR="00842FC7">
        <w:rPr>
          <w:rFonts w:eastAsia="Times New Roman"/>
          <w:b w:val="0"/>
          <w:bCs w:val="0"/>
          <w:szCs w:val="20"/>
        </w:rPr>
        <w:t>ň</w:t>
      </w:r>
      <w:r>
        <w:rPr>
          <w:rFonts w:eastAsia="Times New Roman"/>
          <w:b w:val="0"/>
          <w:bCs w:val="0"/>
          <w:szCs w:val="20"/>
        </w:rPr>
        <w:t>ažná hotovosť, ceniny, zostatky na bankových účtoch</w:t>
      </w:r>
      <w:r w:rsidR="00842FC7">
        <w:rPr>
          <w:rFonts w:eastAsia="Times New Roman"/>
          <w:b w:val="0"/>
          <w:bCs w:val="0"/>
          <w:szCs w:val="20"/>
        </w:rPr>
        <w:t xml:space="preserve"> a oceňujú sa menovitou hodnotou. </w:t>
      </w:r>
      <w:r w:rsidR="00705268" w:rsidRPr="008C1FA6">
        <w:rPr>
          <w:rFonts w:eastAsia="Times New Roman"/>
          <w:b w:val="0"/>
          <w:bCs w:val="0"/>
          <w:szCs w:val="20"/>
        </w:rPr>
        <w:t>Zníženie ich hodnoty sa vyjadruje opravnou položkou.</w:t>
      </w:r>
    </w:p>
    <w:p w:rsidR="00705268" w:rsidRPr="008C1FA6" w:rsidRDefault="00705268">
      <w:pPr>
        <w:pStyle w:val="Zkladntext"/>
      </w:pPr>
    </w:p>
    <w:p w:rsidR="00705268" w:rsidRPr="008C1FA6" w:rsidRDefault="00842FC7" w:rsidP="00E3367A">
      <w:pPr>
        <w:pStyle w:val="Pismenka"/>
        <w:tabs>
          <w:tab w:val="clear" w:pos="426"/>
        </w:tabs>
        <w:ind w:left="360" w:hanging="360"/>
        <w:rPr>
          <w:rFonts w:eastAsia="Times New Roman"/>
          <w:bCs w:val="0"/>
          <w:szCs w:val="20"/>
        </w:rPr>
      </w:pPr>
      <w:r>
        <w:t>7.</w:t>
      </w:r>
      <w:r w:rsidR="00705268" w:rsidRPr="008C1FA6">
        <w:tab/>
      </w:r>
      <w:r w:rsidR="00705268" w:rsidRPr="008C1FA6">
        <w:rPr>
          <w:rFonts w:eastAsia="Times New Roman"/>
          <w:bCs w:val="0"/>
          <w:szCs w:val="20"/>
        </w:rPr>
        <w:t>Náklady budúcich období a príjmy budúcich období</w:t>
      </w:r>
    </w:p>
    <w:p w:rsidR="00705268" w:rsidRDefault="00705268" w:rsidP="00E3367A">
      <w:pPr>
        <w:pStyle w:val="Pismenka"/>
        <w:tabs>
          <w:tab w:val="clear" w:pos="426"/>
        </w:tabs>
        <w:ind w:left="360" w:firstLine="0"/>
        <w:rPr>
          <w:rFonts w:eastAsia="Times New Roman"/>
          <w:b w:val="0"/>
          <w:bCs w:val="0"/>
          <w:szCs w:val="20"/>
        </w:rPr>
      </w:pPr>
      <w:r w:rsidRPr="008C1FA6">
        <w:rPr>
          <w:rFonts w:eastAsia="Times New Roman"/>
          <w:b w:val="0"/>
          <w:bCs w:val="0"/>
          <w:szCs w:val="20"/>
        </w:rPr>
        <w:t>Náklady budúcich období a príjmy budúcich období sa vykazujú vo výške, ktorá je potrebná na dodržanie zásady vecnej a časovej súvislosti s účtovným obdobím.</w:t>
      </w:r>
    </w:p>
    <w:p w:rsidR="00842FC7" w:rsidRDefault="00842FC7" w:rsidP="00E3367A">
      <w:pPr>
        <w:pStyle w:val="Pismenka"/>
        <w:tabs>
          <w:tab w:val="clear" w:pos="426"/>
        </w:tabs>
        <w:ind w:left="360" w:firstLine="0"/>
        <w:rPr>
          <w:rFonts w:eastAsia="Times New Roman"/>
          <w:b w:val="0"/>
          <w:bCs w:val="0"/>
          <w:szCs w:val="20"/>
        </w:rPr>
      </w:pPr>
    </w:p>
    <w:p w:rsidR="00842FC7" w:rsidRPr="008C1FA6" w:rsidRDefault="00842FC7" w:rsidP="00842FC7">
      <w:pPr>
        <w:pStyle w:val="Pismenka"/>
        <w:tabs>
          <w:tab w:val="clear" w:pos="426"/>
        </w:tabs>
        <w:ind w:left="360" w:hanging="360"/>
        <w:rPr>
          <w:rFonts w:eastAsia="Times New Roman"/>
          <w:bCs w:val="0"/>
          <w:szCs w:val="20"/>
        </w:rPr>
      </w:pPr>
      <w:r>
        <w:t>8.</w:t>
      </w:r>
      <w:r w:rsidRPr="008C1FA6">
        <w:tab/>
      </w:r>
      <w:r>
        <w:rPr>
          <w:rFonts w:eastAsia="Times New Roman"/>
          <w:bCs w:val="0"/>
          <w:szCs w:val="20"/>
        </w:rPr>
        <w:t>Zníženie hodnoty majetku a opravné položky</w:t>
      </w:r>
    </w:p>
    <w:p w:rsidR="00842FC7" w:rsidRDefault="00196866" w:rsidP="00842FC7">
      <w:pPr>
        <w:pStyle w:val="Pismenka"/>
        <w:tabs>
          <w:tab w:val="clear" w:pos="426"/>
        </w:tabs>
        <w:ind w:left="360" w:firstLine="0"/>
        <w:rPr>
          <w:rFonts w:eastAsia="Times New Roman"/>
          <w:b w:val="0"/>
          <w:bCs w:val="0"/>
          <w:szCs w:val="20"/>
        </w:rPr>
      </w:pPr>
      <w:r>
        <w:rPr>
          <w:rFonts w:eastAsia="Times New Roman"/>
          <w:b w:val="0"/>
          <w:bCs w:val="0"/>
          <w:szCs w:val="2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A429B3">
        <w:rPr>
          <w:rFonts w:eastAsia="Times New Roman"/>
          <w:b w:val="0"/>
          <w:bCs w:val="0"/>
          <w:szCs w:val="20"/>
        </w:rPr>
        <w:t xml:space="preserve"> Opravné položky sa zrušia alebo zmení sa ich výška, ak nastane zmena predpokladu zníženia hodnoty.</w:t>
      </w:r>
    </w:p>
    <w:p w:rsidR="00A429B3" w:rsidRPr="008C1FA6" w:rsidRDefault="00A429B3" w:rsidP="00842FC7">
      <w:pPr>
        <w:pStyle w:val="Pismenka"/>
        <w:tabs>
          <w:tab w:val="clear" w:pos="426"/>
        </w:tabs>
        <w:ind w:left="360" w:firstLine="0"/>
        <w:rPr>
          <w:rFonts w:eastAsia="Times New Roman"/>
          <w:b w:val="0"/>
          <w:bCs w:val="0"/>
          <w:szCs w:val="20"/>
        </w:rPr>
      </w:pPr>
    </w:p>
    <w:p w:rsidR="00A429B3" w:rsidRDefault="00A429B3" w:rsidP="00A429B3">
      <w:pPr>
        <w:pStyle w:val="Pismenka"/>
        <w:tabs>
          <w:tab w:val="clear" w:pos="426"/>
        </w:tabs>
        <w:ind w:left="360" w:hanging="360"/>
        <w:rPr>
          <w:rFonts w:eastAsia="Times New Roman"/>
          <w:bCs w:val="0"/>
          <w:szCs w:val="20"/>
        </w:rPr>
      </w:pPr>
      <w:r>
        <w:rPr>
          <w:rFonts w:eastAsia="Times New Roman"/>
          <w:bCs w:val="0"/>
          <w:szCs w:val="20"/>
        </w:rPr>
        <w:t xml:space="preserve">        </w:t>
      </w:r>
      <w:r w:rsidRPr="00A429B3">
        <w:rPr>
          <w:rFonts w:eastAsia="Times New Roman"/>
          <w:bCs w:val="0"/>
          <w:szCs w:val="20"/>
        </w:rPr>
        <w:t>Zníženie hodnoty dlhodobého majetku a </w:t>
      </w:r>
      <w:r w:rsidR="007921E8">
        <w:rPr>
          <w:rFonts w:eastAsia="Times New Roman"/>
          <w:bCs w:val="0"/>
          <w:szCs w:val="20"/>
        </w:rPr>
        <w:t>zásob</w:t>
      </w:r>
    </w:p>
    <w:p w:rsidR="001832F7" w:rsidRDefault="00A429B3" w:rsidP="001832F7">
      <w:pPr>
        <w:pStyle w:val="Pismenka"/>
        <w:tabs>
          <w:tab w:val="clear" w:pos="426"/>
        </w:tabs>
        <w:ind w:left="360" w:hanging="360"/>
        <w:rPr>
          <w:rFonts w:eastAsia="Times New Roman"/>
          <w:b w:val="0"/>
          <w:bCs w:val="0"/>
          <w:szCs w:val="20"/>
        </w:rPr>
      </w:pPr>
      <w:r>
        <w:rPr>
          <w:rFonts w:eastAsia="Times New Roman"/>
          <w:b w:val="0"/>
          <w:bCs w:val="0"/>
          <w:szCs w:val="20"/>
        </w:rPr>
        <w:t xml:space="preserve">        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w:t>
      </w:r>
      <w:r w:rsidR="001832F7">
        <w:rPr>
          <w:rFonts w:eastAsia="Times New Roman"/>
          <w:b w:val="0"/>
          <w:bCs w:val="0"/>
          <w:szCs w:val="20"/>
        </w:rPr>
        <w:t>budúce ekonomické úžitky z daného majetku.</w:t>
      </w:r>
    </w:p>
    <w:p w:rsidR="001832F7" w:rsidRDefault="001832F7" w:rsidP="001832F7">
      <w:pPr>
        <w:pStyle w:val="Pismenka"/>
        <w:tabs>
          <w:tab w:val="clear" w:pos="426"/>
        </w:tabs>
        <w:ind w:left="360" w:hanging="360"/>
        <w:rPr>
          <w:rFonts w:eastAsia="Times New Roman"/>
          <w:b w:val="0"/>
          <w:bCs w:val="0"/>
          <w:szCs w:val="20"/>
        </w:rPr>
      </w:pPr>
    </w:p>
    <w:p w:rsidR="001832F7" w:rsidRDefault="001832F7" w:rsidP="00A429B3">
      <w:pPr>
        <w:pStyle w:val="Pismenka"/>
        <w:tabs>
          <w:tab w:val="clear" w:pos="426"/>
        </w:tabs>
        <w:ind w:left="360" w:hanging="360"/>
        <w:rPr>
          <w:rFonts w:eastAsia="Times New Roman"/>
          <w:b w:val="0"/>
          <w:bCs w:val="0"/>
          <w:szCs w:val="20"/>
        </w:rPr>
      </w:pPr>
      <w:r>
        <w:rPr>
          <w:rFonts w:eastAsia="Times New Roman"/>
          <w:b w:val="0"/>
          <w:bCs w:val="0"/>
          <w:szCs w:val="20"/>
        </w:rPr>
        <w:t xml:space="preserve">        Opravné položky vykázané v predchádzajúcich obdobiach sa prehodnocujú ku každému dňu, ku ktorému sa zostavuje účtovná závierka s cieľom </w:t>
      </w:r>
      <w:r w:rsidR="007921E8">
        <w:rPr>
          <w:rFonts w:eastAsia="Times New Roman"/>
          <w:b w:val="0"/>
          <w:bCs w:val="0"/>
          <w:szCs w:val="20"/>
        </w:rPr>
        <w:t>zistiť,</w:t>
      </w:r>
      <w:r>
        <w:rPr>
          <w:rFonts w:eastAsia="Times New Roman"/>
          <w:b w:val="0"/>
          <w:bCs w:val="0"/>
          <w:szCs w:val="20"/>
        </w:rPr>
        <w:t xml:space="preserve">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w:t>
      </w:r>
    </w:p>
    <w:p w:rsidR="001832F7" w:rsidRDefault="001832F7" w:rsidP="00A429B3">
      <w:pPr>
        <w:pStyle w:val="Pismenka"/>
        <w:tabs>
          <w:tab w:val="clear" w:pos="426"/>
        </w:tabs>
        <w:ind w:left="360" w:hanging="360"/>
        <w:rPr>
          <w:rFonts w:eastAsia="Times New Roman"/>
          <w:b w:val="0"/>
          <w:bCs w:val="0"/>
          <w:szCs w:val="20"/>
        </w:rPr>
      </w:pPr>
    </w:p>
    <w:p w:rsidR="007921E8" w:rsidRPr="008C1FA6" w:rsidRDefault="007921E8" w:rsidP="007921E8">
      <w:pPr>
        <w:pStyle w:val="Pismenka"/>
        <w:numPr>
          <w:ilvl w:val="0"/>
          <w:numId w:val="2"/>
        </w:numPr>
        <w:rPr>
          <w:rFonts w:eastAsia="Times New Roman"/>
          <w:bCs w:val="0"/>
          <w:szCs w:val="20"/>
        </w:rPr>
      </w:pPr>
      <w:r>
        <w:t>Zníženie hodnoty pohľadávok</w:t>
      </w:r>
    </w:p>
    <w:p w:rsidR="007921E8" w:rsidRDefault="007921E8" w:rsidP="007921E8">
      <w:pPr>
        <w:pStyle w:val="Pismenka"/>
        <w:tabs>
          <w:tab w:val="clear" w:pos="426"/>
        </w:tabs>
        <w:ind w:left="360" w:firstLine="0"/>
        <w:rPr>
          <w:rFonts w:eastAsia="Times New Roman"/>
          <w:b w:val="0"/>
          <w:bCs w:val="0"/>
          <w:szCs w:val="20"/>
        </w:rPr>
      </w:pPr>
      <w:r>
        <w:rPr>
          <w:rFonts w:eastAsia="Times New Roman"/>
          <w:b w:val="0"/>
          <w:bCs w:val="0"/>
          <w:szCs w:val="20"/>
        </w:rPr>
        <w:t>Ku každému dňu, ku ktorému sa zostavuje účtovná závierka</w:t>
      </w:r>
      <w:r w:rsidR="005B38DE">
        <w:rPr>
          <w:rFonts w:eastAsia="Times New Roman"/>
          <w:b w:val="0"/>
          <w:bCs w:val="0"/>
          <w:szCs w:val="20"/>
        </w:rPr>
        <w:t xml:space="preserve"> sa finančný majetok, ktorý nie je ocenený reálnou hodnotou posudzuje s cieľom zistiť, či existujú objektívne dôkazy zníženia jeho hodnoty.</w:t>
      </w:r>
    </w:p>
    <w:p w:rsidR="005B38DE" w:rsidRDefault="005B38DE" w:rsidP="007921E8">
      <w:pPr>
        <w:pStyle w:val="Pismenka"/>
        <w:tabs>
          <w:tab w:val="clear" w:pos="426"/>
        </w:tabs>
        <w:ind w:left="360" w:firstLine="0"/>
        <w:rPr>
          <w:rFonts w:eastAsia="Times New Roman"/>
          <w:b w:val="0"/>
          <w:bCs w:val="0"/>
          <w:szCs w:val="20"/>
        </w:rPr>
      </w:pPr>
    </w:p>
    <w:p w:rsidR="005B38DE" w:rsidRDefault="005B38DE" w:rsidP="007921E8">
      <w:pPr>
        <w:pStyle w:val="Pismenka"/>
        <w:tabs>
          <w:tab w:val="clear" w:pos="426"/>
        </w:tabs>
        <w:ind w:left="360" w:firstLine="0"/>
        <w:rPr>
          <w:rFonts w:eastAsia="Times New Roman"/>
          <w:b w:val="0"/>
          <w:bCs w:val="0"/>
          <w:szCs w:val="20"/>
        </w:rPr>
      </w:pPr>
      <w:r>
        <w:rPr>
          <w:rFonts w:eastAsia="Times New Roman"/>
          <w:b w:val="0"/>
          <w:bCs w:val="0"/>
          <w:szCs w:val="20"/>
        </w:rPr>
        <w:t>Medzi objektívne dôkazy o znížení hodnoty finančného majetku patrí nesplácanie dlhu alebo protiprávne konanie dlžníka, reštrukturalizácia pohľadávok Spoločnosti za podmienok, o ktorých by Spoločnosť za normálnej situácie neuvažovala, indikácie, že na majetok dlžníka bude vyhlásený konkurz.. Objektívnym dôkazom zníženia hodnoty pohľadávok je aj významné alebo dlhodobé zníženie ich reálnej hodnoty</w:t>
      </w:r>
      <w:r w:rsidR="00744457">
        <w:rPr>
          <w:rFonts w:eastAsia="Times New Roman"/>
          <w:b w:val="0"/>
          <w:bCs w:val="0"/>
          <w:szCs w:val="20"/>
        </w:rPr>
        <w:t>.</w:t>
      </w:r>
    </w:p>
    <w:p w:rsidR="00744457" w:rsidRDefault="00744457" w:rsidP="007921E8">
      <w:pPr>
        <w:pStyle w:val="Pismenka"/>
        <w:tabs>
          <w:tab w:val="clear" w:pos="426"/>
        </w:tabs>
        <w:ind w:left="360" w:firstLine="0"/>
        <w:rPr>
          <w:rFonts w:eastAsia="Times New Roman"/>
          <w:b w:val="0"/>
          <w:bCs w:val="0"/>
          <w:szCs w:val="20"/>
        </w:rPr>
      </w:pPr>
    </w:p>
    <w:p w:rsidR="00744457" w:rsidRDefault="00744457" w:rsidP="007921E8">
      <w:pPr>
        <w:pStyle w:val="Pismenka"/>
        <w:tabs>
          <w:tab w:val="clear" w:pos="426"/>
        </w:tabs>
        <w:ind w:left="360" w:firstLine="0"/>
        <w:rPr>
          <w:rFonts w:eastAsia="Times New Roman"/>
          <w:b w:val="0"/>
          <w:bCs w:val="0"/>
          <w:szCs w:val="20"/>
        </w:rPr>
      </w:pPr>
      <w:r>
        <w:rPr>
          <w:rFonts w:eastAsia="Times New Roman"/>
          <w:b w:val="0"/>
          <w:bCs w:val="0"/>
          <w:szCs w:val="20"/>
        </w:rPr>
        <w:t>Pri určení návratnej hodnoty pohľadávok sa tiež berie do úvahy schopnosť a výkonnosť dlžníka a hodnota.</w:t>
      </w:r>
    </w:p>
    <w:p w:rsidR="00744457" w:rsidRDefault="00744457" w:rsidP="007921E8">
      <w:pPr>
        <w:pStyle w:val="Pismenka"/>
        <w:tabs>
          <w:tab w:val="clear" w:pos="426"/>
        </w:tabs>
        <w:ind w:left="360" w:firstLine="0"/>
        <w:rPr>
          <w:rFonts w:eastAsia="Times New Roman"/>
          <w:b w:val="0"/>
          <w:bCs w:val="0"/>
          <w:szCs w:val="20"/>
        </w:rPr>
      </w:pPr>
    </w:p>
    <w:p w:rsidR="00744457" w:rsidRDefault="00744457" w:rsidP="00744457">
      <w:pPr>
        <w:pStyle w:val="Pismenka"/>
        <w:tabs>
          <w:tab w:val="clear" w:pos="426"/>
        </w:tabs>
        <w:rPr>
          <w:rFonts w:eastAsia="Times New Roman"/>
          <w:b w:val="0"/>
          <w:bCs w:val="0"/>
          <w:szCs w:val="20"/>
        </w:rPr>
      </w:pPr>
      <w:r>
        <w:rPr>
          <w:rFonts w:eastAsia="Times New Roman"/>
          <w:b w:val="0"/>
          <w:bCs w:val="0"/>
          <w:szCs w:val="20"/>
        </w:rPr>
        <w:t xml:space="preserve">        Opravná položka sa zruší, ak následné zvýšenie predpokladaných budúcich ekonomických úžitkov možno objektívne spájať s udalosťou, ktorá nastala po vykázaní opravnej položky. </w:t>
      </w:r>
    </w:p>
    <w:p w:rsidR="00744457" w:rsidRPr="008C1FA6" w:rsidRDefault="00744457" w:rsidP="00744457">
      <w:pPr>
        <w:pStyle w:val="Pismenka"/>
        <w:tabs>
          <w:tab w:val="clear" w:pos="426"/>
        </w:tabs>
        <w:rPr>
          <w:rFonts w:eastAsia="Times New Roman"/>
          <w:b w:val="0"/>
          <w:bCs w:val="0"/>
          <w:szCs w:val="20"/>
        </w:rPr>
      </w:pPr>
    </w:p>
    <w:p w:rsidR="00744457" w:rsidRPr="008C1FA6" w:rsidRDefault="00744457" w:rsidP="00744457">
      <w:pPr>
        <w:pStyle w:val="Pismenka"/>
        <w:tabs>
          <w:tab w:val="clear" w:pos="426"/>
        </w:tabs>
        <w:ind w:left="360" w:hanging="360"/>
        <w:rPr>
          <w:rFonts w:eastAsia="Times New Roman"/>
          <w:bCs w:val="0"/>
          <w:szCs w:val="20"/>
        </w:rPr>
      </w:pPr>
      <w:r>
        <w:t>10.</w:t>
      </w:r>
      <w:r w:rsidRPr="008C1FA6">
        <w:tab/>
      </w:r>
      <w:r w:rsidRPr="008C1FA6">
        <w:rPr>
          <w:rFonts w:eastAsia="Times New Roman"/>
          <w:bCs w:val="0"/>
          <w:szCs w:val="20"/>
        </w:rPr>
        <w:t>Záväzky</w:t>
      </w:r>
    </w:p>
    <w:p w:rsidR="00744457" w:rsidRDefault="00744457" w:rsidP="00744457">
      <w:pPr>
        <w:pStyle w:val="Pismenka"/>
        <w:tabs>
          <w:tab w:val="clear" w:pos="426"/>
        </w:tabs>
        <w:ind w:left="360" w:firstLine="0"/>
        <w:rPr>
          <w:rFonts w:eastAsia="Times New Roman"/>
          <w:b w:val="0"/>
          <w:bCs w:val="0"/>
          <w:szCs w:val="20"/>
        </w:rPr>
      </w:pPr>
      <w:r w:rsidRPr="008C1FA6">
        <w:rPr>
          <w:rFonts w:eastAsia="Times New Roman"/>
          <w:b w:val="0"/>
          <w:bCs w:val="0"/>
          <w:szCs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3574C0" w:rsidRPr="008C1FA6" w:rsidRDefault="003574C0" w:rsidP="00744457">
      <w:pPr>
        <w:pStyle w:val="Pismenka"/>
        <w:tabs>
          <w:tab w:val="clear" w:pos="426"/>
        </w:tabs>
        <w:ind w:left="360" w:firstLine="0"/>
        <w:rPr>
          <w:rFonts w:eastAsia="Times New Roman"/>
          <w:b w:val="0"/>
          <w:bCs w:val="0"/>
          <w:szCs w:val="20"/>
        </w:rPr>
      </w:pPr>
    </w:p>
    <w:p w:rsidR="007921E8" w:rsidRPr="00A429B3" w:rsidRDefault="007921E8" w:rsidP="00A429B3">
      <w:pPr>
        <w:pStyle w:val="Pismenka"/>
        <w:tabs>
          <w:tab w:val="clear" w:pos="426"/>
        </w:tabs>
        <w:ind w:left="360" w:hanging="360"/>
        <w:rPr>
          <w:rFonts w:eastAsia="Times New Roman"/>
          <w:b w:val="0"/>
          <w:bCs w:val="0"/>
          <w:szCs w:val="20"/>
        </w:rPr>
      </w:pPr>
    </w:p>
    <w:p w:rsidR="00705268" w:rsidRPr="008C1FA6" w:rsidRDefault="00744457" w:rsidP="00E3367A">
      <w:pPr>
        <w:pStyle w:val="Pismenka"/>
        <w:tabs>
          <w:tab w:val="clear" w:pos="426"/>
        </w:tabs>
        <w:ind w:left="360" w:hanging="360"/>
        <w:rPr>
          <w:rFonts w:eastAsia="Times New Roman"/>
          <w:bCs w:val="0"/>
          <w:szCs w:val="20"/>
        </w:rPr>
      </w:pPr>
      <w:r>
        <w:t>11.</w:t>
      </w:r>
      <w:r w:rsidR="00705268" w:rsidRPr="008C1FA6">
        <w:tab/>
      </w:r>
      <w:r w:rsidR="00423BDE">
        <w:rPr>
          <w:rFonts w:eastAsia="Times New Roman"/>
          <w:bCs w:val="0"/>
          <w:szCs w:val="20"/>
        </w:rPr>
        <w:t>Rezer</w:t>
      </w:r>
      <w:r w:rsidR="00705268" w:rsidRPr="008C1FA6">
        <w:rPr>
          <w:rFonts w:eastAsia="Times New Roman"/>
          <w:bCs w:val="0"/>
          <w:szCs w:val="20"/>
        </w:rPr>
        <w:t>vy</w:t>
      </w:r>
    </w:p>
    <w:p w:rsidR="00E81177" w:rsidRDefault="00744457" w:rsidP="00E3367A">
      <w:pPr>
        <w:pStyle w:val="Pismenka"/>
        <w:tabs>
          <w:tab w:val="clear" w:pos="426"/>
        </w:tabs>
        <w:ind w:left="360" w:firstLine="0"/>
        <w:rPr>
          <w:rFonts w:eastAsia="Times New Roman"/>
          <w:b w:val="0"/>
          <w:bCs w:val="0"/>
          <w:szCs w:val="20"/>
        </w:rPr>
      </w:pPr>
      <w:r>
        <w:rPr>
          <w:rFonts w:eastAsia="Times New Roman"/>
          <w:b w:val="0"/>
          <w:bCs w:val="0"/>
          <w:szCs w:val="20"/>
        </w:rPr>
        <w:t xml:space="preserve">Rezerva je záväzok predstavujúci existujúcu povinnosť Spoločnosti, ktorá vznikla z minulých </w:t>
      </w:r>
      <w:r w:rsidR="001775B5">
        <w:rPr>
          <w:rFonts w:eastAsia="Times New Roman"/>
          <w:b w:val="0"/>
          <w:bCs w:val="0"/>
          <w:szCs w:val="20"/>
        </w:rPr>
        <w:t xml:space="preserve">udalostí a je pravdepodobné, že v budúcnosti zníži jej ekonomické úžitky.  </w:t>
      </w:r>
      <w:r w:rsidR="00705268" w:rsidRPr="008C1FA6">
        <w:rPr>
          <w:rFonts w:eastAsia="Times New Roman"/>
          <w:b w:val="0"/>
          <w:bCs w:val="0"/>
          <w:szCs w:val="20"/>
        </w:rPr>
        <w:t>Rezervy sú záväzky s neurčitým časovým vymedzením alebo výšk</w:t>
      </w:r>
      <w:r w:rsidR="001775B5">
        <w:rPr>
          <w:rFonts w:eastAsia="Times New Roman"/>
          <w:b w:val="0"/>
          <w:bCs w:val="0"/>
          <w:szCs w:val="20"/>
        </w:rPr>
        <w:t>ou a o</w:t>
      </w:r>
      <w:r w:rsidR="00705268" w:rsidRPr="008C1FA6">
        <w:rPr>
          <w:rFonts w:eastAsia="Times New Roman"/>
          <w:b w:val="0"/>
          <w:bCs w:val="0"/>
          <w:szCs w:val="20"/>
        </w:rPr>
        <w:t xml:space="preserve">ceňujú sa </w:t>
      </w:r>
      <w:r w:rsidR="001775B5">
        <w:rPr>
          <w:rFonts w:eastAsia="Times New Roman"/>
          <w:b w:val="0"/>
          <w:bCs w:val="0"/>
          <w:szCs w:val="20"/>
        </w:rPr>
        <w:t>odhadom v sume potrebnej na splnenie existujúcej povinnosti ku dňu, ku ktorému sa zostavuje účtovná závierka.</w:t>
      </w:r>
    </w:p>
    <w:p w:rsidR="001775B5" w:rsidRDefault="001775B5" w:rsidP="00E3367A">
      <w:pPr>
        <w:pStyle w:val="Pismenka"/>
        <w:tabs>
          <w:tab w:val="clear" w:pos="426"/>
        </w:tabs>
        <w:ind w:left="360" w:firstLine="0"/>
        <w:rPr>
          <w:rFonts w:eastAsia="Times New Roman"/>
          <w:b w:val="0"/>
          <w:bCs w:val="0"/>
          <w:szCs w:val="20"/>
        </w:rPr>
      </w:pPr>
    </w:p>
    <w:p w:rsidR="001775B5" w:rsidRDefault="001775B5" w:rsidP="00E3367A">
      <w:pPr>
        <w:pStyle w:val="Pismenka"/>
        <w:tabs>
          <w:tab w:val="clear" w:pos="426"/>
        </w:tabs>
        <w:ind w:left="360" w:firstLine="0"/>
        <w:rPr>
          <w:rFonts w:eastAsia="Times New Roman"/>
          <w:b w:val="0"/>
          <w:bCs w:val="0"/>
          <w:szCs w:val="20"/>
        </w:rPr>
      </w:pPr>
      <w:r>
        <w:rPr>
          <w:rFonts w:eastAsia="Times New Roman"/>
          <w:b w:val="0"/>
          <w:bCs w:val="0"/>
          <w:szCs w:val="20"/>
        </w:rPr>
        <w:t>Tvorba rezervy sa účtuje na vecne príslušný nákladový alebo majetkový účet, ku ktorému záväzok prislúcha. Použitie rezervy sa účtuje na ťarchu vecne príslušného účtu rezerv so súvzťažným zápisom v prospech vecne príslušného účtu</w:t>
      </w:r>
      <w:r w:rsidR="00F54843">
        <w:rPr>
          <w:rFonts w:eastAsia="Times New Roman"/>
          <w:b w:val="0"/>
          <w:bCs w:val="0"/>
          <w:szCs w:val="20"/>
        </w:rPr>
        <w:t xml:space="preserve"> záväzkov</w:t>
      </w:r>
      <w:r>
        <w:rPr>
          <w:rFonts w:eastAsia="Times New Roman"/>
          <w:b w:val="0"/>
          <w:bCs w:val="0"/>
          <w:szCs w:val="20"/>
        </w:rPr>
        <w:t>.</w:t>
      </w:r>
      <w:r w:rsidR="00F54843">
        <w:rPr>
          <w:rFonts w:eastAsia="Times New Roman"/>
          <w:b w:val="0"/>
          <w:bCs w:val="0"/>
          <w:szCs w:val="20"/>
        </w:rPr>
        <w:t xml:space="preserve"> Rozpustenie nepotrebnej rezervy alebo jej časti sa účtuje opačným účtovným zápisom ako sa účtovala tvorba rezervy.</w:t>
      </w:r>
    </w:p>
    <w:p w:rsidR="00F54843" w:rsidRDefault="00F54843" w:rsidP="00E3367A">
      <w:pPr>
        <w:pStyle w:val="Pismenka"/>
        <w:tabs>
          <w:tab w:val="clear" w:pos="426"/>
        </w:tabs>
        <w:ind w:left="360" w:firstLine="0"/>
        <w:rPr>
          <w:rFonts w:eastAsia="Times New Roman"/>
          <w:b w:val="0"/>
          <w:bCs w:val="0"/>
          <w:szCs w:val="20"/>
        </w:rPr>
      </w:pPr>
    </w:p>
    <w:p w:rsidR="00F54843" w:rsidRDefault="00F54843" w:rsidP="00E3367A">
      <w:pPr>
        <w:pStyle w:val="Pismenka"/>
        <w:tabs>
          <w:tab w:val="clear" w:pos="426"/>
        </w:tabs>
        <w:ind w:left="360" w:firstLine="0"/>
        <w:rPr>
          <w:rFonts w:eastAsia="Times New Roman"/>
          <w:b w:val="0"/>
          <w:bCs w:val="0"/>
          <w:szCs w:val="20"/>
        </w:rPr>
      </w:pPr>
      <w:r>
        <w:rPr>
          <w:rFonts w:eastAsia="Times New Roman"/>
          <w:b w:val="0"/>
          <w:bCs w:val="0"/>
          <w:szCs w:val="20"/>
        </w:rPr>
        <w:t>Tvorba rezervy na bonusy, rabaty, skontá a vrátenie kúpnej ceny pri reklamácii sa účtuje ako zníženie dosiahnutých výnosov so súvzťažným zápisom v prospech účtu rezerv.</w:t>
      </w:r>
    </w:p>
    <w:p w:rsidR="007703EF" w:rsidRDefault="007703EF" w:rsidP="00E3367A">
      <w:pPr>
        <w:pStyle w:val="Pismenka"/>
        <w:tabs>
          <w:tab w:val="clear" w:pos="426"/>
        </w:tabs>
        <w:ind w:left="360" w:firstLine="0"/>
        <w:rPr>
          <w:rFonts w:eastAsia="Times New Roman"/>
          <w:b w:val="0"/>
          <w:bCs w:val="0"/>
          <w:szCs w:val="20"/>
        </w:rPr>
      </w:pPr>
    </w:p>
    <w:p w:rsidR="007703EF" w:rsidRDefault="007703EF" w:rsidP="00E3367A">
      <w:pPr>
        <w:pStyle w:val="Pismenka"/>
        <w:tabs>
          <w:tab w:val="clear" w:pos="426"/>
        </w:tabs>
        <w:ind w:left="360" w:firstLine="0"/>
        <w:rPr>
          <w:rFonts w:eastAsia="Times New Roman"/>
          <w:bCs w:val="0"/>
          <w:szCs w:val="20"/>
        </w:rPr>
      </w:pPr>
      <w:r w:rsidRPr="007703EF">
        <w:rPr>
          <w:rFonts w:eastAsia="Times New Roman"/>
          <w:bCs w:val="0"/>
          <w:szCs w:val="20"/>
        </w:rPr>
        <w:t>Rezerva na záručné opravy</w:t>
      </w:r>
      <w:r>
        <w:rPr>
          <w:rFonts w:eastAsia="Times New Roman"/>
          <w:bCs w:val="0"/>
          <w:szCs w:val="20"/>
        </w:rPr>
        <w:t xml:space="preserve"> a reklamácie</w:t>
      </w:r>
    </w:p>
    <w:p w:rsidR="007703EF" w:rsidRDefault="007703EF" w:rsidP="00E3367A">
      <w:pPr>
        <w:pStyle w:val="Pismenka"/>
        <w:tabs>
          <w:tab w:val="clear" w:pos="426"/>
        </w:tabs>
        <w:ind w:left="360" w:firstLine="0"/>
        <w:rPr>
          <w:rFonts w:eastAsia="Times New Roman"/>
          <w:b w:val="0"/>
          <w:bCs w:val="0"/>
          <w:szCs w:val="20"/>
        </w:rPr>
      </w:pPr>
      <w:r>
        <w:rPr>
          <w:rFonts w:eastAsia="Times New Roman"/>
          <w:b w:val="0"/>
          <w:bCs w:val="0"/>
          <w:szCs w:val="20"/>
        </w:rPr>
        <w:t>Rezerva na záručné opravy a reklamácie bola vytvorená</w:t>
      </w:r>
      <w:r w:rsidR="004F4B05">
        <w:rPr>
          <w:rFonts w:eastAsia="Times New Roman"/>
          <w:b w:val="0"/>
          <w:bCs w:val="0"/>
          <w:szCs w:val="20"/>
        </w:rPr>
        <w:t xml:space="preserve"> na predpokladané náklady na záručné opravy a reklamácie výrobkov, ktoré boli predané pred 31.12</w:t>
      </w:r>
      <w:r w:rsidR="00A26350">
        <w:rPr>
          <w:rFonts w:eastAsia="Times New Roman"/>
          <w:b w:val="0"/>
          <w:bCs w:val="0"/>
          <w:szCs w:val="20"/>
        </w:rPr>
        <w:t>.</w:t>
      </w:r>
      <w:r w:rsidR="004F4B05">
        <w:rPr>
          <w:rFonts w:eastAsia="Times New Roman"/>
          <w:b w:val="0"/>
          <w:bCs w:val="0"/>
          <w:szCs w:val="20"/>
        </w:rPr>
        <w:t>201</w:t>
      </w:r>
      <w:r w:rsidR="00A26350">
        <w:rPr>
          <w:rFonts w:eastAsia="Times New Roman"/>
          <w:b w:val="0"/>
          <w:bCs w:val="0"/>
          <w:szCs w:val="20"/>
        </w:rPr>
        <w:t>6</w:t>
      </w:r>
      <w:r w:rsidR="004F4B05">
        <w:rPr>
          <w:rFonts w:eastAsia="Times New Roman"/>
          <w:b w:val="0"/>
          <w:bCs w:val="0"/>
          <w:szCs w:val="20"/>
        </w:rPr>
        <w:t>. Bola vypočítaná ako súčet nákladov na záručné opravy a reklamácie výrobkov, ktoré boli ku dňu zostavenia účtovnej závierky už reklamované (táto časť rezervy sa tvorila individuálnym spôsobom a nákladov na záručné opravy a reklamácie výrobkov, ktoré ku dňu zostavenia účtovnej závierky ešte neboli reklamované ( táto časť rezervy sa tvorila paušálnym spôsobom, ako percentuálny podiel z tržieb). Rezerva bude použitá v priebehu účtovného obdobia 201</w:t>
      </w:r>
      <w:r w:rsidR="00A26350">
        <w:rPr>
          <w:rFonts w:eastAsia="Times New Roman"/>
          <w:b w:val="0"/>
          <w:bCs w:val="0"/>
          <w:szCs w:val="20"/>
        </w:rPr>
        <w:t>7</w:t>
      </w:r>
      <w:r w:rsidR="004F4B05">
        <w:rPr>
          <w:rFonts w:eastAsia="Times New Roman"/>
          <w:b w:val="0"/>
          <w:bCs w:val="0"/>
          <w:szCs w:val="20"/>
        </w:rPr>
        <w:t xml:space="preserve">. </w:t>
      </w:r>
    </w:p>
    <w:p w:rsidR="00FB310D" w:rsidRDefault="00FB310D" w:rsidP="00E3367A">
      <w:pPr>
        <w:pStyle w:val="Pismenka"/>
        <w:tabs>
          <w:tab w:val="clear" w:pos="426"/>
        </w:tabs>
        <w:ind w:left="360" w:firstLine="0"/>
        <w:rPr>
          <w:rFonts w:eastAsia="Times New Roman"/>
          <w:b w:val="0"/>
          <w:bCs w:val="0"/>
          <w:szCs w:val="20"/>
        </w:rPr>
      </w:pPr>
    </w:p>
    <w:p w:rsidR="00FB310D" w:rsidRPr="00FB310D" w:rsidRDefault="00FB310D" w:rsidP="00E3367A">
      <w:pPr>
        <w:pStyle w:val="Pismenka"/>
        <w:tabs>
          <w:tab w:val="clear" w:pos="426"/>
        </w:tabs>
        <w:ind w:left="360" w:firstLine="0"/>
        <w:rPr>
          <w:rFonts w:eastAsia="Times New Roman"/>
          <w:bCs w:val="0"/>
          <w:szCs w:val="20"/>
        </w:rPr>
      </w:pPr>
      <w:r w:rsidRPr="00FB310D">
        <w:rPr>
          <w:rFonts w:eastAsia="Times New Roman"/>
          <w:bCs w:val="0"/>
          <w:szCs w:val="20"/>
        </w:rPr>
        <w:t>Rezerva na odchodné do dôchodku a životné a pracovné jubileá</w:t>
      </w:r>
    </w:p>
    <w:p w:rsidR="00E81177" w:rsidRDefault="00FB310D">
      <w:pPr>
        <w:pStyle w:val="Pismenka"/>
        <w:tabs>
          <w:tab w:val="clear" w:pos="426"/>
        </w:tabs>
      </w:pPr>
      <w:r>
        <w:rPr>
          <w:b w:val="0"/>
        </w:rPr>
        <w:t xml:space="preserve">        Rezerva na odchod</w:t>
      </w:r>
      <w:r w:rsidRPr="00FB310D">
        <w:rPr>
          <w:b w:val="0"/>
        </w:rPr>
        <w:t>né</w:t>
      </w:r>
      <w:r>
        <w:rPr>
          <w:b w:val="0"/>
        </w:rPr>
        <w:t xml:space="preserve"> do dôchodku </w:t>
      </w:r>
      <w:r w:rsidRPr="00FB310D">
        <w:rPr>
          <w:b w:val="0"/>
        </w:rPr>
        <w:t>a</w:t>
      </w:r>
      <w:r>
        <w:rPr>
          <w:b w:val="0"/>
        </w:rPr>
        <w:t xml:space="preserve"> na</w:t>
      </w:r>
      <w:r w:rsidRPr="00FB310D">
        <w:rPr>
          <w:b w:val="0"/>
        </w:rPr>
        <w:t> životné a pracovné jubileá bola vytvorená s použitím poistnej matematiky</w:t>
      </w:r>
      <w:r>
        <w:t>.</w:t>
      </w:r>
    </w:p>
    <w:p w:rsidR="00FB310D" w:rsidRPr="008C1FA6" w:rsidRDefault="00FB310D">
      <w:pPr>
        <w:pStyle w:val="Pismenka"/>
        <w:tabs>
          <w:tab w:val="clear" w:pos="426"/>
        </w:tabs>
      </w:pPr>
    </w:p>
    <w:p w:rsidR="00FB310D" w:rsidRPr="008C1FA6" w:rsidRDefault="00FB310D" w:rsidP="00FB310D">
      <w:pPr>
        <w:pStyle w:val="Pismenka"/>
        <w:tabs>
          <w:tab w:val="clear" w:pos="426"/>
        </w:tabs>
        <w:ind w:left="360" w:hanging="360"/>
        <w:rPr>
          <w:rFonts w:eastAsia="Times New Roman"/>
          <w:bCs w:val="0"/>
          <w:szCs w:val="20"/>
        </w:rPr>
      </w:pPr>
      <w:r>
        <w:t>12..</w:t>
      </w:r>
      <w:r w:rsidRPr="008C1FA6">
        <w:tab/>
      </w:r>
      <w:r>
        <w:rPr>
          <w:rFonts w:eastAsia="Times New Roman"/>
          <w:bCs w:val="0"/>
          <w:szCs w:val="20"/>
        </w:rPr>
        <w:t>Zamestnanecké požitky</w:t>
      </w:r>
    </w:p>
    <w:p w:rsidR="00FB310D" w:rsidRPr="008C1FA6" w:rsidRDefault="00FB310D" w:rsidP="00FB310D">
      <w:pPr>
        <w:pStyle w:val="Pismenka"/>
        <w:tabs>
          <w:tab w:val="clear" w:pos="426"/>
        </w:tabs>
        <w:ind w:left="360" w:firstLine="0"/>
        <w:rPr>
          <w:rFonts w:eastAsia="Times New Roman"/>
          <w:b w:val="0"/>
          <w:bCs w:val="0"/>
          <w:szCs w:val="20"/>
        </w:rPr>
      </w:pPr>
      <w:r>
        <w:rPr>
          <w:rFonts w:eastAsia="Times New Roman"/>
          <w:b w:val="0"/>
          <w:bCs w:val="0"/>
          <w:szCs w:val="20"/>
        </w:rPr>
        <w:t>Platy, mzdy, príspevky do dôchodkových a p</w:t>
      </w:r>
      <w:r w:rsidR="00B41F35">
        <w:rPr>
          <w:rFonts w:eastAsia="Times New Roman"/>
          <w:b w:val="0"/>
          <w:bCs w:val="0"/>
          <w:szCs w:val="20"/>
        </w:rPr>
        <w:t>o</w:t>
      </w:r>
      <w:r>
        <w:rPr>
          <w:rFonts w:eastAsia="Times New Roman"/>
          <w:b w:val="0"/>
          <w:bCs w:val="0"/>
          <w:szCs w:val="20"/>
        </w:rPr>
        <w:t>istných fondov</w:t>
      </w:r>
      <w:r w:rsidR="00B41F35">
        <w:rPr>
          <w:rFonts w:eastAsia="Times New Roman"/>
          <w:b w:val="0"/>
          <w:bCs w:val="0"/>
          <w:szCs w:val="20"/>
        </w:rPr>
        <w:t>, platená dovolenka, bonusy a ostatné nepeňažné požitky (napr. zdravotná starostlivosť) sa účtujú  v účtovnom období, s ktorým vecne a časovo súvisia.</w:t>
      </w:r>
    </w:p>
    <w:p w:rsidR="00705268" w:rsidRPr="008C1FA6" w:rsidRDefault="00705268">
      <w:pPr>
        <w:pStyle w:val="Pismenka"/>
      </w:pPr>
    </w:p>
    <w:p w:rsidR="00705268" w:rsidRPr="008C1FA6" w:rsidRDefault="001F23BA" w:rsidP="00E3367A">
      <w:pPr>
        <w:pStyle w:val="Pismenka"/>
        <w:tabs>
          <w:tab w:val="clear" w:pos="426"/>
        </w:tabs>
        <w:ind w:left="360" w:hanging="360"/>
        <w:rPr>
          <w:rFonts w:eastAsia="Times New Roman"/>
          <w:bCs w:val="0"/>
          <w:szCs w:val="20"/>
        </w:rPr>
      </w:pPr>
      <w:r>
        <w:t>13.</w:t>
      </w:r>
      <w:r w:rsidR="00705268" w:rsidRPr="008C1FA6">
        <w:tab/>
      </w:r>
      <w:r w:rsidR="00705268" w:rsidRPr="008C1FA6">
        <w:rPr>
          <w:rFonts w:eastAsia="Times New Roman"/>
          <w:bCs w:val="0"/>
          <w:szCs w:val="20"/>
        </w:rPr>
        <w:t>Odložené dane</w:t>
      </w:r>
    </w:p>
    <w:p w:rsidR="00705268" w:rsidRPr="008C1FA6" w:rsidRDefault="00705268" w:rsidP="00E3367A">
      <w:pPr>
        <w:pStyle w:val="Pismenka"/>
        <w:tabs>
          <w:tab w:val="clear" w:pos="426"/>
        </w:tabs>
        <w:ind w:left="360" w:firstLine="0"/>
        <w:rPr>
          <w:rFonts w:eastAsia="Times New Roman"/>
          <w:b w:val="0"/>
          <w:bCs w:val="0"/>
          <w:szCs w:val="20"/>
        </w:rPr>
      </w:pPr>
      <w:r w:rsidRPr="008C1FA6">
        <w:rPr>
          <w:rFonts w:eastAsia="Times New Roman"/>
          <w:b w:val="0"/>
          <w:bCs w:val="0"/>
          <w:szCs w:val="20"/>
        </w:rPr>
        <w:t xml:space="preserve">Odložené dane (odložená daňová pohľadávka a odložený daňový záväzok) sa vzťahujú na: </w:t>
      </w:r>
    </w:p>
    <w:p w:rsidR="00705268" w:rsidRPr="008C1FA6" w:rsidRDefault="00705268" w:rsidP="006E5DCA">
      <w:pPr>
        <w:pStyle w:val="Zkladntext"/>
        <w:numPr>
          <w:ilvl w:val="0"/>
          <w:numId w:val="5"/>
        </w:numPr>
        <w:ind w:left="709" w:hanging="283"/>
        <w:rPr>
          <w:rFonts w:eastAsia="Times New Roman"/>
          <w:szCs w:val="20"/>
        </w:rPr>
      </w:pPr>
      <w:r w:rsidRPr="008C1FA6">
        <w:rPr>
          <w:rFonts w:eastAsia="Times New Roman"/>
          <w:szCs w:val="20"/>
        </w:rPr>
        <w:t>dočasné rozdiely medzi účtovnou hodnotou majetku a účtovnou hodnotou záväzkov vykázanou v súvahe a ich daňovou základňou,</w:t>
      </w:r>
    </w:p>
    <w:p w:rsidR="00705268" w:rsidRPr="008C1FA6" w:rsidRDefault="00705268" w:rsidP="006E5DCA">
      <w:pPr>
        <w:pStyle w:val="Zkladntext"/>
        <w:numPr>
          <w:ilvl w:val="0"/>
          <w:numId w:val="5"/>
        </w:numPr>
        <w:ind w:left="709" w:hanging="283"/>
        <w:rPr>
          <w:rFonts w:eastAsia="Times New Roman"/>
          <w:szCs w:val="20"/>
        </w:rPr>
      </w:pPr>
      <w:r w:rsidRPr="008C1FA6">
        <w:rPr>
          <w:rFonts w:eastAsia="Times New Roman"/>
          <w:szCs w:val="20"/>
        </w:rPr>
        <w:t>možnosť umorovať daňovú stratu v budúcnosti, ktorou sa rozumie možnosť odpočítať daňovú stratu od základu dane v budúcnosti,</w:t>
      </w:r>
    </w:p>
    <w:p w:rsidR="00705268" w:rsidRPr="008C1FA6" w:rsidRDefault="00705268" w:rsidP="006E5DCA">
      <w:pPr>
        <w:pStyle w:val="Zkladntext"/>
        <w:numPr>
          <w:ilvl w:val="0"/>
          <w:numId w:val="5"/>
        </w:numPr>
        <w:ind w:left="709" w:hanging="283"/>
        <w:rPr>
          <w:rFonts w:eastAsia="Times New Roman"/>
          <w:szCs w:val="20"/>
        </w:rPr>
      </w:pPr>
      <w:r w:rsidRPr="008C1FA6">
        <w:rPr>
          <w:rFonts w:eastAsia="Times New Roman"/>
          <w:szCs w:val="20"/>
        </w:rPr>
        <w:t>možnosť previesť nevyužité daňové odpočty a iné daňové nároky do budúcich období.</w:t>
      </w:r>
    </w:p>
    <w:p w:rsidR="00705268" w:rsidRPr="008C1FA6" w:rsidRDefault="00705268">
      <w:pPr>
        <w:pStyle w:val="Zkladntext"/>
      </w:pPr>
    </w:p>
    <w:p w:rsidR="00705268" w:rsidRDefault="00705268" w:rsidP="00E3367A">
      <w:pPr>
        <w:pStyle w:val="Zkladntext"/>
        <w:ind w:left="360"/>
        <w:rPr>
          <w:rFonts w:eastAsia="Times New Roman"/>
          <w:szCs w:val="20"/>
        </w:rPr>
      </w:pPr>
      <w:r w:rsidRPr="008C1FA6">
        <w:rPr>
          <w:rFonts w:eastAsia="Times New Roman"/>
          <w:szCs w:val="20"/>
        </w:rPr>
        <w:t xml:space="preserve">O odloženej daňovej pohľadávke sa účtuje len vtedy, ak je pravdepodobné, že </w:t>
      </w:r>
      <w:r w:rsidR="00B41F35">
        <w:rPr>
          <w:rFonts w:eastAsia="Times New Roman"/>
          <w:szCs w:val="20"/>
        </w:rPr>
        <w:t>budúci</w:t>
      </w:r>
      <w:r w:rsidR="001F23BA">
        <w:rPr>
          <w:rFonts w:eastAsia="Times New Roman"/>
          <w:szCs w:val="20"/>
        </w:rPr>
        <w:t xml:space="preserve"> </w:t>
      </w:r>
      <w:r w:rsidRPr="008C1FA6">
        <w:rPr>
          <w:rFonts w:eastAsia="Times New Roman"/>
          <w:szCs w:val="20"/>
        </w:rPr>
        <w:t xml:space="preserve">základ dane, voči ktorému </w:t>
      </w:r>
      <w:r w:rsidR="00B41F35">
        <w:rPr>
          <w:rFonts w:eastAsia="Times New Roman"/>
          <w:szCs w:val="20"/>
        </w:rPr>
        <w:t xml:space="preserve">ich </w:t>
      </w:r>
      <w:r w:rsidRPr="008C1FA6">
        <w:rPr>
          <w:rFonts w:eastAsia="Times New Roman"/>
          <w:szCs w:val="20"/>
        </w:rPr>
        <w:t xml:space="preserve">bude možné </w:t>
      </w:r>
      <w:r w:rsidR="001F23BA">
        <w:rPr>
          <w:rFonts w:eastAsia="Times New Roman"/>
          <w:szCs w:val="20"/>
        </w:rPr>
        <w:t xml:space="preserve">využiť </w:t>
      </w:r>
      <w:r w:rsidRPr="008C1FA6">
        <w:rPr>
          <w:rFonts w:eastAsia="Times New Roman"/>
          <w:szCs w:val="20"/>
        </w:rPr>
        <w:t>je dosiahnuteľný.</w:t>
      </w:r>
      <w:r w:rsidR="001F23BA">
        <w:rPr>
          <w:rFonts w:eastAsia="Times New Roman"/>
          <w:szCs w:val="20"/>
        </w:rPr>
        <w:t xml:space="preserve"> Odložená daňová pohľadávka sa preveruje ku každému dňu, ku ktorému sa zostavuje účtovná závierka a znižuje sa vo výške, v akej je nepravdepodobné, že základ dane z príjmov bude dosiahnutý.</w:t>
      </w:r>
    </w:p>
    <w:p w:rsidR="00B41F35" w:rsidRDefault="00B41F35" w:rsidP="00E3367A">
      <w:pPr>
        <w:pStyle w:val="Zkladntext"/>
        <w:ind w:left="360"/>
        <w:rPr>
          <w:rFonts w:eastAsia="Times New Roman"/>
          <w:szCs w:val="20"/>
        </w:rPr>
      </w:pPr>
      <w:r>
        <w:rPr>
          <w:rFonts w:eastAsia="Times New Roman"/>
          <w:szCs w:val="20"/>
        </w:rPr>
        <w:t xml:space="preserve">Pri </w:t>
      </w:r>
      <w:r w:rsidR="001F23BA">
        <w:rPr>
          <w:rFonts w:eastAsia="Times New Roman"/>
          <w:szCs w:val="20"/>
        </w:rPr>
        <w:t>výp</w:t>
      </w:r>
      <w:r>
        <w:rPr>
          <w:rFonts w:eastAsia="Times New Roman"/>
          <w:szCs w:val="20"/>
        </w:rPr>
        <w:t>očte</w:t>
      </w:r>
      <w:r w:rsidRPr="008C1FA6">
        <w:rPr>
          <w:rFonts w:eastAsia="Times New Roman"/>
          <w:szCs w:val="20"/>
        </w:rPr>
        <w:t xml:space="preserve"> výšky odloženej dane sa používa sadzba dane z</w:t>
      </w:r>
      <w:r>
        <w:rPr>
          <w:rFonts w:eastAsia="Times New Roman"/>
          <w:szCs w:val="20"/>
        </w:rPr>
        <w:t> </w:t>
      </w:r>
      <w:r w:rsidRPr="008C1FA6">
        <w:rPr>
          <w:rFonts w:eastAsia="Times New Roman"/>
          <w:szCs w:val="20"/>
        </w:rPr>
        <w:t>príjmov</w:t>
      </w:r>
      <w:r>
        <w:rPr>
          <w:rFonts w:eastAsia="Times New Roman"/>
          <w:szCs w:val="20"/>
        </w:rPr>
        <w:t>, o ktorej sa pr</w:t>
      </w:r>
      <w:r w:rsidR="001F23BA">
        <w:rPr>
          <w:rFonts w:eastAsia="Times New Roman"/>
          <w:szCs w:val="20"/>
        </w:rPr>
        <w:t>e</w:t>
      </w:r>
      <w:r>
        <w:rPr>
          <w:rFonts w:eastAsia="Times New Roman"/>
          <w:szCs w:val="20"/>
        </w:rPr>
        <w:t>dpokladá, že bude platiť v čase vyrovnania odloženej dane.</w:t>
      </w:r>
    </w:p>
    <w:p w:rsidR="001F23BA" w:rsidRDefault="001F23BA" w:rsidP="00E3367A">
      <w:pPr>
        <w:pStyle w:val="Zkladntext"/>
        <w:ind w:left="360"/>
        <w:rPr>
          <w:rFonts w:eastAsia="Times New Roman"/>
          <w:szCs w:val="20"/>
        </w:rPr>
      </w:pPr>
    </w:p>
    <w:p w:rsidR="001F23BA" w:rsidRPr="008C1FA6" w:rsidRDefault="001F23BA" w:rsidP="00E3367A">
      <w:pPr>
        <w:pStyle w:val="Zkladntext"/>
        <w:ind w:left="360"/>
        <w:rPr>
          <w:rFonts w:eastAsia="Times New Roman"/>
          <w:szCs w:val="20"/>
        </w:rPr>
      </w:pPr>
      <w:r>
        <w:rPr>
          <w:rFonts w:eastAsia="Times New Roman"/>
          <w:szCs w:val="20"/>
        </w:rPr>
        <w:t>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w:t>
      </w:r>
    </w:p>
    <w:p w:rsidR="00705268" w:rsidRPr="008C1FA6" w:rsidRDefault="00705268">
      <w:pPr>
        <w:pStyle w:val="Zkladntext"/>
      </w:pPr>
    </w:p>
    <w:p w:rsidR="00705268" w:rsidRPr="008C1FA6" w:rsidRDefault="00BF0C58" w:rsidP="00E3367A">
      <w:pPr>
        <w:pStyle w:val="Pismenka"/>
        <w:tabs>
          <w:tab w:val="clear" w:pos="426"/>
        </w:tabs>
        <w:ind w:left="360" w:hanging="360"/>
        <w:rPr>
          <w:rFonts w:eastAsia="Times New Roman"/>
          <w:bCs w:val="0"/>
          <w:szCs w:val="20"/>
        </w:rPr>
      </w:pPr>
      <w:r>
        <w:t>14.</w:t>
      </w:r>
      <w:r w:rsidR="00705268" w:rsidRPr="008C1FA6">
        <w:tab/>
      </w:r>
      <w:r w:rsidR="00705268" w:rsidRPr="008C1FA6">
        <w:rPr>
          <w:rFonts w:eastAsia="Times New Roman"/>
          <w:bCs w:val="0"/>
          <w:szCs w:val="20"/>
        </w:rPr>
        <w:t>Výdavky budúcich období a výnosy budúcich období</w:t>
      </w:r>
    </w:p>
    <w:p w:rsidR="00705268" w:rsidRPr="008C1FA6" w:rsidRDefault="00705268" w:rsidP="00E3367A">
      <w:pPr>
        <w:pStyle w:val="Pismenka"/>
        <w:tabs>
          <w:tab w:val="clear" w:pos="426"/>
        </w:tabs>
        <w:ind w:left="360" w:firstLine="0"/>
        <w:rPr>
          <w:rFonts w:eastAsia="Times New Roman"/>
          <w:b w:val="0"/>
          <w:bCs w:val="0"/>
          <w:szCs w:val="20"/>
        </w:rPr>
      </w:pPr>
      <w:r w:rsidRPr="008C1FA6">
        <w:rPr>
          <w:rFonts w:eastAsia="Times New Roman"/>
          <w:b w:val="0"/>
          <w:bCs w:val="0"/>
          <w:szCs w:val="20"/>
        </w:rPr>
        <w:t>Výdavky budúcich období a výnosy budúcich období sa vykazujú vo výške, ktorá je potrebná na dodržanie zásady vecnej a časovej súvislosti s účtovným obdobím.</w:t>
      </w:r>
    </w:p>
    <w:p w:rsidR="00CC0F11" w:rsidRPr="008C1FA6" w:rsidRDefault="00CC0F11">
      <w:pPr>
        <w:pStyle w:val="Zkladntext"/>
      </w:pPr>
    </w:p>
    <w:p w:rsidR="00CC0F11" w:rsidRPr="008C1FA6" w:rsidRDefault="00423BDE" w:rsidP="00E3367A">
      <w:pPr>
        <w:pStyle w:val="Pismenka"/>
        <w:tabs>
          <w:tab w:val="clear" w:pos="426"/>
        </w:tabs>
        <w:ind w:left="360" w:hanging="360"/>
        <w:rPr>
          <w:rFonts w:eastAsia="Times New Roman"/>
          <w:bCs w:val="0"/>
          <w:szCs w:val="20"/>
        </w:rPr>
      </w:pPr>
      <w:r>
        <w:t>15.</w:t>
      </w:r>
      <w:r w:rsidR="00CC0F11" w:rsidRPr="008C1FA6">
        <w:tab/>
      </w:r>
      <w:r w:rsidR="00CC0F11" w:rsidRPr="008C1FA6">
        <w:rPr>
          <w:rFonts w:eastAsia="Times New Roman"/>
          <w:bCs w:val="0"/>
          <w:szCs w:val="20"/>
        </w:rPr>
        <w:t>Dotácie zo štátneho rozpočtu</w:t>
      </w:r>
    </w:p>
    <w:p w:rsidR="00CC0F11" w:rsidRPr="008C1FA6" w:rsidRDefault="00CC0F11" w:rsidP="00BF0C58">
      <w:pPr>
        <w:pStyle w:val="Pismenka"/>
        <w:tabs>
          <w:tab w:val="clear" w:pos="426"/>
        </w:tabs>
        <w:ind w:left="360" w:firstLine="0"/>
        <w:rPr>
          <w:rFonts w:eastAsia="Times New Roman"/>
          <w:b w:val="0"/>
          <w:bCs w:val="0"/>
          <w:szCs w:val="20"/>
        </w:rPr>
      </w:pPr>
      <w:r w:rsidRPr="008C1FA6">
        <w:rPr>
          <w:rFonts w:eastAsia="Times New Roman"/>
          <w:b w:val="0"/>
          <w:bCs w:val="0"/>
          <w:szCs w:val="20"/>
        </w:rPr>
        <w:t>O nároku na dotácie zo štátneho rozpočtu sa účtuje, ak je takmer isté,</w:t>
      </w:r>
      <w:r w:rsidR="00D0766F" w:rsidRPr="008C1FA6">
        <w:rPr>
          <w:rFonts w:eastAsia="Times New Roman"/>
          <w:b w:val="0"/>
          <w:bCs w:val="0"/>
          <w:szCs w:val="20"/>
        </w:rPr>
        <w:t xml:space="preserve"> že sa splnia všetky podmienky súvisiace s</w:t>
      </w:r>
      <w:r w:rsidR="00486851" w:rsidRPr="008C1FA6">
        <w:rPr>
          <w:rFonts w:eastAsia="Times New Roman"/>
          <w:b w:val="0"/>
          <w:bCs w:val="0"/>
          <w:szCs w:val="20"/>
        </w:rPr>
        <w:t xml:space="preserve"> </w:t>
      </w:r>
      <w:r w:rsidR="00D0766F" w:rsidRPr="008C1FA6">
        <w:rPr>
          <w:rFonts w:eastAsia="Times New Roman"/>
          <w:b w:val="0"/>
          <w:bCs w:val="0"/>
          <w:szCs w:val="20"/>
        </w:rPr>
        <w:t xml:space="preserve">dotáciou a súčasne, že sa dotácia poskytne. </w:t>
      </w:r>
    </w:p>
    <w:p w:rsidR="00CC0F11" w:rsidRPr="008C1FA6" w:rsidRDefault="00CC0F11" w:rsidP="00E3367A">
      <w:pPr>
        <w:pStyle w:val="Pismenka"/>
        <w:tabs>
          <w:tab w:val="clear" w:pos="426"/>
        </w:tabs>
        <w:ind w:left="360" w:firstLine="0"/>
        <w:rPr>
          <w:rFonts w:eastAsia="Times New Roman"/>
          <w:b w:val="0"/>
          <w:bCs w:val="0"/>
          <w:szCs w:val="20"/>
        </w:rPr>
      </w:pPr>
    </w:p>
    <w:p w:rsidR="00CC0F11" w:rsidRDefault="00CC0F11" w:rsidP="00E3367A">
      <w:pPr>
        <w:pStyle w:val="Pismenka"/>
        <w:tabs>
          <w:tab w:val="clear" w:pos="426"/>
        </w:tabs>
        <w:ind w:left="360" w:firstLine="0"/>
        <w:rPr>
          <w:rFonts w:eastAsia="Times New Roman"/>
          <w:b w:val="0"/>
          <w:bCs w:val="0"/>
          <w:szCs w:val="20"/>
        </w:rPr>
      </w:pPr>
      <w:r w:rsidRPr="008C1FA6">
        <w:rPr>
          <w:rFonts w:eastAsia="Times New Roman"/>
          <w:b w:val="0"/>
          <w:bCs w:val="0"/>
          <w:szCs w:val="20"/>
        </w:rPr>
        <w:t xml:space="preserve">Dotácie na obstaranie dlhodobého </w:t>
      </w:r>
      <w:r w:rsidR="00BF0C58">
        <w:rPr>
          <w:rFonts w:eastAsia="Times New Roman"/>
          <w:b w:val="0"/>
          <w:bCs w:val="0"/>
          <w:szCs w:val="20"/>
        </w:rPr>
        <w:t xml:space="preserve">nehmotného majetku a dlhodobého </w:t>
      </w:r>
      <w:r w:rsidRPr="008C1FA6">
        <w:rPr>
          <w:rFonts w:eastAsia="Times New Roman"/>
          <w:b w:val="0"/>
          <w:bCs w:val="0"/>
          <w:szCs w:val="20"/>
        </w:rPr>
        <w:t>hmotného majetku sa najs</w:t>
      </w:r>
      <w:r w:rsidR="00445EB6" w:rsidRPr="008C1FA6">
        <w:rPr>
          <w:rFonts w:eastAsia="Times New Roman"/>
          <w:b w:val="0"/>
          <w:bCs w:val="0"/>
          <w:szCs w:val="20"/>
        </w:rPr>
        <w:t>k</w:t>
      </w:r>
      <w:r w:rsidRPr="008C1FA6">
        <w:rPr>
          <w:rFonts w:eastAsia="Times New Roman"/>
          <w:b w:val="0"/>
          <w:bCs w:val="0"/>
          <w:szCs w:val="20"/>
        </w:rPr>
        <w:t>ôr vykazujú ako výnosy budúcich období a do výkazu ziskov a strát sa rozpúšťajú</w:t>
      </w:r>
      <w:r w:rsidR="00BF0C58">
        <w:rPr>
          <w:rFonts w:eastAsia="Times New Roman"/>
          <w:b w:val="0"/>
          <w:bCs w:val="0"/>
          <w:szCs w:val="20"/>
        </w:rPr>
        <w:t xml:space="preserve"> ako výnosy z hospodárskej činnosti </w:t>
      </w:r>
      <w:r w:rsidRPr="008C1FA6">
        <w:rPr>
          <w:rFonts w:eastAsia="Times New Roman"/>
          <w:b w:val="0"/>
          <w:bCs w:val="0"/>
          <w:szCs w:val="20"/>
        </w:rPr>
        <w:t xml:space="preserve">v časovej a vecnej súvislosti </w:t>
      </w:r>
      <w:r w:rsidR="002F3D49" w:rsidRPr="008C1FA6">
        <w:rPr>
          <w:rFonts w:eastAsia="Times New Roman"/>
          <w:b w:val="0"/>
          <w:bCs w:val="0"/>
          <w:szCs w:val="20"/>
        </w:rPr>
        <w:t>so zaúčtovaním odpisov z tohto dlhodobého majetku</w:t>
      </w:r>
      <w:r w:rsidR="00BF0C58">
        <w:rPr>
          <w:rFonts w:eastAsia="Times New Roman"/>
          <w:b w:val="0"/>
          <w:bCs w:val="0"/>
          <w:szCs w:val="20"/>
        </w:rPr>
        <w:t>.</w:t>
      </w:r>
    </w:p>
    <w:p w:rsidR="00BF0C58" w:rsidRDefault="00BF0C58" w:rsidP="00E3367A">
      <w:pPr>
        <w:pStyle w:val="Pismenka"/>
        <w:tabs>
          <w:tab w:val="clear" w:pos="426"/>
        </w:tabs>
        <w:ind w:left="360" w:firstLine="0"/>
        <w:rPr>
          <w:rFonts w:eastAsia="Times New Roman"/>
          <w:b w:val="0"/>
          <w:bCs w:val="0"/>
          <w:szCs w:val="20"/>
        </w:rPr>
      </w:pPr>
    </w:p>
    <w:p w:rsidR="00BF0C58" w:rsidRDefault="00BF0C58" w:rsidP="00E3367A">
      <w:pPr>
        <w:pStyle w:val="Pismenka"/>
        <w:tabs>
          <w:tab w:val="clear" w:pos="426"/>
        </w:tabs>
        <w:ind w:left="360" w:firstLine="0"/>
        <w:rPr>
          <w:rFonts w:eastAsia="Times New Roman"/>
          <w:b w:val="0"/>
          <w:bCs w:val="0"/>
          <w:szCs w:val="20"/>
        </w:rPr>
      </w:pPr>
      <w:r>
        <w:rPr>
          <w:rFonts w:eastAsia="Times New Roman"/>
          <w:b w:val="0"/>
          <w:bCs w:val="0"/>
          <w:szCs w:val="20"/>
        </w:rPr>
        <w:t>Dotácie na úhradu nákladov, ktoré kompenzujú konkrétne náklady spojené s činnosťou Spoločnosti sa najskôr vykazujú ako výnosy budúcich období a do výkazu ziskov a strát sa rozpúšťajú ako výnosy z hospodárskej činnosti v časovej a vecnej súvislosti s vynaložením nákladov na príslušný účel.</w:t>
      </w:r>
    </w:p>
    <w:p w:rsidR="004A2DD3" w:rsidRDefault="004A2DD3" w:rsidP="00E3367A">
      <w:pPr>
        <w:pStyle w:val="Pismenka"/>
        <w:tabs>
          <w:tab w:val="clear" w:pos="426"/>
        </w:tabs>
        <w:ind w:left="360" w:firstLine="0"/>
        <w:rPr>
          <w:rFonts w:eastAsia="Times New Roman"/>
          <w:b w:val="0"/>
          <w:bCs w:val="0"/>
          <w:szCs w:val="20"/>
        </w:rPr>
      </w:pPr>
    </w:p>
    <w:p w:rsidR="004A2DD3" w:rsidRPr="008C1FA6" w:rsidRDefault="004A2DD3" w:rsidP="00E3367A">
      <w:pPr>
        <w:pStyle w:val="Pismenka"/>
        <w:tabs>
          <w:tab w:val="clear" w:pos="426"/>
        </w:tabs>
        <w:ind w:left="360" w:firstLine="0"/>
        <w:rPr>
          <w:rFonts w:eastAsia="Times New Roman"/>
          <w:b w:val="0"/>
          <w:bCs w:val="0"/>
          <w:szCs w:val="20"/>
        </w:rPr>
      </w:pPr>
    </w:p>
    <w:p w:rsidR="00705268" w:rsidRPr="008C1FA6" w:rsidRDefault="00705268">
      <w:pPr>
        <w:pStyle w:val="Zkladntext"/>
        <w:rPr>
          <w:sz w:val="16"/>
          <w:szCs w:val="16"/>
        </w:rPr>
      </w:pPr>
    </w:p>
    <w:p w:rsidR="00705268" w:rsidRDefault="00423BDE" w:rsidP="00E3367A">
      <w:pPr>
        <w:pStyle w:val="Pismenka"/>
        <w:tabs>
          <w:tab w:val="clear" w:pos="426"/>
        </w:tabs>
        <w:ind w:left="360" w:hanging="360"/>
        <w:rPr>
          <w:rFonts w:eastAsia="Times New Roman"/>
          <w:bCs w:val="0"/>
          <w:szCs w:val="20"/>
        </w:rPr>
      </w:pPr>
      <w:r>
        <w:t>16.</w:t>
      </w:r>
      <w:r w:rsidR="00705268" w:rsidRPr="008C1FA6">
        <w:tab/>
      </w:r>
      <w:r>
        <w:rPr>
          <w:rFonts w:eastAsia="Times New Roman"/>
          <w:bCs w:val="0"/>
          <w:szCs w:val="20"/>
        </w:rPr>
        <w:t>Prenájom (Spoločnosť ako nájomca</w:t>
      </w:r>
      <w:r w:rsidR="00705268" w:rsidRPr="008C1FA6">
        <w:rPr>
          <w:rFonts w:eastAsia="Times New Roman"/>
          <w:bCs w:val="0"/>
          <w:szCs w:val="20"/>
        </w:rPr>
        <w:t>)</w:t>
      </w:r>
    </w:p>
    <w:p w:rsidR="00423BDE" w:rsidRDefault="00423BDE" w:rsidP="00423BDE">
      <w:pPr>
        <w:pStyle w:val="Pismenka"/>
        <w:tabs>
          <w:tab w:val="clear" w:pos="426"/>
        </w:tabs>
        <w:ind w:left="0" w:firstLine="0"/>
        <w:rPr>
          <w:rFonts w:eastAsia="Times New Roman"/>
          <w:bCs w:val="0"/>
          <w:szCs w:val="20"/>
        </w:rPr>
      </w:pPr>
    </w:p>
    <w:p w:rsidR="00423BDE" w:rsidRPr="008C1FA6" w:rsidRDefault="00423BDE" w:rsidP="00E3367A">
      <w:pPr>
        <w:pStyle w:val="Pismenka"/>
        <w:tabs>
          <w:tab w:val="clear" w:pos="426"/>
        </w:tabs>
        <w:ind w:left="360" w:hanging="360"/>
        <w:rPr>
          <w:rFonts w:eastAsia="Times New Roman"/>
          <w:bCs w:val="0"/>
          <w:szCs w:val="20"/>
        </w:rPr>
      </w:pPr>
      <w:r>
        <w:t xml:space="preserve">        Operatívny prenájom</w:t>
      </w:r>
    </w:p>
    <w:p w:rsidR="00697AE3" w:rsidRPr="008C1FA6" w:rsidRDefault="00705268" w:rsidP="00476974">
      <w:pPr>
        <w:pStyle w:val="Pismenka"/>
        <w:tabs>
          <w:tab w:val="clear" w:pos="426"/>
        </w:tabs>
        <w:ind w:left="360" w:firstLine="0"/>
        <w:rPr>
          <w:rFonts w:eastAsia="Times New Roman"/>
          <w:b w:val="0"/>
          <w:bCs w:val="0"/>
          <w:szCs w:val="20"/>
        </w:rPr>
      </w:pPr>
      <w:r w:rsidRPr="008C1FA6">
        <w:rPr>
          <w:rFonts w:eastAsia="Times New Roman"/>
          <w:b w:val="0"/>
          <w:bCs w:val="0"/>
          <w:szCs w:val="20"/>
        </w:rPr>
        <w:t>Majetok prenajatý na základe operatívneho prenájmu vykazuje ako svoj majetok jeho vlastník, nie nájomca.</w:t>
      </w:r>
      <w:r w:rsidR="00423BDE">
        <w:rPr>
          <w:rFonts w:eastAsia="Times New Roman"/>
          <w:b w:val="0"/>
          <w:bCs w:val="0"/>
          <w:szCs w:val="20"/>
        </w:rPr>
        <w:t xml:space="preserve"> Prenájom majetku formou operatívneho leasingu sa účtuje do nákladov priebežne počas doby trvania operatívneho prenájmu.</w:t>
      </w:r>
    </w:p>
    <w:p w:rsidR="00705268" w:rsidRPr="008C1FA6" w:rsidRDefault="00705268">
      <w:pPr>
        <w:pStyle w:val="Zkladntext"/>
        <w:rPr>
          <w:sz w:val="16"/>
          <w:szCs w:val="16"/>
        </w:rPr>
      </w:pPr>
    </w:p>
    <w:p w:rsidR="00705268" w:rsidRPr="008C1FA6" w:rsidRDefault="005C478D" w:rsidP="00E3367A">
      <w:pPr>
        <w:pStyle w:val="Pismenka"/>
        <w:tabs>
          <w:tab w:val="clear" w:pos="426"/>
        </w:tabs>
        <w:ind w:left="360" w:hanging="360"/>
        <w:rPr>
          <w:rFonts w:eastAsia="Times New Roman"/>
          <w:bCs w:val="0"/>
          <w:szCs w:val="20"/>
        </w:rPr>
      </w:pPr>
      <w:r>
        <w:t>17.</w:t>
      </w:r>
      <w:r w:rsidR="00705268" w:rsidRPr="008C1FA6">
        <w:tab/>
      </w:r>
      <w:r w:rsidR="00705268" w:rsidRPr="008C1FA6">
        <w:rPr>
          <w:rFonts w:eastAsia="Times New Roman"/>
          <w:bCs w:val="0"/>
          <w:szCs w:val="20"/>
        </w:rPr>
        <w:t>Cudzia mena</w:t>
      </w:r>
    </w:p>
    <w:p w:rsidR="00705268" w:rsidRPr="008C1FA6" w:rsidRDefault="00705268" w:rsidP="00E3367A">
      <w:pPr>
        <w:pStyle w:val="Pismenka"/>
        <w:tabs>
          <w:tab w:val="clear" w:pos="426"/>
        </w:tabs>
        <w:ind w:left="360" w:firstLine="0"/>
        <w:rPr>
          <w:rFonts w:eastAsia="Times New Roman"/>
          <w:b w:val="0"/>
          <w:bCs w:val="0"/>
          <w:szCs w:val="20"/>
        </w:rPr>
      </w:pPr>
      <w:r w:rsidRPr="008C1FA6">
        <w:rPr>
          <w:rFonts w:eastAsia="Times New Roman"/>
          <w:b w:val="0"/>
          <w:bCs w:val="0"/>
          <w:szCs w:val="20"/>
        </w:rPr>
        <w:t>Majetok a záväzky vyjadrené</w:t>
      </w:r>
      <w:r w:rsidR="001F0124" w:rsidRPr="008C1FA6">
        <w:rPr>
          <w:rFonts w:eastAsia="Times New Roman"/>
          <w:b w:val="0"/>
          <w:bCs w:val="0"/>
          <w:szCs w:val="20"/>
        </w:rPr>
        <w:t xml:space="preserve"> v cudzej mene sa </w:t>
      </w:r>
      <w:r w:rsidRPr="008C1FA6">
        <w:rPr>
          <w:rFonts w:eastAsia="Times New Roman"/>
          <w:b w:val="0"/>
          <w:bCs w:val="0"/>
          <w:szCs w:val="20"/>
        </w:rPr>
        <w:t>ku dňu uskutočnenia účtovného prípadu</w:t>
      </w:r>
      <w:r w:rsidR="00E00CA8" w:rsidRPr="008C1FA6">
        <w:rPr>
          <w:rFonts w:eastAsia="Times New Roman"/>
          <w:b w:val="0"/>
          <w:bCs w:val="0"/>
          <w:szCs w:val="20"/>
        </w:rPr>
        <w:t xml:space="preserve"> prepočítavajú na </w:t>
      </w:r>
      <w:r w:rsidR="001F0124" w:rsidRPr="008C1FA6">
        <w:rPr>
          <w:rFonts w:eastAsia="Times New Roman"/>
          <w:b w:val="0"/>
          <w:bCs w:val="0"/>
          <w:szCs w:val="20"/>
        </w:rPr>
        <w:t>menu</w:t>
      </w:r>
      <w:r w:rsidR="00E00CA8" w:rsidRPr="008C1FA6">
        <w:rPr>
          <w:rFonts w:eastAsia="Times New Roman"/>
          <w:b w:val="0"/>
          <w:bCs w:val="0"/>
          <w:szCs w:val="20"/>
        </w:rPr>
        <w:t xml:space="preserve"> euro referenčným výmenným</w:t>
      </w:r>
      <w:r w:rsidR="001F0124" w:rsidRPr="008C1FA6">
        <w:rPr>
          <w:rFonts w:eastAsia="Times New Roman"/>
          <w:b w:val="0"/>
          <w:bCs w:val="0"/>
          <w:szCs w:val="20"/>
        </w:rPr>
        <w:t xml:space="preserve"> kurzom určeným</w:t>
      </w:r>
      <w:r w:rsidR="00E00CA8" w:rsidRPr="008C1FA6">
        <w:rPr>
          <w:rFonts w:eastAsia="Times New Roman"/>
          <w:b w:val="0"/>
          <w:bCs w:val="0"/>
          <w:szCs w:val="20"/>
        </w:rPr>
        <w:t xml:space="preserve"> a vyhláseným Európskou centrálnou bankou alebo Národnou bankou Slovenska  v deň predchádzajúci dňu uskutočnenia </w:t>
      </w:r>
      <w:r w:rsidR="001F0124" w:rsidRPr="008C1FA6">
        <w:rPr>
          <w:rFonts w:eastAsia="Times New Roman"/>
          <w:b w:val="0"/>
          <w:bCs w:val="0"/>
          <w:szCs w:val="20"/>
        </w:rPr>
        <w:t>účtovného prípadu.</w:t>
      </w:r>
    </w:p>
    <w:p w:rsidR="00486851" w:rsidRPr="008C1FA6" w:rsidRDefault="00486851" w:rsidP="00E3367A">
      <w:pPr>
        <w:pStyle w:val="Pismenka"/>
        <w:tabs>
          <w:tab w:val="clear" w:pos="426"/>
        </w:tabs>
        <w:ind w:left="360" w:hanging="360"/>
        <w:rPr>
          <w:rFonts w:eastAsia="Times New Roman"/>
          <w:b w:val="0"/>
          <w:bCs w:val="0"/>
          <w:szCs w:val="20"/>
        </w:rPr>
      </w:pPr>
    </w:p>
    <w:p w:rsidR="00486851" w:rsidRPr="008C1FA6" w:rsidRDefault="00486851" w:rsidP="00E3367A">
      <w:pPr>
        <w:pStyle w:val="Pismenka"/>
        <w:tabs>
          <w:tab w:val="clear" w:pos="426"/>
        </w:tabs>
        <w:ind w:left="360" w:firstLine="0"/>
        <w:rPr>
          <w:rFonts w:eastAsia="Times New Roman"/>
          <w:b w:val="0"/>
          <w:bCs w:val="0"/>
          <w:szCs w:val="20"/>
        </w:rPr>
      </w:pPr>
      <w:r w:rsidRPr="008C1FA6">
        <w:rPr>
          <w:rFonts w:eastAsia="Times New Roman"/>
          <w:b w:val="0"/>
          <w:bCs w:val="0"/>
          <w:szCs w:val="20"/>
        </w:rPr>
        <w:t>Na ocenenie prírastku cudzej meny nakúpenej za euro sa použije kurz, za ktorý bola táto cudzia mena nakúpená.</w:t>
      </w:r>
    </w:p>
    <w:p w:rsidR="00486851" w:rsidRPr="008C1FA6" w:rsidRDefault="00486851" w:rsidP="00E3367A">
      <w:pPr>
        <w:pStyle w:val="Pismenka"/>
        <w:tabs>
          <w:tab w:val="clear" w:pos="426"/>
        </w:tabs>
        <w:ind w:left="360" w:hanging="360"/>
        <w:rPr>
          <w:rFonts w:eastAsia="Times New Roman"/>
          <w:b w:val="0"/>
          <w:bCs w:val="0"/>
          <w:szCs w:val="20"/>
        </w:rPr>
      </w:pPr>
    </w:p>
    <w:p w:rsidR="00486851" w:rsidRPr="008C1FA6" w:rsidRDefault="00486851" w:rsidP="00E3367A">
      <w:pPr>
        <w:pStyle w:val="Pismenka"/>
        <w:tabs>
          <w:tab w:val="clear" w:pos="426"/>
        </w:tabs>
        <w:ind w:left="360" w:firstLine="0"/>
        <w:rPr>
          <w:rFonts w:eastAsia="Times New Roman"/>
          <w:b w:val="0"/>
          <w:bCs w:val="0"/>
          <w:szCs w:val="20"/>
        </w:rPr>
      </w:pPr>
      <w:r w:rsidRPr="008C1FA6">
        <w:rPr>
          <w:rFonts w:eastAsia="Times New Roman"/>
          <w:b w:val="0"/>
          <w:bCs w:val="0"/>
          <w:szCs w:val="20"/>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rsidR="000A2815" w:rsidRPr="008C1FA6" w:rsidRDefault="000A2815" w:rsidP="00E3367A">
      <w:pPr>
        <w:pStyle w:val="Pismenka"/>
        <w:tabs>
          <w:tab w:val="clear" w:pos="426"/>
        </w:tabs>
        <w:ind w:left="360" w:hanging="360"/>
        <w:rPr>
          <w:rFonts w:eastAsia="Times New Roman"/>
          <w:b w:val="0"/>
          <w:bCs w:val="0"/>
          <w:szCs w:val="20"/>
        </w:rPr>
      </w:pPr>
    </w:p>
    <w:p w:rsidR="000A2815" w:rsidRPr="008C1FA6" w:rsidRDefault="000A2815" w:rsidP="00E3367A">
      <w:pPr>
        <w:pStyle w:val="Pismenka"/>
        <w:tabs>
          <w:tab w:val="clear" w:pos="426"/>
        </w:tabs>
        <w:ind w:left="360" w:firstLine="0"/>
        <w:rPr>
          <w:rFonts w:eastAsia="Times New Roman"/>
          <w:b w:val="0"/>
          <w:bCs w:val="0"/>
          <w:szCs w:val="20"/>
        </w:rPr>
      </w:pPr>
      <w:r w:rsidRPr="008C1FA6">
        <w:rPr>
          <w:rFonts w:eastAsia="Times New Roman"/>
          <w:b w:val="0"/>
          <w:bCs w:val="0"/>
          <w:szCs w:val="20"/>
        </w:rPr>
        <w:t>Majetok a záväzky vyjadrené v cudz</w:t>
      </w:r>
      <w:r w:rsidR="00E00CA8" w:rsidRPr="008C1FA6">
        <w:rPr>
          <w:rFonts w:eastAsia="Times New Roman"/>
          <w:b w:val="0"/>
          <w:bCs w:val="0"/>
          <w:szCs w:val="20"/>
        </w:rPr>
        <w:t xml:space="preserve">ej mene  (okrem </w:t>
      </w:r>
      <w:r w:rsidRPr="008C1FA6">
        <w:rPr>
          <w:rFonts w:eastAsia="Times New Roman"/>
          <w:b w:val="0"/>
          <w:bCs w:val="0"/>
          <w:szCs w:val="20"/>
        </w:rPr>
        <w:t xml:space="preserve">prijatých a poskytnutých preddavkov) sa ku dňu, ku ktorému </w:t>
      </w:r>
      <w:r w:rsidR="00E00CA8" w:rsidRPr="008C1FA6">
        <w:rPr>
          <w:rFonts w:eastAsia="Times New Roman"/>
          <w:b w:val="0"/>
          <w:bCs w:val="0"/>
          <w:szCs w:val="20"/>
        </w:rPr>
        <w:t xml:space="preserve">sa </w:t>
      </w:r>
      <w:r w:rsidRPr="008C1FA6">
        <w:rPr>
          <w:rFonts w:eastAsia="Times New Roman"/>
          <w:b w:val="0"/>
          <w:bCs w:val="0"/>
          <w:szCs w:val="20"/>
        </w:rPr>
        <w:t>zostavuje účtovná závierka</w:t>
      </w:r>
      <w:r w:rsidR="00E00CA8" w:rsidRPr="008C1FA6">
        <w:rPr>
          <w:rFonts w:eastAsia="Times New Roman"/>
          <w:b w:val="0"/>
          <w:bCs w:val="0"/>
          <w:szCs w:val="20"/>
        </w:rPr>
        <w:t>,</w:t>
      </w:r>
      <w:r w:rsidRPr="008C1FA6">
        <w:rPr>
          <w:rFonts w:eastAsia="Times New Roman"/>
          <w:b w:val="0"/>
          <w:bCs w:val="0"/>
          <w:szCs w:val="20"/>
        </w:rPr>
        <w:t xml:space="preserve"> prepočítavajú  </w:t>
      </w:r>
      <w:r w:rsidR="00E00CA8" w:rsidRPr="008C1FA6">
        <w:rPr>
          <w:rFonts w:eastAsia="Times New Roman"/>
          <w:b w:val="0"/>
          <w:bCs w:val="0"/>
          <w:szCs w:val="20"/>
        </w:rPr>
        <w:t xml:space="preserve">na </w:t>
      </w:r>
      <w:r w:rsidR="009C112D" w:rsidRPr="008C1FA6">
        <w:rPr>
          <w:rFonts w:eastAsia="Times New Roman"/>
          <w:b w:val="0"/>
          <w:bCs w:val="0"/>
          <w:szCs w:val="20"/>
        </w:rPr>
        <w:t>menu</w:t>
      </w:r>
      <w:r w:rsidR="00E00CA8" w:rsidRPr="008C1FA6">
        <w:rPr>
          <w:rFonts w:eastAsia="Times New Roman"/>
          <w:b w:val="0"/>
          <w:bCs w:val="0"/>
          <w:szCs w:val="20"/>
        </w:rPr>
        <w:t xml:space="preserve"> euro</w:t>
      </w:r>
      <w:r w:rsidR="00A84B64" w:rsidRPr="008C1FA6">
        <w:rPr>
          <w:rFonts w:eastAsia="Times New Roman"/>
          <w:b w:val="0"/>
          <w:bCs w:val="0"/>
          <w:szCs w:val="20"/>
        </w:rPr>
        <w:t xml:space="preserve"> referenčným výmenným</w:t>
      </w:r>
      <w:r w:rsidR="009C112D" w:rsidRPr="008C1FA6">
        <w:rPr>
          <w:rFonts w:eastAsia="Times New Roman"/>
          <w:b w:val="0"/>
          <w:bCs w:val="0"/>
          <w:szCs w:val="20"/>
        </w:rPr>
        <w:t xml:space="preserve"> kurzom určeným</w:t>
      </w:r>
      <w:r w:rsidR="00A84B64" w:rsidRPr="008C1FA6">
        <w:rPr>
          <w:rFonts w:eastAsia="Times New Roman"/>
          <w:b w:val="0"/>
          <w:bCs w:val="0"/>
          <w:szCs w:val="20"/>
        </w:rPr>
        <w:t xml:space="preserve"> a vyhláseným Európskou centrálnou bankou alebo Národnou bankou Slovenska v deň, </w:t>
      </w:r>
      <w:r w:rsidR="009C112D" w:rsidRPr="008C1FA6">
        <w:rPr>
          <w:rFonts w:eastAsia="Times New Roman"/>
          <w:b w:val="0"/>
          <w:bCs w:val="0"/>
          <w:szCs w:val="20"/>
        </w:rPr>
        <w:t>ku ktorému sa zostavuje účtovná závierka, a účt</w:t>
      </w:r>
      <w:r w:rsidR="00A84B64" w:rsidRPr="008C1FA6">
        <w:rPr>
          <w:rFonts w:eastAsia="Times New Roman"/>
          <w:b w:val="0"/>
          <w:bCs w:val="0"/>
          <w:szCs w:val="20"/>
        </w:rPr>
        <w:t xml:space="preserve">ujú sa s vplyvom na </w:t>
      </w:r>
      <w:r w:rsidR="009C112D" w:rsidRPr="008C1FA6">
        <w:rPr>
          <w:rFonts w:eastAsia="Times New Roman"/>
          <w:b w:val="0"/>
          <w:bCs w:val="0"/>
          <w:szCs w:val="20"/>
        </w:rPr>
        <w:t>výsledok hospodárenia.</w:t>
      </w:r>
    </w:p>
    <w:p w:rsidR="004D66DD" w:rsidRPr="008C1FA6" w:rsidRDefault="004D66DD" w:rsidP="00E3367A">
      <w:pPr>
        <w:pStyle w:val="Pismenka"/>
        <w:tabs>
          <w:tab w:val="clear" w:pos="426"/>
        </w:tabs>
        <w:ind w:left="360" w:hanging="360"/>
        <w:rPr>
          <w:rFonts w:eastAsia="Times New Roman"/>
          <w:b w:val="0"/>
          <w:bCs w:val="0"/>
          <w:szCs w:val="20"/>
        </w:rPr>
      </w:pPr>
    </w:p>
    <w:p w:rsidR="004D66DD" w:rsidRPr="008C1FA6" w:rsidRDefault="004D66DD" w:rsidP="00E3367A">
      <w:pPr>
        <w:pStyle w:val="Pismenka"/>
        <w:tabs>
          <w:tab w:val="clear" w:pos="426"/>
        </w:tabs>
        <w:ind w:left="360" w:firstLine="0"/>
        <w:rPr>
          <w:rFonts w:eastAsia="Times New Roman"/>
          <w:b w:val="0"/>
          <w:bCs w:val="0"/>
          <w:szCs w:val="20"/>
        </w:rPr>
      </w:pPr>
      <w:r w:rsidRPr="008C1FA6">
        <w:rPr>
          <w:rFonts w:eastAsia="Times New Roman"/>
          <w:b w:val="0"/>
          <w:bCs w:val="0"/>
          <w:szCs w:val="20"/>
        </w:rPr>
        <w:t>Prijaté a poskytnuté preddavky v cudzej me</w:t>
      </w:r>
      <w:r w:rsidR="00A84B64" w:rsidRPr="008C1FA6">
        <w:rPr>
          <w:rFonts w:eastAsia="Times New Roman"/>
          <w:b w:val="0"/>
          <w:bCs w:val="0"/>
          <w:szCs w:val="20"/>
        </w:rPr>
        <w:t>ne</w:t>
      </w:r>
      <w:r w:rsidR="002F3D49" w:rsidRPr="008C1FA6">
        <w:rPr>
          <w:rFonts w:eastAsia="Times New Roman"/>
          <w:b w:val="0"/>
          <w:bCs w:val="0"/>
          <w:szCs w:val="20"/>
        </w:rPr>
        <w:t xml:space="preserve"> prostredníctvom účtu vedeného v tejto cudzej mene</w:t>
      </w:r>
      <w:r w:rsidR="00A84B64" w:rsidRPr="008C1FA6">
        <w:rPr>
          <w:rFonts w:eastAsia="Times New Roman"/>
          <w:b w:val="0"/>
          <w:bCs w:val="0"/>
          <w:szCs w:val="20"/>
        </w:rPr>
        <w:t xml:space="preserve"> sa prepočítavajú na  menu euro referenčným výmenným kurzom,</w:t>
      </w:r>
      <w:r w:rsidRPr="008C1FA6">
        <w:rPr>
          <w:rFonts w:eastAsia="Times New Roman"/>
          <w:b w:val="0"/>
          <w:bCs w:val="0"/>
          <w:szCs w:val="20"/>
        </w:rPr>
        <w:t xml:space="preserve"> určeným </w:t>
      </w:r>
      <w:r w:rsidR="00A84B64" w:rsidRPr="008C1FA6">
        <w:rPr>
          <w:rFonts w:eastAsia="Times New Roman"/>
          <w:b w:val="0"/>
          <w:bCs w:val="0"/>
          <w:szCs w:val="20"/>
        </w:rPr>
        <w:t>a vyhláseným Európskou centrálnou bankou alebo Národnou bankou Slovenska v deň predchádzajúci dňu uskutočnenia  </w:t>
      </w:r>
      <w:r w:rsidR="00217953" w:rsidRPr="008C1FA6">
        <w:rPr>
          <w:rFonts w:eastAsia="Times New Roman"/>
          <w:b w:val="0"/>
          <w:bCs w:val="0"/>
          <w:szCs w:val="20"/>
        </w:rPr>
        <w:t>účtovného prípadu.</w:t>
      </w:r>
      <w:r w:rsidR="00865524" w:rsidRPr="008C1FA6">
        <w:rPr>
          <w:rFonts w:eastAsia="Times New Roman"/>
          <w:b w:val="0"/>
          <w:bCs w:val="0"/>
          <w:szCs w:val="20"/>
        </w:rPr>
        <w:t xml:space="preserve"> Ku dňu, ku ktorému sa zostavuje účtovná závierka, sa už neprepočítavajú.</w:t>
      </w:r>
    </w:p>
    <w:p w:rsidR="00217953" w:rsidRPr="008C1FA6" w:rsidRDefault="00217953" w:rsidP="00E3367A">
      <w:pPr>
        <w:pStyle w:val="Pismenka"/>
        <w:tabs>
          <w:tab w:val="clear" w:pos="426"/>
        </w:tabs>
        <w:ind w:left="360" w:hanging="360"/>
        <w:rPr>
          <w:rFonts w:eastAsia="Times New Roman"/>
          <w:b w:val="0"/>
          <w:bCs w:val="0"/>
          <w:szCs w:val="20"/>
        </w:rPr>
      </w:pPr>
    </w:p>
    <w:p w:rsidR="00D72147" w:rsidRPr="008C1FA6" w:rsidRDefault="00D72147" w:rsidP="00E3367A">
      <w:pPr>
        <w:pStyle w:val="Pismenka"/>
        <w:tabs>
          <w:tab w:val="clear" w:pos="426"/>
        </w:tabs>
        <w:ind w:left="360" w:firstLine="0"/>
        <w:rPr>
          <w:rFonts w:eastAsia="Times New Roman"/>
          <w:b w:val="0"/>
          <w:bCs w:val="0"/>
          <w:szCs w:val="20"/>
        </w:rPr>
      </w:pPr>
      <w:r w:rsidRPr="008C1FA6">
        <w:rPr>
          <w:rFonts w:eastAsia="Times New Roman"/>
          <w:b w:val="0"/>
          <w:bCs w:val="0"/>
          <w:szCs w:val="20"/>
        </w:rPr>
        <w:t xml:space="preserve">Prijaté a poskytnuté preddavky v cudzej mene na účet zriadený v eurách a z účtu zriadeného v eurách sa prepočítavajú na menu euro kurzom, za ktorý boli tieto hodnoty nakúpené alebo predané. </w:t>
      </w:r>
    </w:p>
    <w:p w:rsidR="00D72147" w:rsidRPr="008C1FA6" w:rsidRDefault="00D72147">
      <w:pPr>
        <w:pStyle w:val="Zkladntext"/>
      </w:pPr>
    </w:p>
    <w:p w:rsidR="00705268" w:rsidRPr="008C1FA6" w:rsidRDefault="005C478D" w:rsidP="00E3367A">
      <w:pPr>
        <w:pStyle w:val="Pismenka"/>
        <w:tabs>
          <w:tab w:val="clear" w:pos="426"/>
        </w:tabs>
        <w:ind w:left="360" w:hanging="360"/>
        <w:rPr>
          <w:rFonts w:eastAsia="Times New Roman"/>
          <w:bCs w:val="0"/>
          <w:szCs w:val="20"/>
        </w:rPr>
      </w:pPr>
      <w:r>
        <w:t>18.</w:t>
      </w:r>
      <w:r w:rsidR="00705268" w:rsidRPr="008C1FA6">
        <w:tab/>
      </w:r>
      <w:r w:rsidR="00705268" w:rsidRPr="008C1FA6">
        <w:rPr>
          <w:rFonts w:eastAsia="Times New Roman"/>
          <w:bCs w:val="0"/>
          <w:szCs w:val="20"/>
        </w:rPr>
        <w:t>Výnosy</w:t>
      </w:r>
    </w:p>
    <w:p w:rsidR="00705268" w:rsidRDefault="00705268" w:rsidP="00E3367A">
      <w:pPr>
        <w:pStyle w:val="Pismenka"/>
        <w:tabs>
          <w:tab w:val="clear" w:pos="426"/>
        </w:tabs>
        <w:ind w:left="360" w:firstLine="0"/>
        <w:rPr>
          <w:rFonts w:eastAsia="Times New Roman"/>
          <w:b w:val="0"/>
          <w:bCs w:val="0"/>
          <w:szCs w:val="20"/>
        </w:rPr>
      </w:pPr>
      <w:r w:rsidRPr="008C1FA6">
        <w:rPr>
          <w:rFonts w:eastAsia="Times New Roman"/>
          <w:b w:val="0"/>
          <w:bCs w:val="0"/>
          <w:szCs w:val="2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476974" w:rsidRDefault="00476974" w:rsidP="00E3367A">
      <w:pPr>
        <w:pStyle w:val="Pismenka"/>
        <w:tabs>
          <w:tab w:val="clear" w:pos="426"/>
        </w:tabs>
        <w:ind w:left="360" w:firstLine="0"/>
        <w:rPr>
          <w:rFonts w:eastAsia="Times New Roman"/>
          <w:b w:val="0"/>
          <w:bCs w:val="0"/>
          <w:szCs w:val="20"/>
        </w:rPr>
      </w:pPr>
    </w:p>
    <w:p w:rsidR="00476974" w:rsidRDefault="00476974" w:rsidP="00E3367A">
      <w:pPr>
        <w:pStyle w:val="Pismenka"/>
        <w:tabs>
          <w:tab w:val="clear" w:pos="426"/>
        </w:tabs>
        <w:ind w:left="360" w:firstLine="0"/>
        <w:rPr>
          <w:rFonts w:eastAsia="Times New Roman"/>
          <w:b w:val="0"/>
          <w:bCs w:val="0"/>
          <w:szCs w:val="20"/>
        </w:rPr>
      </w:pPr>
      <w:r>
        <w:rPr>
          <w:rFonts w:eastAsia="Times New Roman"/>
          <w:b w:val="0"/>
          <w:bCs w:val="0"/>
          <w:szCs w:val="20"/>
        </w:rPr>
        <w:t>Tržby z predaja služieb sa vykazujú v účtovnom období, v ktorom boli služby poskytnuté.</w:t>
      </w:r>
    </w:p>
    <w:p w:rsidR="00476974" w:rsidRDefault="00476974" w:rsidP="00E3367A">
      <w:pPr>
        <w:pStyle w:val="Pismenka"/>
        <w:tabs>
          <w:tab w:val="clear" w:pos="426"/>
        </w:tabs>
        <w:ind w:left="360" w:firstLine="0"/>
        <w:rPr>
          <w:rFonts w:eastAsia="Times New Roman"/>
          <w:b w:val="0"/>
          <w:bCs w:val="0"/>
          <w:szCs w:val="20"/>
        </w:rPr>
      </w:pPr>
    </w:p>
    <w:p w:rsidR="00476974" w:rsidRDefault="00476974" w:rsidP="00E3367A">
      <w:pPr>
        <w:pStyle w:val="Pismenka"/>
        <w:tabs>
          <w:tab w:val="clear" w:pos="426"/>
        </w:tabs>
        <w:ind w:left="360" w:firstLine="0"/>
        <w:rPr>
          <w:rFonts w:eastAsia="Times New Roman"/>
          <w:b w:val="0"/>
          <w:bCs w:val="0"/>
          <w:szCs w:val="20"/>
        </w:rPr>
      </w:pPr>
      <w:r>
        <w:rPr>
          <w:rFonts w:eastAsia="Times New Roman"/>
          <w:b w:val="0"/>
          <w:bCs w:val="0"/>
          <w:szCs w:val="20"/>
        </w:rPr>
        <w:t>Výnosové úroky sa účtujú</w:t>
      </w:r>
      <w:r w:rsidR="005C478D">
        <w:rPr>
          <w:rFonts w:eastAsia="Times New Roman"/>
          <w:b w:val="0"/>
          <w:bCs w:val="0"/>
          <w:szCs w:val="20"/>
        </w:rPr>
        <w:t xml:space="preserve"> rovnomerne v účtovných obdobiach, ktorých sa vecne a časovo týkajú.</w:t>
      </w:r>
    </w:p>
    <w:p w:rsidR="005C478D" w:rsidRDefault="005C478D" w:rsidP="00E3367A">
      <w:pPr>
        <w:pStyle w:val="Pismenka"/>
        <w:tabs>
          <w:tab w:val="clear" w:pos="426"/>
        </w:tabs>
        <w:ind w:left="360" w:firstLine="0"/>
        <w:rPr>
          <w:rFonts w:eastAsia="Times New Roman"/>
          <w:b w:val="0"/>
          <w:bCs w:val="0"/>
          <w:szCs w:val="20"/>
        </w:rPr>
      </w:pPr>
    </w:p>
    <w:p w:rsidR="005C478D" w:rsidRPr="008C1FA6" w:rsidRDefault="005C478D" w:rsidP="005C478D">
      <w:pPr>
        <w:pStyle w:val="Pismenka"/>
        <w:tabs>
          <w:tab w:val="clear" w:pos="426"/>
        </w:tabs>
        <w:ind w:left="360" w:hanging="360"/>
        <w:rPr>
          <w:rFonts w:eastAsia="Times New Roman"/>
          <w:bCs w:val="0"/>
          <w:szCs w:val="20"/>
        </w:rPr>
      </w:pPr>
      <w:r>
        <w:t>19.</w:t>
      </w:r>
      <w:r w:rsidRPr="008C1FA6">
        <w:tab/>
      </w:r>
      <w:r>
        <w:rPr>
          <w:rFonts w:eastAsia="Times New Roman"/>
          <w:bCs w:val="0"/>
          <w:szCs w:val="20"/>
        </w:rPr>
        <w:t>Porovnateľné údaje</w:t>
      </w:r>
    </w:p>
    <w:p w:rsidR="005C478D" w:rsidRDefault="005C478D" w:rsidP="005C478D">
      <w:pPr>
        <w:pStyle w:val="Pismenka"/>
        <w:tabs>
          <w:tab w:val="clear" w:pos="426"/>
        </w:tabs>
        <w:ind w:left="360" w:firstLine="0"/>
        <w:rPr>
          <w:rFonts w:eastAsia="Times New Roman"/>
          <w:b w:val="0"/>
          <w:bCs w:val="0"/>
          <w:szCs w:val="20"/>
        </w:rPr>
      </w:pPr>
      <w:r>
        <w:rPr>
          <w:rFonts w:eastAsia="Times New Roman"/>
          <w:b w:val="0"/>
          <w:bCs w:val="0"/>
          <w:szCs w:val="20"/>
        </w:rPr>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rsidR="005C478D" w:rsidRDefault="005C478D" w:rsidP="005C478D">
      <w:pPr>
        <w:pStyle w:val="Pismenka"/>
        <w:tabs>
          <w:tab w:val="clear" w:pos="426"/>
        </w:tabs>
        <w:ind w:left="360" w:firstLine="0"/>
        <w:rPr>
          <w:rFonts w:eastAsia="Times New Roman"/>
          <w:b w:val="0"/>
          <w:bCs w:val="0"/>
          <w:szCs w:val="20"/>
        </w:rPr>
      </w:pPr>
    </w:p>
    <w:p w:rsidR="00743448" w:rsidRPr="008C1FA6" w:rsidRDefault="00743448" w:rsidP="00743448">
      <w:pPr>
        <w:pStyle w:val="Pismenka"/>
        <w:tabs>
          <w:tab w:val="clear" w:pos="426"/>
        </w:tabs>
        <w:ind w:left="360" w:hanging="360"/>
        <w:rPr>
          <w:rFonts w:eastAsia="Times New Roman"/>
          <w:bCs w:val="0"/>
          <w:szCs w:val="20"/>
        </w:rPr>
      </w:pPr>
      <w:r>
        <w:t>20.</w:t>
      </w:r>
      <w:r w:rsidRPr="008C1FA6">
        <w:tab/>
      </w:r>
      <w:r>
        <w:rPr>
          <w:rFonts w:eastAsia="Times New Roman"/>
          <w:bCs w:val="0"/>
          <w:szCs w:val="20"/>
        </w:rPr>
        <w:t>Oprava chýb minulých období</w:t>
      </w:r>
    </w:p>
    <w:p w:rsidR="00743448" w:rsidRDefault="00743448" w:rsidP="00743448">
      <w:pPr>
        <w:pStyle w:val="Pismenka"/>
        <w:tabs>
          <w:tab w:val="clear" w:pos="426"/>
        </w:tabs>
        <w:ind w:left="360" w:firstLine="0"/>
        <w:rPr>
          <w:rFonts w:eastAsia="Times New Roman"/>
          <w:b w:val="0"/>
          <w:bCs w:val="0"/>
          <w:szCs w:val="20"/>
        </w:rPr>
      </w:pPr>
      <w:r>
        <w:rPr>
          <w:rFonts w:eastAsia="Times New Roman"/>
          <w:b w:val="0"/>
          <w:bCs w:val="0"/>
          <w:szCs w:val="20"/>
        </w:rPr>
        <w:t xml:space="preserve">Ak Spoločnosť zistí v bežnom účtovnom období významnú chybu týkajúcu sa minulých účtovných období, opraví túto chybu na účtoch 428 – Nerozdelený zisk minulých rokov a 429 – Neuhradená strata minulých rokov t. j. </w:t>
      </w:r>
      <w:r w:rsidR="002C766B">
        <w:rPr>
          <w:rFonts w:eastAsia="Times New Roman"/>
          <w:b w:val="0"/>
          <w:bCs w:val="0"/>
          <w:szCs w:val="20"/>
        </w:rPr>
        <w:t>bez vplyvu na výsledok hospodár</w:t>
      </w:r>
      <w:r>
        <w:rPr>
          <w:rFonts w:eastAsia="Times New Roman"/>
          <w:b w:val="0"/>
          <w:bCs w:val="0"/>
          <w:szCs w:val="20"/>
        </w:rPr>
        <w:t>enia v bežnom účtovnom období. Opravy nevýznamných chýb minulých účtovných období sa účtujú v bežnom účto</w:t>
      </w:r>
      <w:r w:rsidR="002C766B">
        <w:rPr>
          <w:rFonts w:eastAsia="Times New Roman"/>
          <w:b w:val="0"/>
          <w:bCs w:val="0"/>
          <w:szCs w:val="20"/>
        </w:rPr>
        <w:t>vnom období na príslušný náklad</w:t>
      </w:r>
      <w:r>
        <w:rPr>
          <w:rFonts w:eastAsia="Times New Roman"/>
          <w:b w:val="0"/>
          <w:bCs w:val="0"/>
          <w:szCs w:val="20"/>
        </w:rPr>
        <w:t xml:space="preserve">ový </w:t>
      </w:r>
      <w:r w:rsidR="002C766B">
        <w:rPr>
          <w:rFonts w:eastAsia="Times New Roman"/>
          <w:b w:val="0"/>
          <w:bCs w:val="0"/>
          <w:szCs w:val="20"/>
        </w:rPr>
        <w:t>alebo výnosový účet</w:t>
      </w:r>
      <w:r>
        <w:rPr>
          <w:rFonts w:eastAsia="Times New Roman"/>
          <w:b w:val="0"/>
          <w:bCs w:val="0"/>
          <w:szCs w:val="20"/>
        </w:rPr>
        <w:t>.</w:t>
      </w:r>
    </w:p>
    <w:p w:rsidR="002C766B" w:rsidRDefault="002C766B" w:rsidP="00743448">
      <w:pPr>
        <w:pStyle w:val="Pismenka"/>
        <w:tabs>
          <w:tab w:val="clear" w:pos="426"/>
        </w:tabs>
        <w:ind w:left="360" w:firstLine="0"/>
        <w:rPr>
          <w:rFonts w:eastAsia="Times New Roman"/>
          <w:b w:val="0"/>
          <w:bCs w:val="0"/>
          <w:szCs w:val="20"/>
        </w:rPr>
      </w:pPr>
    </w:p>
    <w:p w:rsidR="002C766B" w:rsidRDefault="0004655A" w:rsidP="00743448">
      <w:pPr>
        <w:pStyle w:val="Pismenka"/>
        <w:tabs>
          <w:tab w:val="clear" w:pos="426"/>
        </w:tabs>
        <w:ind w:left="360" w:firstLine="0"/>
        <w:rPr>
          <w:rFonts w:eastAsia="Times New Roman"/>
          <w:b w:val="0"/>
          <w:bCs w:val="0"/>
          <w:szCs w:val="20"/>
        </w:rPr>
      </w:pPr>
      <w:r>
        <w:rPr>
          <w:rFonts w:eastAsia="Times New Roman"/>
          <w:b w:val="0"/>
          <w:bCs w:val="0"/>
          <w:szCs w:val="20"/>
        </w:rPr>
        <w:t>V roku 2016</w:t>
      </w:r>
      <w:r w:rsidR="002C766B">
        <w:rPr>
          <w:rFonts w:eastAsia="Times New Roman"/>
          <w:b w:val="0"/>
          <w:bCs w:val="0"/>
          <w:szCs w:val="20"/>
        </w:rPr>
        <w:t xml:space="preserve"> Spoločnosť neúčtovala o oprave významných chýb minulých účtovných období.</w:t>
      </w:r>
    </w:p>
    <w:p w:rsidR="00743448" w:rsidRDefault="00743448" w:rsidP="00743448">
      <w:pPr>
        <w:pStyle w:val="Pismenka"/>
        <w:tabs>
          <w:tab w:val="clear" w:pos="426"/>
        </w:tabs>
        <w:ind w:left="360" w:firstLine="0"/>
        <w:rPr>
          <w:rFonts w:eastAsia="Times New Roman"/>
          <w:b w:val="0"/>
          <w:bCs w:val="0"/>
          <w:szCs w:val="20"/>
        </w:rPr>
      </w:pPr>
    </w:p>
    <w:p w:rsidR="00295DC1" w:rsidRPr="008C1FA6" w:rsidRDefault="00295DC1" w:rsidP="003B5A6E">
      <w:pPr>
        <w:pStyle w:val="Zkladntext"/>
        <w:ind w:left="0"/>
        <w:rPr>
          <w:sz w:val="16"/>
          <w:szCs w:val="16"/>
        </w:rPr>
      </w:pPr>
    </w:p>
    <w:p w:rsidR="00705268" w:rsidRPr="008C1FA6" w:rsidRDefault="00705268">
      <w:pPr>
        <w:pStyle w:val="Nadpis1"/>
      </w:pPr>
      <w:bookmarkStart w:id="7" w:name="_Toc530739900"/>
      <w:r w:rsidRPr="008C1FA6">
        <w:t>infor</w:t>
      </w:r>
      <w:r w:rsidR="00F77668">
        <w:t xml:space="preserve">mácie K POLOŽKÁM </w:t>
      </w:r>
      <w:r w:rsidRPr="008C1FA6">
        <w:t>súvahy</w:t>
      </w:r>
      <w:bookmarkEnd w:id="7"/>
    </w:p>
    <w:p w:rsidR="00705268" w:rsidRPr="008C1FA6" w:rsidRDefault="00705268">
      <w:pPr>
        <w:pStyle w:val="Hlavika"/>
        <w:numPr>
          <w:ilvl w:val="12"/>
          <w:numId w:val="0"/>
        </w:numPr>
        <w:tabs>
          <w:tab w:val="clear" w:pos="4153"/>
          <w:tab w:val="clear" w:pos="8306"/>
        </w:tabs>
        <w:jc w:val="both"/>
        <w:rPr>
          <w:sz w:val="16"/>
          <w:szCs w:val="16"/>
        </w:rPr>
      </w:pPr>
    </w:p>
    <w:p w:rsidR="00705268" w:rsidRPr="008C1FA6" w:rsidRDefault="00705268" w:rsidP="00376CB6">
      <w:pPr>
        <w:pStyle w:val="Nadpis2"/>
        <w:numPr>
          <w:ilvl w:val="0"/>
          <w:numId w:val="14"/>
        </w:numPr>
        <w:rPr>
          <w:rFonts w:eastAsia="Times New Roman"/>
          <w:bCs w:val="0"/>
          <w:szCs w:val="20"/>
        </w:rPr>
      </w:pPr>
      <w:bookmarkStart w:id="8" w:name="_Toc530739901"/>
      <w:r w:rsidRPr="008C1FA6">
        <w:rPr>
          <w:rFonts w:eastAsia="Times New Roman"/>
          <w:bCs w:val="0"/>
          <w:szCs w:val="20"/>
        </w:rPr>
        <w:t>D</w:t>
      </w:r>
      <w:r w:rsidR="0080157C">
        <w:rPr>
          <w:rFonts w:eastAsia="Times New Roman"/>
          <w:bCs w:val="0"/>
          <w:szCs w:val="20"/>
        </w:rPr>
        <w:t xml:space="preserve">lhodobý </w:t>
      </w:r>
      <w:r w:rsidRPr="008C1FA6">
        <w:rPr>
          <w:rFonts w:eastAsia="Times New Roman"/>
          <w:bCs w:val="0"/>
          <w:szCs w:val="20"/>
        </w:rPr>
        <w:t>hmotný majetok</w:t>
      </w:r>
      <w:bookmarkEnd w:id="8"/>
    </w:p>
    <w:p w:rsidR="00705268" w:rsidRPr="008C1FA6" w:rsidRDefault="00705268" w:rsidP="001C64FB">
      <w:pPr>
        <w:pStyle w:val="Nadpis2"/>
        <w:ind w:left="360"/>
        <w:rPr>
          <w:rFonts w:eastAsia="Times New Roman"/>
          <w:b w:val="0"/>
          <w:bCs w:val="0"/>
          <w:szCs w:val="20"/>
        </w:rPr>
      </w:pPr>
    </w:p>
    <w:p w:rsidR="00657E00" w:rsidRPr="008C1FA6" w:rsidRDefault="00705268" w:rsidP="001C64FB">
      <w:pPr>
        <w:pStyle w:val="Nadpis2"/>
        <w:ind w:left="360"/>
        <w:rPr>
          <w:rFonts w:eastAsia="Times New Roman"/>
          <w:b w:val="0"/>
          <w:bCs w:val="0"/>
          <w:szCs w:val="20"/>
        </w:rPr>
      </w:pPr>
      <w:r w:rsidRPr="008C1FA6">
        <w:rPr>
          <w:rFonts w:eastAsia="Times New Roman"/>
          <w:b w:val="0"/>
          <w:bCs w:val="0"/>
          <w:szCs w:val="20"/>
        </w:rPr>
        <w:t>Prehľa</w:t>
      </w:r>
      <w:r w:rsidR="0080157C">
        <w:rPr>
          <w:rFonts w:eastAsia="Times New Roman"/>
          <w:b w:val="0"/>
          <w:bCs w:val="0"/>
          <w:szCs w:val="20"/>
        </w:rPr>
        <w:t xml:space="preserve">d o pohybe </w:t>
      </w:r>
      <w:r w:rsidRPr="008C1FA6">
        <w:rPr>
          <w:rFonts w:eastAsia="Times New Roman"/>
          <w:b w:val="0"/>
          <w:bCs w:val="0"/>
          <w:szCs w:val="20"/>
        </w:rPr>
        <w:t>dlhodobého hmo</w:t>
      </w:r>
      <w:r w:rsidR="0004655A">
        <w:rPr>
          <w:rFonts w:eastAsia="Times New Roman"/>
          <w:b w:val="0"/>
          <w:bCs w:val="0"/>
          <w:szCs w:val="20"/>
        </w:rPr>
        <w:t>tného majetku od 1. januára 2016</w:t>
      </w:r>
      <w:r w:rsidR="003B6E55" w:rsidRPr="008C1FA6">
        <w:rPr>
          <w:rFonts w:eastAsia="Times New Roman"/>
          <w:b w:val="0"/>
          <w:bCs w:val="0"/>
          <w:szCs w:val="20"/>
        </w:rPr>
        <w:t xml:space="preserve"> do 31. dec</w:t>
      </w:r>
      <w:r w:rsidR="0004655A">
        <w:rPr>
          <w:rFonts w:eastAsia="Times New Roman"/>
          <w:b w:val="0"/>
          <w:bCs w:val="0"/>
          <w:szCs w:val="20"/>
        </w:rPr>
        <w:t xml:space="preserve">embra 2016 </w:t>
      </w:r>
      <w:r w:rsidR="004D66DD" w:rsidRPr="008C1FA6">
        <w:rPr>
          <w:rFonts w:eastAsia="Times New Roman"/>
          <w:b w:val="0"/>
          <w:bCs w:val="0"/>
          <w:szCs w:val="20"/>
        </w:rPr>
        <w:t>a za porovna</w:t>
      </w:r>
      <w:r w:rsidR="006537C2" w:rsidRPr="008C1FA6">
        <w:rPr>
          <w:rFonts w:eastAsia="Times New Roman"/>
          <w:b w:val="0"/>
          <w:bCs w:val="0"/>
          <w:szCs w:val="20"/>
        </w:rPr>
        <w:t>teľné obdobie od 1.</w:t>
      </w:r>
      <w:r w:rsidR="0004655A">
        <w:rPr>
          <w:rFonts w:eastAsia="Times New Roman"/>
          <w:b w:val="0"/>
          <w:bCs w:val="0"/>
          <w:szCs w:val="20"/>
        </w:rPr>
        <w:t xml:space="preserve"> januára 2015 do 31. decembra 2015</w:t>
      </w:r>
      <w:r w:rsidR="004D66DD" w:rsidRPr="008C1FA6">
        <w:rPr>
          <w:rFonts w:eastAsia="Times New Roman"/>
          <w:b w:val="0"/>
          <w:bCs w:val="0"/>
          <w:szCs w:val="20"/>
        </w:rPr>
        <w:t xml:space="preserve"> </w:t>
      </w:r>
      <w:r w:rsidRPr="008C1FA6">
        <w:rPr>
          <w:rFonts w:eastAsia="Times New Roman"/>
          <w:b w:val="0"/>
          <w:bCs w:val="0"/>
          <w:szCs w:val="20"/>
        </w:rPr>
        <w:t xml:space="preserve"> je uvedený v tabuľke na strane </w:t>
      </w:r>
      <w:r w:rsidR="00F02D9E">
        <w:rPr>
          <w:rFonts w:eastAsia="Times New Roman"/>
          <w:b w:val="0"/>
          <w:bCs w:val="0"/>
          <w:szCs w:val="20"/>
        </w:rPr>
        <w:t>21 - 22</w:t>
      </w:r>
      <w:r w:rsidRPr="008C1FA6">
        <w:rPr>
          <w:rFonts w:eastAsia="Times New Roman"/>
          <w:b w:val="0"/>
          <w:bCs w:val="0"/>
          <w:szCs w:val="20"/>
        </w:rPr>
        <w:t>.</w:t>
      </w:r>
    </w:p>
    <w:p w:rsidR="00657E00" w:rsidRPr="008C1FA6" w:rsidRDefault="00657E00" w:rsidP="001C64FB">
      <w:pPr>
        <w:pStyle w:val="Nadpis2"/>
        <w:ind w:left="360"/>
        <w:rPr>
          <w:rFonts w:eastAsia="Times New Roman"/>
          <w:b w:val="0"/>
          <w:bCs w:val="0"/>
          <w:szCs w:val="20"/>
        </w:rPr>
      </w:pPr>
    </w:p>
    <w:p w:rsidR="00657E00" w:rsidRPr="008C1FA6" w:rsidRDefault="00657E00" w:rsidP="001C64FB">
      <w:pPr>
        <w:pStyle w:val="Nadpis2"/>
        <w:ind w:left="360"/>
        <w:rPr>
          <w:rFonts w:eastAsia="Times New Roman"/>
          <w:b w:val="0"/>
          <w:bCs w:val="0"/>
          <w:szCs w:val="20"/>
        </w:rPr>
      </w:pPr>
      <w:r w:rsidRPr="008C1FA6">
        <w:rPr>
          <w:rFonts w:eastAsia="Times New Roman"/>
          <w:b w:val="0"/>
          <w:bCs w:val="0"/>
          <w:szCs w:val="20"/>
        </w:rPr>
        <w:t xml:space="preserve">Spoločnosť </w:t>
      </w:r>
      <w:r w:rsidR="005A5711" w:rsidRPr="008C1FA6">
        <w:rPr>
          <w:rFonts w:eastAsia="Times New Roman"/>
          <w:b w:val="0"/>
          <w:bCs w:val="0"/>
          <w:szCs w:val="20"/>
        </w:rPr>
        <w:t>mimo sídla spoločnosti vlastní</w:t>
      </w:r>
      <w:r w:rsidRPr="008C1FA6">
        <w:rPr>
          <w:rFonts w:eastAsia="Times New Roman"/>
          <w:b w:val="0"/>
          <w:bCs w:val="0"/>
          <w:szCs w:val="20"/>
        </w:rPr>
        <w:t xml:space="preserve"> nehnute</w:t>
      </w:r>
      <w:r w:rsidR="004D2785" w:rsidRPr="008C1FA6">
        <w:rPr>
          <w:rFonts w:eastAsia="Times New Roman"/>
          <w:b w:val="0"/>
          <w:bCs w:val="0"/>
          <w:szCs w:val="20"/>
        </w:rPr>
        <w:t xml:space="preserve">ľnosť (dom) v obstarávacej cene </w:t>
      </w:r>
      <w:r w:rsidR="00A84B64" w:rsidRPr="008C1FA6">
        <w:rPr>
          <w:rFonts w:eastAsia="Times New Roman"/>
          <w:b w:val="0"/>
          <w:bCs w:val="0"/>
          <w:szCs w:val="20"/>
        </w:rPr>
        <w:t xml:space="preserve"> </w:t>
      </w:r>
      <w:r w:rsidR="00CE2ABD" w:rsidRPr="008C1FA6">
        <w:rPr>
          <w:rFonts w:eastAsia="Times New Roman"/>
          <w:b w:val="0"/>
          <w:bCs w:val="0"/>
          <w:szCs w:val="20"/>
        </w:rPr>
        <w:t>157 348</w:t>
      </w:r>
      <w:r w:rsidR="00A84B64" w:rsidRPr="008C1FA6">
        <w:rPr>
          <w:rFonts w:eastAsia="Times New Roman"/>
          <w:b w:val="0"/>
          <w:bCs w:val="0"/>
          <w:szCs w:val="20"/>
        </w:rPr>
        <w:t xml:space="preserve"> EUR</w:t>
      </w:r>
      <w:r w:rsidR="00E46699" w:rsidRPr="008C1FA6">
        <w:rPr>
          <w:rFonts w:eastAsia="Times New Roman"/>
          <w:b w:val="0"/>
          <w:bCs w:val="0"/>
          <w:szCs w:val="20"/>
        </w:rPr>
        <w:t xml:space="preserve"> (zostatková cena k 31. decembru </w:t>
      </w:r>
      <w:r w:rsidR="00AC1C9C">
        <w:rPr>
          <w:rFonts w:eastAsia="Times New Roman"/>
          <w:b w:val="0"/>
          <w:bCs w:val="0"/>
          <w:szCs w:val="20"/>
        </w:rPr>
        <w:t>2016</w:t>
      </w:r>
      <w:r w:rsidR="009E3165" w:rsidRPr="008C1FA6">
        <w:rPr>
          <w:rFonts w:eastAsia="Times New Roman"/>
          <w:b w:val="0"/>
          <w:bCs w:val="0"/>
          <w:szCs w:val="20"/>
        </w:rPr>
        <w:t>:</w:t>
      </w:r>
      <w:r w:rsidR="00E46699" w:rsidRPr="008C1FA6">
        <w:rPr>
          <w:rFonts w:eastAsia="Times New Roman"/>
          <w:b w:val="0"/>
          <w:bCs w:val="0"/>
          <w:szCs w:val="20"/>
        </w:rPr>
        <w:t xml:space="preserve"> </w:t>
      </w:r>
      <w:r w:rsidR="00AC1C9C">
        <w:rPr>
          <w:rFonts w:eastAsia="Times New Roman"/>
          <w:b w:val="0"/>
          <w:bCs w:val="0"/>
          <w:szCs w:val="20"/>
        </w:rPr>
        <w:t>107 726</w:t>
      </w:r>
      <w:r w:rsidR="00E46699" w:rsidRPr="001C6C81">
        <w:rPr>
          <w:rFonts w:eastAsia="Times New Roman"/>
          <w:b w:val="0"/>
          <w:bCs w:val="0"/>
          <w:szCs w:val="20"/>
        </w:rPr>
        <w:t xml:space="preserve"> EUR</w:t>
      </w:r>
      <w:r w:rsidR="002B016D" w:rsidRPr="008C1FA6">
        <w:rPr>
          <w:rFonts w:eastAsia="Times New Roman"/>
          <w:b w:val="0"/>
          <w:bCs w:val="0"/>
          <w:szCs w:val="20"/>
        </w:rPr>
        <w:t>)</w:t>
      </w:r>
      <w:r w:rsidR="00E46699" w:rsidRPr="008C1FA6">
        <w:rPr>
          <w:rFonts w:eastAsia="Times New Roman"/>
          <w:b w:val="0"/>
          <w:bCs w:val="0"/>
          <w:szCs w:val="20"/>
        </w:rPr>
        <w:t xml:space="preserve"> </w:t>
      </w:r>
      <w:r w:rsidRPr="008C1FA6">
        <w:rPr>
          <w:rFonts w:eastAsia="Times New Roman"/>
          <w:b w:val="0"/>
          <w:bCs w:val="0"/>
          <w:szCs w:val="20"/>
        </w:rPr>
        <w:t xml:space="preserve"> a pozemky v hodnote </w:t>
      </w:r>
      <w:r w:rsidR="00B92406" w:rsidRPr="008C1FA6">
        <w:rPr>
          <w:rFonts w:eastAsia="Times New Roman"/>
          <w:b w:val="0"/>
          <w:bCs w:val="0"/>
          <w:szCs w:val="20"/>
        </w:rPr>
        <w:t xml:space="preserve">149 373 </w:t>
      </w:r>
      <w:r w:rsidR="00092CE7" w:rsidRPr="008C1FA6">
        <w:rPr>
          <w:rFonts w:eastAsia="Times New Roman"/>
          <w:b w:val="0"/>
          <w:bCs w:val="0"/>
          <w:szCs w:val="20"/>
        </w:rPr>
        <w:t>EUR</w:t>
      </w:r>
      <w:r w:rsidR="00C926D4" w:rsidRPr="008C1FA6">
        <w:rPr>
          <w:rFonts w:eastAsia="Times New Roman"/>
          <w:b w:val="0"/>
          <w:bCs w:val="0"/>
          <w:szCs w:val="20"/>
        </w:rPr>
        <w:t>.</w:t>
      </w:r>
    </w:p>
    <w:p w:rsidR="00D5338A" w:rsidRPr="008C1FA6" w:rsidRDefault="00D5338A">
      <w:pPr>
        <w:pStyle w:val="Zkladntext"/>
        <w:rPr>
          <w:sz w:val="16"/>
          <w:szCs w:val="16"/>
        </w:rPr>
      </w:pPr>
    </w:p>
    <w:p w:rsidR="00D5338A" w:rsidRPr="008C1FA6" w:rsidRDefault="00C926D4" w:rsidP="00A8774E">
      <w:pPr>
        <w:pStyle w:val="Zkladntext"/>
        <w:ind w:left="360"/>
        <w:rPr>
          <w:rFonts w:eastAsia="Times New Roman"/>
          <w:szCs w:val="20"/>
        </w:rPr>
      </w:pPr>
      <w:r w:rsidRPr="008C1FA6">
        <w:rPr>
          <w:rFonts w:eastAsia="Times New Roman"/>
          <w:szCs w:val="20"/>
        </w:rPr>
        <w:t>V predchádzajúcich rokoch boli vytvorené opravné položky na</w:t>
      </w:r>
      <w:r w:rsidR="00AC1C9C">
        <w:rPr>
          <w:rFonts w:eastAsia="Times New Roman"/>
          <w:szCs w:val="20"/>
        </w:rPr>
        <w:t xml:space="preserve"> 10</w:t>
      </w:r>
      <w:r w:rsidR="003C0A1F" w:rsidRPr="008C1FA6">
        <w:rPr>
          <w:rFonts w:eastAsia="Times New Roman"/>
          <w:szCs w:val="20"/>
        </w:rPr>
        <w:t xml:space="preserve"> </w:t>
      </w:r>
      <w:r w:rsidR="00AC1C9C">
        <w:rPr>
          <w:rFonts w:eastAsia="Times New Roman"/>
          <w:szCs w:val="20"/>
        </w:rPr>
        <w:t>foriem</w:t>
      </w:r>
      <w:r w:rsidRPr="008C1FA6">
        <w:rPr>
          <w:rFonts w:eastAsia="Times New Roman"/>
          <w:szCs w:val="20"/>
        </w:rPr>
        <w:t xml:space="preserve"> z dôvodu neistej ďalšej výro</w:t>
      </w:r>
      <w:r w:rsidR="00892C2E" w:rsidRPr="008C1FA6">
        <w:rPr>
          <w:rFonts w:eastAsia="Times New Roman"/>
          <w:szCs w:val="20"/>
        </w:rPr>
        <w:t>by odliatkov z nic</w:t>
      </w:r>
      <w:r w:rsidR="003146D3" w:rsidRPr="008C1FA6">
        <w:rPr>
          <w:rFonts w:eastAsia="Times New Roman"/>
          <w:szCs w:val="20"/>
        </w:rPr>
        <w:t xml:space="preserve">h. </w:t>
      </w:r>
      <w:r w:rsidR="00D8669F" w:rsidRPr="008C1FA6">
        <w:rPr>
          <w:rFonts w:eastAsia="Times New Roman"/>
          <w:szCs w:val="20"/>
        </w:rPr>
        <w:t xml:space="preserve">  </w:t>
      </w:r>
      <w:r w:rsidR="00D614A7" w:rsidRPr="008C1FA6">
        <w:rPr>
          <w:rFonts w:eastAsia="Times New Roman"/>
          <w:szCs w:val="20"/>
        </w:rPr>
        <w:t xml:space="preserve"> </w:t>
      </w:r>
      <w:r w:rsidR="00892C2E" w:rsidRPr="008C1FA6">
        <w:rPr>
          <w:rFonts w:eastAsia="Times New Roman"/>
          <w:szCs w:val="20"/>
        </w:rPr>
        <w:t>V prieb</w:t>
      </w:r>
      <w:r w:rsidR="00AC1C9C">
        <w:rPr>
          <w:rFonts w:eastAsia="Times New Roman"/>
          <w:szCs w:val="20"/>
        </w:rPr>
        <w:t>ehu roka 2016</w:t>
      </w:r>
      <w:r w:rsidR="00A9293F" w:rsidRPr="008C1FA6">
        <w:rPr>
          <w:rFonts w:eastAsia="Times New Roman"/>
          <w:szCs w:val="20"/>
        </w:rPr>
        <w:t xml:space="preserve"> spoločnosť</w:t>
      </w:r>
      <w:r w:rsidR="00EE024C">
        <w:rPr>
          <w:rFonts w:eastAsia="Times New Roman"/>
          <w:szCs w:val="20"/>
        </w:rPr>
        <w:t xml:space="preserve"> z nich jednu</w:t>
      </w:r>
      <w:r w:rsidR="00AC1C9C">
        <w:rPr>
          <w:rFonts w:eastAsia="Times New Roman"/>
          <w:szCs w:val="20"/>
        </w:rPr>
        <w:t xml:space="preserve"> formu vyradila (zošrotovala)  z majetku spoločnosti v zostatkovej </w:t>
      </w:r>
      <w:r w:rsidR="00A8774E">
        <w:rPr>
          <w:rFonts w:eastAsia="Times New Roman"/>
          <w:szCs w:val="20"/>
        </w:rPr>
        <w:t xml:space="preserve">hodnote 6 </w:t>
      </w:r>
      <w:r w:rsidR="00EE024C">
        <w:rPr>
          <w:rFonts w:eastAsia="Times New Roman"/>
          <w:szCs w:val="20"/>
        </w:rPr>
        <w:t xml:space="preserve">697 EUR a u jednej formy došlo k rozpusteniu opravnej položky vzhľadom na predpokladaný nárast výroby odliatkov z nej. </w:t>
      </w:r>
      <w:r w:rsidR="00AC1C9C">
        <w:rPr>
          <w:rFonts w:eastAsia="Times New Roman"/>
          <w:szCs w:val="20"/>
        </w:rPr>
        <w:t>U zvyšných foriem upravila</w:t>
      </w:r>
      <w:r w:rsidR="00A9293F" w:rsidRPr="008C1FA6">
        <w:rPr>
          <w:rFonts w:eastAsia="Times New Roman"/>
          <w:szCs w:val="20"/>
        </w:rPr>
        <w:t xml:space="preserve"> </w:t>
      </w:r>
      <w:r w:rsidR="00AC1C9C">
        <w:rPr>
          <w:rFonts w:eastAsia="Times New Roman"/>
          <w:szCs w:val="20"/>
        </w:rPr>
        <w:t xml:space="preserve">opravné položky </w:t>
      </w:r>
      <w:r w:rsidR="00D8669F" w:rsidRPr="001C6C81">
        <w:rPr>
          <w:rFonts w:eastAsia="Times New Roman"/>
          <w:szCs w:val="20"/>
        </w:rPr>
        <w:t>z</w:t>
      </w:r>
      <w:r w:rsidR="003A1D62" w:rsidRPr="001C6C81">
        <w:rPr>
          <w:rFonts w:eastAsia="Times New Roman"/>
          <w:szCs w:val="20"/>
        </w:rPr>
        <w:t> </w:t>
      </w:r>
      <w:r w:rsidR="00D8669F" w:rsidRPr="001C6C81">
        <w:rPr>
          <w:rFonts w:eastAsia="Times New Roman"/>
          <w:szCs w:val="20"/>
        </w:rPr>
        <w:t>dôvodu</w:t>
      </w:r>
      <w:r w:rsidR="003A1D62" w:rsidRPr="001C6C81">
        <w:rPr>
          <w:rFonts w:eastAsia="Times New Roman"/>
          <w:szCs w:val="20"/>
        </w:rPr>
        <w:t xml:space="preserve"> aktualizácie časti</w:t>
      </w:r>
      <w:r w:rsidR="00D614A7" w:rsidRPr="001C6C81">
        <w:rPr>
          <w:rFonts w:eastAsia="Times New Roman"/>
          <w:szCs w:val="20"/>
        </w:rPr>
        <w:t xml:space="preserve"> zostatkovej hodnoty</w:t>
      </w:r>
      <w:r w:rsidR="003A1D62" w:rsidRPr="001C6C81">
        <w:rPr>
          <w:rFonts w:eastAsia="Times New Roman"/>
          <w:szCs w:val="20"/>
        </w:rPr>
        <w:t>,</w:t>
      </w:r>
      <w:r w:rsidR="003A1D62" w:rsidRPr="008C1FA6">
        <w:rPr>
          <w:rFonts w:eastAsia="Times New Roman"/>
          <w:szCs w:val="20"/>
        </w:rPr>
        <w:t xml:space="preserve"> ktorá</w:t>
      </w:r>
      <w:r w:rsidR="00D614A7" w:rsidRPr="008C1FA6">
        <w:rPr>
          <w:rFonts w:eastAsia="Times New Roman"/>
          <w:szCs w:val="20"/>
        </w:rPr>
        <w:t xml:space="preserve"> nebude využitá pre ďalšiu</w:t>
      </w:r>
      <w:r w:rsidR="00D8669F" w:rsidRPr="008C1FA6">
        <w:rPr>
          <w:rFonts w:eastAsia="Times New Roman"/>
          <w:szCs w:val="20"/>
        </w:rPr>
        <w:t xml:space="preserve"> výroby odliatk</w:t>
      </w:r>
      <w:r w:rsidR="00EE024C">
        <w:rPr>
          <w:rFonts w:eastAsia="Times New Roman"/>
          <w:szCs w:val="20"/>
        </w:rPr>
        <w:t>ov z týchto foriem</w:t>
      </w:r>
      <w:r w:rsidR="00A8774E">
        <w:rPr>
          <w:rFonts w:eastAsia="Times New Roman"/>
          <w:szCs w:val="20"/>
        </w:rPr>
        <w:t xml:space="preserve"> v budúcnosti.. </w:t>
      </w:r>
      <w:r w:rsidR="00845B00">
        <w:rPr>
          <w:rFonts w:eastAsia="Times New Roman"/>
          <w:szCs w:val="20"/>
        </w:rPr>
        <w:t>V prie</w:t>
      </w:r>
      <w:r w:rsidR="00A8774E">
        <w:rPr>
          <w:rFonts w:eastAsia="Times New Roman"/>
          <w:szCs w:val="20"/>
        </w:rPr>
        <w:t>behu roka 2016</w:t>
      </w:r>
      <w:r w:rsidR="00845B00">
        <w:rPr>
          <w:rFonts w:eastAsia="Times New Roman"/>
          <w:szCs w:val="20"/>
        </w:rPr>
        <w:t xml:space="preserve"> došlo k tvorb</w:t>
      </w:r>
      <w:r w:rsidR="00A8774E">
        <w:rPr>
          <w:rFonts w:eastAsia="Times New Roman"/>
          <w:szCs w:val="20"/>
        </w:rPr>
        <w:t>e opravnej položky na ďalšiu formu</w:t>
      </w:r>
      <w:r w:rsidR="00845B00">
        <w:rPr>
          <w:rFonts w:eastAsia="Times New Roman"/>
          <w:szCs w:val="20"/>
        </w:rPr>
        <w:t xml:space="preserve"> z toho dôvodu, že celkový počet vyrobených kusov na</w:t>
      </w:r>
      <w:r w:rsidR="00A8774E">
        <w:rPr>
          <w:rFonts w:eastAsia="Times New Roman"/>
          <w:szCs w:val="20"/>
        </w:rPr>
        <w:t xml:space="preserve"> príslušnej forme do konca ukončenia projektu</w:t>
      </w:r>
      <w:r w:rsidR="001C6C81">
        <w:rPr>
          <w:rFonts w:eastAsia="Times New Roman"/>
          <w:szCs w:val="20"/>
        </w:rPr>
        <w:t xml:space="preserve"> n</w:t>
      </w:r>
      <w:r w:rsidR="00A8774E">
        <w:rPr>
          <w:rFonts w:eastAsia="Times New Roman"/>
          <w:szCs w:val="20"/>
        </w:rPr>
        <w:t>ebude postačovať na pokrytie jej zostatkovej hodnoty</w:t>
      </w:r>
      <w:r w:rsidR="001C6C81">
        <w:rPr>
          <w:rFonts w:eastAsia="Times New Roman"/>
          <w:szCs w:val="20"/>
        </w:rPr>
        <w:t xml:space="preserve"> pri ukončení výroby.</w:t>
      </w:r>
      <w:r w:rsidR="00A8774E">
        <w:rPr>
          <w:rFonts w:eastAsia="Times New Roman"/>
          <w:szCs w:val="20"/>
        </w:rPr>
        <w:t xml:space="preserve"> Z uvedených dôvodov došlo celkovo k zmene (poklesu) opravných položiek na formy v hodnote 27 614 EUR .</w:t>
      </w:r>
      <w:r w:rsidR="00A8774E" w:rsidRPr="00A8774E">
        <w:rPr>
          <w:rFonts w:eastAsia="Times New Roman"/>
          <w:szCs w:val="20"/>
        </w:rPr>
        <w:t xml:space="preserve"> </w:t>
      </w:r>
      <w:r w:rsidR="00A8774E">
        <w:rPr>
          <w:rFonts w:eastAsia="Times New Roman"/>
          <w:szCs w:val="20"/>
        </w:rPr>
        <w:t>K 31. decembru 2016 má Spoločnosť vytvorené celkovo opravné položky na 9 foriem v hodnote 577 336 EUR.</w:t>
      </w:r>
      <w:r w:rsidR="001C6C81">
        <w:rPr>
          <w:rFonts w:eastAsia="Times New Roman"/>
          <w:szCs w:val="20"/>
        </w:rPr>
        <w:t xml:space="preserve"> </w:t>
      </w:r>
      <w:r w:rsidR="00F708F3" w:rsidRPr="008C1FA6">
        <w:rPr>
          <w:rFonts w:eastAsia="Times New Roman"/>
          <w:szCs w:val="20"/>
        </w:rPr>
        <w:t>Ž</w:t>
      </w:r>
      <w:r w:rsidR="006D4F5F" w:rsidRPr="008C1FA6">
        <w:rPr>
          <w:rFonts w:eastAsia="Times New Roman"/>
          <w:szCs w:val="20"/>
        </w:rPr>
        <w:t>iadny</w:t>
      </w:r>
      <w:r w:rsidR="00A9293F" w:rsidRPr="008C1FA6">
        <w:rPr>
          <w:rFonts w:eastAsia="Times New Roman"/>
          <w:szCs w:val="20"/>
        </w:rPr>
        <w:t xml:space="preserve"> </w:t>
      </w:r>
      <w:r w:rsidR="00D8669F" w:rsidRPr="008C1FA6">
        <w:rPr>
          <w:rFonts w:eastAsia="Times New Roman"/>
          <w:szCs w:val="20"/>
        </w:rPr>
        <w:t xml:space="preserve">iný – ďalší nevyužívaný majetok nebol </w:t>
      </w:r>
      <w:r w:rsidR="00A8774E">
        <w:rPr>
          <w:rFonts w:eastAsia="Times New Roman"/>
          <w:szCs w:val="20"/>
        </w:rPr>
        <w:t xml:space="preserve">Spoločnosťou </w:t>
      </w:r>
      <w:r w:rsidR="00D8669F" w:rsidRPr="008C1FA6">
        <w:rPr>
          <w:rFonts w:eastAsia="Times New Roman"/>
          <w:szCs w:val="20"/>
        </w:rPr>
        <w:t>definovaný.</w:t>
      </w:r>
      <w:r w:rsidR="001C6C81" w:rsidRPr="001C6C81">
        <w:rPr>
          <w:rFonts w:eastAsia="Times New Roman"/>
          <w:szCs w:val="20"/>
        </w:rPr>
        <w:t xml:space="preserve"> </w:t>
      </w:r>
    </w:p>
    <w:p w:rsidR="00D5338A" w:rsidRPr="008C1FA6" w:rsidRDefault="00D5338A" w:rsidP="001C64FB">
      <w:pPr>
        <w:pStyle w:val="Zkladntext"/>
        <w:ind w:left="360"/>
        <w:rPr>
          <w:rFonts w:eastAsia="Times New Roman"/>
          <w:szCs w:val="20"/>
        </w:rPr>
      </w:pPr>
    </w:p>
    <w:p w:rsidR="00D5338A" w:rsidRDefault="00657E00" w:rsidP="001C64FB">
      <w:pPr>
        <w:pStyle w:val="Zkladntext"/>
        <w:ind w:left="360"/>
        <w:rPr>
          <w:rFonts w:eastAsia="Times New Roman"/>
          <w:szCs w:val="20"/>
        </w:rPr>
      </w:pPr>
      <w:r w:rsidRPr="008C1FA6">
        <w:rPr>
          <w:rFonts w:eastAsia="Times New Roman"/>
          <w:szCs w:val="20"/>
        </w:rPr>
        <w:t>Dlhodobý hmotný majetok je poist</w:t>
      </w:r>
      <w:r w:rsidR="0003036B" w:rsidRPr="008C1FA6">
        <w:rPr>
          <w:rFonts w:eastAsia="Times New Roman"/>
          <w:szCs w:val="20"/>
        </w:rPr>
        <w:t xml:space="preserve">ený </w:t>
      </w:r>
      <w:r w:rsidRPr="008C1FA6">
        <w:rPr>
          <w:rFonts w:eastAsia="Times New Roman"/>
          <w:szCs w:val="20"/>
        </w:rPr>
        <w:t>pre prípad škôd spôsobených krádežou a živelnou</w:t>
      </w:r>
      <w:r w:rsidR="008F051D" w:rsidRPr="008C1FA6">
        <w:rPr>
          <w:rFonts w:eastAsia="Times New Roman"/>
          <w:szCs w:val="20"/>
        </w:rPr>
        <w:t xml:space="preserve"> pohromou až do </w:t>
      </w:r>
      <w:r w:rsidR="009F04D3" w:rsidRPr="008C1FA6">
        <w:rPr>
          <w:rFonts w:eastAsia="Times New Roman"/>
          <w:szCs w:val="20"/>
        </w:rPr>
        <w:t xml:space="preserve">výšky </w:t>
      </w:r>
      <w:r w:rsidR="00D37CDE" w:rsidRPr="008C1FA6">
        <w:rPr>
          <w:rFonts w:eastAsia="Times New Roman"/>
          <w:szCs w:val="20"/>
        </w:rPr>
        <w:br/>
      </w:r>
      <w:r w:rsidR="00A8774E">
        <w:rPr>
          <w:rFonts w:eastAsia="Times New Roman"/>
          <w:szCs w:val="20"/>
        </w:rPr>
        <w:t>34 056 600 EUR (2015: 29 108</w:t>
      </w:r>
      <w:r w:rsidR="00DB010F" w:rsidRPr="008C1FA6">
        <w:rPr>
          <w:rFonts w:eastAsia="Times New Roman"/>
          <w:szCs w:val="20"/>
        </w:rPr>
        <w:t xml:space="preserve"> 000</w:t>
      </w:r>
      <w:r w:rsidR="008F051D" w:rsidRPr="008C1FA6">
        <w:rPr>
          <w:rFonts w:eastAsia="Times New Roman"/>
          <w:szCs w:val="20"/>
        </w:rPr>
        <w:t xml:space="preserve"> EUR</w:t>
      </w:r>
      <w:r w:rsidRPr="008C1FA6">
        <w:rPr>
          <w:rFonts w:eastAsia="Times New Roman"/>
          <w:szCs w:val="20"/>
        </w:rPr>
        <w:t>).</w:t>
      </w:r>
      <w:r w:rsidR="0003036B" w:rsidRPr="008C1FA6">
        <w:rPr>
          <w:rFonts w:eastAsia="Times New Roman"/>
          <w:szCs w:val="20"/>
        </w:rPr>
        <w:t xml:space="preserve"> Poistná zmluva je v správe </w:t>
      </w:r>
      <w:r w:rsidR="00641949" w:rsidRPr="008C1FA6">
        <w:rPr>
          <w:rFonts w:eastAsia="Times New Roman"/>
          <w:szCs w:val="20"/>
        </w:rPr>
        <w:t>poisťovateľa: Generali P</w:t>
      </w:r>
      <w:r w:rsidR="0003036B" w:rsidRPr="008C1FA6">
        <w:rPr>
          <w:rFonts w:eastAsia="Times New Roman"/>
          <w:szCs w:val="20"/>
        </w:rPr>
        <w:t>oisťovňa, a.s. Táto zmluva je súčasťou medzinárodného programu pre poistenie majetku a prerušenia prevádzky vystaveného pre spoločnosti skupiny</w:t>
      </w:r>
      <w:r w:rsidR="00D5338A" w:rsidRPr="008C1FA6">
        <w:rPr>
          <w:rFonts w:eastAsia="Times New Roman"/>
          <w:szCs w:val="20"/>
        </w:rPr>
        <w:t xml:space="preserve"> </w:t>
      </w:r>
      <w:r w:rsidR="0003036B" w:rsidRPr="008C1FA6">
        <w:rPr>
          <w:rFonts w:eastAsia="Times New Roman"/>
          <w:szCs w:val="20"/>
        </w:rPr>
        <w:t>MCC</w:t>
      </w:r>
      <w:r w:rsidR="00D5338A" w:rsidRPr="008C1FA6">
        <w:rPr>
          <w:rFonts w:eastAsia="Times New Roman"/>
          <w:szCs w:val="20"/>
        </w:rPr>
        <w:t xml:space="preserve"> COOP. </w:t>
      </w:r>
    </w:p>
    <w:p w:rsidR="0080157C" w:rsidRDefault="0080157C" w:rsidP="001C64FB">
      <w:pPr>
        <w:pStyle w:val="Zkladntext"/>
        <w:ind w:left="360"/>
        <w:rPr>
          <w:rFonts w:eastAsia="Times New Roman"/>
          <w:szCs w:val="20"/>
        </w:rPr>
      </w:pPr>
    </w:p>
    <w:p w:rsidR="0080157C" w:rsidRDefault="0080157C" w:rsidP="001C64FB">
      <w:pPr>
        <w:pStyle w:val="Zkladntext"/>
        <w:ind w:left="360"/>
        <w:rPr>
          <w:rFonts w:eastAsia="Times New Roman"/>
          <w:szCs w:val="20"/>
        </w:rPr>
      </w:pPr>
    </w:p>
    <w:p w:rsidR="0080157C" w:rsidRDefault="0080157C" w:rsidP="00376CB6">
      <w:pPr>
        <w:pStyle w:val="Nadpis2"/>
        <w:numPr>
          <w:ilvl w:val="0"/>
          <w:numId w:val="14"/>
        </w:numPr>
        <w:rPr>
          <w:rFonts w:eastAsia="Times New Roman"/>
          <w:bCs w:val="0"/>
          <w:szCs w:val="20"/>
        </w:rPr>
      </w:pPr>
      <w:r w:rsidRPr="008C1FA6">
        <w:rPr>
          <w:rFonts w:eastAsia="Times New Roman"/>
          <w:bCs w:val="0"/>
          <w:szCs w:val="20"/>
        </w:rPr>
        <w:t>Dl</w:t>
      </w:r>
      <w:r w:rsidR="00ED7555">
        <w:rPr>
          <w:rFonts w:eastAsia="Times New Roman"/>
          <w:bCs w:val="0"/>
          <w:szCs w:val="20"/>
        </w:rPr>
        <w:t>hodobý nehmotný majetok</w:t>
      </w:r>
    </w:p>
    <w:p w:rsidR="0080157C" w:rsidRPr="0080157C" w:rsidRDefault="0080157C" w:rsidP="0080157C"/>
    <w:p w:rsidR="0080157C" w:rsidRDefault="0080157C" w:rsidP="001C64FB">
      <w:pPr>
        <w:pStyle w:val="Zkladntext"/>
        <w:ind w:left="360"/>
        <w:rPr>
          <w:rFonts w:eastAsia="Times New Roman"/>
          <w:szCs w:val="20"/>
        </w:rPr>
      </w:pPr>
      <w:r w:rsidRPr="0080157C">
        <w:rPr>
          <w:rFonts w:eastAsia="Times New Roman"/>
          <w:szCs w:val="20"/>
        </w:rPr>
        <w:t xml:space="preserve">Prehľad o pohybe dlhodobého </w:t>
      </w:r>
      <w:r>
        <w:rPr>
          <w:rFonts w:eastAsia="Times New Roman"/>
          <w:szCs w:val="20"/>
        </w:rPr>
        <w:t>ne</w:t>
      </w:r>
      <w:r w:rsidRPr="0080157C">
        <w:rPr>
          <w:rFonts w:eastAsia="Times New Roman"/>
          <w:szCs w:val="20"/>
        </w:rPr>
        <w:t>hmo</w:t>
      </w:r>
      <w:r w:rsidR="00AC1C9C">
        <w:rPr>
          <w:rFonts w:eastAsia="Times New Roman"/>
          <w:szCs w:val="20"/>
        </w:rPr>
        <w:t>tného majetku od 1. januára 2016 do 31. decembra 2016</w:t>
      </w:r>
      <w:r w:rsidRPr="0080157C">
        <w:rPr>
          <w:rFonts w:eastAsia="Times New Roman"/>
          <w:szCs w:val="20"/>
        </w:rPr>
        <w:t xml:space="preserve"> a za porovna</w:t>
      </w:r>
      <w:r w:rsidR="00AC1C9C">
        <w:rPr>
          <w:rFonts w:eastAsia="Times New Roman"/>
          <w:szCs w:val="20"/>
        </w:rPr>
        <w:t>teľné obdobie od 1. januára 2015 do 31. decembra 2015</w:t>
      </w:r>
      <w:r w:rsidRPr="0080157C">
        <w:rPr>
          <w:rFonts w:eastAsia="Times New Roman"/>
          <w:szCs w:val="20"/>
        </w:rPr>
        <w:t xml:space="preserve">  j</w:t>
      </w:r>
      <w:r w:rsidR="00F02D9E">
        <w:rPr>
          <w:rFonts w:eastAsia="Times New Roman"/>
          <w:szCs w:val="20"/>
        </w:rPr>
        <w:t>e uvedený v tabuľke na strane 19 - 20</w:t>
      </w:r>
      <w:r w:rsidRPr="0080157C">
        <w:rPr>
          <w:rFonts w:eastAsia="Times New Roman"/>
          <w:szCs w:val="20"/>
        </w:rPr>
        <w:t>.</w:t>
      </w:r>
    </w:p>
    <w:p w:rsidR="0080157C" w:rsidRDefault="0080157C" w:rsidP="001C64FB">
      <w:pPr>
        <w:pStyle w:val="Zkladntext"/>
        <w:ind w:left="360"/>
        <w:rPr>
          <w:rFonts w:eastAsia="Times New Roman"/>
          <w:szCs w:val="20"/>
        </w:rPr>
      </w:pPr>
    </w:p>
    <w:p w:rsidR="0080157C" w:rsidRDefault="00A8774E" w:rsidP="001C64FB">
      <w:pPr>
        <w:pStyle w:val="Zkladntext"/>
        <w:ind w:left="360"/>
        <w:rPr>
          <w:rFonts w:eastAsia="Times New Roman"/>
          <w:szCs w:val="20"/>
        </w:rPr>
      </w:pPr>
      <w:r>
        <w:rPr>
          <w:rFonts w:eastAsia="Times New Roman"/>
          <w:szCs w:val="20"/>
        </w:rPr>
        <w:t>Spoločnosť neeviduje v roku 2016</w:t>
      </w:r>
      <w:r w:rsidR="0080157C">
        <w:rPr>
          <w:rFonts w:eastAsia="Times New Roman"/>
          <w:szCs w:val="20"/>
        </w:rPr>
        <w:t xml:space="preserve"> dlhodobý nehmotný majetok, na ktorý je zriadené záložné právo alebo s ktorým má obmedzené právo nakladať </w:t>
      </w:r>
      <w:r w:rsidR="003647AA">
        <w:rPr>
          <w:rFonts w:eastAsia="Times New Roman"/>
          <w:szCs w:val="20"/>
        </w:rPr>
        <w:t>(</w:t>
      </w:r>
      <w:r w:rsidR="00E0116B">
        <w:rPr>
          <w:rFonts w:eastAsia="Times New Roman"/>
          <w:szCs w:val="20"/>
        </w:rPr>
        <w:t>v roku 2015</w:t>
      </w:r>
      <w:r w:rsidR="003647AA">
        <w:rPr>
          <w:rFonts w:eastAsia="Times New Roman"/>
          <w:szCs w:val="20"/>
        </w:rPr>
        <w:t>: žiadny)</w:t>
      </w:r>
    </w:p>
    <w:p w:rsidR="00A74001" w:rsidRPr="008C1FA6" w:rsidRDefault="00A74001" w:rsidP="001C64FB">
      <w:pPr>
        <w:pStyle w:val="Zkladntext"/>
        <w:ind w:left="360"/>
        <w:rPr>
          <w:rFonts w:eastAsia="Times New Roman"/>
          <w:szCs w:val="20"/>
        </w:rPr>
      </w:pPr>
    </w:p>
    <w:p w:rsidR="00D5338A" w:rsidRPr="008C1FA6" w:rsidRDefault="00D5338A" w:rsidP="002B016D">
      <w:pPr>
        <w:pStyle w:val="Zkladntext"/>
      </w:pPr>
    </w:p>
    <w:p w:rsidR="006B288F" w:rsidRPr="008C1FA6" w:rsidRDefault="006B288F" w:rsidP="002B016D">
      <w:pPr>
        <w:pStyle w:val="Zkladntext"/>
        <w:sectPr w:rsidR="006B288F" w:rsidRPr="008C1FA6" w:rsidSect="00A12B37">
          <w:headerReference w:type="default" r:id="rId16"/>
          <w:footerReference w:type="default" r:id="rId17"/>
          <w:headerReference w:type="first" r:id="rId18"/>
          <w:footerReference w:type="first" r:id="rId19"/>
          <w:pgSz w:w="11907" w:h="16840" w:code="9"/>
          <w:pgMar w:top="1725" w:right="1021" w:bottom="357" w:left="1673" w:header="568" w:footer="408" w:gutter="0"/>
          <w:pgNumType w:start="12"/>
          <w:cols w:space="720"/>
          <w:titlePg/>
          <w:docGrid w:linePitch="272"/>
        </w:sectPr>
      </w:pPr>
    </w:p>
    <w:p w:rsidR="00B55888" w:rsidRPr="008C1FA6" w:rsidRDefault="00B55888">
      <w:pPr>
        <w:pStyle w:val="Zkladntext"/>
      </w:pPr>
      <w:bookmarkStart w:id="9" w:name="OLE_LINK5"/>
      <w:bookmarkStart w:id="10" w:name="OLE_LINK6"/>
    </w:p>
    <w:p w:rsidR="00AD148E" w:rsidRPr="008C1FA6" w:rsidRDefault="00AD148E">
      <w:pPr>
        <w:pStyle w:val="Zkladntext"/>
      </w:pPr>
    </w:p>
    <w:p w:rsidR="00AD148E" w:rsidRPr="008C1FA6" w:rsidRDefault="00AD148E">
      <w:pPr>
        <w:pStyle w:val="Zkladntext"/>
      </w:pPr>
    </w:p>
    <w:p w:rsidR="00AD148E" w:rsidRPr="008C1FA6" w:rsidRDefault="00AD148E">
      <w:pPr>
        <w:pStyle w:val="Zkladntext"/>
      </w:pPr>
    </w:p>
    <w:bookmarkStart w:id="11" w:name="_MON_1455609252"/>
    <w:bookmarkEnd w:id="11"/>
    <w:p w:rsidR="00AD148E" w:rsidRPr="008C1FA6" w:rsidRDefault="00AE6A60" w:rsidP="00925C23">
      <w:pPr>
        <w:pStyle w:val="Zkladntext"/>
      </w:pPr>
      <w:r w:rsidRPr="008C1FA6">
        <w:object w:dxaOrig="14537" w:dyaOrig="7530">
          <v:shape id="_x0000_i1027" type="#_x0000_t75" style="width:726.75pt;height:377.25pt" o:ole="">
            <v:imagedata r:id="rId20" o:title=""/>
          </v:shape>
          <o:OLEObject Type="Embed" ProgID="Excel.Sheet.8" ShapeID="_x0000_i1027" DrawAspect="Content" ObjectID="_1550651915" r:id="rId21"/>
        </w:object>
      </w:r>
    </w:p>
    <w:bookmarkStart w:id="12" w:name="_MON_1455609335"/>
    <w:bookmarkEnd w:id="12"/>
    <w:p w:rsidR="00B55888" w:rsidRPr="008C1FA6" w:rsidRDefault="00D107CE" w:rsidP="00681E82">
      <w:pPr>
        <w:pStyle w:val="Zkladntext"/>
      </w:pPr>
      <w:r w:rsidRPr="008C1FA6">
        <w:object w:dxaOrig="14537" w:dyaOrig="7530">
          <v:shape id="_x0000_i1028" type="#_x0000_t75" style="width:726.75pt;height:375.75pt" o:ole="">
            <v:imagedata r:id="rId22" o:title=""/>
          </v:shape>
          <o:OLEObject Type="Embed" ProgID="Excel.Sheet.8" ShapeID="_x0000_i1028" DrawAspect="Content" ObjectID="_1550651916" r:id="rId23"/>
        </w:object>
      </w:r>
    </w:p>
    <w:bookmarkStart w:id="13" w:name="_MON_1455609402"/>
    <w:bookmarkEnd w:id="13"/>
    <w:p w:rsidR="002152DD" w:rsidRPr="008C1FA6" w:rsidRDefault="00DF22E9" w:rsidP="003F6EC4">
      <w:pPr>
        <w:pStyle w:val="Zkladntext"/>
        <w:sectPr w:rsidR="002152DD" w:rsidRPr="008C1FA6" w:rsidSect="006E4DDB">
          <w:headerReference w:type="default" r:id="rId24"/>
          <w:footerReference w:type="default" r:id="rId25"/>
          <w:headerReference w:type="first" r:id="rId26"/>
          <w:footerReference w:type="first" r:id="rId27"/>
          <w:pgSz w:w="16840" w:h="11907" w:orient="landscape" w:code="9"/>
          <w:pgMar w:top="1555" w:right="714" w:bottom="709" w:left="851" w:header="284" w:footer="408" w:gutter="0"/>
          <w:cols w:space="720"/>
          <w:titlePg/>
        </w:sectPr>
      </w:pPr>
      <w:r w:rsidRPr="008C1FA6">
        <w:object w:dxaOrig="15533" w:dyaOrig="7530">
          <v:shape id="_x0000_i1029" type="#_x0000_t75" style="width:777pt;height:377.25pt" o:ole="">
            <v:imagedata r:id="rId28" o:title=""/>
          </v:shape>
          <o:OLEObject Type="Embed" ProgID="Excel.Sheet.8" ShapeID="_x0000_i1029" DrawAspect="Content" ObjectID="_1550651917" r:id="rId29"/>
        </w:object>
      </w:r>
      <w:bookmarkStart w:id="14" w:name="_MON_1455609445"/>
      <w:bookmarkEnd w:id="14"/>
      <w:r w:rsidR="00A56617" w:rsidRPr="008C1FA6">
        <w:object w:dxaOrig="14679" w:dyaOrig="7530">
          <v:shape id="_x0000_i1030" type="#_x0000_t75" style="width:734.25pt;height:377.25pt" o:ole="">
            <v:imagedata r:id="rId30" o:title=""/>
          </v:shape>
          <o:OLEObject Type="Embed" ProgID="Excel.Sheet.8" ShapeID="_x0000_i1030" DrawAspect="Content" ObjectID="_1550651918" r:id="rId31"/>
        </w:object>
      </w:r>
    </w:p>
    <w:bookmarkEnd w:id="9"/>
    <w:bookmarkEnd w:id="10"/>
    <w:p w:rsidR="00A71992" w:rsidRPr="008C1FA6" w:rsidRDefault="00A71992" w:rsidP="00376CB6">
      <w:pPr>
        <w:pStyle w:val="Nadpis2"/>
        <w:numPr>
          <w:ilvl w:val="0"/>
          <w:numId w:val="14"/>
        </w:numPr>
        <w:rPr>
          <w:rFonts w:eastAsia="Times New Roman"/>
          <w:bCs w:val="0"/>
          <w:szCs w:val="20"/>
        </w:rPr>
      </w:pPr>
      <w:r w:rsidRPr="008C1FA6">
        <w:rPr>
          <w:rFonts w:eastAsia="Times New Roman"/>
          <w:bCs w:val="0"/>
          <w:szCs w:val="20"/>
        </w:rPr>
        <w:t>Zásoby</w:t>
      </w:r>
    </w:p>
    <w:p w:rsidR="00705268" w:rsidRPr="008C1FA6" w:rsidRDefault="00705268" w:rsidP="00410A25">
      <w:pPr>
        <w:pStyle w:val="Zkladntext"/>
        <w:ind w:left="360"/>
        <w:rPr>
          <w:rFonts w:eastAsia="Times New Roman"/>
          <w:szCs w:val="20"/>
        </w:rPr>
      </w:pPr>
    </w:p>
    <w:p w:rsidR="00FB00E3" w:rsidRPr="008C1FA6" w:rsidRDefault="00FB00E3" w:rsidP="00410A25">
      <w:pPr>
        <w:pStyle w:val="Zkladntext"/>
        <w:ind w:left="360"/>
        <w:rPr>
          <w:rFonts w:eastAsia="Times New Roman"/>
          <w:szCs w:val="20"/>
        </w:rPr>
      </w:pPr>
      <w:r w:rsidRPr="008C1FA6">
        <w:rPr>
          <w:rFonts w:eastAsia="Times New Roman"/>
          <w:szCs w:val="20"/>
        </w:rPr>
        <w:t>Vývoj opravnej položky v priebehu účtovného obdobia je uvedený v nasledujúcom prehľade:</w:t>
      </w:r>
    </w:p>
    <w:p w:rsidR="00FB00E3" w:rsidRPr="008C1FA6" w:rsidRDefault="00FB00E3" w:rsidP="00410A25">
      <w:pPr>
        <w:pStyle w:val="Zkladntext"/>
        <w:ind w:left="360"/>
        <w:rPr>
          <w:rFonts w:eastAsia="Times New Roman"/>
          <w:szCs w:val="20"/>
        </w:rPr>
      </w:pPr>
    </w:p>
    <w:bookmarkStart w:id="15" w:name="_MON_1455506330"/>
    <w:bookmarkEnd w:id="15"/>
    <w:p w:rsidR="00FB00E3" w:rsidRPr="008C1FA6" w:rsidRDefault="00D9435A" w:rsidP="00A71992">
      <w:pPr>
        <w:pStyle w:val="Zkladntext"/>
        <w:ind w:left="284"/>
      </w:pPr>
      <w:r w:rsidRPr="008C1FA6">
        <w:object w:dxaOrig="9143" w:dyaOrig="3543">
          <v:shape id="_x0000_i1031" type="#_x0000_t75" style="width:440.25pt;height:192pt" o:ole="" o:preferrelative="f">
            <v:imagedata r:id="rId32" o:title=""/>
            <o:lock v:ext="edit" aspectratio="f"/>
          </v:shape>
          <o:OLEObject Type="Embed" ProgID="Excel.Sheet.12" ShapeID="_x0000_i1031" DrawAspect="Content" ObjectID="_1550651919" r:id="rId33"/>
        </w:object>
      </w:r>
    </w:p>
    <w:p w:rsidR="00705268" w:rsidRPr="008C1FA6" w:rsidRDefault="00705268" w:rsidP="00FB00E3">
      <w:pPr>
        <w:pStyle w:val="Zkladntext"/>
      </w:pPr>
    </w:p>
    <w:p w:rsidR="00FC58C1" w:rsidRDefault="00705268" w:rsidP="004214BC">
      <w:pPr>
        <w:autoSpaceDE w:val="0"/>
        <w:autoSpaceDN w:val="0"/>
        <w:adjustRightInd w:val="0"/>
        <w:ind w:left="360"/>
        <w:rPr>
          <w:rFonts w:eastAsiaTheme="minorHAnsi"/>
          <w:sz w:val="18"/>
          <w:szCs w:val="18"/>
        </w:rPr>
      </w:pPr>
      <w:r w:rsidRPr="008C1FA6">
        <w:rPr>
          <w:rFonts w:eastAsiaTheme="minorHAnsi"/>
          <w:sz w:val="18"/>
          <w:szCs w:val="18"/>
        </w:rPr>
        <w:t>Pri zásobách materiálu a náhradných dielov sa opravná položka tvorí percentom z hodnoty bezobrátkových zásob podľ</w:t>
      </w:r>
      <w:r w:rsidR="00501EEB" w:rsidRPr="008C1FA6">
        <w:rPr>
          <w:rFonts w:eastAsiaTheme="minorHAnsi"/>
          <w:sz w:val="18"/>
          <w:szCs w:val="18"/>
        </w:rPr>
        <w:t xml:space="preserve">a internej smernice </w:t>
      </w:r>
      <w:r w:rsidR="00FC58C1">
        <w:rPr>
          <w:rFonts w:eastAsiaTheme="minorHAnsi"/>
          <w:sz w:val="18"/>
          <w:szCs w:val="18"/>
        </w:rPr>
        <w:t xml:space="preserve"> </w:t>
      </w:r>
      <w:r w:rsidR="00501EEB" w:rsidRPr="008C1FA6">
        <w:rPr>
          <w:rFonts w:eastAsiaTheme="minorHAnsi"/>
          <w:sz w:val="18"/>
          <w:szCs w:val="18"/>
        </w:rPr>
        <w:t>spoločnosti,</w:t>
      </w:r>
      <w:r w:rsidR="00FC58C1">
        <w:rPr>
          <w:rFonts w:eastAsiaTheme="minorHAnsi"/>
          <w:sz w:val="18"/>
          <w:szCs w:val="18"/>
        </w:rPr>
        <w:t xml:space="preserve"> </w:t>
      </w:r>
      <w:r w:rsidR="00501EEB" w:rsidRPr="008C1FA6">
        <w:rPr>
          <w:rFonts w:eastAsiaTheme="minorHAnsi"/>
          <w:sz w:val="18"/>
          <w:szCs w:val="18"/>
        </w:rPr>
        <w:t xml:space="preserve"> alebo</w:t>
      </w:r>
      <w:r w:rsidR="00FC58C1">
        <w:rPr>
          <w:rFonts w:eastAsiaTheme="minorHAnsi"/>
          <w:sz w:val="18"/>
          <w:szCs w:val="18"/>
        </w:rPr>
        <w:t xml:space="preserve"> </w:t>
      </w:r>
      <w:r w:rsidR="00501EEB" w:rsidRPr="008C1FA6">
        <w:rPr>
          <w:rFonts w:eastAsiaTheme="minorHAnsi"/>
          <w:sz w:val="18"/>
          <w:szCs w:val="18"/>
        </w:rPr>
        <w:t xml:space="preserve"> podľa </w:t>
      </w:r>
      <w:r w:rsidR="00FC58C1">
        <w:rPr>
          <w:rFonts w:eastAsiaTheme="minorHAnsi"/>
          <w:sz w:val="18"/>
          <w:szCs w:val="18"/>
        </w:rPr>
        <w:t xml:space="preserve"> </w:t>
      </w:r>
      <w:r w:rsidR="00501EEB" w:rsidRPr="008C1FA6">
        <w:rPr>
          <w:rFonts w:eastAsiaTheme="minorHAnsi"/>
          <w:sz w:val="18"/>
          <w:szCs w:val="18"/>
        </w:rPr>
        <w:t xml:space="preserve">individuálneho </w:t>
      </w:r>
      <w:r w:rsidR="00FC58C1">
        <w:rPr>
          <w:rFonts w:eastAsiaTheme="minorHAnsi"/>
          <w:sz w:val="18"/>
          <w:szCs w:val="18"/>
        </w:rPr>
        <w:t xml:space="preserve"> </w:t>
      </w:r>
      <w:r w:rsidR="00501EEB" w:rsidRPr="008C1FA6">
        <w:rPr>
          <w:rFonts w:eastAsiaTheme="minorHAnsi"/>
          <w:sz w:val="18"/>
          <w:szCs w:val="18"/>
        </w:rPr>
        <w:t xml:space="preserve">posúdenia. </w:t>
      </w:r>
      <w:r w:rsidR="00FC58C1">
        <w:rPr>
          <w:rFonts w:eastAsiaTheme="minorHAnsi"/>
          <w:sz w:val="18"/>
          <w:szCs w:val="18"/>
        </w:rPr>
        <w:t xml:space="preserve"> </w:t>
      </w:r>
      <w:r w:rsidR="007C4C58" w:rsidRPr="008C1FA6">
        <w:rPr>
          <w:rFonts w:eastAsiaTheme="minorHAnsi"/>
          <w:sz w:val="18"/>
          <w:szCs w:val="18"/>
        </w:rPr>
        <w:t xml:space="preserve">Metóda </w:t>
      </w:r>
      <w:r w:rsidR="00FC58C1">
        <w:rPr>
          <w:rFonts w:eastAsiaTheme="minorHAnsi"/>
          <w:sz w:val="18"/>
          <w:szCs w:val="18"/>
        </w:rPr>
        <w:t xml:space="preserve"> </w:t>
      </w:r>
      <w:r w:rsidR="007C4C58" w:rsidRPr="008C1FA6">
        <w:rPr>
          <w:rFonts w:eastAsiaTheme="minorHAnsi"/>
          <w:sz w:val="18"/>
          <w:szCs w:val="18"/>
        </w:rPr>
        <w:t>výpočtu</w:t>
      </w:r>
      <w:r w:rsidR="00FC58C1">
        <w:rPr>
          <w:rFonts w:eastAsiaTheme="minorHAnsi"/>
          <w:sz w:val="18"/>
          <w:szCs w:val="18"/>
        </w:rPr>
        <w:t xml:space="preserve"> </w:t>
      </w:r>
      <w:r w:rsidR="007C4C58" w:rsidRPr="008C1FA6">
        <w:rPr>
          <w:rFonts w:eastAsiaTheme="minorHAnsi"/>
          <w:sz w:val="18"/>
          <w:szCs w:val="18"/>
        </w:rPr>
        <w:t xml:space="preserve"> </w:t>
      </w:r>
      <w:r w:rsidR="00FC58C1">
        <w:rPr>
          <w:rFonts w:eastAsiaTheme="minorHAnsi"/>
          <w:sz w:val="18"/>
          <w:szCs w:val="18"/>
        </w:rPr>
        <w:t xml:space="preserve"> </w:t>
      </w:r>
      <w:r w:rsidR="007C4C58" w:rsidRPr="008C1FA6">
        <w:rPr>
          <w:rFonts w:eastAsiaTheme="minorHAnsi"/>
          <w:sz w:val="18"/>
          <w:szCs w:val="18"/>
        </w:rPr>
        <w:t>o</w:t>
      </w:r>
      <w:r w:rsidR="00190789" w:rsidRPr="008C1FA6">
        <w:rPr>
          <w:rFonts w:eastAsiaTheme="minorHAnsi"/>
          <w:sz w:val="18"/>
          <w:szCs w:val="18"/>
        </w:rPr>
        <w:t xml:space="preserve">pravnej </w:t>
      </w:r>
      <w:r w:rsidR="00FC58C1">
        <w:rPr>
          <w:rFonts w:eastAsiaTheme="minorHAnsi"/>
          <w:sz w:val="18"/>
          <w:szCs w:val="18"/>
        </w:rPr>
        <w:t xml:space="preserve"> </w:t>
      </w:r>
      <w:r w:rsidR="00190789" w:rsidRPr="008C1FA6">
        <w:rPr>
          <w:rFonts w:eastAsiaTheme="minorHAnsi"/>
          <w:sz w:val="18"/>
          <w:szCs w:val="18"/>
        </w:rPr>
        <w:t xml:space="preserve">položky </w:t>
      </w:r>
      <w:r w:rsidR="00FC58C1">
        <w:rPr>
          <w:rFonts w:eastAsiaTheme="minorHAnsi"/>
          <w:sz w:val="18"/>
          <w:szCs w:val="18"/>
        </w:rPr>
        <w:t xml:space="preserve"> </w:t>
      </w:r>
      <w:r w:rsidR="00190789" w:rsidRPr="008C1FA6">
        <w:rPr>
          <w:rFonts w:eastAsiaTheme="minorHAnsi"/>
          <w:sz w:val="18"/>
          <w:szCs w:val="18"/>
        </w:rPr>
        <w:t xml:space="preserve">je </w:t>
      </w:r>
      <w:r w:rsidR="00FC58C1">
        <w:rPr>
          <w:rFonts w:eastAsiaTheme="minorHAnsi"/>
          <w:sz w:val="18"/>
          <w:szCs w:val="18"/>
        </w:rPr>
        <w:t xml:space="preserve"> </w:t>
      </w:r>
      <w:r w:rsidR="00190789" w:rsidRPr="008C1FA6">
        <w:rPr>
          <w:rFonts w:eastAsiaTheme="minorHAnsi"/>
          <w:sz w:val="18"/>
          <w:szCs w:val="18"/>
        </w:rPr>
        <w:t>v</w:t>
      </w:r>
      <w:r w:rsidR="00FC58C1">
        <w:rPr>
          <w:rFonts w:eastAsiaTheme="minorHAnsi"/>
          <w:sz w:val="18"/>
          <w:szCs w:val="18"/>
        </w:rPr>
        <w:t xml:space="preserve"> </w:t>
      </w:r>
      <w:r w:rsidR="007C4C58" w:rsidRPr="008C1FA6">
        <w:rPr>
          <w:rFonts w:eastAsiaTheme="minorHAnsi"/>
          <w:sz w:val="18"/>
          <w:szCs w:val="18"/>
        </w:rPr>
        <w:t xml:space="preserve"> súlade </w:t>
      </w:r>
      <w:r w:rsidR="00FC58C1">
        <w:rPr>
          <w:rFonts w:eastAsiaTheme="minorHAnsi"/>
          <w:sz w:val="18"/>
          <w:szCs w:val="18"/>
        </w:rPr>
        <w:t xml:space="preserve"> </w:t>
      </w:r>
      <w:r w:rsidR="007C4C58" w:rsidRPr="008C1FA6">
        <w:rPr>
          <w:rFonts w:eastAsiaTheme="minorHAnsi"/>
          <w:sz w:val="18"/>
          <w:szCs w:val="18"/>
        </w:rPr>
        <w:t>s</w:t>
      </w:r>
      <w:r w:rsidR="00FC58C1">
        <w:rPr>
          <w:rFonts w:eastAsiaTheme="minorHAnsi"/>
          <w:sz w:val="18"/>
          <w:szCs w:val="18"/>
        </w:rPr>
        <w:t xml:space="preserve">  </w:t>
      </w:r>
      <w:r w:rsidR="007C4C58" w:rsidRPr="008C1FA6">
        <w:rPr>
          <w:rFonts w:eastAsiaTheme="minorHAnsi"/>
          <w:sz w:val="18"/>
          <w:szCs w:val="18"/>
        </w:rPr>
        <w:t xml:space="preserve"> metódou </w:t>
      </w:r>
    </w:p>
    <w:p w:rsidR="00705268" w:rsidRPr="008C1FA6" w:rsidRDefault="007C4C58" w:rsidP="00410A25">
      <w:pPr>
        <w:autoSpaceDE w:val="0"/>
        <w:autoSpaceDN w:val="0"/>
        <w:adjustRightInd w:val="0"/>
        <w:ind w:left="360"/>
        <w:rPr>
          <w:rFonts w:eastAsiaTheme="minorHAnsi"/>
          <w:sz w:val="18"/>
          <w:szCs w:val="18"/>
        </w:rPr>
      </w:pPr>
      <w:r w:rsidRPr="008C1FA6">
        <w:rPr>
          <w:rFonts w:eastAsiaTheme="minorHAnsi"/>
          <w:sz w:val="18"/>
          <w:szCs w:val="18"/>
        </w:rPr>
        <w:t xml:space="preserve">používanou v rámci skupiny Fagor Ederlan. </w:t>
      </w:r>
      <w:r w:rsidR="00501EEB" w:rsidRPr="008C1FA6">
        <w:rPr>
          <w:rFonts w:eastAsiaTheme="minorHAnsi"/>
          <w:sz w:val="18"/>
          <w:szCs w:val="18"/>
        </w:rPr>
        <w:t>P</w:t>
      </w:r>
      <w:r w:rsidR="000B2717" w:rsidRPr="008C1FA6">
        <w:rPr>
          <w:rFonts w:eastAsiaTheme="minorHAnsi"/>
          <w:sz w:val="18"/>
          <w:szCs w:val="18"/>
        </w:rPr>
        <w:t>ri zásobách NV,</w:t>
      </w:r>
      <w:r w:rsidR="00705268" w:rsidRPr="008C1FA6">
        <w:rPr>
          <w:rFonts w:eastAsiaTheme="minorHAnsi"/>
          <w:sz w:val="18"/>
          <w:szCs w:val="18"/>
        </w:rPr>
        <w:t xml:space="preserve"> HV a polotovarov vlastnej výroby</w:t>
      </w:r>
      <w:r w:rsidR="000B2717" w:rsidRPr="008C1FA6">
        <w:rPr>
          <w:rFonts w:eastAsiaTheme="minorHAnsi"/>
          <w:sz w:val="18"/>
          <w:szCs w:val="18"/>
        </w:rPr>
        <w:t xml:space="preserve"> sa opravná položka tvorí</w:t>
      </w:r>
      <w:r w:rsidR="00705268" w:rsidRPr="008C1FA6">
        <w:rPr>
          <w:rFonts w:eastAsiaTheme="minorHAnsi"/>
          <w:sz w:val="18"/>
          <w:szCs w:val="18"/>
        </w:rPr>
        <w:t xml:space="preserve"> podľa individuálneho posúdenia, ak očakávaná realizačná cena je nižšia ako hodnota ocenenia v účtovníctve.</w:t>
      </w:r>
    </w:p>
    <w:p w:rsidR="009771F0" w:rsidRPr="008C1FA6" w:rsidRDefault="009771F0" w:rsidP="00410A25">
      <w:pPr>
        <w:autoSpaceDE w:val="0"/>
        <w:autoSpaceDN w:val="0"/>
        <w:adjustRightInd w:val="0"/>
        <w:ind w:left="360"/>
        <w:rPr>
          <w:rFonts w:eastAsiaTheme="minorHAnsi"/>
          <w:sz w:val="18"/>
          <w:szCs w:val="18"/>
        </w:rPr>
      </w:pPr>
    </w:p>
    <w:p w:rsidR="009771F0" w:rsidRPr="008C1FA6" w:rsidRDefault="009771F0" w:rsidP="00410A25">
      <w:pPr>
        <w:autoSpaceDE w:val="0"/>
        <w:autoSpaceDN w:val="0"/>
        <w:adjustRightInd w:val="0"/>
        <w:ind w:left="360"/>
        <w:rPr>
          <w:rFonts w:eastAsiaTheme="minorHAnsi"/>
          <w:sz w:val="18"/>
          <w:szCs w:val="18"/>
        </w:rPr>
      </w:pPr>
      <w:r w:rsidRPr="008C1FA6">
        <w:rPr>
          <w:rFonts w:eastAsiaTheme="minorHAnsi"/>
          <w:sz w:val="18"/>
          <w:szCs w:val="18"/>
        </w:rPr>
        <w:t>Na zásoby spoločnosti nie je zriadené záložné právo a spoločnosť má neobmedzené právo s nimi nakladať.</w:t>
      </w:r>
    </w:p>
    <w:p w:rsidR="00870478" w:rsidRPr="008C1FA6" w:rsidRDefault="00870478" w:rsidP="00410A25">
      <w:pPr>
        <w:autoSpaceDE w:val="0"/>
        <w:autoSpaceDN w:val="0"/>
        <w:adjustRightInd w:val="0"/>
        <w:ind w:left="360"/>
        <w:rPr>
          <w:rFonts w:eastAsiaTheme="minorHAnsi"/>
          <w:sz w:val="18"/>
          <w:szCs w:val="18"/>
        </w:rPr>
      </w:pPr>
    </w:p>
    <w:p w:rsidR="00870478" w:rsidRPr="008C1FA6" w:rsidRDefault="00870478" w:rsidP="00410A25">
      <w:pPr>
        <w:autoSpaceDE w:val="0"/>
        <w:autoSpaceDN w:val="0"/>
        <w:adjustRightInd w:val="0"/>
        <w:ind w:left="360"/>
        <w:rPr>
          <w:rFonts w:eastAsiaTheme="minorHAnsi"/>
          <w:sz w:val="18"/>
          <w:szCs w:val="18"/>
        </w:rPr>
      </w:pPr>
      <w:r w:rsidRPr="008C1FA6">
        <w:rPr>
          <w:rFonts w:eastAsiaTheme="minorHAnsi"/>
          <w:sz w:val="18"/>
          <w:szCs w:val="18"/>
        </w:rPr>
        <w:t>Zásoby</w:t>
      </w:r>
      <w:r w:rsidR="00FC58C1">
        <w:rPr>
          <w:rFonts w:eastAsiaTheme="minorHAnsi"/>
          <w:sz w:val="18"/>
          <w:szCs w:val="18"/>
        </w:rPr>
        <w:t xml:space="preserve"> </w:t>
      </w:r>
      <w:r w:rsidRPr="008C1FA6">
        <w:rPr>
          <w:rFonts w:eastAsiaTheme="minorHAnsi"/>
          <w:sz w:val="18"/>
          <w:szCs w:val="18"/>
        </w:rPr>
        <w:t xml:space="preserve"> </w:t>
      </w:r>
      <w:r w:rsidR="00FC58C1">
        <w:rPr>
          <w:rFonts w:eastAsiaTheme="minorHAnsi"/>
          <w:sz w:val="18"/>
          <w:szCs w:val="18"/>
        </w:rPr>
        <w:t xml:space="preserve"> </w:t>
      </w:r>
      <w:r w:rsidRPr="008C1FA6">
        <w:rPr>
          <w:rFonts w:eastAsiaTheme="minorHAnsi"/>
          <w:sz w:val="18"/>
          <w:szCs w:val="18"/>
        </w:rPr>
        <w:t xml:space="preserve">sú </w:t>
      </w:r>
      <w:r w:rsidR="00FC58C1">
        <w:rPr>
          <w:rFonts w:eastAsiaTheme="minorHAnsi"/>
          <w:sz w:val="18"/>
          <w:szCs w:val="18"/>
        </w:rPr>
        <w:t xml:space="preserve">  </w:t>
      </w:r>
      <w:r w:rsidRPr="008C1FA6">
        <w:rPr>
          <w:rFonts w:eastAsiaTheme="minorHAnsi"/>
          <w:sz w:val="18"/>
          <w:szCs w:val="18"/>
        </w:rPr>
        <w:t xml:space="preserve">poistené </w:t>
      </w:r>
      <w:r w:rsidR="00FC58C1">
        <w:rPr>
          <w:rFonts w:eastAsiaTheme="minorHAnsi"/>
          <w:sz w:val="18"/>
          <w:szCs w:val="18"/>
        </w:rPr>
        <w:t xml:space="preserve">  </w:t>
      </w:r>
      <w:r w:rsidRPr="008C1FA6">
        <w:rPr>
          <w:rFonts w:eastAsiaTheme="minorHAnsi"/>
          <w:sz w:val="18"/>
          <w:szCs w:val="18"/>
        </w:rPr>
        <w:t>pre</w:t>
      </w:r>
      <w:r w:rsidR="00FC58C1">
        <w:rPr>
          <w:rFonts w:eastAsiaTheme="minorHAnsi"/>
          <w:sz w:val="18"/>
          <w:szCs w:val="18"/>
        </w:rPr>
        <w:t xml:space="preserve"> </w:t>
      </w:r>
      <w:r w:rsidRPr="008C1FA6">
        <w:rPr>
          <w:rFonts w:eastAsiaTheme="minorHAnsi"/>
          <w:sz w:val="18"/>
          <w:szCs w:val="18"/>
        </w:rPr>
        <w:t xml:space="preserve"> </w:t>
      </w:r>
      <w:r w:rsidR="00FC58C1">
        <w:rPr>
          <w:rFonts w:eastAsiaTheme="minorHAnsi"/>
          <w:sz w:val="18"/>
          <w:szCs w:val="18"/>
        </w:rPr>
        <w:t xml:space="preserve"> </w:t>
      </w:r>
      <w:r w:rsidRPr="008C1FA6">
        <w:rPr>
          <w:rFonts w:eastAsiaTheme="minorHAnsi"/>
          <w:sz w:val="18"/>
          <w:szCs w:val="18"/>
        </w:rPr>
        <w:t xml:space="preserve">prípad </w:t>
      </w:r>
      <w:r w:rsidR="00FC58C1">
        <w:rPr>
          <w:rFonts w:eastAsiaTheme="minorHAnsi"/>
          <w:sz w:val="18"/>
          <w:szCs w:val="18"/>
        </w:rPr>
        <w:t xml:space="preserve">  </w:t>
      </w:r>
      <w:r w:rsidRPr="008C1FA6">
        <w:rPr>
          <w:rFonts w:eastAsiaTheme="minorHAnsi"/>
          <w:sz w:val="18"/>
          <w:szCs w:val="18"/>
        </w:rPr>
        <w:t>škôd</w:t>
      </w:r>
      <w:r w:rsidR="00FC58C1">
        <w:rPr>
          <w:rFonts w:eastAsiaTheme="minorHAnsi"/>
          <w:sz w:val="18"/>
          <w:szCs w:val="18"/>
        </w:rPr>
        <w:t xml:space="preserve"> </w:t>
      </w:r>
      <w:r w:rsidRPr="008C1FA6">
        <w:rPr>
          <w:rFonts w:eastAsiaTheme="minorHAnsi"/>
          <w:sz w:val="18"/>
          <w:szCs w:val="18"/>
        </w:rPr>
        <w:t xml:space="preserve"> </w:t>
      </w:r>
      <w:r w:rsidR="00FC58C1">
        <w:rPr>
          <w:rFonts w:eastAsiaTheme="minorHAnsi"/>
          <w:sz w:val="18"/>
          <w:szCs w:val="18"/>
        </w:rPr>
        <w:t xml:space="preserve"> </w:t>
      </w:r>
      <w:r w:rsidRPr="008C1FA6">
        <w:rPr>
          <w:rFonts w:eastAsiaTheme="minorHAnsi"/>
          <w:sz w:val="18"/>
          <w:szCs w:val="18"/>
        </w:rPr>
        <w:t xml:space="preserve">spôsobených </w:t>
      </w:r>
      <w:r w:rsidR="00FC58C1">
        <w:rPr>
          <w:rFonts w:eastAsiaTheme="minorHAnsi"/>
          <w:sz w:val="18"/>
          <w:szCs w:val="18"/>
        </w:rPr>
        <w:t xml:space="preserve">  </w:t>
      </w:r>
      <w:r w:rsidRPr="008C1FA6">
        <w:rPr>
          <w:rFonts w:eastAsiaTheme="minorHAnsi"/>
          <w:sz w:val="18"/>
          <w:szCs w:val="18"/>
        </w:rPr>
        <w:t xml:space="preserve">krádežou </w:t>
      </w:r>
      <w:r w:rsidR="00FC58C1">
        <w:rPr>
          <w:rFonts w:eastAsiaTheme="minorHAnsi"/>
          <w:sz w:val="18"/>
          <w:szCs w:val="18"/>
        </w:rPr>
        <w:t xml:space="preserve">  </w:t>
      </w:r>
      <w:r w:rsidRPr="008C1FA6">
        <w:rPr>
          <w:rFonts w:eastAsiaTheme="minorHAnsi"/>
          <w:sz w:val="18"/>
          <w:szCs w:val="18"/>
        </w:rPr>
        <w:t xml:space="preserve">a </w:t>
      </w:r>
      <w:r w:rsidR="00FC58C1">
        <w:rPr>
          <w:rFonts w:eastAsiaTheme="minorHAnsi"/>
          <w:sz w:val="18"/>
          <w:szCs w:val="18"/>
        </w:rPr>
        <w:t xml:space="preserve">  </w:t>
      </w:r>
      <w:r w:rsidRPr="008C1FA6">
        <w:rPr>
          <w:rFonts w:eastAsiaTheme="minorHAnsi"/>
          <w:sz w:val="18"/>
          <w:szCs w:val="18"/>
        </w:rPr>
        <w:t>živelnou</w:t>
      </w:r>
      <w:r w:rsidR="00D9435A">
        <w:rPr>
          <w:rFonts w:eastAsiaTheme="minorHAnsi"/>
          <w:sz w:val="18"/>
          <w:szCs w:val="18"/>
        </w:rPr>
        <w:t xml:space="preserve"> </w:t>
      </w:r>
      <w:r w:rsidR="00FC58C1">
        <w:rPr>
          <w:rFonts w:eastAsiaTheme="minorHAnsi"/>
          <w:sz w:val="18"/>
          <w:szCs w:val="18"/>
        </w:rPr>
        <w:t xml:space="preserve">  </w:t>
      </w:r>
      <w:r w:rsidR="00D9435A">
        <w:rPr>
          <w:rFonts w:eastAsiaTheme="minorHAnsi"/>
          <w:sz w:val="18"/>
          <w:szCs w:val="18"/>
        </w:rPr>
        <w:t>pohromou</w:t>
      </w:r>
      <w:r w:rsidR="00FC58C1">
        <w:rPr>
          <w:rFonts w:eastAsiaTheme="minorHAnsi"/>
          <w:sz w:val="18"/>
          <w:szCs w:val="18"/>
        </w:rPr>
        <w:t xml:space="preserve"> </w:t>
      </w:r>
      <w:r w:rsidR="00D9435A">
        <w:rPr>
          <w:rFonts w:eastAsiaTheme="minorHAnsi"/>
          <w:sz w:val="18"/>
          <w:szCs w:val="18"/>
        </w:rPr>
        <w:t xml:space="preserve"> </w:t>
      </w:r>
      <w:r w:rsidR="00FC58C1">
        <w:rPr>
          <w:rFonts w:eastAsiaTheme="minorHAnsi"/>
          <w:sz w:val="18"/>
          <w:szCs w:val="18"/>
        </w:rPr>
        <w:t xml:space="preserve"> </w:t>
      </w:r>
      <w:r w:rsidR="00D9435A">
        <w:rPr>
          <w:rFonts w:eastAsiaTheme="minorHAnsi"/>
          <w:sz w:val="18"/>
          <w:szCs w:val="18"/>
        </w:rPr>
        <w:t xml:space="preserve">až </w:t>
      </w:r>
      <w:r w:rsidR="004214BC">
        <w:rPr>
          <w:rFonts w:eastAsiaTheme="minorHAnsi"/>
          <w:sz w:val="18"/>
          <w:szCs w:val="18"/>
        </w:rPr>
        <w:t xml:space="preserve">  </w:t>
      </w:r>
      <w:r w:rsidR="00FC58C1">
        <w:rPr>
          <w:rFonts w:eastAsiaTheme="minorHAnsi"/>
          <w:sz w:val="18"/>
          <w:szCs w:val="18"/>
        </w:rPr>
        <w:t xml:space="preserve"> </w:t>
      </w:r>
      <w:r w:rsidR="00D9435A">
        <w:rPr>
          <w:rFonts w:eastAsiaTheme="minorHAnsi"/>
          <w:sz w:val="18"/>
          <w:szCs w:val="18"/>
        </w:rPr>
        <w:t>do</w:t>
      </w:r>
      <w:r w:rsidR="004214BC">
        <w:rPr>
          <w:rFonts w:eastAsiaTheme="minorHAnsi"/>
          <w:sz w:val="18"/>
          <w:szCs w:val="18"/>
        </w:rPr>
        <w:t xml:space="preserve"> </w:t>
      </w:r>
      <w:r w:rsidR="00D9435A">
        <w:rPr>
          <w:rFonts w:eastAsiaTheme="minorHAnsi"/>
          <w:sz w:val="18"/>
          <w:szCs w:val="18"/>
        </w:rPr>
        <w:t xml:space="preserve"> </w:t>
      </w:r>
      <w:r w:rsidR="00FC58C1">
        <w:rPr>
          <w:rFonts w:eastAsiaTheme="minorHAnsi"/>
          <w:sz w:val="18"/>
          <w:szCs w:val="18"/>
        </w:rPr>
        <w:t xml:space="preserve"> </w:t>
      </w:r>
      <w:r w:rsidR="00D9435A">
        <w:rPr>
          <w:rFonts w:eastAsiaTheme="minorHAnsi"/>
          <w:sz w:val="18"/>
          <w:szCs w:val="18"/>
        </w:rPr>
        <w:t xml:space="preserve">výšky  </w:t>
      </w:r>
      <w:r w:rsidR="004214BC">
        <w:rPr>
          <w:rFonts w:eastAsiaTheme="minorHAnsi"/>
          <w:sz w:val="18"/>
          <w:szCs w:val="18"/>
        </w:rPr>
        <w:t xml:space="preserve"> </w:t>
      </w:r>
      <w:r w:rsidR="00FC58C1">
        <w:rPr>
          <w:rFonts w:eastAsiaTheme="minorHAnsi"/>
          <w:sz w:val="18"/>
          <w:szCs w:val="18"/>
        </w:rPr>
        <w:t xml:space="preserve"> </w:t>
      </w:r>
      <w:r w:rsidR="00D9435A">
        <w:rPr>
          <w:rFonts w:eastAsiaTheme="minorHAnsi"/>
          <w:sz w:val="18"/>
          <w:szCs w:val="18"/>
        </w:rPr>
        <w:t>3 709</w:t>
      </w:r>
      <w:r w:rsidR="004214BC">
        <w:rPr>
          <w:rFonts w:eastAsiaTheme="minorHAnsi"/>
          <w:sz w:val="18"/>
          <w:szCs w:val="18"/>
        </w:rPr>
        <w:t> </w:t>
      </w:r>
      <w:r w:rsidR="00D9435A">
        <w:rPr>
          <w:rFonts w:eastAsiaTheme="minorHAnsi"/>
          <w:sz w:val="18"/>
          <w:szCs w:val="18"/>
        </w:rPr>
        <w:t>654</w:t>
      </w:r>
      <w:r w:rsidR="004214BC">
        <w:rPr>
          <w:rFonts w:eastAsiaTheme="minorHAnsi"/>
          <w:sz w:val="18"/>
          <w:szCs w:val="18"/>
        </w:rPr>
        <w:t xml:space="preserve"> </w:t>
      </w:r>
      <w:r w:rsidR="00B26AB5" w:rsidRPr="008C1FA6">
        <w:rPr>
          <w:rFonts w:eastAsiaTheme="minorHAnsi"/>
          <w:sz w:val="18"/>
          <w:szCs w:val="18"/>
        </w:rPr>
        <w:t xml:space="preserve"> EUR </w:t>
      </w:r>
      <w:r w:rsidR="00B97719" w:rsidRPr="008C1FA6">
        <w:rPr>
          <w:rFonts w:eastAsiaTheme="minorHAnsi"/>
          <w:sz w:val="18"/>
          <w:szCs w:val="18"/>
        </w:rPr>
        <w:br/>
      </w:r>
      <w:r w:rsidR="00B26AB5" w:rsidRPr="008C1FA6">
        <w:rPr>
          <w:rFonts w:eastAsiaTheme="minorHAnsi"/>
          <w:sz w:val="18"/>
          <w:szCs w:val="18"/>
        </w:rPr>
        <w:t>(2</w:t>
      </w:r>
      <w:r w:rsidR="00D9435A">
        <w:rPr>
          <w:rFonts w:eastAsiaTheme="minorHAnsi"/>
          <w:sz w:val="18"/>
          <w:szCs w:val="18"/>
        </w:rPr>
        <w:t>015</w:t>
      </w:r>
      <w:r w:rsidRPr="008C1FA6">
        <w:rPr>
          <w:rFonts w:eastAsiaTheme="minorHAnsi"/>
          <w:sz w:val="18"/>
          <w:szCs w:val="18"/>
        </w:rPr>
        <w:t xml:space="preserve">: </w:t>
      </w:r>
      <w:r w:rsidR="00D9435A">
        <w:rPr>
          <w:rFonts w:eastAsiaTheme="minorHAnsi"/>
          <w:sz w:val="18"/>
          <w:szCs w:val="18"/>
        </w:rPr>
        <w:t>2 955</w:t>
      </w:r>
      <w:r w:rsidR="004214BC">
        <w:rPr>
          <w:rFonts w:eastAsiaTheme="minorHAnsi"/>
          <w:sz w:val="18"/>
          <w:szCs w:val="18"/>
        </w:rPr>
        <w:t> </w:t>
      </w:r>
      <w:r w:rsidR="00D9435A">
        <w:rPr>
          <w:rFonts w:eastAsiaTheme="minorHAnsi"/>
          <w:sz w:val="18"/>
          <w:szCs w:val="18"/>
        </w:rPr>
        <w:t>279</w:t>
      </w:r>
      <w:r w:rsidR="004214BC">
        <w:rPr>
          <w:rFonts w:eastAsiaTheme="minorHAnsi"/>
          <w:sz w:val="18"/>
          <w:szCs w:val="18"/>
        </w:rPr>
        <w:t xml:space="preserve">  </w:t>
      </w:r>
      <w:r w:rsidRPr="008C1FA6">
        <w:rPr>
          <w:rFonts w:eastAsiaTheme="minorHAnsi"/>
          <w:sz w:val="18"/>
          <w:szCs w:val="18"/>
        </w:rPr>
        <w:t xml:space="preserve"> EUR).</w:t>
      </w:r>
      <w:r w:rsidR="004214BC">
        <w:rPr>
          <w:rFonts w:eastAsiaTheme="minorHAnsi"/>
          <w:sz w:val="18"/>
          <w:szCs w:val="18"/>
        </w:rPr>
        <w:t xml:space="preserve">  </w:t>
      </w:r>
      <w:r w:rsidRPr="008C1FA6">
        <w:rPr>
          <w:rFonts w:eastAsiaTheme="minorHAnsi"/>
          <w:sz w:val="18"/>
          <w:szCs w:val="18"/>
        </w:rPr>
        <w:t xml:space="preserve"> Poistná </w:t>
      </w:r>
      <w:r w:rsidR="004214BC">
        <w:rPr>
          <w:rFonts w:eastAsiaTheme="minorHAnsi"/>
          <w:sz w:val="18"/>
          <w:szCs w:val="18"/>
        </w:rPr>
        <w:t xml:space="preserve">  </w:t>
      </w:r>
      <w:r w:rsidRPr="008C1FA6">
        <w:rPr>
          <w:rFonts w:eastAsiaTheme="minorHAnsi"/>
          <w:sz w:val="18"/>
          <w:szCs w:val="18"/>
        </w:rPr>
        <w:t xml:space="preserve">zmluva </w:t>
      </w:r>
      <w:r w:rsidR="004214BC">
        <w:rPr>
          <w:rFonts w:eastAsiaTheme="minorHAnsi"/>
          <w:sz w:val="18"/>
          <w:szCs w:val="18"/>
        </w:rPr>
        <w:t xml:space="preserve">  </w:t>
      </w:r>
      <w:r w:rsidRPr="008C1FA6">
        <w:rPr>
          <w:rFonts w:eastAsiaTheme="minorHAnsi"/>
          <w:sz w:val="18"/>
          <w:szCs w:val="18"/>
        </w:rPr>
        <w:t>je</w:t>
      </w:r>
      <w:r w:rsidR="004214BC">
        <w:rPr>
          <w:rFonts w:eastAsiaTheme="minorHAnsi"/>
          <w:sz w:val="18"/>
          <w:szCs w:val="18"/>
        </w:rPr>
        <w:t xml:space="preserve">  </w:t>
      </w:r>
      <w:r w:rsidRPr="008C1FA6">
        <w:rPr>
          <w:rFonts w:eastAsiaTheme="minorHAnsi"/>
          <w:sz w:val="18"/>
          <w:szCs w:val="18"/>
        </w:rPr>
        <w:t>v</w:t>
      </w:r>
      <w:r w:rsidR="004214BC">
        <w:rPr>
          <w:rFonts w:eastAsiaTheme="minorHAnsi"/>
          <w:sz w:val="18"/>
          <w:szCs w:val="18"/>
        </w:rPr>
        <w:t> </w:t>
      </w:r>
      <w:r w:rsidRPr="008C1FA6">
        <w:rPr>
          <w:rFonts w:eastAsiaTheme="minorHAnsi"/>
          <w:sz w:val="18"/>
          <w:szCs w:val="18"/>
        </w:rPr>
        <w:t>správe</w:t>
      </w:r>
      <w:r w:rsidR="004214BC">
        <w:rPr>
          <w:rFonts w:eastAsiaTheme="minorHAnsi"/>
          <w:sz w:val="18"/>
          <w:szCs w:val="18"/>
        </w:rPr>
        <w:t xml:space="preserve">  </w:t>
      </w:r>
      <w:r w:rsidRPr="008C1FA6">
        <w:rPr>
          <w:rFonts w:eastAsiaTheme="minorHAnsi"/>
          <w:sz w:val="18"/>
          <w:szCs w:val="18"/>
        </w:rPr>
        <w:t xml:space="preserve"> po</w:t>
      </w:r>
      <w:r w:rsidR="00E459BE" w:rsidRPr="008C1FA6">
        <w:rPr>
          <w:rFonts w:eastAsiaTheme="minorHAnsi"/>
          <w:sz w:val="18"/>
          <w:szCs w:val="18"/>
        </w:rPr>
        <w:t>isťovateľa:</w:t>
      </w:r>
      <w:r w:rsidR="004214BC">
        <w:rPr>
          <w:rFonts w:eastAsiaTheme="minorHAnsi"/>
          <w:sz w:val="18"/>
          <w:szCs w:val="18"/>
        </w:rPr>
        <w:t xml:space="preserve"> </w:t>
      </w:r>
      <w:r w:rsidR="00E459BE" w:rsidRPr="008C1FA6">
        <w:rPr>
          <w:rFonts w:eastAsiaTheme="minorHAnsi"/>
          <w:sz w:val="18"/>
          <w:szCs w:val="18"/>
        </w:rPr>
        <w:t xml:space="preserve"> Generali </w:t>
      </w:r>
      <w:r w:rsidR="004214BC">
        <w:rPr>
          <w:rFonts w:eastAsiaTheme="minorHAnsi"/>
          <w:sz w:val="18"/>
          <w:szCs w:val="18"/>
        </w:rPr>
        <w:t xml:space="preserve"> </w:t>
      </w:r>
      <w:r w:rsidR="00E459BE" w:rsidRPr="008C1FA6">
        <w:rPr>
          <w:rFonts w:eastAsiaTheme="minorHAnsi"/>
          <w:sz w:val="18"/>
          <w:szCs w:val="18"/>
        </w:rPr>
        <w:t>P</w:t>
      </w:r>
      <w:r w:rsidRPr="008C1FA6">
        <w:rPr>
          <w:rFonts w:eastAsiaTheme="minorHAnsi"/>
          <w:sz w:val="18"/>
          <w:szCs w:val="18"/>
        </w:rPr>
        <w:t xml:space="preserve">oisťovňa, </w:t>
      </w:r>
      <w:r w:rsidR="004214BC">
        <w:rPr>
          <w:rFonts w:eastAsiaTheme="minorHAnsi"/>
          <w:sz w:val="18"/>
          <w:szCs w:val="18"/>
        </w:rPr>
        <w:t xml:space="preserve"> a. </w:t>
      </w:r>
      <w:r w:rsidRPr="008C1FA6">
        <w:rPr>
          <w:rFonts w:eastAsiaTheme="minorHAnsi"/>
          <w:sz w:val="18"/>
          <w:szCs w:val="18"/>
        </w:rPr>
        <w:t xml:space="preserve">s. </w:t>
      </w:r>
      <w:r w:rsidR="004214BC">
        <w:rPr>
          <w:rFonts w:eastAsiaTheme="minorHAnsi"/>
          <w:sz w:val="18"/>
          <w:szCs w:val="18"/>
        </w:rPr>
        <w:t xml:space="preserve"> </w:t>
      </w:r>
      <w:r w:rsidRPr="008C1FA6">
        <w:rPr>
          <w:rFonts w:eastAsiaTheme="minorHAnsi"/>
          <w:sz w:val="18"/>
          <w:szCs w:val="18"/>
        </w:rPr>
        <w:t>Táto</w:t>
      </w:r>
      <w:r w:rsidR="004214BC">
        <w:rPr>
          <w:rFonts w:eastAsiaTheme="minorHAnsi"/>
          <w:sz w:val="18"/>
          <w:szCs w:val="18"/>
        </w:rPr>
        <w:t xml:space="preserve"> </w:t>
      </w:r>
      <w:r w:rsidRPr="008C1FA6">
        <w:rPr>
          <w:rFonts w:eastAsiaTheme="minorHAnsi"/>
          <w:sz w:val="18"/>
          <w:szCs w:val="18"/>
        </w:rPr>
        <w:t xml:space="preserve"> zmluva</w:t>
      </w:r>
      <w:r w:rsidR="004214BC">
        <w:rPr>
          <w:rFonts w:eastAsiaTheme="minorHAnsi"/>
          <w:sz w:val="18"/>
          <w:szCs w:val="18"/>
        </w:rPr>
        <w:t xml:space="preserve"> </w:t>
      </w:r>
      <w:r w:rsidRPr="008C1FA6">
        <w:rPr>
          <w:rFonts w:eastAsiaTheme="minorHAnsi"/>
          <w:sz w:val="18"/>
          <w:szCs w:val="18"/>
        </w:rPr>
        <w:t xml:space="preserve"> </w:t>
      </w:r>
      <w:r w:rsidR="004214BC">
        <w:rPr>
          <w:rFonts w:eastAsiaTheme="minorHAnsi"/>
          <w:sz w:val="18"/>
          <w:szCs w:val="18"/>
        </w:rPr>
        <w:t xml:space="preserve"> </w:t>
      </w:r>
      <w:r w:rsidRPr="008C1FA6">
        <w:rPr>
          <w:rFonts w:eastAsiaTheme="minorHAnsi"/>
          <w:sz w:val="18"/>
          <w:szCs w:val="18"/>
        </w:rPr>
        <w:t>je</w:t>
      </w:r>
      <w:r w:rsidR="004214BC">
        <w:rPr>
          <w:rFonts w:eastAsiaTheme="minorHAnsi"/>
          <w:sz w:val="18"/>
          <w:szCs w:val="18"/>
        </w:rPr>
        <w:t xml:space="preserve">  </w:t>
      </w:r>
      <w:r w:rsidRPr="008C1FA6">
        <w:rPr>
          <w:rFonts w:eastAsiaTheme="minorHAnsi"/>
          <w:sz w:val="18"/>
          <w:szCs w:val="18"/>
        </w:rPr>
        <w:t xml:space="preserve"> súčasťou medzinárodného programu pre poistenie majetku a prerušenia prevádzky vystaveného pre spoločnosti skupiny MCC COOP.</w:t>
      </w:r>
    </w:p>
    <w:p w:rsidR="00705268" w:rsidRPr="008C1FA6" w:rsidRDefault="00705268">
      <w:pPr>
        <w:pStyle w:val="Zkladntext"/>
      </w:pPr>
    </w:p>
    <w:p w:rsidR="007425B8" w:rsidRPr="008C1FA6" w:rsidRDefault="007425B8">
      <w:pPr>
        <w:pStyle w:val="Zkladntext"/>
      </w:pPr>
    </w:p>
    <w:p w:rsidR="007425B8" w:rsidRPr="008C1FA6" w:rsidRDefault="007425B8">
      <w:pPr>
        <w:pStyle w:val="Zkladntext"/>
      </w:pPr>
    </w:p>
    <w:p w:rsidR="007425B8" w:rsidRPr="008C1FA6" w:rsidRDefault="007425B8">
      <w:pPr>
        <w:pStyle w:val="Zkladntext"/>
      </w:pPr>
    </w:p>
    <w:p w:rsidR="007425B8" w:rsidRPr="008C1FA6" w:rsidRDefault="007425B8">
      <w:pPr>
        <w:pStyle w:val="Zkladntext"/>
      </w:pPr>
    </w:p>
    <w:p w:rsidR="007425B8" w:rsidRPr="008C1FA6" w:rsidRDefault="007425B8">
      <w:pPr>
        <w:pStyle w:val="Zkladntext"/>
      </w:pPr>
    </w:p>
    <w:p w:rsidR="007425B8" w:rsidRPr="008C1FA6" w:rsidRDefault="007425B8">
      <w:pPr>
        <w:pStyle w:val="Zkladntext"/>
      </w:pPr>
    </w:p>
    <w:p w:rsidR="007425B8" w:rsidRPr="008C1FA6" w:rsidRDefault="00E20F8C" w:rsidP="00E20F8C">
      <w:pPr>
        <w:pStyle w:val="Zkladntext"/>
        <w:tabs>
          <w:tab w:val="left" w:pos="1755"/>
        </w:tabs>
      </w:pPr>
      <w:r>
        <w:tab/>
      </w:r>
    </w:p>
    <w:p w:rsidR="007425B8" w:rsidRPr="008C1FA6" w:rsidRDefault="007425B8">
      <w:pPr>
        <w:pStyle w:val="Zkladntext"/>
      </w:pPr>
    </w:p>
    <w:p w:rsidR="007425B8" w:rsidRPr="008C1FA6" w:rsidRDefault="007425B8">
      <w:pPr>
        <w:pStyle w:val="Zkladntext"/>
      </w:pPr>
    </w:p>
    <w:p w:rsidR="007425B8" w:rsidRPr="008C1FA6" w:rsidRDefault="007425B8">
      <w:pPr>
        <w:pStyle w:val="Zkladntext"/>
      </w:pPr>
    </w:p>
    <w:p w:rsidR="007425B8" w:rsidRPr="008C1FA6" w:rsidRDefault="007425B8">
      <w:pPr>
        <w:pStyle w:val="Zkladntext"/>
      </w:pPr>
    </w:p>
    <w:p w:rsidR="007425B8" w:rsidRPr="008C1FA6" w:rsidRDefault="007425B8">
      <w:pPr>
        <w:pStyle w:val="Zkladntext"/>
      </w:pPr>
    </w:p>
    <w:p w:rsidR="007425B8" w:rsidRPr="008C1FA6" w:rsidRDefault="007425B8">
      <w:pPr>
        <w:pStyle w:val="Zkladntext"/>
      </w:pPr>
    </w:p>
    <w:p w:rsidR="008113F6" w:rsidRPr="008C1FA6" w:rsidRDefault="008113F6">
      <w:pPr>
        <w:pStyle w:val="Zkladntext"/>
      </w:pPr>
    </w:p>
    <w:p w:rsidR="007425B8" w:rsidRPr="008C1FA6" w:rsidRDefault="007425B8">
      <w:pPr>
        <w:pStyle w:val="Zkladntext"/>
      </w:pPr>
    </w:p>
    <w:p w:rsidR="007425B8" w:rsidRPr="008C1FA6" w:rsidRDefault="007425B8">
      <w:pPr>
        <w:pStyle w:val="Zkladntext"/>
      </w:pPr>
    </w:p>
    <w:p w:rsidR="007425B8" w:rsidRPr="008C1FA6" w:rsidRDefault="007425B8">
      <w:pPr>
        <w:pStyle w:val="Zkladntext"/>
      </w:pPr>
    </w:p>
    <w:p w:rsidR="007425B8" w:rsidRPr="008C1FA6" w:rsidRDefault="007425B8">
      <w:pPr>
        <w:pStyle w:val="Zkladntext"/>
      </w:pPr>
    </w:p>
    <w:p w:rsidR="007425B8" w:rsidRDefault="007425B8">
      <w:pPr>
        <w:pStyle w:val="Zkladntext"/>
      </w:pPr>
    </w:p>
    <w:p w:rsidR="00D97F43" w:rsidRDefault="00D97F43">
      <w:pPr>
        <w:pStyle w:val="Zkladntext"/>
      </w:pPr>
    </w:p>
    <w:p w:rsidR="00D97F43" w:rsidRDefault="00D97F43">
      <w:pPr>
        <w:pStyle w:val="Zkladntext"/>
      </w:pPr>
    </w:p>
    <w:p w:rsidR="00D97F43" w:rsidRDefault="00D97F43">
      <w:pPr>
        <w:pStyle w:val="Zkladntext"/>
      </w:pPr>
    </w:p>
    <w:p w:rsidR="00D97F43" w:rsidRDefault="00D97F43">
      <w:pPr>
        <w:pStyle w:val="Zkladntext"/>
      </w:pPr>
    </w:p>
    <w:p w:rsidR="00D97F43" w:rsidRDefault="00D97F43">
      <w:pPr>
        <w:pStyle w:val="Zkladntext"/>
      </w:pPr>
    </w:p>
    <w:p w:rsidR="007A3519" w:rsidRDefault="007A3519">
      <w:pPr>
        <w:pStyle w:val="Zkladntext"/>
      </w:pPr>
    </w:p>
    <w:p w:rsidR="007A3519" w:rsidRPr="008C1FA6" w:rsidRDefault="007A3519">
      <w:pPr>
        <w:pStyle w:val="Zkladntext"/>
      </w:pPr>
    </w:p>
    <w:p w:rsidR="003B5A6E" w:rsidRPr="008C1FA6" w:rsidRDefault="003B5A6E" w:rsidP="008D2D49">
      <w:pPr>
        <w:pStyle w:val="Zkladntext"/>
        <w:ind w:left="0"/>
      </w:pPr>
    </w:p>
    <w:p w:rsidR="00705268" w:rsidRPr="008C1FA6" w:rsidRDefault="00705268" w:rsidP="00376CB6">
      <w:pPr>
        <w:pStyle w:val="Nadpis2"/>
        <w:numPr>
          <w:ilvl w:val="0"/>
          <w:numId w:val="14"/>
        </w:numPr>
      </w:pPr>
      <w:bookmarkStart w:id="16" w:name="_Toc530739904"/>
      <w:r w:rsidRPr="008C1FA6">
        <w:t>Pohľadávky</w:t>
      </w:r>
      <w:bookmarkEnd w:id="16"/>
    </w:p>
    <w:p w:rsidR="00705268" w:rsidRPr="008C1FA6" w:rsidRDefault="00705268" w:rsidP="00A71992">
      <w:pPr>
        <w:pStyle w:val="Zkladntext"/>
        <w:ind w:left="360"/>
        <w:rPr>
          <w:rFonts w:eastAsia="Times New Roman"/>
          <w:szCs w:val="20"/>
        </w:rPr>
      </w:pPr>
    </w:p>
    <w:p w:rsidR="00FB00E3" w:rsidRPr="008C1FA6" w:rsidRDefault="00FB00E3" w:rsidP="004E405D">
      <w:pPr>
        <w:pStyle w:val="Zkladntext"/>
        <w:ind w:left="360"/>
        <w:rPr>
          <w:rFonts w:eastAsia="Times New Roman"/>
          <w:szCs w:val="20"/>
        </w:rPr>
      </w:pPr>
      <w:r w:rsidRPr="008C1FA6">
        <w:rPr>
          <w:rFonts w:eastAsia="Times New Roman"/>
          <w:szCs w:val="20"/>
        </w:rPr>
        <w:t>Vývoj opravnej položky v priebehu účtovného obdobia je zobrazený v nasledujúcom prehľade:</w:t>
      </w:r>
    </w:p>
    <w:p w:rsidR="00FB00E3" w:rsidRPr="008C1FA6" w:rsidRDefault="00FB00E3" w:rsidP="004E405D">
      <w:pPr>
        <w:pStyle w:val="Zkladntext"/>
        <w:ind w:left="360"/>
        <w:rPr>
          <w:rFonts w:eastAsia="Times New Roman"/>
          <w:szCs w:val="20"/>
        </w:rPr>
      </w:pPr>
    </w:p>
    <w:bookmarkStart w:id="17" w:name="_MON_1455506407"/>
    <w:bookmarkEnd w:id="17"/>
    <w:p w:rsidR="00705268" w:rsidRDefault="00D9435A" w:rsidP="007E1D74">
      <w:pPr>
        <w:pStyle w:val="Zkladntext"/>
      </w:pPr>
      <w:r w:rsidRPr="008C1FA6">
        <w:object w:dxaOrig="9013" w:dyaOrig="4419">
          <v:shape id="_x0000_i1032" type="#_x0000_t75" style="width:439.5pt;height:239.25pt" o:ole="" o:preferrelative="f">
            <v:imagedata r:id="rId34" o:title=""/>
            <o:lock v:ext="edit" aspectratio="f"/>
          </v:shape>
          <o:OLEObject Type="Embed" ProgID="Excel.Sheet.12" ShapeID="_x0000_i1032" DrawAspect="Content" ObjectID="_1550651920" r:id="rId35"/>
        </w:object>
      </w:r>
    </w:p>
    <w:p w:rsidR="00A2445E" w:rsidRDefault="00A2445E" w:rsidP="007E1D74">
      <w:pPr>
        <w:pStyle w:val="Zkladntext"/>
      </w:pPr>
    </w:p>
    <w:p w:rsidR="00A2445E" w:rsidRDefault="00A2445E" w:rsidP="007E1D74">
      <w:pPr>
        <w:pStyle w:val="Zkladntext"/>
      </w:pPr>
    </w:p>
    <w:p w:rsidR="00A2445E" w:rsidRDefault="00A2445E" w:rsidP="007E1D74">
      <w:pPr>
        <w:pStyle w:val="Zkladntext"/>
      </w:pPr>
      <w:r>
        <w:t>Opravné položky k pohľadávkam zohľadňujú bonitu klienta a jeho schopnosť splácať svoje záväzky.</w:t>
      </w:r>
    </w:p>
    <w:p w:rsidR="00A2445E" w:rsidRDefault="00A2445E" w:rsidP="007E1D74">
      <w:pPr>
        <w:pStyle w:val="Zkladntext"/>
      </w:pPr>
    </w:p>
    <w:p w:rsidR="00A2445E" w:rsidRDefault="00A2445E" w:rsidP="007E1D74">
      <w:pPr>
        <w:pStyle w:val="Zkladntext"/>
      </w:pPr>
      <w:r>
        <w:t>K použitiu opravnej položky dochádza pri úhrade alebo odpísaní pohľadávky po splatnosti, ku ktorej bola v minulosti vytvorená opravná položka.</w:t>
      </w:r>
    </w:p>
    <w:p w:rsidR="00A2445E" w:rsidRDefault="00A2445E" w:rsidP="007E1D74">
      <w:pPr>
        <w:pStyle w:val="Zkladntext"/>
      </w:pPr>
    </w:p>
    <w:p w:rsidR="00A2445E" w:rsidRPr="008C1FA6" w:rsidRDefault="00A2445E" w:rsidP="007E1D74">
      <w:pPr>
        <w:pStyle w:val="Zkladntext"/>
      </w:pPr>
      <w:r>
        <w:t>K zrušeniu opravnej položky dochádza v prípadoch, kedy pominulo, resp. znížilo sa riziko, že dlžník pohľadávku úplne alebo čiastočne nesplatí.</w:t>
      </w:r>
    </w:p>
    <w:p w:rsidR="00705268" w:rsidRPr="008C1FA6" w:rsidRDefault="00705268" w:rsidP="007E1D74">
      <w:pPr>
        <w:pStyle w:val="Zkladntext"/>
        <w:ind w:left="0"/>
        <w:rPr>
          <w:i/>
        </w:rPr>
      </w:pPr>
    </w:p>
    <w:p w:rsidR="00705268" w:rsidRPr="008C1FA6" w:rsidRDefault="00705268">
      <w:pPr>
        <w:pStyle w:val="Zkladntext"/>
      </w:pPr>
    </w:p>
    <w:p w:rsidR="003350BD" w:rsidRPr="008C1FA6" w:rsidRDefault="003350BD">
      <w:pPr>
        <w:pStyle w:val="Zkladntext"/>
      </w:pPr>
    </w:p>
    <w:p w:rsidR="003350BD" w:rsidRPr="008C1FA6" w:rsidRDefault="003350BD">
      <w:pPr>
        <w:pStyle w:val="Zkladntext"/>
      </w:pPr>
    </w:p>
    <w:p w:rsidR="003350BD" w:rsidRPr="008C1FA6" w:rsidRDefault="003350BD">
      <w:pPr>
        <w:pStyle w:val="Zkladntext"/>
      </w:pPr>
    </w:p>
    <w:p w:rsidR="003350BD" w:rsidRPr="008C1FA6" w:rsidRDefault="003350BD">
      <w:pPr>
        <w:pStyle w:val="Zkladntext"/>
      </w:pPr>
    </w:p>
    <w:p w:rsidR="003350BD" w:rsidRPr="008C1FA6" w:rsidRDefault="003350BD">
      <w:pPr>
        <w:pStyle w:val="Zkladntext"/>
      </w:pPr>
    </w:p>
    <w:p w:rsidR="003350BD" w:rsidRPr="008C1FA6" w:rsidRDefault="003350BD">
      <w:pPr>
        <w:pStyle w:val="Zkladntext"/>
      </w:pPr>
    </w:p>
    <w:p w:rsidR="003350BD" w:rsidRPr="008C1FA6" w:rsidRDefault="003350BD">
      <w:pPr>
        <w:pStyle w:val="Zkladntext"/>
      </w:pPr>
    </w:p>
    <w:p w:rsidR="003350BD" w:rsidRPr="008C1FA6" w:rsidRDefault="003350BD">
      <w:pPr>
        <w:pStyle w:val="Zkladntext"/>
      </w:pPr>
    </w:p>
    <w:p w:rsidR="003350BD" w:rsidRPr="008C1FA6" w:rsidRDefault="003350BD">
      <w:pPr>
        <w:pStyle w:val="Zkladntext"/>
      </w:pPr>
    </w:p>
    <w:p w:rsidR="003350BD" w:rsidRPr="008C1FA6" w:rsidRDefault="003350BD">
      <w:pPr>
        <w:pStyle w:val="Zkladntext"/>
      </w:pPr>
    </w:p>
    <w:p w:rsidR="003350BD" w:rsidRPr="008C1FA6" w:rsidRDefault="003350BD">
      <w:pPr>
        <w:pStyle w:val="Zkladntext"/>
      </w:pPr>
    </w:p>
    <w:p w:rsidR="003350BD" w:rsidRPr="008C1FA6" w:rsidRDefault="003350BD">
      <w:pPr>
        <w:pStyle w:val="Zkladntext"/>
      </w:pPr>
    </w:p>
    <w:p w:rsidR="003350BD" w:rsidRPr="008C1FA6" w:rsidRDefault="003350BD">
      <w:pPr>
        <w:pStyle w:val="Zkladntext"/>
      </w:pPr>
    </w:p>
    <w:p w:rsidR="003350BD" w:rsidRPr="008C1FA6" w:rsidRDefault="003350BD">
      <w:pPr>
        <w:pStyle w:val="Zkladntext"/>
      </w:pPr>
    </w:p>
    <w:p w:rsidR="003350BD" w:rsidRPr="008C1FA6" w:rsidRDefault="003350BD">
      <w:pPr>
        <w:pStyle w:val="Zkladntext"/>
      </w:pPr>
    </w:p>
    <w:p w:rsidR="003350BD" w:rsidRPr="008C1FA6" w:rsidRDefault="003350BD">
      <w:pPr>
        <w:pStyle w:val="Zkladntext"/>
      </w:pPr>
    </w:p>
    <w:p w:rsidR="003350BD" w:rsidRPr="008C1FA6" w:rsidRDefault="003350BD">
      <w:pPr>
        <w:pStyle w:val="Zkladntext"/>
      </w:pPr>
    </w:p>
    <w:p w:rsidR="003350BD" w:rsidRPr="008C1FA6" w:rsidRDefault="003350BD">
      <w:pPr>
        <w:pStyle w:val="Zkladntext"/>
      </w:pPr>
    </w:p>
    <w:p w:rsidR="003350BD" w:rsidRPr="008C1FA6" w:rsidRDefault="003350BD">
      <w:pPr>
        <w:pStyle w:val="Zkladntext"/>
      </w:pPr>
    </w:p>
    <w:p w:rsidR="003350BD" w:rsidRPr="008C1FA6" w:rsidRDefault="003350BD">
      <w:pPr>
        <w:pStyle w:val="Zkladntext"/>
      </w:pPr>
    </w:p>
    <w:p w:rsidR="003350BD" w:rsidRPr="008C1FA6" w:rsidRDefault="000F49AD" w:rsidP="000F49AD">
      <w:pPr>
        <w:pStyle w:val="Zkladntext"/>
        <w:tabs>
          <w:tab w:val="left" w:pos="2968"/>
        </w:tabs>
      </w:pPr>
      <w:r w:rsidRPr="008C1FA6">
        <w:tab/>
      </w:r>
    </w:p>
    <w:p w:rsidR="003350BD" w:rsidRPr="008C1FA6" w:rsidRDefault="003350BD">
      <w:pPr>
        <w:pStyle w:val="Zkladntext"/>
      </w:pPr>
    </w:p>
    <w:p w:rsidR="00381151" w:rsidRPr="008C1FA6" w:rsidRDefault="00381151" w:rsidP="005535EB">
      <w:pPr>
        <w:pStyle w:val="Zkladntext"/>
        <w:ind w:left="0"/>
      </w:pPr>
    </w:p>
    <w:p w:rsidR="00943ACB" w:rsidRPr="008C1FA6" w:rsidRDefault="00943ACB" w:rsidP="00A71992">
      <w:pPr>
        <w:pStyle w:val="Zkladntext"/>
        <w:ind w:left="360"/>
        <w:rPr>
          <w:rFonts w:eastAsia="Times New Roman"/>
          <w:szCs w:val="20"/>
        </w:rPr>
      </w:pPr>
    </w:p>
    <w:p w:rsidR="00FB00E3" w:rsidRPr="008C1FA6" w:rsidRDefault="00FB00E3" w:rsidP="00A71992">
      <w:pPr>
        <w:pStyle w:val="Zkladntext"/>
        <w:ind w:left="360"/>
        <w:rPr>
          <w:rFonts w:eastAsia="Times New Roman"/>
          <w:szCs w:val="20"/>
        </w:rPr>
      </w:pPr>
      <w:r w:rsidRPr="008C1FA6">
        <w:rPr>
          <w:rFonts w:eastAsia="Times New Roman"/>
          <w:szCs w:val="20"/>
        </w:rPr>
        <w:t>Veková štruktúra pohľadávok za bežné účtovné obdobie je uvedená v nasledujúcom prehľade:</w:t>
      </w:r>
    </w:p>
    <w:p w:rsidR="00FB00E3" w:rsidRPr="008C1FA6" w:rsidRDefault="00FB00E3" w:rsidP="00FB00E3">
      <w:pPr>
        <w:pStyle w:val="Zkladntext"/>
      </w:pPr>
    </w:p>
    <w:p w:rsidR="00FB00E3" w:rsidRPr="008C1FA6" w:rsidRDefault="00FB00E3" w:rsidP="00FB00E3">
      <w:pPr>
        <w:pStyle w:val="Zkladntext"/>
      </w:pPr>
    </w:p>
    <w:bookmarkStart w:id="18" w:name="_MON_1485955610"/>
    <w:bookmarkEnd w:id="18"/>
    <w:p w:rsidR="007E1D74" w:rsidRPr="008C1FA6" w:rsidRDefault="00F37D5E" w:rsidP="007E1D74">
      <w:pPr>
        <w:pStyle w:val="Zkladntext"/>
      </w:pPr>
      <w:r w:rsidRPr="008C1FA6">
        <w:object w:dxaOrig="9063" w:dyaOrig="6083">
          <v:shape id="_x0000_i1033" type="#_x0000_t75" style="width:442.5pt;height:329.25pt" o:ole="" o:preferrelative="f">
            <v:imagedata r:id="rId36" o:title=""/>
            <o:lock v:ext="edit" aspectratio="f"/>
          </v:shape>
          <o:OLEObject Type="Embed" ProgID="Excel.Sheet.12" ShapeID="_x0000_i1033" DrawAspect="Content" ObjectID="_1550651921" r:id="rId37"/>
        </w:object>
      </w:r>
    </w:p>
    <w:p w:rsidR="003350BD" w:rsidRPr="008C1FA6" w:rsidRDefault="003350BD" w:rsidP="007E1D74">
      <w:pPr>
        <w:pStyle w:val="Zkladntext"/>
      </w:pPr>
    </w:p>
    <w:p w:rsidR="003350BD" w:rsidRPr="008C1FA6" w:rsidRDefault="003350BD" w:rsidP="007E1D74">
      <w:pPr>
        <w:pStyle w:val="Zkladntext"/>
      </w:pPr>
    </w:p>
    <w:p w:rsidR="003350BD" w:rsidRPr="008C1FA6" w:rsidRDefault="003350BD" w:rsidP="007E1D74">
      <w:pPr>
        <w:pStyle w:val="Zkladntext"/>
      </w:pPr>
    </w:p>
    <w:p w:rsidR="003350BD" w:rsidRPr="008C1FA6" w:rsidRDefault="003350BD" w:rsidP="007E1D74">
      <w:pPr>
        <w:pStyle w:val="Zkladntext"/>
      </w:pPr>
    </w:p>
    <w:p w:rsidR="003350BD" w:rsidRPr="008C1FA6" w:rsidRDefault="003350BD" w:rsidP="007E1D74">
      <w:pPr>
        <w:pStyle w:val="Zkladntext"/>
      </w:pPr>
    </w:p>
    <w:p w:rsidR="003350BD" w:rsidRPr="008C1FA6" w:rsidRDefault="003350BD" w:rsidP="007E1D74">
      <w:pPr>
        <w:pStyle w:val="Zkladntext"/>
      </w:pPr>
    </w:p>
    <w:p w:rsidR="003350BD" w:rsidRPr="008C1FA6" w:rsidRDefault="003350BD" w:rsidP="007E1D74">
      <w:pPr>
        <w:pStyle w:val="Zkladntext"/>
      </w:pPr>
    </w:p>
    <w:p w:rsidR="003350BD" w:rsidRPr="008C1FA6" w:rsidRDefault="003350BD" w:rsidP="007E1D74">
      <w:pPr>
        <w:pStyle w:val="Zkladntext"/>
      </w:pPr>
    </w:p>
    <w:p w:rsidR="003350BD" w:rsidRPr="008C1FA6" w:rsidRDefault="003350BD" w:rsidP="007E1D74">
      <w:pPr>
        <w:pStyle w:val="Zkladntext"/>
      </w:pPr>
    </w:p>
    <w:p w:rsidR="003350BD" w:rsidRPr="008C1FA6" w:rsidRDefault="003350BD" w:rsidP="007E1D74">
      <w:pPr>
        <w:pStyle w:val="Zkladntext"/>
      </w:pPr>
    </w:p>
    <w:p w:rsidR="003350BD" w:rsidRPr="008C1FA6" w:rsidRDefault="003350BD" w:rsidP="007E1D74">
      <w:pPr>
        <w:pStyle w:val="Zkladntext"/>
      </w:pPr>
    </w:p>
    <w:p w:rsidR="003350BD" w:rsidRPr="008C1FA6" w:rsidRDefault="003350BD" w:rsidP="007E1D74">
      <w:pPr>
        <w:pStyle w:val="Zkladntext"/>
      </w:pPr>
    </w:p>
    <w:p w:rsidR="003350BD" w:rsidRPr="008C1FA6" w:rsidRDefault="003350BD" w:rsidP="007E1D74">
      <w:pPr>
        <w:pStyle w:val="Zkladntext"/>
      </w:pPr>
    </w:p>
    <w:p w:rsidR="003350BD" w:rsidRPr="008C1FA6" w:rsidRDefault="003350BD" w:rsidP="007E1D74">
      <w:pPr>
        <w:pStyle w:val="Zkladntext"/>
      </w:pPr>
    </w:p>
    <w:p w:rsidR="003350BD" w:rsidRPr="008C1FA6" w:rsidRDefault="003350BD" w:rsidP="007E1D74">
      <w:pPr>
        <w:pStyle w:val="Zkladntext"/>
      </w:pPr>
    </w:p>
    <w:p w:rsidR="003350BD" w:rsidRPr="008C1FA6" w:rsidRDefault="003350BD" w:rsidP="007E1D74">
      <w:pPr>
        <w:pStyle w:val="Zkladntext"/>
      </w:pPr>
    </w:p>
    <w:p w:rsidR="003350BD" w:rsidRPr="008C1FA6" w:rsidRDefault="003350BD" w:rsidP="007E1D74">
      <w:pPr>
        <w:pStyle w:val="Zkladntext"/>
      </w:pPr>
    </w:p>
    <w:p w:rsidR="003350BD" w:rsidRPr="008C1FA6" w:rsidRDefault="003350BD" w:rsidP="007E1D74">
      <w:pPr>
        <w:pStyle w:val="Zkladntext"/>
      </w:pPr>
    </w:p>
    <w:p w:rsidR="003350BD" w:rsidRPr="008C1FA6" w:rsidRDefault="003350BD" w:rsidP="007E1D74">
      <w:pPr>
        <w:pStyle w:val="Zkladntext"/>
      </w:pPr>
    </w:p>
    <w:p w:rsidR="003350BD" w:rsidRPr="008C1FA6" w:rsidRDefault="003350BD" w:rsidP="007E1D74">
      <w:pPr>
        <w:pStyle w:val="Zkladntext"/>
      </w:pPr>
    </w:p>
    <w:p w:rsidR="003350BD" w:rsidRPr="008C1FA6" w:rsidRDefault="003350BD" w:rsidP="005535EB">
      <w:pPr>
        <w:pStyle w:val="Zkladntext"/>
        <w:ind w:left="0"/>
      </w:pPr>
    </w:p>
    <w:p w:rsidR="008515D8" w:rsidRPr="008C1FA6" w:rsidRDefault="008515D8" w:rsidP="003A13B6">
      <w:pPr>
        <w:pStyle w:val="Zkladntext"/>
        <w:ind w:left="0"/>
      </w:pPr>
    </w:p>
    <w:p w:rsidR="003350BD" w:rsidRDefault="003350BD" w:rsidP="007E1D74">
      <w:pPr>
        <w:pStyle w:val="Zkladntext"/>
      </w:pPr>
    </w:p>
    <w:p w:rsidR="00502C8C" w:rsidRDefault="00502C8C" w:rsidP="007E1D74">
      <w:pPr>
        <w:pStyle w:val="Zkladntext"/>
      </w:pPr>
    </w:p>
    <w:p w:rsidR="007A3519" w:rsidRDefault="007A3519" w:rsidP="00A71992">
      <w:pPr>
        <w:pStyle w:val="Zkladntext"/>
        <w:ind w:left="360"/>
      </w:pPr>
    </w:p>
    <w:p w:rsidR="007A3519" w:rsidRDefault="007A3519" w:rsidP="00A71992">
      <w:pPr>
        <w:pStyle w:val="Zkladntext"/>
        <w:ind w:left="360"/>
      </w:pPr>
    </w:p>
    <w:p w:rsidR="007A3519" w:rsidRDefault="007A3519" w:rsidP="00A71992">
      <w:pPr>
        <w:pStyle w:val="Zkladntext"/>
        <w:ind w:left="360"/>
      </w:pPr>
    </w:p>
    <w:p w:rsidR="005535EB" w:rsidRPr="008C1FA6" w:rsidRDefault="007E1D74" w:rsidP="00A71992">
      <w:pPr>
        <w:pStyle w:val="Zkladntext"/>
        <w:ind w:left="360"/>
      </w:pPr>
      <w:r w:rsidRPr="008C1FA6">
        <w:t xml:space="preserve"> </w:t>
      </w:r>
    </w:p>
    <w:p w:rsidR="007E1D74" w:rsidRPr="008C1FA6" w:rsidRDefault="007E1D74" w:rsidP="00FE4896">
      <w:pPr>
        <w:pStyle w:val="Zkladntext"/>
        <w:ind w:left="0" w:firstLine="284"/>
      </w:pPr>
      <w:r w:rsidRPr="008C1FA6">
        <w:t>Veková štruktúra pohľadávok za predchádzajúce účtovné obdobie je uvedená v nasledujúcom prehľade:</w:t>
      </w:r>
    </w:p>
    <w:p w:rsidR="007E1D74" w:rsidRPr="008C1FA6" w:rsidRDefault="007E1D74" w:rsidP="007E1D74">
      <w:pPr>
        <w:pStyle w:val="Zkladntext"/>
      </w:pPr>
    </w:p>
    <w:bookmarkStart w:id="19" w:name="_MON_1509962703"/>
    <w:bookmarkEnd w:id="19"/>
    <w:p w:rsidR="007E1D74" w:rsidRPr="008C1FA6" w:rsidRDefault="005E50A8" w:rsidP="00A71992">
      <w:pPr>
        <w:pStyle w:val="Zkladntext"/>
        <w:ind w:left="284"/>
      </w:pPr>
      <w:r w:rsidRPr="008C1FA6">
        <w:object w:dxaOrig="9063" w:dyaOrig="6083">
          <v:shape id="_x0000_i1034" type="#_x0000_t75" style="width:442.5pt;height:332.25pt" o:ole="" o:preferrelative="f">
            <v:imagedata r:id="rId38" o:title=""/>
            <o:lock v:ext="edit" aspectratio="f"/>
          </v:shape>
          <o:OLEObject Type="Embed" ProgID="Excel.Sheet.12" ShapeID="_x0000_i1034" DrawAspect="Content" ObjectID="_1550651922" r:id="rId39"/>
        </w:object>
      </w:r>
    </w:p>
    <w:p w:rsidR="009670CE" w:rsidRPr="008C1FA6" w:rsidRDefault="009670CE" w:rsidP="00A71992">
      <w:pPr>
        <w:pStyle w:val="Zkladntext"/>
        <w:ind w:left="360"/>
      </w:pPr>
      <w:r w:rsidRPr="008C1FA6">
        <w:t>Súčasťou tabuliek o vekovej štruktúre pohľadávok za bežné a predchádzajúce účtovné obdobie nie je odložená daňová pohľadávka (účet 481). Informácie o odlože</w:t>
      </w:r>
      <w:r w:rsidR="00D32F9B">
        <w:t>nej dani sú uvedené v nasledujúcom bode 5.</w:t>
      </w:r>
    </w:p>
    <w:p w:rsidR="009670CE" w:rsidRPr="008C1FA6" w:rsidRDefault="009670CE" w:rsidP="00A71992">
      <w:pPr>
        <w:pStyle w:val="Zkladntext"/>
        <w:ind w:left="360"/>
      </w:pPr>
    </w:p>
    <w:p w:rsidR="009670CE" w:rsidRPr="008C1FA6" w:rsidRDefault="009670CE" w:rsidP="00A71992">
      <w:pPr>
        <w:pStyle w:val="Zkladntext"/>
        <w:ind w:left="360"/>
      </w:pPr>
    </w:p>
    <w:p w:rsidR="00067D84" w:rsidRPr="005148CA" w:rsidRDefault="00463129" w:rsidP="00A71992">
      <w:pPr>
        <w:pStyle w:val="Zkladntext"/>
        <w:ind w:left="360"/>
      </w:pPr>
      <w:r w:rsidRPr="008C1FA6">
        <w:t xml:space="preserve">Na zmluvne zabezpečené pohľadávky bolo v prospech banky zriadené záložné právo v prípade čerpania krátkodobého – kontokorentného úveru. </w:t>
      </w:r>
      <w:r w:rsidR="00384F54" w:rsidRPr="008C1FA6">
        <w:t>K 31. decembru 201</w:t>
      </w:r>
      <w:r w:rsidR="005E50A8">
        <w:t>6</w:t>
      </w:r>
      <w:r w:rsidR="00F708F3" w:rsidRPr="008C1FA6">
        <w:t xml:space="preserve"> </w:t>
      </w:r>
      <w:r w:rsidR="00E41337" w:rsidRPr="00E41337">
        <w:t xml:space="preserve">tento úver </w:t>
      </w:r>
      <w:r w:rsidR="005E50A8">
        <w:t>nebol</w:t>
      </w:r>
      <w:r w:rsidR="007E4EF8" w:rsidRPr="00E41337">
        <w:t xml:space="preserve"> čerpaný.</w:t>
      </w:r>
      <w:r w:rsidR="008F1D8D" w:rsidRPr="00E41337">
        <w:t xml:space="preserve"> </w:t>
      </w:r>
      <w:r w:rsidR="005148CA" w:rsidRPr="005148CA">
        <w:t>Bližšie pozri bod E</w:t>
      </w:r>
      <w:r w:rsidR="008F1D8D" w:rsidRPr="005148CA">
        <w:t>.</w:t>
      </w:r>
      <w:r w:rsidR="005148CA" w:rsidRPr="005148CA">
        <w:t>12</w:t>
      </w:r>
    </w:p>
    <w:p w:rsidR="00067D84" w:rsidRPr="00D32F9B" w:rsidRDefault="00067D84" w:rsidP="00603381">
      <w:pPr>
        <w:pStyle w:val="Zkladntext"/>
        <w:ind w:left="0"/>
        <w:rPr>
          <w:color w:val="FF0000"/>
        </w:rPr>
      </w:pPr>
    </w:p>
    <w:p w:rsidR="00067D84" w:rsidRPr="008C1FA6" w:rsidRDefault="00067D84" w:rsidP="00603381">
      <w:pPr>
        <w:pStyle w:val="Zkladntext"/>
        <w:ind w:left="0"/>
      </w:pPr>
    </w:p>
    <w:p w:rsidR="00067D84" w:rsidRPr="008C1FA6" w:rsidRDefault="00067D84" w:rsidP="00603381">
      <w:pPr>
        <w:pStyle w:val="Zkladntext"/>
        <w:ind w:left="0"/>
      </w:pPr>
    </w:p>
    <w:p w:rsidR="00067D84" w:rsidRPr="008C1FA6" w:rsidRDefault="00067D84" w:rsidP="00603381">
      <w:pPr>
        <w:pStyle w:val="Zkladntext"/>
        <w:ind w:left="0"/>
      </w:pPr>
    </w:p>
    <w:p w:rsidR="00067D84" w:rsidRPr="008C1FA6" w:rsidRDefault="00067D84" w:rsidP="00603381">
      <w:pPr>
        <w:pStyle w:val="Zkladntext"/>
        <w:ind w:left="0"/>
      </w:pPr>
    </w:p>
    <w:p w:rsidR="00067D84" w:rsidRPr="008C1FA6" w:rsidRDefault="00067D84" w:rsidP="00603381">
      <w:pPr>
        <w:pStyle w:val="Zkladntext"/>
        <w:ind w:left="0"/>
      </w:pPr>
    </w:p>
    <w:p w:rsidR="00067D84" w:rsidRPr="008C1FA6" w:rsidRDefault="00067D84" w:rsidP="00603381">
      <w:pPr>
        <w:pStyle w:val="Zkladntext"/>
        <w:ind w:left="0"/>
      </w:pPr>
    </w:p>
    <w:p w:rsidR="00067D84" w:rsidRPr="008C1FA6" w:rsidRDefault="00067D84" w:rsidP="00603381">
      <w:pPr>
        <w:pStyle w:val="Zkladntext"/>
        <w:ind w:left="0"/>
      </w:pPr>
    </w:p>
    <w:p w:rsidR="00067D84" w:rsidRPr="008C1FA6" w:rsidRDefault="00067D84" w:rsidP="00603381">
      <w:pPr>
        <w:pStyle w:val="Zkladntext"/>
        <w:ind w:left="0"/>
      </w:pPr>
    </w:p>
    <w:p w:rsidR="00067D84" w:rsidRPr="008C1FA6" w:rsidRDefault="00067D84" w:rsidP="00603381">
      <w:pPr>
        <w:pStyle w:val="Zkladntext"/>
        <w:ind w:left="0"/>
      </w:pPr>
    </w:p>
    <w:p w:rsidR="00067D84" w:rsidRPr="008C1FA6" w:rsidRDefault="00067D84" w:rsidP="00603381">
      <w:pPr>
        <w:pStyle w:val="Zkladntext"/>
        <w:ind w:left="0"/>
      </w:pPr>
    </w:p>
    <w:p w:rsidR="00067D84" w:rsidRPr="008C1FA6" w:rsidRDefault="00067D84" w:rsidP="00603381">
      <w:pPr>
        <w:pStyle w:val="Zkladntext"/>
        <w:ind w:left="0"/>
      </w:pPr>
    </w:p>
    <w:p w:rsidR="00067D84" w:rsidRPr="008C1FA6" w:rsidRDefault="00067D84" w:rsidP="00603381">
      <w:pPr>
        <w:pStyle w:val="Zkladntext"/>
        <w:ind w:left="0"/>
      </w:pPr>
    </w:p>
    <w:p w:rsidR="00067D84" w:rsidRPr="008C1FA6" w:rsidRDefault="00067D84" w:rsidP="00603381">
      <w:pPr>
        <w:pStyle w:val="Zkladntext"/>
        <w:ind w:left="0"/>
      </w:pPr>
    </w:p>
    <w:p w:rsidR="00067D84" w:rsidRPr="008C1FA6" w:rsidRDefault="00067D84" w:rsidP="00603381">
      <w:pPr>
        <w:pStyle w:val="Zkladntext"/>
        <w:ind w:left="0"/>
      </w:pPr>
    </w:p>
    <w:p w:rsidR="008D2D49" w:rsidRPr="008C1FA6" w:rsidRDefault="008D2D49" w:rsidP="00603381">
      <w:pPr>
        <w:pStyle w:val="Zkladntext"/>
        <w:ind w:left="0"/>
      </w:pPr>
    </w:p>
    <w:p w:rsidR="008D2D49" w:rsidRDefault="008D2D49" w:rsidP="00603381">
      <w:pPr>
        <w:pStyle w:val="Zkladntext"/>
        <w:ind w:left="0"/>
      </w:pPr>
    </w:p>
    <w:p w:rsidR="00502C8C" w:rsidRDefault="00502C8C" w:rsidP="00603381">
      <w:pPr>
        <w:pStyle w:val="Zkladntext"/>
        <w:ind w:left="0"/>
      </w:pPr>
    </w:p>
    <w:p w:rsidR="00502C8C" w:rsidRPr="008C1FA6" w:rsidRDefault="00502C8C" w:rsidP="00603381">
      <w:pPr>
        <w:pStyle w:val="Zkladntext"/>
        <w:ind w:left="0"/>
      </w:pPr>
    </w:p>
    <w:p w:rsidR="008D2D49" w:rsidRPr="008C1FA6" w:rsidRDefault="008D2D49" w:rsidP="00603381">
      <w:pPr>
        <w:pStyle w:val="Zkladntext"/>
        <w:ind w:left="0"/>
      </w:pPr>
    </w:p>
    <w:p w:rsidR="00D1239B" w:rsidRPr="008C1FA6" w:rsidRDefault="00D1239B" w:rsidP="00603381">
      <w:pPr>
        <w:pStyle w:val="Zkladntext"/>
        <w:ind w:left="0"/>
      </w:pPr>
    </w:p>
    <w:p w:rsidR="00E24AE6" w:rsidRPr="008C1FA6" w:rsidRDefault="00E24AE6" w:rsidP="00376CB6">
      <w:pPr>
        <w:pStyle w:val="Nadpis2"/>
        <w:numPr>
          <w:ilvl w:val="0"/>
          <w:numId w:val="14"/>
        </w:numPr>
      </w:pPr>
      <w:r w:rsidRPr="008C1FA6">
        <w:t>Odložená daňová pohľadávka</w:t>
      </w:r>
    </w:p>
    <w:p w:rsidR="00E24AE6" w:rsidRPr="008C1FA6" w:rsidRDefault="00E24AE6" w:rsidP="00A71992">
      <w:pPr>
        <w:ind w:left="360"/>
        <w:rPr>
          <w:rFonts w:eastAsia="Times New Roman"/>
        </w:rPr>
      </w:pPr>
    </w:p>
    <w:p w:rsidR="007E1D74" w:rsidRPr="008C1FA6" w:rsidRDefault="007E1D74" w:rsidP="00A71992">
      <w:pPr>
        <w:ind w:left="360"/>
        <w:rPr>
          <w:rFonts w:eastAsia="Times New Roman"/>
          <w:sz w:val="18"/>
          <w:szCs w:val="18"/>
        </w:rPr>
      </w:pPr>
      <w:r w:rsidRPr="008C1FA6">
        <w:rPr>
          <w:rFonts w:eastAsia="Times New Roman"/>
          <w:sz w:val="18"/>
          <w:szCs w:val="18"/>
        </w:rPr>
        <w:t>Výpočet odloženej daňovej pohľadávky je uvedený v nasledujúcom prehľade:</w:t>
      </w:r>
    </w:p>
    <w:p w:rsidR="007E1D74" w:rsidRPr="008C1FA6" w:rsidRDefault="007E1D74" w:rsidP="00E331D8">
      <w:pPr>
        <w:pStyle w:val="Zkladntext"/>
        <w:ind w:left="360"/>
        <w:rPr>
          <w:rFonts w:eastAsia="Times New Roman"/>
          <w:szCs w:val="20"/>
        </w:rPr>
      </w:pPr>
    </w:p>
    <w:bookmarkStart w:id="20" w:name="_MON_1455609310"/>
    <w:bookmarkEnd w:id="20"/>
    <w:p w:rsidR="00B2232B" w:rsidRPr="008C1FA6" w:rsidRDefault="00F37D5E" w:rsidP="00E24AE6">
      <w:pPr>
        <w:pStyle w:val="Zkladntext"/>
      </w:pPr>
      <w:r w:rsidRPr="008C1FA6">
        <w:object w:dxaOrig="8984" w:dyaOrig="6534">
          <v:shape id="_x0000_i1035" type="#_x0000_t75" style="width:441pt;height:348pt" o:ole="" o:preferrelative="f">
            <v:imagedata r:id="rId40" o:title=""/>
            <o:lock v:ext="edit" aspectratio="f"/>
          </v:shape>
          <o:OLEObject Type="Embed" ProgID="Excel.Sheet.12" ShapeID="_x0000_i1035" DrawAspect="Content" ObjectID="_1550651923" r:id="rId41"/>
        </w:object>
      </w:r>
    </w:p>
    <w:p w:rsidR="0098217A" w:rsidRDefault="0098217A" w:rsidP="0098217A">
      <w:pPr>
        <w:pStyle w:val="Zkladntext"/>
        <w:ind w:left="0"/>
      </w:pPr>
      <w:r>
        <w:t xml:space="preserve">        V novembri  2016  Národná  rada  schválila  vládny návrh zákona, ktorým sa mení a dopĺňa zákon č. 595/2003 Z. z. o dani  </w:t>
      </w:r>
    </w:p>
    <w:p w:rsidR="0098217A" w:rsidRDefault="0098217A" w:rsidP="0098217A">
      <w:pPr>
        <w:pStyle w:val="Zkladntext"/>
        <w:ind w:left="0"/>
      </w:pPr>
      <w:r>
        <w:t xml:space="preserve">        z príjmov v znení neskorších  predpisov. Jednou z dôležitých zmien novely zákona o dani z príjmov, ktorá má vplyv  aj na </w:t>
      </w:r>
    </w:p>
    <w:p w:rsidR="0098217A" w:rsidRDefault="0098217A" w:rsidP="0098217A">
      <w:pPr>
        <w:pStyle w:val="Zkladntext"/>
        <w:ind w:left="0"/>
      </w:pPr>
      <w:r>
        <w:t xml:space="preserve">        účtovnú závierku je zmena sadzby dane z</w:t>
      </w:r>
      <w:r w:rsidR="005737F6">
        <w:t> </w:t>
      </w:r>
      <w:r>
        <w:t>príjmov právnických osôb z 22 % na 21 %.</w:t>
      </w:r>
      <w:r w:rsidR="005737F6">
        <w:t xml:space="preserve"> </w:t>
      </w:r>
    </w:p>
    <w:p w:rsidR="005737F6" w:rsidRDefault="005737F6" w:rsidP="0098217A">
      <w:pPr>
        <w:pStyle w:val="Zkladntext"/>
        <w:ind w:left="0"/>
      </w:pPr>
    </w:p>
    <w:p w:rsidR="00067D84" w:rsidRDefault="0098217A" w:rsidP="0098217A">
      <w:pPr>
        <w:pStyle w:val="Zkladntext"/>
        <w:ind w:left="0"/>
      </w:pPr>
      <w:r>
        <w:t xml:space="preserve">        Zmena </w:t>
      </w:r>
      <w:r w:rsidR="005737F6">
        <w:t xml:space="preserve"> </w:t>
      </w:r>
      <w:r>
        <w:t>sadzby</w:t>
      </w:r>
      <w:r w:rsidR="005737F6">
        <w:t xml:space="preserve"> </w:t>
      </w:r>
      <w:r>
        <w:t xml:space="preserve"> dane </w:t>
      </w:r>
      <w:r w:rsidR="005737F6">
        <w:t xml:space="preserve"> </w:t>
      </w:r>
      <w:r>
        <w:t xml:space="preserve">má </w:t>
      </w:r>
      <w:r w:rsidR="005737F6">
        <w:t xml:space="preserve"> </w:t>
      </w:r>
      <w:r>
        <w:t>vplyv</w:t>
      </w:r>
      <w:r w:rsidR="005737F6">
        <w:t xml:space="preserve">  na  výpočet  odloženej  dani  z  príjmov, a tým  aj  na  účtovnú  závierku  zostavenú k 31. </w:t>
      </w:r>
      <w:r>
        <w:t xml:space="preserve"> </w:t>
      </w:r>
    </w:p>
    <w:p w:rsidR="005737F6" w:rsidRDefault="005737F6" w:rsidP="0098217A">
      <w:pPr>
        <w:pStyle w:val="Zkladntext"/>
        <w:ind w:left="0"/>
      </w:pPr>
      <w:r>
        <w:t xml:space="preserve">        decembru 2016.</w:t>
      </w:r>
    </w:p>
    <w:p w:rsidR="005737F6" w:rsidRDefault="005737F6" w:rsidP="0098217A">
      <w:pPr>
        <w:pStyle w:val="Zkladntext"/>
        <w:ind w:left="0"/>
      </w:pPr>
    </w:p>
    <w:p w:rsidR="005737F6" w:rsidRDefault="005737F6" w:rsidP="0098217A">
      <w:pPr>
        <w:pStyle w:val="Zkladntext"/>
        <w:ind w:left="0"/>
      </w:pPr>
      <w:r>
        <w:t xml:space="preserve">        V dôsledku uvedenej zmeny došlo k zníženiu odloženej daňovej pohľadávky o hodnotu 57 649 EUR.</w:t>
      </w:r>
    </w:p>
    <w:p w:rsidR="005737F6" w:rsidRPr="008C1FA6" w:rsidRDefault="005737F6" w:rsidP="0098217A">
      <w:pPr>
        <w:pStyle w:val="Zkladntext"/>
        <w:ind w:left="0"/>
      </w:pPr>
    </w:p>
    <w:p w:rsidR="004214BC" w:rsidRDefault="00E24AE6" w:rsidP="00E331D8">
      <w:pPr>
        <w:ind w:left="360"/>
        <w:rPr>
          <w:rFonts w:eastAsia="Times New Roman"/>
          <w:sz w:val="18"/>
          <w:szCs w:val="18"/>
        </w:rPr>
      </w:pPr>
      <w:r w:rsidRPr="008C1FA6">
        <w:rPr>
          <w:rFonts w:eastAsia="Times New Roman"/>
          <w:sz w:val="18"/>
          <w:szCs w:val="18"/>
        </w:rPr>
        <w:t>S</w:t>
      </w:r>
      <w:r w:rsidR="00E73EEC" w:rsidRPr="008C1FA6">
        <w:rPr>
          <w:rFonts w:eastAsia="Times New Roman"/>
          <w:sz w:val="18"/>
          <w:szCs w:val="18"/>
        </w:rPr>
        <w:t>poločnosť</w:t>
      </w:r>
      <w:r w:rsidR="004214BC">
        <w:rPr>
          <w:rFonts w:eastAsia="Times New Roman"/>
          <w:sz w:val="18"/>
          <w:szCs w:val="18"/>
        </w:rPr>
        <w:t xml:space="preserve"> </w:t>
      </w:r>
      <w:r w:rsidR="00E2105C" w:rsidRPr="008C1FA6">
        <w:rPr>
          <w:rFonts w:eastAsia="Times New Roman"/>
          <w:sz w:val="18"/>
          <w:szCs w:val="18"/>
        </w:rPr>
        <w:t xml:space="preserve"> sa</w:t>
      </w:r>
      <w:r w:rsidR="004214BC">
        <w:rPr>
          <w:rFonts w:eastAsia="Times New Roman"/>
          <w:sz w:val="18"/>
          <w:szCs w:val="18"/>
        </w:rPr>
        <w:t xml:space="preserve">  </w:t>
      </w:r>
      <w:r w:rsidR="009316A2" w:rsidRPr="008C1FA6">
        <w:rPr>
          <w:rFonts w:eastAsia="Times New Roman"/>
          <w:sz w:val="18"/>
          <w:szCs w:val="18"/>
        </w:rPr>
        <w:t xml:space="preserve"> rozhodla</w:t>
      </w:r>
      <w:r w:rsidR="004214BC">
        <w:rPr>
          <w:rFonts w:eastAsia="Times New Roman"/>
          <w:sz w:val="18"/>
          <w:szCs w:val="18"/>
        </w:rPr>
        <w:t xml:space="preserve"> </w:t>
      </w:r>
      <w:r w:rsidR="009316A2" w:rsidRPr="008C1FA6">
        <w:rPr>
          <w:rFonts w:eastAsia="Times New Roman"/>
          <w:sz w:val="18"/>
          <w:szCs w:val="18"/>
        </w:rPr>
        <w:t xml:space="preserve"> zaúčtovať </w:t>
      </w:r>
      <w:r w:rsidR="004214BC">
        <w:rPr>
          <w:rFonts w:eastAsia="Times New Roman"/>
          <w:sz w:val="18"/>
          <w:szCs w:val="18"/>
        </w:rPr>
        <w:t xml:space="preserve"> </w:t>
      </w:r>
      <w:r w:rsidR="009316A2" w:rsidRPr="008C1FA6">
        <w:rPr>
          <w:rFonts w:eastAsia="Times New Roman"/>
          <w:sz w:val="18"/>
          <w:szCs w:val="18"/>
        </w:rPr>
        <w:t>v</w:t>
      </w:r>
      <w:r w:rsidR="004214BC">
        <w:rPr>
          <w:rFonts w:eastAsia="Times New Roman"/>
          <w:sz w:val="18"/>
          <w:szCs w:val="18"/>
        </w:rPr>
        <w:t xml:space="preserve"> </w:t>
      </w:r>
      <w:r w:rsidR="009316A2" w:rsidRPr="008C1FA6">
        <w:rPr>
          <w:rFonts w:eastAsia="Times New Roman"/>
          <w:sz w:val="18"/>
          <w:szCs w:val="18"/>
        </w:rPr>
        <w:t> </w:t>
      </w:r>
      <w:r w:rsidR="004214BC">
        <w:rPr>
          <w:rFonts w:eastAsia="Times New Roman"/>
          <w:sz w:val="18"/>
          <w:szCs w:val="18"/>
        </w:rPr>
        <w:t xml:space="preserve"> </w:t>
      </w:r>
      <w:r w:rsidR="009316A2" w:rsidRPr="008C1FA6">
        <w:rPr>
          <w:rFonts w:eastAsia="Times New Roman"/>
          <w:sz w:val="18"/>
          <w:szCs w:val="18"/>
        </w:rPr>
        <w:t xml:space="preserve">bežnom </w:t>
      </w:r>
      <w:r w:rsidR="004214BC">
        <w:rPr>
          <w:rFonts w:eastAsia="Times New Roman"/>
          <w:sz w:val="18"/>
          <w:szCs w:val="18"/>
        </w:rPr>
        <w:t xml:space="preserve">  </w:t>
      </w:r>
      <w:r w:rsidR="009316A2" w:rsidRPr="008C1FA6">
        <w:rPr>
          <w:rFonts w:eastAsia="Times New Roman"/>
          <w:sz w:val="18"/>
          <w:szCs w:val="18"/>
        </w:rPr>
        <w:t xml:space="preserve">období </w:t>
      </w:r>
      <w:r w:rsidR="004214BC">
        <w:rPr>
          <w:rFonts w:eastAsia="Times New Roman"/>
          <w:sz w:val="18"/>
          <w:szCs w:val="18"/>
        </w:rPr>
        <w:t xml:space="preserve"> </w:t>
      </w:r>
      <w:r w:rsidRPr="008C1FA6">
        <w:rPr>
          <w:rFonts w:eastAsia="Times New Roman"/>
          <w:sz w:val="18"/>
          <w:szCs w:val="18"/>
        </w:rPr>
        <w:t>odloženú</w:t>
      </w:r>
      <w:r w:rsidR="00E73EEC" w:rsidRPr="008C1FA6">
        <w:rPr>
          <w:rFonts w:eastAsia="Times New Roman"/>
          <w:sz w:val="18"/>
          <w:szCs w:val="18"/>
        </w:rPr>
        <w:t xml:space="preserve"> </w:t>
      </w:r>
      <w:r w:rsidR="004214BC">
        <w:rPr>
          <w:rFonts w:eastAsia="Times New Roman"/>
          <w:sz w:val="18"/>
          <w:szCs w:val="18"/>
        </w:rPr>
        <w:t xml:space="preserve"> </w:t>
      </w:r>
      <w:r w:rsidR="00E73EEC" w:rsidRPr="008C1FA6">
        <w:rPr>
          <w:rFonts w:eastAsia="Times New Roman"/>
          <w:sz w:val="18"/>
          <w:szCs w:val="18"/>
        </w:rPr>
        <w:t xml:space="preserve">daňovú </w:t>
      </w:r>
      <w:r w:rsidR="004214BC">
        <w:rPr>
          <w:rFonts w:eastAsia="Times New Roman"/>
          <w:sz w:val="18"/>
          <w:szCs w:val="18"/>
        </w:rPr>
        <w:t xml:space="preserve">  </w:t>
      </w:r>
      <w:r w:rsidR="00E73EEC" w:rsidRPr="008C1FA6">
        <w:rPr>
          <w:rFonts w:eastAsia="Times New Roman"/>
          <w:sz w:val="18"/>
          <w:szCs w:val="18"/>
        </w:rPr>
        <w:t>pohľadávku</w:t>
      </w:r>
      <w:r w:rsidR="009316A2" w:rsidRPr="008C1FA6">
        <w:rPr>
          <w:rFonts w:eastAsia="Times New Roman"/>
          <w:sz w:val="18"/>
          <w:szCs w:val="18"/>
        </w:rPr>
        <w:t xml:space="preserve"> </w:t>
      </w:r>
      <w:r w:rsidR="004214BC">
        <w:rPr>
          <w:rFonts w:eastAsia="Times New Roman"/>
          <w:sz w:val="18"/>
          <w:szCs w:val="18"/>
        </w:rPr>
        <w:t xml:space="preserve"> </w:t>
      </w:r>
      <w:r w:rsidR="009316A2" w:rsidRPr="008C1FA6">
        <w:rPr>
          <w:rFonts w:eastAsia="Times New Roman"/>
          <w:sz w:val="18"/>
          <w:szCs w:val="18"/>
        </w:rPr>
        <w:t>v</w:t>
      </w:r>
      <w:r w:rsidR="004214BC">
        <w:rPr>
          <w:rFonts w:eastAsia="Times New Roman"/>
          <w:sz w:val="18"/>
          <w:szCs w:val="18"/>
        </w:rPr>
        <w:t> </w:t>
      </w:r>
      <w:r w:rsidR="009316A2" w:rsidRPr="008C1FA6">
        <w:rPr>
          <w:rFonts w:eastAsia="Times New Roman"/>
          <w:sz w:val="18"/>
          <w:szCs w:val="18"/>
        </w:rPr>
        <w:t>plnej</w:t>
      </w:r>
      <w:r w:rsidR="004214BC">
        <w:rPr>
          <w:rFonts w:eastAsia="Times New Roman"/>
          <w:sz w:val="18"/>
          <w:szCs w:val="18"/>
        </w:rPr>
        <w:t xml:space="preserve"> </w:t>
      </w:r>
      <w:r w:rsidR="009316A2" w:rsidRPr="008C1FA6">
        <w:rPr>
          <w:rFonts w:eastAsia="Times New Roman"/>
          <w:sz w:val="18"/>
          <w:szCs w:val="18"/>
        </w:rPr>
        <w:t xml:space="preserve"> </w:t>
      </w:r>
      <w:r w:rsidR="004214BC">
        <w:rPr>
          <w:rFonts w:eastAsia="Times New Roman"/>
          <w:sz w:val="18"/>
          <w:szCs w:val="18"/>
        </w:rPr>
        <w:t xml:space="preserve"> v</w:t>
      </w:r>
      <w:r w:rsidR="009316A2" w:rsidRPr="008C1FA6">
        <w:rPr>
          <w:rFonts w:eastAsia="Times New Roman"/>
          <w:sz w:val="18"/>
          <w:szCs w:val="18"/>
        </w:rPr>
        <w:t>ýške</w:t>
      </w:r>
      <w:r w:rsidR="000E5484" w:rsidRPr="008C1FA6">
        <w:rPr>
          <w:rFonts w:eastAsia="Times New Roman"/>
          <w:sz w:val="18"/>
          <w:szCs w:val="18"/>
        </w:rPr>
        <w:t xml:space="preserve">, </w:t>
      </w:r>
      <w:r w:rsidR="004214BC">
        <w:rPr>
          <w:rFonts w:eastAsia="Times New Roman"/>
          <w:sz w:val="18"/>
          <w:szCs w:val="18"/>
        </w:rPr>
        <w:t xml:space="preserve">  r</w:t>
      </w:r>
      <w:r w:rsidR="000E5484" w:rsidRPr="008C1FA6">
        <w:rPr>
          <w:rFonts w:eastAsia="Times New Roman"/>
          <w:sz w:val="18"/>
          <w:szCs w:val="18"/>
        </w:rPr>
        <w:t>ovnako</w:t>
      </w:r>
      <w:r w:rsidR="004214BC">
        <w:rPr>
          <w:rFonts w:eastAsia="Times New Roman"/>
          <w:sz w:val="18"/>
          <w:szCs w:val="18"/>
        </w:rPr>
        <w:t xml:space="preserve"> </w:t>
      </w:r>
      <w:r w:rsidR="000E5484" w:rsidRPr="008C1FA6">
        <w:rPr>
          <w:rFonts w:eastAsia="Times New Roman"/>
          <w:sz w:val="18"/>
          <w:szCs w:val="18"/>
        </w:rPr>
        <w:t xml:space="preserve"> </w:t>
      </w:r>
      <w:r w:rsidR="004214BC">
        <w:rPr>
          <w:rFonts w:eastAsia="Times New Roman"/>
          <w:sz w:val="18"/>
          <w:szCs w:val="18"/>
        </w:rPr>
        <w:t xml:space="preserve"> </w:t>
      </w:r>
      <w:r w:rsidR="000E5484" w:rsidRPr="008C1FA6">
        <w:rPr>
          <w:rFonts w:eastAsia="Times New Roman"/>
          <w:sz w:val="18"/>
          <w:szCs w:val="18"/>
        </w:rPr>
        <w:t>ako</w:t>
      </w:r>
      <w:r w:rsidR="004214BC">
        <w:rPr>
          <w:rFonts w:eastAsia="Times New Roman"/>
          <w:sz w:val="18"/>
          <w:szCs w:val="18"/>
        </w:rPr>
        <w:t xml:space="preserve"> </w:t>
      </w:r>
      <w:r w:rsidR="000E5484" w:rsidRPr="008C1FA6">
        <w:rPr>
          <w:rFonts w:eastAsia="Times New Roman"/>
          <w:sz w:val="18"/>
          <w:szCs w:val="18"/>
        </w:rPr>
        <w:t xml:space="preserve"> </w:t>
      </w:r>
    </w:p>
    <w:p w:rsidR="009316A2" w:rsidRDefault="000E5484" w:rsidP="004214BC">
      <w:pPr>
        <w:ind w:left="360"/>
        <w:rPr>
          <w:rFonts w:eastAsia="Times New Roman"/>
          <w:sz w:val="18"/>
          <w:szCs w:val="18"/>
        </w:rPr>
      </w:pPr>
      <w:r w:rsidRPr="008C1FA6">
        <w:rPr>
          <w:rFonts w:eastAsia="Times New Roman"/>
          <w:sz w:val="18"/>
          <w:szCs w:val="18"/>
        </w:rPr>
        <w:t>v predchádzajúcom období.</w:t>
      </w:r>
      <w:r w:rsidR="009316A2" w:rsidRPr="008C1FA6">
        <w:rPr>
          <w:rFonts w:eastAsia="Times New Roman"/>
          <w:sz w:val="18"/>
          <w:szCs w:val="18"/>
        </w:rPr>
        <w:t xml:space="preserve"> </w:t>
      </w:r>
    </w:p>
    <w:p w:rsidR="00FA701F" w:rsidRDefault="00FA701F" w:rsidP="00E331D8">
      <w:pPr>
        <w:ind w:left="360"/>
        <w:rPr>
          <w:rFonts w:eastAsia="Times New Roman"/>
          <w:sz w:val="18"/>
          <w:szCs w:val="18"/>
        </w:rPr>
      </w:pPr>
    </w:p>
    <w:p w:rsidR="00FA701F" w:rsidRDefault="00FA701F" w:rsidP="00E331D8">
      <w:pPr>
        <w:ind w:left="360"/>
        <w:rPr>
          <w:rFonts w:eastAsia="Times New Roman"/>
          <w:sz w:val="18"/>
          <w:szCs w:val="18"/>
        </w:rPr>
      </w:pPr>
    </w:p>
    <w:p w:rsidR="00FA701F" w:rsidRPr="008C1FA6" w:rsidRDefault="00FA701F" w:rsidP="00E331D8">
      <w:pPr>
        <w:ind w:left="360"/>
        <w:rPr>
          <w:rFonts w:eastAsia="Times New Roman"/>
          <w:sz w:val="18"/>
          <w:szCs w:val="18"/>
        </w:rPr>
      </w:pPr>
    </w:p>
    <w:p w:rsidR="00D1239B" w:rsidRPr="008C1FA6" w:rsidRDefault="00D1239B">
      <w:pPr>
        <w:pStyle w:val="Zkladntext"/>
      </w:pPr>
    </w:p>
    <w:p w:rsidR="00705268" w:rsidRPr="008C1FA6" w:rsidRDefault="00705268" w:rsidP="00376CB6">
      <w:pPr>
        <w:pStyle w:val="Nadpis2"/>
        <w:numPr>
          <w:ilvl w:val="0"/>
          <w:numId w:val="14"/>
        </w:numPr>
      </w:pPr>
      <w:bookmarkStart w:id="21" w:name="_Toc530739905"/>
      <w:r w:rsidRPr="008C1FA6">
        <w:t>Finančné účty</w:t>
      </w:r>
      <w:bookmarkEnd w:id="21"/>
    </w:p>
    <w:p w:rsidR="004A35E9" w:rsidRPr="008C1FA6" w:rsidRDefault="004A35E9" w:rsidP="00A71992">
      <w:pPr>
        <w:ind w:left="360"/>
        <w:rPr>
          <w:rFonts w:eastAsia="Times New Roman"/>
          <w:sz w:val="18"/>
          <w:szCs w:val="18"/>
        </w:rPr>
      </w:pPr>
    </w:p>
    <w:p w:rsidR="004A35E9" w:rsidRPr="008C1FA6" w:rsidRDefault="004A35E9" w:rsidP="00CB5D7B">
      <w:pPr>
        <w:ind w:left="360"/>
        <w:rPr>
          <w:rFonts w:eastAsia="Times New Roman"/>
          <w:sz w:val="18"/>
          <w:szCs w:val="18"/>
        </w:rPr>
      </w:pPr>
      <w:r w:rsidRPr="008C1FA6">
        <w:rPr>
          <w:rFonts w:eastAsia="Times New Roman"/>
          <w:sz w:val="18"/>
          <w:szCs w:val="18"/>
        </w:rPr>
        <w:t>Ako finančné účty sú vykázané peniaze v pokladnici a účty v bankách. Účtami v bankách môže spoločnosť voľne disponovať.</w:t>
      </w:r>
    </w:p>
    <w:p w:rsidR="00204187" w:rsidRPr="008C1FA6" w:rsidRDefault="00204187" w:rsidP="004A35E9">
      <w:pPr>
        <w:ind w:left="360"/>
        <w:rPr>
          <w:rFonts w:eastAsia="Times New Roman"/>
          <w:sz w:val="18"/>
          <w:szCs w:val="18"/>
        </w:rPr>
      </w:pPr>
    </w:p>
    <w:p w:rsidR="00204187" w:rsidRPr="008C1FA6" w:rsidRDefault="00C74C07" w:rsidP="00A71992">
      <w:pPr>
        <w:ind w:left="360"/>
        <w:rPr>
          <w:rFonts w:eastAsia="Times New Roman"/>
          <w:sz w:val="18"/>
          <w:szCs w:val="18"/>
        </w:rPr>
      </w:pPr>
      <w:r w:rsidRPr="008C1FA6">
        <w:rPr>
          <w:rFonts w:eastAsia="Times New Roman"/>
          <w:sz w:val="18"/>
          <w:szCs w:val="18"/>
        </w:rPr>
        <w:t>Pre</w:t>
      </w:r>
      <w:r w:rsidR="00204187" w:rsidRPr="008C1FA6">
        <w:rPr>
          <w:rFonts w:eastAsia="Times New Roman"/>
          <w:sz w:val="18"/>
          <w:szCs w:val="18"/>
        </w:rPr>
        <w:t>hľad jednotlivých položiek finančných účtov:</w:t>
      </w:r>
    </w:p>
    <w:p w:rsidR="00204187" w:rsidRPr="008C1FA6" w:rsidRDefault="00204187" w:rsidP="00204187">
      <w:pPr>
        <w:pStyle w:val="Zkladntext"/>
      </w:pPr>
    </w:p>
    <w:bookmarkStart w:id="22" w:name="_MON_1455605296"/>
    <w:bookmarkEnd w:id="22"/>
    <w:p w:rsidR="002A4AEF" w:rsidRPr="008C1FA6" w:rsidRDefault="007D2174" w:rsidP="002A4AEF">
      <w:pPr>
        <w:ind w:left="360"/>
      </w:pPr>
      <w:r w:rsidRPr="008C1FA6">
        <w:object w:dxaOrig="9052" w:dyaOrig="1892">
          <v:shape id="_x0000_i1036" type="#_x0000_t75" style="width:443.25pt;height:102.75pt" o:ole="" o:preferrelative="f">
            <v:imagedata r:id="rId42" o:title=""/>
            <o:lock v:ext="edit" aspectratio="f"/>
          </v:shape>
          <o:OLEObject Type="Embed" ProgID="Excel.Sheet.12" ShapeID="_x0000_i1036" DrawAspect="Content" ObjectID="_1550651924" r:id="rId43"/>
        </w:object>
      </w:r>
      <w:bookmarkStart w:id="23" w:name="_Toc530739906"/>
    </w:p>
    <w:p w:rsidR="00A4691D" w:rsidRPr="008C1FA6" w:rsidRDefault="00A4691D" w:rsidP="00A4691D"/>
    <w:p w:rsidR="00705268" w:rsidRPr="008C1FA6" w:rsidRDefault="00705268" w:rsidP="00376CB6">
      <w:pPr>
        <w:pStyle w:val="Nadpis2"/>
        <w:numPr>
          <w:ilvl w:val="0"/>
          <w:numId w:val="14"/>
        </w:numPr>
      </w:pPr>
      <w:r w:rsidRPr="008C1FA6">
        <w:t>Časové rozlíšenie</w:t>
      </w:r>
      <w:bookmarkEnd w:id="23"/>
    </w:p>
    <w:p w:rsidR="00705268" w:rsidRPr="008C1FA6" w:rsidRDefault="00705268" w:rsidP="00E331D8">
      <w:pPr>
        <w:ind w:left="360"/>
        <w:rPr>
          <w:rFonts w:eastAsia="Times New Roman"/>
          <w:sz w:val="18"/>
          <w:szCs w:val="18"/>
        </w:rPr>
      </w:pPr>
    </w:p>
    <w:p w:rsidR="00204187" w:rsidRPr="008C1FA6" w:rsidRDefault="00204187" w:rsidP="00E331D8">
      <w:pPr>
        <w:ind w:left="360"/>
        <w:rPr>
          <w:rFonts w:eastAsia="Times New Roman"/>
          <w:sz w:val="18"/>
          <w:szCs w:val="18"/>
        </w:rPr>
      </w:pPr>
      <w:r w:rsidRPr="008C1FA6">
        <w:rPr>
          <w:rFonts w:eastAsia="Times New Roman"/>
          <w:sz w:val="18"/>
          <w:szCs w:val="18"/>
        </w:rPr>
        <w:t>Ide o tieto položky:</w:t>
      </w:r>
    </w:p>
    <w:p w:rsidR="008A6567" w:rsidRPr="008C1FA6" w:rsidRDefault="008A6567" w:rsidP="00204187">
      <w:pPr>
        <w:pStyle w:val="Zkladntext"/>
      </w:pPr>
    </w:p>
    <w:bookmarkStart w:id="24" w:name="_MON_1455605714"/>
    <w:bookmarkEnd w:id="24"/>
    <w:p w:rsidR="00705268" w:rsidRDefault="007E5530" w:rsidP="002A4AEF">
      <w:pPr>
        <w:ind w:left="426"/>
      </w:pPr>
      <w:r w:rsidRPr="008C1FA6">
        <w:object w:dxaOrig="9035" w:dyaOrig="4427">
          <v:shape id="_x0000_i1037" type="#_x0000_t75" style="width:442.5pt;height:243.75pt" o:ole="" o:preferrelative="f">
            <v:imagedata r:id="rId44" o:title=""/>
            <o:lock v:ext="edit" aspectratio="f"/>
          </v:shape>
          <o:OLEObject Type="Embed" ProgID="Excel.Sheet.12" ShapeID="_x0000_i1037" DrawAspect="Content" ObjectID="_1550651925" r:id="rId45"/>
        </w:object>
      </w:r>
    </w:p>
    <w:p w:rsidR="002A4AEF" w:rsidRPr="008C1FA6" w:rsidRDefault="002A4AEF" w:rsidP="002A4AEF"/>
    <w:p w:rsidR="002A4AEF" w:rsidRDefault="002A4AEF" w:rsidP="00376CB6">
      <w:pPr>
        <w:pStyle w:val="Nadpis2"/>
        <w:numPr>
          <w:ilvl w:val="0"/>
          <w:numId w:val="14"/>
        </w:numPr>
      </w:pPr>
      <w:r>
        <w:t>Vlastné imanie</w:t>
      </w:r>
    </w:p>
    <w:p w:rsidR="002A4AEF" w:rsidRPr="002A4AEF" w:rsidRDefault="002A4AEF" w:rsidP="00AE23CC"/>
    <w:p w:rsidR="00AE23CC" w:rsidRPr="008C1FA6" w:rsidRDefault="00AE23CC" w:rsidP="00AE23CC">
      <w:pPr>
        <w:pStyle w:val="Zkladntext"/>
      </w:pPr>
      <w:r w:rsidRPr="008C1FA6">
        <w:t>Základné imanie Spoločnosti vo výške 6 577 687 EUR (31. decembra:</w:t>
      </w:r>
      <w:r w:rsidR="006E7829">
        <w:t xml:space="preserve"> 2015</w:t>
      </w:r>
      <w:r w:rsidRPr="008C1FA6">
        <w:t>: 6 577</w:t>
      </w:r>
      <w:r w:rsidR="003F4E7B">
        <w:t> </w:t>
      </w:r>
      <w:r w:rsidRPr="008C1FA6">
        <w:t>687</w:t>
      </w:r>
      <w:r w:rsidR="003F4E7B">
        <w:t xml:space="preserve"> </w:t>
      </w:r>
      <w:r w:rsidRPr="008C1FA6">
        <w:t>EUR) tvorí:</w:t>
      </w:r>
    </w:p>
    <w:p w:rsidR="00AE23CC" w:rsidRPr="008C1FA6" w:rsidRDefault="00AE23CC" w:rsidP="00AE23CC">
      <w:pPr>
        <w:pStyle w:val="Odsekzoznamu"/>
        <w:numPr>
          <w:ilvl w:val="0"/>
          <w:numId w:val="12"/>
        </w:numPr>
        <w:ind w:hanging="294"/>
        <w:jc w:val="both"/>
        <w:rPr>
          <w:rFonts w:eastAsia="Times New Roman"/>
          <w:sz w:val="18"/>
          <w:szCs w:val="18"/>
        </w:rPr>
      </w:pPr>
      <w:r w:rsidRPr="008C1FA6">
        <w:rPr>
          <w:rFonts w:eastAsia="Times New Roman"/>
          <w:sz w:val="18"/>
          <w:szCs w:val="18"/>
        </w:rPr>
        <w:t>100 kusov kmeňových akcií s menovitou hodnotou 65 777 EUR, akcia znie na meno a má podobu zaknihovaného cenného papiera (k 31. decembru 2013: 100 kusov kmeňových akcií s menovitou hodnotou 65 777 EUR),</w:t>
      </w:r>
    </w:p>
    <w:p w:rsidR="00AE23CC" w:rsidRPr="008C1FA6" w:rsidRDefault="00AE23CC" w:rsidP="00AE23CC">
      <w:pPr>
        <w:ind w:left="766"/>
        <w:jc w:val="both"/>
        <w:rPr>
          <w:rFonts w:eastAsia="Times New Roman"/>
          <w:i/>
          <w:sz w:val="18"/>
          <w:szCs w:val="18"/>
        </w:rPr>
      </w:pPr>
    </w:p>
    <w:p w:rsidR="00AE23CC" w:rsidRPr="008C1FA6" w:rsidRDefault="00AE23CC" w:rsidP="00AE23CC">
      <w:pPr>
        <w:pStyle w:val="Zkladntext"/>
      </w:pPr>
      <w:r w:rsidRPr="008C1FA6">
        <w:t>Všetky akcie boli riadne splatené.</w:t>
      </w:r>
    </w:p>
    <w:p w:rsidR="00AE23CC" w:rsidRPr="008C1FA6" w:rsidRDefault="00AE23CC" w:rsidP="00AE23CC">
      <w:pPr>
        <w:pStyle w:val="Zkladntext"/>
      </w:pPr>
    </w:p>
    <w:p w:rsidR="00AE23CC" w:rsidRPr="008C1FA6" w:rsidRDefault="00AE23CC" w:rsidP="00AE23CC">
      <w:pPr>
        <w:pStyle w:val="Zkladntext"/>
      </w:pPr>
      <w:r w:rsidRPr="008C1FA6">
        <w:t>Držitelia akcií majú nárok na dividendy podľa rozhodnutia valného zhromaždenia a majú právo hlasovať, pričom každých 65 777 EUR predstavuje jeden hlas.</w:t>
      </w:r>
    </w:p>
    <w:p w:rsidR="00AE23CC" w:rsidRDefault="00AE23CC" w:rsidP="00AE23CC">
      <w:pPr>
        <w:pStyle w:val="Zkladntext"/>
      </w:pPr>
    </w:p>
    <w:p w:rsidR="007A3519" w:rsidRDefault="007A3519" w:rsidP="00AE23CC">
      <w:pPr>
        <w:pStyle w:val="Zkladntext"/>
      </w:pPr>
    </w:p>
    <w:p w:rsidR="007A3519" w:rsidRDefault="007A3519" w:rsidP="00AE23CC">
      <w:pPr>
        <w:pStyle w:val="Zkladntext"/>
      </w:pPr>
    </w:p>
    <w:p w:rsidR="007A3519" w:rsidRDefault="007A3519" w:rsidP="00AE23CC">
      <w:pPr>
        <w:pStyle w:val="Zkladntext"/>
      </w:pPr>
    </w:p>
    <w:p w:rsidR="007A3519" w:rsidRDefault="007A3519" w:rsidP="00AE23CC">
      <w:pPr>
        <w:pStyle w:val="Zkladntext"/>
      </w:pPr>
    </w:p>
    <w:p w:rsidR="007A3519" w:rsidRDefault="007A3519" w:rsidP="00AE23CC">
      <w:pPr>
        <w:pStyle w:val="Zkladntext"/>
      </w:pPr>
    </w:p>
    <w:p w:rsidR="007A3519" w:rsidRDefault="007A3519" w:rsidP="00AE23CC">
      <w:pPr>
        <w:pStyle w:val="Zkladntext"/>
      </w:pPr>
    </w:p>
    <w:p w:rsidR="007A3519" w:rsidRDefault="007A3519" w:rsidP="00AE23CC">
      <w:pPr>
        <w:pStyle w:val="Zkladntext"/>
      </w:pPr>
    </w:p>
    <w:p w:rsidR="007A3519" w:rsidRDefault="007A3519" w:rsidP="00AE23CC">
      <w:pPr>
        <w:pStyle w:val="Zkladntext"/>
      </w:pPr>
    </w:p>
    <w:p w:rsidR="007A3519" w:rsidRDefault="007A3519" w:rsidP="00AE23CC">
      <w:pPr>
        <w:pStyle w:val="Zkladntext"/>
      </w:pPr>
    </w:p>
    <w:p w:rsidR="007A3519" w:rsidRDefault="007A3519" w:rsidP="00AE23CC">
      <w:pPr>
        <w:pStyle w:val="Zkladntext"/>
      </w:pPr>
    </w:p>
    <w:p w:rsidR="007A3519" w:rsidRDefault="007A3519" w:rsidP="00AE23CC">
      <w:pPr>
        <w:pStyle w:val="Zkladntext"/>
      </w:pPr>
    </w:p>
    <w:p w:rsidR="007A3519" w:rsidRPr="008C1FA6" w:rsidRDefault="007A3519" w:rsidP="00AE23CC">
      <w:pPr>
        <w:pStyle w:val="Zkladntext"/>
      </w:pPr>
    </w:p>
    <w:p w:rsidR="00AE23CC" w:rsidRDefault="006E7829" w:rsidP="00AE23CC">
      <w:pPr>
        <w:pStyle w:val="Zkladntext"/>
      </w:pPr>
      <w:r>
        <w:t>Účtovný zisk za rok 2015</w:t>
      </w:r>
      <w:r w:rsidR="00AE23CC" w:rsidRPr="00AE23CC">
        <w:t xml:space="preserve"> bol rozdelený takto:</w:t>
      </w:r>
    </w:p>
    <w:p w:rsidR="006E7829" w:rsidRDefault="006E7829" w:rsidP="00AE23CC">
      <w:pPr>
        <w:pStyle w:val="Zkladntext"/>
      </w:pPr>
    </w:p>
    <w:p w:rsidR="006E7829" w:rsidRDefault="006E7829" w:rsidP="00AE23CC">
      <w:pPr>
        <w:pStyle w:val="Zkladntext"/>
      </w:pPr>
    </w:p>
    <w:p w:rsidR="006E7829" w:rsidRDefault="006E7829" w:rsidP="00AE23CC">
      <w:pPr>
        <w:pStyle w:val="Zkladntext"/>
      </w:pPr>
    </w:p>
    <w:p w:rsidR="006E7829" w:rsidRDefault="006E7829" w:rsidP="00AE23CC">
      <w:pPr>
        <w:pStyle w:val="Zkladntext"/>
      </w:pPr>
    </w:p>
    <w:p w:rsidR="006E7829" w:rsidRDefault="006E7829" w:rsidP="00AE23CC">
      <w:pPr>
        <w:pStyle w:val="Zkladntext"/>
      </w:pPr>
    </w:p>
    <w:p w:rsidR="006E7829" w:rsidRPr="00AE23CC" w:rsidRDefault="006E7829" w:rsidP="00AE23CC">
      <w:pPr>
        <w:pStyle w:val="Zkladntext"/>
      </w:pPr>
    </w:p>
    <w:p w:rsidR="00AE23CC" w:rsidRPr="00AE23CC" w:rsidRDefault="00AE23CC" w:rsidP="00AE23CC">
      <w:pPr>
        <w:pStyle w:val="Zkladntext"/>
        <w:ind w:left="0"/>
      </w:pPr>
    </w:p>
    <w:bookmarkStart w:id="25" w:name="_MON_1515501730"/>
    <w:bookmarkEnd w:id="25"/>
    <w:p w:rsidR="00AE23CC" w:rsidRPr="00AE23CC" w:rsidRDefault="00D17BBF" w:rsidP="00AE23CC">
      <w:pPr>
        <w:pStyle w:val="Zkladntext"/>
        <w:ind w:left="0"/>
      </w:pPr>
      <w:r w:rsidRPr="00AE23CC">
        <w:object w:dxaOrig="8919" w:dyaOrig="711">
          <v:shape id="_x0000_i1038" type="#_x0000_t75" style="width:437.25pt;height:36pt" o:ole="" o:preferrelative="f">
            <v:imagedata r:id="rId46" o:title=""/>
          </v:shape>
          <o:OLEObject Type="Embed" ProgID="Excel.Sheet.12" ShapeID="_x0000_i1038" DrawAspect="Content" ObjectID="_1550651926" r:id="rId47"/>
        </w:object>
      </w:r>
    </w:p>
    <w:p w:rsidR="00AE23CC" w:rsidRPr="00AE23CC" w:rsidRDefault="00AE23CC" w:rsidP="00AE23CC">
      <w:pPr>
        <w:pStyle w:val="Zkladntext"/>
        <w:ind w:left="0"/>
      </w:pPr>
    </w:p>
    <w:bookmarkStart w:id="26" w:name="_MON_1515501780"/>
    <w:bookmarkEnd w:id="26"/>
    <w:p w:rsidR="00AE23CC" w:rsidRPr="008C1FA6" w:rsidRDefault="00D17BBF" w:rsidP="0040053C">
      <w:pPr>
        <w:pStyle w:val="Zkladntext"/>
        <w:ind w:left="0"/>
      </w:pPr>
      <w:r w:rsidRPr="00AE23CC">
        <w:object w:dxaOrig="8922" w:dyaOrig="2583">
          <v:shape id="_x0000_i1039" type="#_x0000_t75" style="width:439.5pt;height:141.75pt" o:ole="" o:preferrelative="f">
            <v:imagedata r:id="rId48" o:title=""/>
            <o:lock v:ext="edit" aspectratio="f"/>
          </v:shape>
          <o:OLEObject Type="Embed" ProgID="Excel.Sheet.12" ShapeID="_x0000_i1039" DrawAspect="Content" ObjectID="_1550651927" r:id="rId49"/>
        </w:object>
      </w:r>
    </w:p>
    <w:p w:rsidR="00AE23CC" w:rsidRPr="008C1FA6" w:rsidRDefault="00AE23CC" w:rsidP="00AE23CC">
      <w:pPr>
        <w:pStyle w:val="Zkladntext"/>
      </w:pPr>
    </w:p>
    <w:p w:rsidR="00AE23CC" w:rsidRPr="008C1FA6" w:rsidRDefault="00AE23CC" w:rsidP="00AE23CC">
      <w:pPr>
        <w:pStyle w:val="Zkladntext"/>
      </w:pPr>
      <w:r w:rsidRPr="008C1FA6">
        <w:t>O rozdelení výsledku hosp</w:t>
      </w:r>
      <w:r w:rsidR="00D17BBF">
        <w:t>odárenia za účtovné obdobie 2016</w:t>
      </w:r>
      <w:r w:rsidR="00BC627A">
        <w:t xml:space="preserve"> vo výške 1 897 797</w:t>
      </w:r>
      <w:r w:rsidRPr="008C1FA6">
        <w:t xml:space="preserve"> EUR rozhodne valné zhromaždenie. Návrh štatutárneho orgánu valnému zhromaždeniu je takýto:</w:t>
      </w:r>
    </w:p>
    <w:p w:rsidR="00AE23CC" w:rsidRPr="008C1FA6" w:rsidRDefault="00AE23CC" w:rsidP="00AE23CC">
      <w:pPr>
        <w:pStyle w:val="Zkladntext"/>
        <w:numPr>
          <w:ilvl w:val="0"/>
          <w:numId w:val="9"/>
        </w:numPr>
      </w:pPr>
      <w:r w:rsidRPr="008C1FA6">
        <w:t>povinný prídel do z</w:t>
      </w:r>
      <w:r w:rsidR="0040053C">
        <w:t>ákonného rezervného fondu 0</w:t>
      </w:r>
      <w:r w:rsidRPr="008C1FA6">
        <w:t xml:space="preserve"> EUR,</w:t>
      </w:r>
    </w:p>
    <w:p w:rsidR="00AE23CC" w:rsidRPr="008C1FA6" w:rsidRDefault="00AE23CC" w:rsidP="00AE23CC">
      <w:pPr>
        <w:pStyle w:val="Zkladntext"/>
        <w:numPr>
          <w:ilvl w:val="0"/>
          <w:numId w:val="9"/>
        </w:numPr>
      </w:pPr>
      <w:r w:rsidRPr="008C1FA6">
        <w:t>prevod na nerozdele</w:t>
      </w:r>
      <w:r w:rsidR="00BC627A">
        <w:t>ný zisk minulých rokov 1 897 797</w:t>
      </w:r>
      <w:r w:rsidRPr="008C1FA6">
        <w:t xml:space="preserve">  EUR.</w:t>
      </w:r>
    </w:p>
    <w:p w:rsidR="00AE23CC" w:rsidRPr="008C1FA6" w:rsidRDefault="00AE23CC" w:rsidP="00AE23CC">
      <w:pPr>
        <w:pStyle w:val="Zkladntext"/>
        <w:ind w:left="766"/>
      </w:pPr>
    </w:p>
    <w:p w:rsidR="00AE23CC" w:rsidRPr="008C1FA6" w:rsidRDefault="00AE23CC" w:rsidP="00AE23CC">
      <w:pPr>
        <w:pStyle w:val="Zkladntext"/>
        <w:ind w:left="766"/>
      </w:pPr>
    </w:p>
    <w:p w:rsidR="00AE23CC" w:rsidRPr="008C1FA6" w:rsidRDefault="0040053C" w:rsidP="00AE23CC">
      <w:pPr>
        <w:pStyle w:val="Zkladntext"/>
      </w:pPr>
      <w:r>
        <w:t>P</w:t>
      </w:r>
      <w:r w:rsidR="00AE23CC" w:rsidRPr="008C1FA6">
        <w:t>ovinný prídel do zákonného rezervného fondu nie je potrebný, pretože zákonný</w:t>
      </w:r>
      <w:r>
        <w:t xml:space="preserve"> rezervný fond už dosiahol</w:t>
      </w:r>
      <w:r w:rsidR="00AE23CC" w:rsidRPr="008C1FA6">
        <w:t xml:space="preserve"> svoju maximálnu hranicu stanovenú v prá</w:t>
      </w:r>
      <w:r>
        <w:t>vnych predpisoch a v stanovách S</w:t>
      </w:r>
      <w:r w:rsidR="00AE23CC" w:rsidRPr="008C1FA6">
        <w:t>poločnosti.</w:t>
      </w:r>
    </w:p>
    <w:p w:rsidR="00AE23CC" w:rsidRDefault="00AE23CC" w:rsidP="00AE23CC">
      <w:pPr>
        <w:pStyle w:val="Zkladntext"/>
      </w:pPr>
    </w:p>
    <w:p w:rsidR="002846D6" w:rsidRDefault="002846D6" w:rsidP="00AE23CC">
      <w:pPr>
        <w:pStyle w:val="Zkladntext"/>
      </w:pPr>
    </w:p>
    <w:p w:rsidR="002846D6" w:rsidRDefault="002846D6" w:rsidP="00AE23CC">
      <w:pPr>
        <w:pStyle w:val="Zkladntext"/>
      </w:pPr>
    </w:p>
    <w:p w:rsidR="002846D6" w:rsidRDefault="002846D6" w:rsidP="00AE23CC">
      <w:pPr>
        <w:pStyle w:val="Zkladntext"/>
      </w:pPr>
    </w:p>
    <w:p w:rsidR="002846D6" w:rsidRDefault="002846D6" w:rsidP="00AE23CC">
      <w:pPr>
        <w:pStyle w:val="Zkladntext"/>
      </w:pPr>
    </w:p>
    <w:p w:rsidR="002846D6" w:rsidRDefault="002846D6" w:rsidP="00AE23CC">
      <w:pPr>
        <w:pStyle w:val="Zkladntext"/>
      </w:pPr>
    </w:p>
    <w:p w:rsidR="002846D6" w:rsidRDefault="002846D6" w:rsidP="00AE23CC">
      <w:pPr>
        <w:pStyle w:val="Zkladntext"/>
      </w:pPr>
    </w:p>
    <w:p w:rsidR="002846D6" w:rsidRDefault="002846D6" w:rsidP="00AE23CC">
      <w:pPr>
        <w:pStyle w:val="Zkladntext"/>
      </w:pPr>
    </w:p>
    <w:p w:rsidR="002846D6" w:rsidRDefault="002846D6" w:rsidP="00AE23CC">
      <w:pPr>
        <w:pStyle w:val="Zkladntext"/>
      </w:pPr>
    </w:p>
    <w:p w:rsidR="002846D6" w:rsidRDefault="002846D6" w:rsidP="00AE23CC">
      <w:pPr>
        <w:pStyle w:val="Zkladntext"/>
      </w:pPr>
    </w:p>
    <w:p w:rsidR="002846D6" w:rsidRDefault="002846D6" w:rsidP="00AE23CC">
      <w:pPr>
        <w:pStyle w:val="Zkladntext"/>
      </w:pPr>
    </w:p>
    <w:p w:rsidR="002846D6" w:rsidRDefault="002846D6" w:rsidP="00AE23CC">
      <w:pPr>
        <w:pStyle w:val="Zkladntext"/>
      </w:pPr>
    </w:p>
    <w:p w:rsidR="002846D6" w:rsidRDefault="002846D6" w:rsidP="00AE23CC">
      <w:pPr>
        <w:pStyle w:val="Zkladntext"/>
      </w:pPr>
    </w:p>
    <w:p w:rsidR="002846D6" w:rsidRDefault="002846D6" w:rsidP="00AE23CC">
      <w:pPr>
        <w:pStyle w:val="Zkladntext"/>
      </w:pPr>
    </w:p>
    <w:p w:rsidR="002846D6" w:rsidRDefault="002846D6" w:rsidP="00AE23CC">
      <w:pPr>
        <w:pStyle w:val="Zkladntext"/>
      </w:pPr>
    </w:p>
    <w:p w:rsidR="002846D6" w:rsidRDefault="002846D6" w:rsidP="00AE23CC">
      <w:pPr>
        <w:pStyle w:val="Zkladntext"/>
      </w:pPr>
    </w:p>
    <w:p w:rsidR="002846D6" w:rsidRDefault="002846D6" w:rsidP="00AE23CC">
      <w:pPr>
        <w:pStyle w:val="Zkladntext"/>
      </w:pPr>
    </w:p>
    <w:p w:rsidR="002846D6" w:rsidRDefault="002846D6" w:rsidP="00AE23CC">
      <w:pPr>
        <w:pStyle w:val="Zkladntext"/>
      </w:pPr>
    </w:p>
    <w:p w:rsidR="002846D6" w:rsidRDefault="002846D6" w:rsidP="00AE23CC">
      <w:pPr>
        <w:pStyle w:val="Zkladntext"/>
      </w:pPr>
    </w:p>
    <w:p w:rsidR="002846D6" w:rsidRDefault="002846D6" w:rsidP="00AE23CC">
      <w:pPr>
        <w:pStyle w:val="Zkladntext"/>
      </w:pPr>
    </w:p>
    <w:p w:rsidR="002846D6" w:rsidRDefault="002846D6" w:rsidP="00AE23CC">
      <w:pPr>
        <w:pStyle w:val="Zkladntext"/>
      </w:pPr>
    </w:p>
    <w:p w:rsidR="002846D6" w:rsidRDefault="002846D6" w:rsidP="00AE23CC">
      <w:pPr>
        <w:pStyle w:val="Zkladntext"/>
      </w:pPr>
    </w:p>
    <w:p w:rsidR="002846D6" w:rsidRDefault="002846D6" w:rsidP="00AE23CC">
      <w:pPr>
        <w:pStyle w:val="Zkladntext"/>
      </w:pPr>
    </w:p>
    <w:p w:rsidR="002846D6" w:rsidRDefault="002846D6" w:rsidP="00AE23CC">
      <w:pPr>
        <w:pStyle w:val="Zkladntext"/>
      </w:pPr>
    </w:p>
    <w:p w:rsidR="00AE23CC" w:rsidRDefault="00AE23CC" w:rsidP="00AE23CC">
      <w:pPr>
        <w:pStyle w:val="Zkladntext"/>
      </w:pPr>
    </w:p>
    <w:p w:rsidR="007A3519" w:rsidRPr="008C1FA6" w:rsidRDefault="007A3519" w:rsidP="00AE23CC">
      <w:pPr>
        <w:pStyle w:val="Zkladntext"/>
      </w:pPr>
    </w:p>
    <w:p w:rsidR="00C74C07" w:rsidRDefault="0040053C" w:rsidP="00376CB6">
      <w:pPr>
        <w:pStyle w:val="Nadpis2"/>
        <w:numPr>
          <w:ilvl w:val="0"/>
          <w:numId w:val="14"/>
        </w:numPr>
      </w:pPr>
      <w:r>
        <w:t>Rezervy</w:t>
      </w:r>
    </w:p>
    <w:p w:rsidR="0040053C" w:rsidRPr="0040053C" w:rsidRDefault="0040053C" w:rsidP="0040053C"/>
    <w:p w:rsidR="002B389D" w:rsidRPr="008C1FA6" w:rsidRDefault="00204187" w:rsidP="00E331D8">
      <w:pPr>
        <w:pStyle w:val="Zkladntext"/>
        <w:ind w:left="360"/>
        <w:rPr>
          <w:rFonts w:eastAsia="Times New Roman"/>
          <w:szCs w:val="20"/>
        </w:rPr>
      </w:pPr>
      <w:r w:rsidRPr="008C1FA6">
        <w:rPr>
          <w:rFonts w:eastAsia="Times New Roman"/>
          <w:szCs w:val="20"/>
        </w:rPr>
        <w:t>Prehľad o rezervách za bežné účtovné obdobie je uvedený v nasledujúcom prehľade:</w:t>
      </w:r>
    </w:p>
    <w:bookmarkStart w:id="27" w:name="_MON_1454826772"/>
    <w:bookmarkEnd w:id="27"/>
    <w:p w:rsidR="00705268" w:rsidRPr="00A55C2B" w:rsidRDefault="006962CE" w:rsidP="00A55C2B">
      <w:pPr>
        <w:pStyle w:val="Zkladntext"/>
        <w:ind w:left="0" w:firstLine="426"/>
        <w:jc w:val="left"/>
      </w:pPr>
      <w:r w:rsidRPr="008C1FA6">
        <w:object w:dxaOrig="8791" w:dyaOrig="8989">
          <v:shape id="_x0000_i1040" type="#_x0000_t75" style="width:441pt;height:503.25pt" o:ole="" o:preferrelative="f">
            <v:imagedata r:id="rId50" o:title=""/>
            <o:lock v:ext="edit" aspectratio="f"/>
          </v:shape>
          <o:OLEObject Type="Embed" ProgID="Excel.Sheet.12" ShapeID="_x0000_i1040" DrawAspect="Content" ObjectID="_1550651928" r:id="rId51"/>
        </w:object>
      </w:r>
    </w:p>
    <w:p w:rsidR="00705268" w:rsidRPr="008C1FA6" w:rsidRDefault="001443CC" w:rsidP="00EA54F6">
      <w:pPr>
        <w:ind w:left="360"/>
        <w:rPr>
          <w:rFonts w:eastAsia="Times New Roman"/>
          <w:sz w:val="18"/>
          <w:szCs w:val="18"/>
        </w:rPr>
      </w:pPr>
      <w:r w:rsidRPr="008C1FA6">
        <w:rPr>
          <w:rFonts w:eastAsia="Times New Roman"/>
          <w:sz w:val="18"/>
          <w:szCs w:val="18"/>
        </w:rPr>
        <w:t>Rezerva na záručné op</w:t>
      </w:r>
      <w:r w:rsidR="00617303" w:rsidRPr="008C1FA6">
        <w:rPr>
          <w:rFonts w:eastAsia="Times New Roman"/>
          <w:sz w:val="18"/>
          <w:szCs w:val="18"/>
        </w:rPr>
        <w:t xml:space="preserve">ravy a reklamácie vo výške </w:t>
      </w:r>
      <w:r w:rsidR="00CE5533">
        <w:rPr>
          <w:rFonts w:eastAsia="Times New Roman"/>
          <w:sz w:val="18"/>
          <w:szCs w:val="18"/>
        </w:rPr>
        <w:t> 103 163</w:t>
      </w:r>
      <w:r w:rsidR="00E2270B" w:rsidRPr="008C1FA6">
        <w:rPr>
          <w:rFonts w:eastAsia="Times New Roman"/>
          <w:sz w:val="18"/>
          <w:szCs w:val="18"/>
        </w:rPr>
        <w:t xml:space="preserve"> EUR</w:t>
      </w:r>
      <w:r w:rsidRPr="008C1FA6">
        <w:rPr>
          <w:rFonts w:eastAsia="Times New Roman"/>
          <w:sz w:val="18"/>
          <w:szCs w:val="18"/>
        </w:rPr>
        <w:t xml:space="preserve"> bola vytvorená </w:t>
      </w:r>
      <w:r w:rsidR="00FC58C1">
        <w:rPr>
          <w:rFonts w:eastAsia="Times New Roman"/>
          <w:sz w:val="18"/>
          <w:szCs w:val="18"/>
        </w:rPr>
        <w:t xml:space="preserve"> </w:t>
      </w:r>
      <w:r w:rsidRPr="008C1FA6">
        <w:rPr>
          <w:rFonts w:eastAsia="Times New Roman"/>
          <w:sz w:val="18"/>
          <w:szCs w:val="18"/>
        </w:rPr>
        <w:t xml:space="preserve">na </w:t>
      </w:r>
      <w:r w:rsidR="00FC58C1">
        <w:rPr>
          <w:rFonts w:eastAsia="Times New Roman"/>
          <w:sz w:val="18"/>
          <w:szCs w:val="18"/>
        </w:rPr>
        <w:t xml:space="preserve"> </w:t>
      </w:r>
      <w:r w:rsidRPr="008C1FA6">
        <w:rPr>
          <w:rFonts w:eastAsia="Times New Roman"/>
          <w:sz w:val="18"/>
          <w:szCs w:val="18"/>
        </w:rPr>
        <w:t xml:space="preserve">predpokladané </w:t>
      </w:r>
      <w:r w:rsidR="00FC58C1">
        <w:rPr>
          <w:rFonts w:eastAsia="Times New Roman"/>
          <w:sz w:val="18"/>
          <w:szCs w:val="18"/>
        </w:rPr>
        <w:t xml:space="preserve"> </w:t>
      </w:r>
      <w:r w:rsidRPr="008C1FA6">
        <w:rPr>
          <w:rFonts w:eastAsia="Times New Roman"/>
          <w:sz w:val="18"/>
          <w:szCs w:val="18"/>
        </w:rPr>
        <w:t xml:space="preserve">náklady na </w:t>
      </w:r>
      <w:r w:rsidR="00FC58C1">
        <w:rPr>
          <w:rFonts w:eastAsia="Times New Roman"/>
          <w:sz w:val="18"/>
          <w:szCs w:val="18"/>
        </w:rPr>
        <w:t xml:space="preserve"> </w:t>
      </w:r>
      <w:r w:rsidRPr="008C1FA6">
        <w:rPr>
          <w:rFonts w:eastAsia="Times New Roman"/>
          <w:sz w:val="18"/>
          <w:szCs w:val="18"/>
        </w:rPr>
        <w:t>záručné opravy výrobkov, ktoré boli</w:t>
      </w:r>
      <w:r w:rsidR="00CE5533">
        <w:rPr>
          <w:rFonts w:eastAsia="Times New Roman"/>
          <w:sz w:val="18"/>
          <w:szCs w:val="18"/>
        </w:rPr>
        <w:t xml:space="preserve"> predané pred 31. decembrom 2016</w:t>
      </w:r>
      <w:r w:rsidRPr="008C1FA6">
        <w:rPr>
          <w:rFonts w:eastAsia="Times New Roman"/>
          <w:sz w:val="18"/>
          <w:szCs w:val="18"/>
        </w:rPr>
        <w:t xml:space="preserve">. Bola vypočítaná ako súčet nákladov na záručné opravy výrobkov, ktoré boli </w:t>
      </w:r>
      <w:r w:rsidR="00FC58C1">
        <w:rPr>
          <w:rFonts w:eastAsia="Times New Roman"/>
          <w:sz w:val="18"/>
          <w:szCs w:val="18"/>
        </w:rPr>
        <w:t xml:space="preserve"> </w:t>
      </w:r>
      <w:r w:rsidRPr="008C1FA6">
        <w:rPr>
          <w:rFonts w:eastAsia="Times New Roman"/>
          <w:sz w:val="18"/>
          <w:szCs w:val="18"/>
        </w:rPr>
        <w:t xml:space="preserve">ku </w:t>
      </w:r>
      <w:r w:rsidR="00FC58C1">
        <w:rPr>
          <w:rFonts w:eastAsia="Times New Roman"/>
          <w:sz w:val="18"/>
          <w:szCs w:val="18"/>
        </w:rPr>
        <w:t xml:space="preserve"> </w:t>
      </w:r>
      <w:r w:rsidRPr="008C1FA6">
        <w:rPr>
          <w:rFonts w:eastAsia="Times New Roman"/>
          <w:sz w:val="18"/>
          <w:szCs w:val="18"/>
        </w:rPr>
        <w:t xml:space="preserve">dňu zostavenia </w:t>
      </w:r>
      <w:r w:rsidR="00FC58C1">
        <w:rPr>
          <w:rFonts w:eastAsia="Times New Roman"/>
          <w:sz w:val="18"/>
          <w:szCs w:val="18"/>
        </w:rPr>
        <w:t xml:space="preserve"> </w:t>
      </w:r>
      <w:r w:rsidRPr="008C1FA6">
        <w:rPr>
          <w:rFonts w:eastAsia="Times New Roman"/>
          <w:sz w:val="18"/>
          <w:szCs w:val="18"/>
        </w:rPr>
        <w:t>účtovnej závierky už reklamované</w:t>
      </w:r>
      <w:r w:rsidR="00F1761E" w:rsidRPr="008C1FA6">
        <w:rPr>
          <w:rFonts w:eastAsia="Times New Roman"/>
          <w:sz w:val="18"/>
          <w:szCs w:val="18"/>
        </w:rPr>
        <w:t>,</w:t>
      </w:r>
      <w:r w:rsidR="007C4C58" w:rsidRPr="008C1FA6">
        <w:rPr>
          <w:rFonts w:eastAsia="Times New Roman"/>
          <w:sz w:val="18"/>
          <w:szCs w:val="18"/>
        </w:rPr>
        <w:t xml:space="preserve"> ale </w:t>
      </w:r>
      <w:r w:rsidR="003E6E3F" w:rsidRPr="008C1FA6">
        <w:rPr>
          <w:rFonts w:eastAsia="Times New Roman"/>
          <w:sz w:val="18"/>
          <w:szCs w:val="18"/>
        </w:rPr>
        <w:t xml:space="preserve">reklamácia zatiaľ nebola uzatvorená </w:t>
      </w:r>
      <w:r w:rsidRPr="008C1FA6">
        <w:rPr>
          <w:rFonts w:eastAsia="Times New Roman"/>
          <w:sz w:val="18"/>
          <w:szCs w:val="18"/>
        </w:rPr>
        <w:t xml:space="preserve"> (táto časť rezervy sa tvorila individuálnym</w:t>
      </w:r>
      <w:r w:rsidR="00FC58C1">
        <w:rPr>
          <w:rFonts w:eastAsia="Times New Roman"/>
          <w:sz w:val="18"/>
          <w:szCs w:val="18"/>
        </w:rPr>
        <w:t xml:space="preserve"> </w:t>
      </w:r>
      <w:r w:rsidRPr="008C1FA6">
        <w:rPr>
          <w:rFonts w:eastAsia="Times New Roman"/>
          <w:sz w:val="18"/>
          <w:szCs w:val="18"/>
        </w:rPr>
        <w:t xml:space="preserve"> spôsobom)</w:t>
      </w:r>
      <w:r w:rsidR="00FC58C1">
        <w:rPr>
          <w:rFonts w:eastAsia="Times New Roman"/>
          <w:sz w:val="18"/>
          <w:szCs w:val="18"/>
        </w:rPr>
        <w:t xml:space="preserve"> </w:t>
      </w:r>
      <w:r w:rsidRPr="008C1FA6">
        <w:rPr>
          <w:rFonts w:eastAsia="Times New Roman"/>
          <w:sz w:val="18"/>
          <w:szCs w:val="18"/>
        </w:rPr>
        <w:t xml:space="preserve"> a </w:t>
      </w:r>
      <w:r w:rsidR="00FC58C1">
        <w:rPr>
          <w:rFonts w:eastAsia="Times New Roman"/>
          <w:sz w:val="18"/>
          <w:szCs w:val="18"/>
        </w:rPr>
        <w:t xml:space="preserve"> </w:t>
      </w:r>
      <w:r w:rsidRPr="008C1FA6">
        <w:rPr>
          <w:rFonts w:eastAsia="Times New Roman"/>
          <w:sz w:val="18"/>
          <w:szCs w:val="18"/>
        </w:rPr>
        <w:t xml:space="preserve">nákladov na </w:t>
      </w:r>
      <w:r w:rsidR="00FC58C1">
        <w:rPr>
          <w:rFonts w:eastAsia="Times New Roman"/>
          <w:sz w:val="18"/>
          <w:szCs w:val="18"/>
        </w:rPr>
        <w:t xml:space="preserve"> </w:t>
      </w:r>
      <w:r w:rsidRPr="008C1FA6">
        <w:rPr>
          <w:rFonts w:eastAsia="Times New Roman"/>
          <w:sz w:val="18"/>
          <w:szCs w:val="18"/>
        </w:rPr>
        <w:t>záručné opravy</w:t>
      </w:r>
      <w:r w:rsidR="00FC58C1">
        <w:rPr>
          <w:rFonts w:eastAsia="Times New Roman"/>
          <w:sz w:val="18"/>
          <w:szCs w:val="18"/>
        </w:rPr>
        <w:t xml:space="preserve"> </w:t>
      </w:r>
      <w:r w:rsidRPr="008C1FA6">
        <w:rPr>
          <w:rFonts w:eastAsia="Times New Roman"/>
          <w:sz w:val="18"/>
          <w:szCs w:val="18"/>
        </w:rPr>
        <w:t xml:space="preserve"> výrobkov, ktoré </w:t>
      </w:r>
      <w:r w:rsidR="00FC58C1">
        <w:rPr>
          <w:rFonts w:eastAsia="Times New Roman"/>
          <w:sz w:val="18"/>
          <w:szCs w:val="18"/>
        </w:rPr>
        <w:t xml:space="preserve"> </w:t>
      </w:r>
      <w:r w:rsidRPr="008C1FA6">
        <w:rPr>
          <w:rFonts w:eastAsia="Times New Roman"/>
          <w:sz w:val="18"/>
          <w:szCs w:val="18"/>
        </w:rPr>
        <w:t>ku</w:t>
      </w:r>
      <w:r w:rsidR="00FC58C1">
        <w:rPr>
          <w:rFonts w:eastAsia="Times New Roman"/>
          <w:sz w:val="18"/>
          <w:szCs w:val="18"/>
        </w:rPr>
        <w:t xml:space="preserve">  </w:t>
      </w:r>
      <w:r w:rsidRPr="008C1FA6">
        <w:rPr>
          <w:rFonts w:eastAsia="Times New Roman"/>
          <w:sz w:val="18"/>
          <w:szCs w:val="18"/>
        </w:rPr>
        <w:t>dňu</w:t>
      </w:r>
      <w:r w:rsidR="00FC58C1">
        <w:rPr>
          <w:rFonts w:eastAsia="Times New Roman"/>
          <w:sz w:val="18"/>
          <w:szCs w:val="18"/>
        </w:rPr>
        <w:t xml:space="preserve"> </w:t>
      </w:r>
      <w:r w:rsidRPr="008C1FA6">
        <w:rPr>
          <w:rFonts w:eastAsia="Times New Roman"/>
          <w:sz w:val="18"/>
          <w:szCs w:val="18"/>
        </w:rPr>
        <w:t xml:space="preserve"> zostavenia </w:t>
      </w:r>
      <w:r w:rsidR="00FC58C1">
        <w:rPr>
          <w:rFonts w:eastAsia="Times New Roman"/>
          <w:sz w:val="18"/>
          <w:szCs w:val="18"/>
        </w:rPr>
        <w:t xml:space="preserve"> </w:t>
      </w:r>
      <w:r w:rsidRPr="008C1FA6">
        <w:rPr>
          <w:rFonts w:eastAsia="Times New Roman"/>
          <w:sz w:val="18"/>
          <w:szCs w:val="18"/>
        </w:rPr>
        <w:t xml:space="preserve">účtovnej </w:t>
      </w:r>
      <w:r w:rsidR="00FC58C1">
        <w:rPr>
          <w:rFonts w:eastAsia="Times New Roman"/>
          <w:sz w:val="18"/>
          <w:szCs w:val="18"/>
        </w:rPr>
        <w:t xml:space="preserve"> </w:t>
      </w:r>
      <w:r w:rsidRPr="008C1FA6">
        <w:rPr>
          <w:rFonts w:eastAsia="Times New Roman"/>
          <w:sz w:val="18"/>
          <w:szCs w:val="18"/>
        </w:rPr>
        <w:t>závierky</w:t>
      </w:r>
      <w:r w:rsidR="00FC58C1">
        <w:rPr>
          <w:rFonts w:eastAsia="Times New Roman"/>
          <w:sz w:val="18"/>
          <w:szCs w:val="18"/>
        </w:rPr>
        <w:t xml:space="preserve"> </w:t>
      </w:r>
      <w:r w:rsidRPr="008C1FA6">
        <w:rPr>
          <w:rFonts w:eastAsia="Times New Roman"/>
          <w:sz w:val="18"/>
          <w:szCs w:val="18"/>
        </w:rPr>
        <w:t xml:space="preserve"> ešte </w:t>
      </w:r>
      <w:r w:rsidR="00FC58C1">
        <w:rPr>
          <w:rFonts w:eastAsia="Times New Roman"/>
          <w:sz w:val="18"/>
          <w:szCs w:val="18"/>
        </w:rPr>
        <w:t xml:space="preserve"> </w:t>
      </w:r>
      <w:r w:rsidRPr="008C1FA6">
        <w:rPr>
          <w:rFonts w:eastAsia="Times New Roman"/>
          <w:sz w:val="18"/>
          <w:szCs w:val="18"/>
        </w:rPr>
        <w:t>neboli reklamované</w:t>
      </w:r>
      <w:r w:rsidR="00FC58C1">
        <w:rPr>
          <w:rFonts w:eastAsia="Times New Roman"/>
          <w:sz w:val="18"/>
          <w:szCs w:val="18"/>
        </w:rPr>
        <w:t xml:space="preserve"> </w:t>
      </w:r>
      <w:r w:rsidRPr="008C1FA6">
        <w:rPr>
          <w:rFonts w:eastAsia="Times New Roman"/>
          <w:sz w:val="18"/>
          <w:szCs w:val="18"/>
        </w:rPr>
        <w:t xml:space="preserve"> (táto časť rezervy </w:t>
      </w:r>
      <w:r w:rsidR="00FC58C1">
        <w:rPr>
          <w:rFonts w:eastAsia="Times New Roman"/>
          <w:sz w:val="18"/>
          <w:szCs w:val="18"/>
        </w:rPr>
        <w:t xml:space="preserve"> </w:t>
      </w:r>
      <w:r w:rsidRPr="008C1FA6">
        <w:rPr>
          <w:rFonts w:eastAsia="Times New Roman"/>
          <w:sz w:val="18"/>
          <w:szCs w:val="18"/>
        </w:rPr>
        <w:t>sa</w:t>
      </w:r>
      <w:r w:rsidR="00FC58C1">
        <w:rPr>
          <w:rFonts w:eastAsia="Times New Roman"/>
          <w:sz w:val="18"/>
          <w:szCs w:val="18"/>
        </w:rPr>
        <w:t xml:space="preserve"> </w:t>
      </w:r>
      <w:r w:rsidRPr="008C1FA6">
        <w:rPr>
          <w:rFonts w:eastAsia="Times New Roman"/>
          <w:sz w:val="18"/>
          <w:szCs w:val="18"/>
        </w:rPr>
        <w:t xml:space="preserve"> tvorila </w:t>
      </w:r>
      <w:r w:rsidR="00FC58C1">
        <w:rPr>
          <w:rFonts w:eastAsia="Times New Roman"/>
          <w:sz w:val="18"/>
          <w:szCs w:val="18"/>
        </w:rPr>
        <w:t xml:space="preserve"> </w:t>
      </w:r>
      <w:r w:rsidRPr="008C1FA6">
        <w:rPr>
          <w:rFonts w:eastAsia="Times New Roman"/>
          <w:sz w:val="18"/>
          <w:szCs w:val="18"/>
        </w:rPr>
        <w:t>paušálnym spôsobom, ako</w:t>
      </w:r>
      <w:r w:rsidR="00FC58C1">
        <w:rPr>
          <w:rFonts w:eastAsia="Times New Roman"/>
          <w:sz w:val="18"/>
          <w:szCs w:val="18"/>
        </w:rPr>
        <w:t xml:space="preserve"> </w:t>
      </w:r>
      <w:r w:rsidRPr="008C1FA6">
        <w:rPr>
          <w:rFonts w:eastAsia="Times New Roman"/>
          <w:sz w:val="18"/>
          <w:szCs w:val="18"/>
        </w:rPr>
        <w:t xml:space="preserve"> percentuálny p</w:t>
      </w:r>
      <w:r w:rsidR="00E46714" w:rsidRPr="008C1FA6">
        <w:rPr>
          <w:rFonts w:eastAsia="Times New Roman"/>
          <w:sz w:val="18"/>
          <w:szCs w:val="18"/>
        </w:rPr>
        <w:t xml:space="preserve">odiel </w:t>
      </w:r>
      <w:r w:rsidR="00CE5533">
        <w:rPr>
          <w:rFonts w:eastAsia="Times New Roman"/>
          <w:sz w:val="18"/>
          <w:szCs w:val="18"/>
        </w:rPr>
        <w:t>z obratu za 2. polrok 2016</w:t>
      </w:r>
      <w:r w:rsidR="007C4C58" w:rsidRPr="008C1FA6">
        <w:rPr>
          <w:rFonts w:eastAsia="Times New Roman"/>
          <w:sz w:val="18"/>
          <w:szCs w:val="18"/>
        </w:rPr>
        <w:t xml:space="preserve"> na základe skúseností z predchádzajúcich období</w:t>
      </w:r>
      <w:r w:rsidRPr="008C1FA6">
        <w:rPr>
          <w:rFonts w:eastAsia="Times New Roman"/>
          <w:sz w:val="18"/>
          <w:szCs w:val="18"/>
        </w:rPr>
        <w:t>). Predpokladá sa, že rezerva bude použitá v na</w:t>
      </w:r>
      <w:r w:rsidR="00E2270B" w:rsidRPr="008C1FA6">
        <w:rPr>
          <w:rFonts w:eastAsia="Times New Roman"/>
          <w:sz w:val="18"/>
          <w:szCs w:val="18"/>
        </w:rPr>
        <w:t>sledujúcom</w:t>
      </w:r>
      <w:r w:rsidR="00ED7B8B" w:rsidRPr="008C1FA6">
        <w:rPr>
          <w:rFonts w:eastAsia="Times New Roman"/>
          <w:sz w:val="18"/>
          <w:szCs w:val="18"/>
        </w:rPr>
        <w:t xml:space="preserve"> úč</w:t>
      </w:r>
      <w:r w:rsidR="00CE5533">
        <w:rPr>
          <w:rFonts w:eastAsia="Times New Roman"/>
          <w:sz w:val="18"/>
          <w:szCs w:val="18"/>
        </w:rPr>
        <w:t>tovnom období (2017</w:t>
      </w:r>
      <w:r w:rsidRPr="008C1FA6">
        <w:rPr>
          <w:rFonts w:eastAsia="Times New Roman"/>
          <w:sz w:val="18"/>
          <w:szCs w:val="18"/>
        </w:rPr>
        <w:t xml:space="preserve">). </w:t>
      </w:r>
    </w:p>
    <w:p w:rsidR="00705268" w:rsidRPr="008C1FA6" w:rsidRDefault="00705268">
      <w:pPr>
        <w:pStyle w:val="Zkladntext"/>
        <w:rPr>
          <w:color w:val="FF0000"/>
        </w:rPr>
      </w:pPr>
    </w:p>
    <w:p w:rsidR="00FC58C1" w:rsidRDefault="00C11F7D" w:rsidP="003F0637">
      <w:pPr>
        <w:pStyle w:val="Zkladntext"/>
      </w:pPr>
      <w:r>
        <w:t>Rezervu</w:t>
      </w:r>
      <w:r w:rsidR="00FC58C1">
        <w:t xml:space="preserve">  </w:t>
      </w:r>
      <w:r w:rsidR="000E71D8" w:rsidRPr="008C1FA6">
        <w:t>na</w:t>
      </w:r>
      <w:r w:rsidR="00FC58C1">
        <w:t xml:space="preserve"> </w:t>
      </w:r>
      <w:r w:rsidR="000E71D8" w:rsidRPr="008C1FA6">
        <w:t xml:space="preserve"> súdne</w:t>
      </w:r>
      <w:r w:rsidR="008851A4" w:rsidRPr="008C1FA6">
        <w:t xml:space="preserve"> </w:t>
      </w:r>
      <w:r w:rsidR="00FC58C1">
        <w:t xml:space="preserve"> </w:t>
      </w:r>
      <w:r w:rsidR="008851A4" w:rsidRPr="008C1FA6">
        <w:t xml:space="preserve">spory </w:t>
      </w:r>
      <w:r w:rsidR="00FC58C1">
        <w:t xml:space="preserve">  </w:t>
      </w:r>
      <w:r>
        <w:t>nie</w:t>
      </w:r>
      <w:r w:rsidR="00FC58C1">
        <w:t xml:space="preserve"> </w:t>
      </w:r>
      <w:r>
        <w:t xml:space="preserve"> je </w:t>
      </w:r>
      <w:r w:rsidR="00FC58C1">
        <w:t xml:space="preserve"> </w:t>
      </w:r>
      <w:r>
        <w:t>potrebné</w:t>
      </w:r>
      <w:r w:rsidR="00FC58C1">
        <w:t xml:space="preserve"> </w:t>
      </w:r>
      <w:r>
        <w:t xml:space="preserve"> tvoriť, nakoľko </w:t>
      </w:r>
      <w:r w:rsidR="00FC58C1">
        <w:t xml:space="preserve"> </w:t>
      </w:r>
      <w:r>
        <w:t xml:space="preserve">súdne </w:t>
      </w:r>
      <w:r w:rsidR="00FC58C1">
        <w:t xml:space="preserve"> </w:t>
      </w:r>
      <w:r>
        <w:t>spory</w:t>
      </w:r>
      <w:r w:rsidR="00FC58C1">
        <w:t xml:space="preserve">  </w:t>
      </w:r>
      <w:r>
        <w:t>boli</w:t>
      </w:r>
      <w:r w:rsidR="00FC58C1">
        <w:t xml:space="preserve"> </w:t>
      </w:r>
      <w:r>
        <w:t xml:space="preserve"> </w:t>
      </w:r>
      <w:r w:rsidR="00FC58C1">
        <w:t xml:space="preserve"> </w:t>
      </w:r>
      <w:r>
        <w:t>ukončené</w:t>
      </w:r>
      <w:r w:rsidR="00FC58C1">
        <w:t xml:space="preserve"> </w:t>
      </w:r>
      <w:r>
        <w:t xml:space="preserve"> v</w:t>
      </w:r>
      <w:r w:rsidR="00FC58C1">
        <w:t> </w:t>
      </w:r>
      <w:r>
        <w:t>priebehu</w:t>
      </w:r>
      <w:r w:rsidR="00FC58C1">
        <w:t xml:space="preserve"> </w:t>
      </w:r>
      <w:r>
        <w:t xml:space="preserve"> roka</w:t>
      </w:r>
      <w:r w:rsidR="00FC58C1">
        <w:t xml:space="preserve"> </w:t>
      </w:r>
      <w:r>
        <w:t xml:space="preserve"> 2015</w:t>
      </w:r>
      <w:r w:rsidR="00FC58C1">
        <w:t xml:space="preserve"> </w:t>
      </w:r>
      <w:r>
        <w:t xml:space="preserve">.a </w:t>
      </w:r>
      <w:r w:rsidR="00FC58C1">
        <w:t xml:space="preserve"> </w:t>
      </w:r>
      <w:r>
        <w:t>žiadne</w:t>
      </w:r>
      <w:r w:rsidR="00FC58C1">
        <w:t xml:space="preserve"> </w:t>
      </w:r>
      <w:r>
        <w:t xml:space="preserve">iné </w:t>
      </w:r>
    </w:p>
    <w:p w:rsidR="00705268" w:rsidRPr="008C1FA6" w:rsidRDefault="00C11F7D" w:rsidP="003F0637">
      <w:pPr>
        <w:pStyle w:val="Zkladntext"/>
      </w:pPr>
      <w:r>
        <w:t>súdne</w:t>
      </w:r>
      <w:r w:rsidR="003E1889">
        <w:t xml:space="preserve"> </w:t>
      </w:r>
      <w:r>
        <w:t xml:space="preserve">spory </w:t>
      </w:r>
      <w:r w:rsidR="003E1889">
        <w:t>v súčasnosti nie sú otvorené.</w:t>
      </w:r>
    </w:p>
    <w:p w:rsidR="00DE76ED" w:rsidRPr="008C1FA6" w:rsidRDefault="00DE76ED" w:rsidP="003037DD">
      <w:pPr>
        <w:pStyle w:val="Zkladntext"/>
        <w:ind w:left="0"/>
      </w:pPr>
    </w:p>
    <w:p w:rsidR="003F4CC6" w:rsidRPr="008C1FA6" w:rsidRDefault="00ED7B8B" w:rsidP="00E46714">
      <w:pPr>
        <w:pStyle w:val="Zkladntext"/>
      </w:pPr>
      <w:r w:rsidRPr="008C1FA6">
        <w:t>R</w:t>
      </w:r>
      <w:r w:rsidR="00387099" w:rsidRPr="008C1FA6">
        <w:t xml:space="preserve">ezervy na </w:t>
      </w:r>
      <w:r w:rsidR="007E4EF8" w:rsidRPr="008C1FA6">
        <w:t>refundáciu amortizačných príspevkov zákazníkom</w:t>
      </w:r>
      <w:r w:rsidRPr="008C1FA6">
        <w:t xml:space="preserve"> sú </w:t>
      </w:r>
      <w:r w:rsidR="00387099" w:rsidRPr="008C1FA6">
        <w:t>rezervy</w:t>
      </w:r>
      <w:r w:rsidRPr="008C1FA6">
        <w:t xml:space="preserve"> </w:t>
      </w:r>
      <w:r w:rsidR="00F923F8" w:rsidRPr="008C1FA6">
        <w:t>na vopred zaplatené amortizačné príspevky na výrobu foriem,</w:t>
      </w:r>
      <w:r w:rsidRPr="008C1FA6">
        <w:t xml:space="preserve"> ktorých náklady znáša Spoločnosť.</w:t>
      </w:r>
      <w:r w:rsidR="00F923F8" w:rsidRPr="008C1FA6">
        <w:t xml:space="preserve"> Na tieto formy zákazník prispieva formou </w:t>
      </w:r>
      <w:r w:rsidR="00833EF5" w:rsidRPr="008C1FA6">
        <w:t xml:space="preserve">platby amortizačného príspevku </w:t>
      </w:r>
      <w:r w:rsidR="00F923F8" w:rsidRPr="008C1FA6">
        <w:t>v období, keď Spoločnosť realizuje výrobu na jeho (zákazníkových) formách. K </w:t>
      </w:r>
      <w:r w:rsidR="006342BF" w:rsidRPr="008C1FA6">
        <w:t>uzatvoreniu</w:t>
      </w:r>
      <w:r w:rsidR="00F923F8" w:rsidRPr="008C1FA6">
        <w:t xml:space="preserve"> uvedených rezerv medzi Spoločnos</w:t>
      </w:r>
      <w:r w:rsidR="00086855" w:rsidRPr="008C1FA6">
        <w:t>ťou a zákazní</w:t>
      </w:r>
      <w:r w:rsidR="006342BF" w:rsidRPr="008C1FA6">
        <w:t>kom dochádza až pri ukončení jednotlivých projektov. Výška uve</w:t>
      </w:r>
      <w:r w:rsidRPr="008C1FA6">
        <w:t xml:space="preserve">dených rezerv </w:t>
      </w:r>
      <w:r w:rsidR="001430D5" w:rsidRPr="008C1FA6">
        <w:t>tvorí k</w:t>
      </w:r>
      <w:r w:rsidR="00B2232B" w:rsidRPr="008C1FA6">
        <w:t> </w:t>
      </w:r>
      <w:r w:rsidR="00E005F0" w:rsidRPr="008C1FA6">
        <w:br/>
      </w:r>
      <w:r w:rsidR="00427E28" w:rsidRPr="008C1FA6">
        <w:t>31</w:t>
      </w:r>
      <w:r w:rsidR="00B2232B" w:rsidRPr="008C1FA6">
        <w:t xml:space="preserve">. decembru </w:t>
      </w:r>
      <w:r w:rsidR="00CE5533">
        <w:t>2016 hodnotu 3 556 353</w:t>
      </w:r>
      <w:r w:rsidR="006342BF" w:rsidRPr="008C1FA6">
        <w:t xml:space="preserve"> EUR.</w:t>
      </w:r>
    </w:p>
    <w:p w:rsidR="00427E28" w:rsidRPr="008C1FA6" w:rsidRDefault="00427E28" w:rsidP="00387099">
      <w:pPr>
        <w:pStyle w:val="Zkladntext"/>
      </w:pPr>
    </w:p>
    <w:p w:rsidR="00315FED" w:rsidRPr="008C1FA6" w:rsidRDefault="00315FED" w:rsidP="00315FED">
      <w:pPr>
        <w:pStyle w:val="Zkladntext"/>
      </w:pPr>
      <w:r w:rsidRPr="008C1FA6">
        <w:t>Rezerva na odchodné do dôchodku a na životné a pracovné jubileá bola vytvorená s použitím poistnej matematiky.</w:t>
      </w:r>
    </w:p>
    <w:p w:rsidR="001149E2" w:rsidRPr="008C1FA6" w:rsidRDefault="001149E2" w:rsidP="00315FED">
      <w:pPr>
        <w:pStyle w:val="Zkladntext"/>
      </w:pPr>
    </w:p>
    <w:p w:rsidR="00315FED" w:rsidRPr="008C1FA6" w:rsidRDefault="00315FED" w:rsidP="00315FED">
      <w:pPr>
        <w:pStyle w:val="Zkladntext"/>
        <w:jc w:val="left"/>
      </w:pPr>
      <w:r w:rsidRPr="008C1FA6">
        <w:rPr>
          <w:b/>
          <w:bCs/>
        </w:rPr>
        <w:t>Nevyfakturované služby</w:t>
      </w:r>
    </w:p>
    <w:p w:rsidR="009A444F" w:rsidRPr="008C1FA6" w:rsidRDefault="009A444F" w:rsidP="001443CC">
      <w:pPr>
        <w:pStyle w:val="Zkladntext"/>
      </w:pPr>
    </w:p>
    <w:p w:rsidR="009A444F" w:rsidRPr="008C1FA6" w:rsidRDefault="009A444F" w:rsidP="001443CC">
      <w:pPr>
        <w:pStyle w:val="Zkladntext"/>
      </w:pPr>
      <w:r w:rsidRPr="008C1FA6">
        <w:t>Reze</w:t>
      </w:r>
      <w:r w:rsidR="006342BF" w:rsidRPr="008C1FA6">
        <w:t>rv</w:t>
      </w:r>
      <w:r w:rsidR="00254DC4" w:rsidRPr="008C1FA6">
        <w:t>y</w:t>
      </w:r>
      <w:r w:rsidR="006342BF" w:rsidRPr="008C1FA6">
        <w:t xml:space="preserve"> na nevyfakturované služby</w:t>
      </w:r>
      <w:r w:rsidR="00CE5533">
        <w:t xml:space="preserve"> sa v priebehu rokov 2015 a 2016</w:t>
      </w:r>
      <w:r w:rsidR="000E586F">
        <w:t xml:space="preserve"> </w:t>
      </w:r>
      <w:r w:rsidR="00ED7B8B" w:rsidRPr="008C1FA6">
        <w:t>nevytvárali.</w:t>
      </w:r>
    </w:p>
    <w:p w:rsidR="00AF442C" w:rsidRPr="008C1FA6" w:rsidRDefault="00AF442C" w:rsidP="001443CC">
      <w:pPr>
        <w:pStyle w:val="Zkladntext"/>
      </w:pPr>
    </w:p>
    <w:p w:rsidR="006B4868" w:rsidRDefault="006B4868" w:rsidP="00EA54F6">
      <w:pPr>
        <w:pStyle w:val="Zkladntext"/>
      </w:pPr>
    </w:p>
    <w:p w:rsidR="00376CB6" w:rsidRDefault="00376CB6" w:rsidP="00376CB6">
      <w:pPr>
        <w:pStyle w:val="Nadpis2"/>
        <w:numPr>
          <w:ilvl w:val="0"/>
          <w:numId w:val="14"/>
        </w:numPr>
      </w:pPr>
      <w:r>
        <w:t>Záväzky</w:t>
      </w:r>
    </w:p>
    <w:p w:rsidR="00705268" w:rsidRPr="008C1FA6" w:rsidRDefault="00705268" w:rsidP="00376CB6">
      <w:pPr>
        <w:pStyle w:val="Zkladntext"/>
        <w:ind w:left="0"/>
      </w:pPr>
    </w:p>
    <w:p w:rsidR="00E33C1C" w:rsidRPr="008C1FA6" w:rsidRDefault="00E33C1C" w:rsidP="00E33C1C">
      <w:pPr>
        <w:pStyle w:val="Zkladntext"/>
      </w:pPr>
      <w:r w:rsidRPr="008C1FA6">
        <w:t>Štruktúra záväzkov (okrem bank</w:t>
      </w:r>
      <w:r w:rsidR="003E1889">
        <w:t xml:space="preserve">ových úverov) podľa  zostatkovej </w:t>
      </w:r>
      <w:r w:rsidRPr="008C1FA6">
        <w:t>doby splatnosti je uvedená v nasledujúcom prehľade:</w:t>
      </w:r>
    </w:p>
    <w:p w:rsidR="00E33C1C" w:rsidRPr="008C1FA6" w:rsidRDefault="00E33C1C" w:rsidP="00E33C1C">
      <w:pPr>
        <w:pStyle w:val="Zkladntext"/>
      </w:pPr>
    </w:p>
    <w:bookmarkStart w:id="28" w:name="_MON_1455606870"/>
    <w:bookmarkEnd w:id="28"/>
    <w:p w:rsidR="008D2D49" w:rsidRDefault="00EA1D99" w:rsidP="00FE4896">
      <w:pPr>
        <w:pStyle w:val="Zkladntext"/>
      </w:pPr>
      <w:r w:rsidRPr="008C1FA6">
        <w:object w:dxaOrig="8972" w:dyaOrig="3022">
          <v:shape id="_x0000_i1041" type="#_x0000_t75" style="width:441.75pt;height:165.75pt" o:ole="" o:preferrelative="f">
            <v:imagedata r:id="rId52" o:title=""/>
            <o:lock v:ext="edit" aspectratio="f"/>
          </v:shape>
          <o:OLEObject Type="Embed" ProgID="Excel.Sheet.12" ShapeID="_x0000_i1041" DrawAspect="Content" ObjectID="_1550651929" r:id="rId53"/>
        </w:object>
      </w:r>
    </w:p>
    <w:p w:rsidR="00321568" w:rsidRDefault="00321568" w:rsidP="00321568">
      <w:pPr>
        <w:pStyle w:val="Nadpis2"/>
        <w:numPr>
          <w:ilvl w:val="0"/>
          <w:numId w:val="14"/>
        </w:numPr>
      </w:pPr>
      <w:r>
        <w:t>Sociálny fond</w:t>
      </w:r>
    </w:p>
    <w:p w:rsidR="00705268" w:rsidRPr="008C1FA6" w:rsidRDefault="00705268" w:rsidP="00321568">
      <w:pPr>
        <w:pStyle w:val="Nadpis2"/>
      </w:pPr>
    </w:p>
    <w:p w:rsidR="00E33C1C" w:rsidRPr="008C1FA6" w:rsidRDefault="00E33C1C" w:rsidP="0093093A">
      <w:pPr>
        <w:pStyle w:val="Zkladntext"/>
      </w:pPr>
      <w:r w:rsidRPr="008C1FA6">
        <w:t>Tvorba a čerpanie sociálneho fondu v priebehu účtovného obdobia sú znázornené v nasledujúcom prehľade:</w:t>
      </w:r>
    </w:p>
    <w:p w:rsidR="00CA4C21" w:rsidRPr="008C1FA6" w:rsidRDefault="00CA4C21" w:rsidP="0093093A">
      <w:pPr>
        <w:pStyle w:val="Zkladntext"/>
      </w:pPr>
    </w:p>
    <w:bookmarkStart w:id="29" w:name="_MON_1455607003"/>
    <w:bookmarkEnd w:id="29"/>
    <w:p w:rsidR="00E33C1C" w:rsidRPr="008C1FA6" w:rsidRDefault="004E1152" w:rsidP="00E33C1C">
      <w:pPr>
        <w:pStyle w:val="Zkladntext"/>
      </w:pPr>
      <w:r w:rsidRPr="008C1FA6">
        <w:object w:dxaOrig="8972" w:dyaOrig="2814">
          <v:shape id="_x0000_i1042" type="#_x0000_t75" style="width:441.75pt;height:155.25pt" o:ole="" o:preferrelative="f">
            <v:imagedata r:id="rId54" o:title=""/>
            <o:lock v:ext="edit" aspectratio="f"/>
          </v:shape>
          <o:OLEObject Type="Embed" ProgID="Excel.Sheet.12" ShapeID="_x0000_i1042" DrawAspect="Content" ObjectID="_1550651930" r:id="rId55"/>
        </w:object>
      </w:r>
    </w:p>
    <w:p w:rsidR="00E33C1C" w:rsidRPr="008C1FA6" w:rsidRDefault="00E33C1C" w:rsidP="00E33C1C">
      <w:pPr>
        <w:pStyle w:val="Zkladntext"/>
      </w:pPr>
    </w:p>
    <w:p w:rsidR="003350BD" w:rsidRDefault="00E33C1C" w:rsidP="00FE4896">
      <w:pPr>
        <w:pStyle w:val="Zkladntext"/>
      </w:pPr>
      <w:r w:rsidRPr="008C1FA6">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A76602" w:rsidRDefault="00A76602" w:rsidP="00FE4896">
      <w:pPr>
        <w:pStyle w:val="Zkladntext"/>
      </w:pPr>
    </w:p>
    <w:p w:rsidR="007A3519" w:rsidRDefault="007A3519" w:rsidP="00FE4896">
      <w:pPr>
        <w:pStyle w:val="Zkladntext"/>
      </w:pPr>
    </w:p>
    <w:p w:rsidR="007A3519" w:rsidRDefault="007A3519" w:rsidP="00FE4896">
      <w:pPr>
        <w:pStyle w:val="Zkladntext"/>
      </w:pPr>
    </w:p>
    <w:p w:rsidR="007A3519" w:rsidRDefault="007A3519" w:rsidP="00FE4896">
      <w:pPr>
        <w:pStyle w:val="Zkladntext"/>
      </w:pPr>
    </w:p>
    <w:p w:rsidR="007A3519" w:rsidRPr="008C1FA6" w:rsidRDefault="007A3519" w:rsidP="00FE4896">
      <w:pPr>
        <w:pStyle w:val="Zkladntext"/>
      </w:pPr>
    </w:p>
    <w:p w:rsidR="003350BD" w:rsidRDefault="003350BD" w:rsidP="00367B2C">
      <w:pPr>
        <w:pStyle w:val="Zkladntext"/>
        <w:ind w:left="0"/>
      </w:pPr>
    </w:p>
    <w:p w:rsidR="00A76602" w:rsidRDefault="00A76602" w:rsidP="00A76602">
      <w:pPr>
        <w:pStyle w:val="Nadpis2"/>
        <w:numPr>
          <w:ilvl w:val="0"/>
          <w:numId w:val="14"/>
        </w:numPr>
      </w:pPr>
      <w:r>
        <w:t>Bankové úvery</w:t>
      </w:r>
    </w:p>
    <w:p w:rsidR="00705268" w:rsidRPr="008C1FA6" w:rsidRDefault="00705268" w:rsidP="00A76602">
      <w:pPr>
        <w:pStyle w:val="Zkladntext"/>
        <w:ind w:left="0"/>
      </w:pPr>
    </w:p>
    <w:p w:rsidR="00E33C1C" w:rsidRPr="008C1FA6" w:rsidRDefault="00E33C1C" w:rsidP="00E33C1C">
      <w:pPr>
        <w:pStyle w:val="Zkladntext"/>
      </w:pPr>
      <w:r w:rsidRPr="008C1FA6">
        <w:t>Štruktúra bankových úverov je uvedená v nasledujúcom prehľade:</w:t>
      </w:r>
    </w:p>
    <w:p w:rsidR="00B2232B" w:rsidRPr="008C1FA6" w:rsidRDefault="00B2232B" w:rsidP="00CA4C21">
      <w:pPr>
        <w:pStyle w:val="Zkladntext"/>
        <w:ind w:left="0"/>
      </w:pPr>
    </w:p>
    <w:p w:rsidR="00B2232B" w:rsidRPr="008C1FA6" w:rsidRDefault="00B2232B" w:rsidP="00E33C1C">
      <w:pPr>
        <w:pStyle w:val="Zkladntext"/>
      </w:pPr>
    </w:p>
    <w:bookmarkStart w:id="30" w:name="_MON_1405949005"/>
    <w:bookmarkEnd w:id="30"/>
    <w:p w:rsidR="00BA4B2E" w:rsidRPr="008C1FA6" w:rsidRDefault="004E1152" w:rsidP="00726A28">
      <w:pPr>
        <w:pStyle w:val="Zkladntext"/>
      </w:pPr>
      <w:r w:rsidRPr="008C1FA6">
        <w:object w:dxaOrig="9215" w:dyaOrig="3992">
          <v:shape id="_x0000_i1043" type="#_x0000_t75" style="width:450.75pt;height:217.5pt" o:ole="" o:preferrelative="f">
            <v:imagedata r:id="rId56" o:title=""/>
            <o:lock v:ext="edit" aspectratio="f"/>
          </v:shape>
          <o:OLEObject Type="Embed" ProgID="Excel.Sheet.12" ShapeID="_x0000_i1043" DrawAspect="Content" ObjectID="_1550651931" r:id="rId57"/>
        </w:object>
      </w:r>
    </w:p>
    <w:p w:rsidR="00726A28" w:rsidRPr="008C1FA6" w:rsidRDefault="00726A28" w:rsidP="00726A28">
      <w:pPr>
        <w:pStyle w:val="Zkladntext"/>
        <w:rPr>
          <w:color w:val="FF0000"/>
        </w:rPr>
      </w:pPr>
      <w:r w:rsidRPr="008C1FA6">
        <w:t>Krátkodobý - kontokorentný bankový úver od VÚB, a.s</w:t>
      </w:r>
      <w:r w:rsidR="006D010F" w:rsidRPr="008C1FA6">
        <w:t>.</w:t>
      </w:r>
      <w:r w:rsidR="004E1152">
        <w:t xml:space="preserve"> býva</w:t>
      </w:r>
      <w:r w:rsidRPr="008C1FA6">
        <w:t xml:space="preserve"> poskytnutý na financovanie bežných prevádzkových potrieb spoločno</w:t>
      </w:r>
      <w:r w:rsidR="005D3AE7" w:rsidRPr="008C1FA6">
        <w:t>sti. Úverový rámec je</w:t>
      </w:r>
      <w:r w:rsidR="00973D55" w:rsidRPr="008C1FA6">
        <w:t xml:space="preserve"> stanovený tak, že jeho výška bude zodpoveda</w:t>
      </w:r>
      <w:r w:rsidR="00F14DD5" w:rsidRPr="008C1FA6">
        <w:t xml:space="preserve">ť 90 % celkovej čiastky akceptovateľných pohľadávok, najviac však v čiastke </w:t>
      </w:r>
      <w:r w:rsidR="005D3AE7" w:rsidRPr="008C1FA6">
        <w:t>2</w:t>
      </w:r>
      <w:r w:rsidRPr="008C1FA6">
        <w:t> 0</w:t>
      </w:r>
      <w:r w:rsidR="005D3AE7" w:rsidRPr="008C1FA6">
        <w:t>00 000 EUR</w:t>
      </w:r>
      <w:r w:rsidR="00ED7555">
        <w:t>. K</w:t>
      </w:r>
      <w:r w:rsidR="001570FF" w:rsidRPr="008C1FA6">
        <w:t xml:space="preserve"> </w:t>
      </w:r>
      <w:r w:rsidR="00D365D1" w:rsidRPr="008C1FA6">
        <w:t xml:space="preserve"> 31. </w:t>
      </w:r>
      <w:r w:rsidR="00AE15E7" w:rsidRPr="008C1FA6">
        <w:t>decembr</w:t>
      </w:r>
      <w:r w:rsidR="00CD3868" w:rsidRPr="008C1FA6">
        <w:t>u</w:t>
      </w:r>
      <w:r w:rsidR="004E1152">
        <w:t xml:space="preserve"> 2016</w:t>
      </w:r>
      <w:r w:rsidR="005D3AE7" w:rsidRPr="008C1FA6">
        <w:t xml:space="preserve"> </w:t>
      </w:r>
      <w:r w:rsidR="00ED7555">
        <w:t>kontokorentn</w:t>
      </w:r>
      <w:r w:rsidR="004E1152">
        <w:t>ý úver nebol čerpaný.</w:t>
      </w:r>
    </w:p>
    <w:p w:rsidR="00726A28" w:rsidRPr="008C1FA6" w:rsidRDefault="00726A28" w:rsidP="00726A28">
      <w:pPr>
        <w:pStyle w:val="Zkladntext"/>
      </w:pPr>
    </w:p>
    <w:p w:rsidR="00B4791C" w:rsidRPr="008C1FA6" w:rsidRDefault="00B4791C" w:rsidP="00B40FC1">
      <w:pPr>
        <w:pStyle w:val="Zkladntext"/>
      </w:pPr>
    </w:p>
    <w:p w:rsidR="00C70C66" w:rsidRPr="008C1FA6" w:rsidRDefault="00C70C66" w:rsidP="00E9379A">
      <w:pPr>
        <w:pStyle w:val="Zkladntext"/>
        <w:ind w:left="0"/>
      </w:pPr>
    </w:p>
    <w:p w:rsidR="00FC624F" w:rsidRPr="008C1FA6" w:rsidRDefault="00FC624F" w:rsidP="00C70C66">
      <w:pPr>
        <w:pStyle w:val="Zkladntext"/>
      </w:pPr>
    </w:p>
    <w:p w:rsidR="00FE4896" w:rsidRPr="008C1FA6" w:rsidRDefault="00FE4896" w:rsidP="00C70C66">
      <w:pPr>
        <w:pStyle w:val="Zkladntext"/>
      </w:pPr>
    </w:p>
    <w:p w:rsidR="00FE4896" w:rsidRPr="008C1FA6" w:rsidRDefault="00FE4896" w:rsidP="00C70C66">
      <w:pPr>
        <w:pStyle w:val="Zkladntext"/>
      </w:pPr>
    </w:p>
    <w:p w:rsidR="00FE4896" w:rsidRPr="008C1FA6" w:rsidRDefault="00FE4896" w:rsidP="00C70C66">
      <w:pPr>
        <w:pStyle w:val="Zkladntext"/>
      </w:pPr>
    </w:p>
    <w:p w:rsidR="00FE4896" w:rsidRPr="008C1FA6" w:rsidRDefault="00FE4896" w:rsidP="00C70C66">
      <w:pPr>
        <w:pStyle w:val="Zkladntext"/>
      </w:pPr>
    </w:p>
    <w:p w:rsidR="00FE4896" w:rsidRPr="008C1FA6" w:rsidRDefault="00FE4896" w:rsidP="00C70C66">
      <w:pPr>
        <w:pStyle w:val="Zkladntext"/>
      </w:pPr>
    </w:p>
    <w:p w:rsidR="00FE4896" w:rsidRPr="008C1FA6" w:rsidRDefault="00FE4896" w:rsidP="00C70C66">
      <w:pPr>
        <w:pStyle w:val="Zkladntext"/>
      </w:pPr>
    </w:p>
    <w:p w:rsidR="00FE4896" w:rsidRPr="008C1FA6" w:rsidRDefault="00FE4896" w:rsidP="00C70C66">
      <w:pPr>
        <w:pStyle w:val="Zkladntext"/>
      </w:pPr>
    </w:p>
    <w:p w:rsidR="00FE4896" w:rsidRPr="008C1FA6" w:rsidRDefault="00FE4896" w:rsidP="00C70C66">
      <w:pPr>
        <w:pStyle w:val="Zkladntext"/>
      </w:pPr>
    </w:p>
    <w:p w:rsidR="00FE4896" w:rsidRPr="008C1FA6" w:rsidRDefault="00FE4896" w:rsidP="00C70C66">
      <w:pPr>
        <w:pStyle w:val="Zkladntext"/>
      </w:pPr>
    </w:p>
    <w:p w:rsidR="00FE4896" w:rsidRPr="008C1FA6" w:rsidRDefault="00FE4896" w:rsidP="00C70C66">
      <w:pPr>
        <w:pStyle w:val="Zkladntext"/>
      </w:pPr>
    </w:p>
    <w:p w:rsidR="00FE4896" w:rsidRPr="008C1FA6" w:rsidRDefault="00FE4896" w:rsidP="00C70C66">
      <w:pPr>
        <w:pStyle w:val="Zkladntext"/>
      </w:pPr>
    </w:p>
    <w:p w:rsidR="00FE4896" w:rsidRPr="008C1FA6" w:rsidRDefault="00FE4896" w:rsidP="00C70C66">
      <w:pPr>
        <w:pStyle w:val="Zkladntext"/>
      </w:pPr>
    </w:p>
    <w:p w:rsidR="00FE4896" w:rsidRPr="008C1FA6" w:rsidRDefault="00FE4896" w:rsidP="00C70C66">
      <w:pPr>
        <w:pStyle w:val="Zkladntext"/>
      </w:pPr>
    </w:p>
    <w:p w:rsidR="00FE4896" w:rsidRPr="008C1FA6" w:rsidRDefault="00FE4896" w:rsidP="00C70C66">
      <w:pPr>
        <w:pStyle w:val="Zkladntext"/>
      </w:pPr>
    </w:p>
    <w:p w:rsidR="00FE4896" w:rsidRPr="008C1FA6" w:rsidRDefault="00FE4896" w:rsidP="00C70C66">
      <w:pPr>
        <w:pStyle w:val="Zkladntext"/>
      </w:pPr>
    </w:p>
    <w:p w:rsidR="00FE4896" w:rsidRDefault="00FE4896" w:rsidP="00C70C66">
      <w:pPr>
        <w:pStyle w:val="Zkladntext"/>
      </w:pPr>
    </w:p>
    <w:p w:rsidR="007A3519" w:rsidRDefault="007A3519" w:rsidP="00C70C66">
      <w:pPr>
        <w:pStyle w:val="Zkladntext"/>
      </w:pPr>
    </w:p>
    <w:p w:rsidR="007A3519" w:rsidRDefault="007A3519" w:rsidP="00C70C66">
      <w:pPr>
        <w:pStyle w:val="Zkladntext"/>
      </w:pPr>
    </w:p>
    <w:p w:rsidR="007A3519" w:rsidRDefault="007A3519" w:rsidP="00C70C66">
      <w:pPr>
        <w:pStyle w:val="Zkladntext"/>
      </w:pPr>
    </w:p>
    <w:p w:rsidR="007A3519" w:rsidRDefault="007A3519" w:rsidP="00C70C66">
      <w:pPr>
        <w:pStyle w:val="Zkladntext"/>
      </w:pPr>
    </w:p>
    <w:p w:rsidR="007A3519" w:rsidRDefault="007A3519" w:rsidP="00C70C66">
      <w:pPr>
        <w:pStyle w:val="Zkladntext"/>
      </w:pPr>
    </w:p>
    <w:p w:rsidR="007A3519" w:rsidRDefault="007A3519" w:rsidP="00C70C66">
      <w:pPr>
        <w:pStyle w:val="Zkladntext"/>
      </w:pPr>
    </w:p>
    <w:p w:rsidR="007A3519" w:rsidRDefault="007A3519" w:rsidP="00C70C66">
      <w:pPr>
        <w:pStyle w:val="Zkladntext"/>
      </w:pPr>
    </w:p>
    <w:p w:rsidR="007A3519" w:rsidRDefault="007A3519" w:rsidP="00C70C66">
      <w:pPr>
        <w:pStyle w:val="Zkladntext"/>
      </w:pPr>
    </w:p>
    <w:p w:rsidR="007A3519" w:rsidRDefault="007A3519" w:rsidP="00C70C66">
      <w:pPr>
        <w:pStyle w:val="Zkladntext"/>
      </w:pPr>
    </w:p>
    <w:p w:rsidR="007A3519" w:rsidRDefault="007A3519" w:rsidP="00C70C66">
      <w:pPr>
        <w:pStyle w:val="Zkladntext"/>
      </w:pPr>
    </w:p>
    <w:p w:rsidR="007A3519" w:rsidRDefault="007A3519" w:rsidP="00C70C66">
      <w:pPr>
        <w:pStyle w:val="Zkladntext"/>
      </w:pPr>
    </w:p>
    <w:p w:rsidR="007A3519" w:rsidRDefault="007A3519" w:rsidP="00C70C66">
      <w:pPr>
        <w:pStyle w:val="Zkladntext"/>
      </w:pPr>
    </w:p>
    <w:p w:rsidR="00705268" w:rsidRPr="008C1FA6" w:rsidRDefault="005148CA" w:rsidP="005148CA">
      <w:pPr>
        <w:pStyle w:val="Nadpis2"/>
        <w:numPr>
          <w:ilvl w:val="0"/>
          <w:numId w:val="14"/>
        </w:numPr>
      </w:pPr>
      <w:r>
        <w:t>Časové rozlíšenie</w:t>
      </w:r>
    </w:p>
    <w:p w:rsidR="00705268" w:rsidRPr="008C1FA6" w:rsidRDefault="00705268">
      <w:pPr>
        <w:pStyle w:val="Zkladntext"/>
      </w:pPr>
    </w:p>
    <w:p w:rsidR="00E33C1C" w:rsidRPr="008C1FA6" w:rsidRDefault="00E33C1C" w:rsidP="00E33C1C">
      <w:pPr>
        <w:pStyle w:val="Zkladntext"/>
      </w:pPr>
      <w:r w:rsidRPr="008C1FA6">
        <w:t>Štruktúra časového rozlíšenia je uvedená v nasledujúcom prehľade:</w:t>
      </w:r>
    </w:p>
    <w:p w:rsidR="00E33C1C" w:rsidRPr="008C1FA6" w:rsidRDefault="00E33C1C" w:rsidP="00E33C1C">
      <w:pPr>
        <w:pStyle w:val="Zkladntext"/>
      </w:pPr>
    </w:p>
    <w:bookmarkStart w:id="31" w:name="_MON_1455607181"/>
    <w:bookmarkEnd w:id="31"/>
    <w:p w:rsidR="00705268" w:rsidRPr="008C1FA6" w:rsidRDefault="00EA1D99" w:rsidP="00E33C1C">
      <w:pPr>
        <w:pStyle w:val="Zkladntext"/>
      </w:pPr>
      <w:r w:rsidRPr="008C1FA6">
        <w:object w:dxaOrig="8854" w:dyaOrig="3735">
          <v:shape id="_x0000_i1044" type="#_x0000_t75" style="width:441pt;height:207.75pt" o:ole="" o:preferrelative="f">
            <v:imagedata r:id="rId58" o:title=""/>
            <o:lock v:ext="edit" aspectratio="f"/>
          </v:shape>
          <o:OLEObject Type="Embed" ProgID="Excel.Sheet.12" ShapeID="_x0000_i1044" DrawAspect="Content" ObjectID="_1550651932" r:id="rId59"/>
        </w:object>
      </w:r>
    </w:p>
    <w:p w:rsidR="00C70C66" w:rsidRDefault="00FA3346" w:rsidP="00CD1C80">
      <w:pPr>
        <w:pStyle w:val="Zkladntext"/>
      </w:pPr>
      <w:r w:rsidRPr="008C1FA6">
        <w:t xml:space="preserve">Na účte </w:t>
      </w:r>
      <w:r w:rsidR="00952758" w:rsidRPr="008C1FA6">
        <w:t xml:space="preserve">Výnosov </w:t>
      </w:r>
      <w:r w:rsidRPr="008C1FA6">
        <w:t>budúcich období Spolo</w:t>
      </w:r>
      <w:r w:rsidR="00D80C89" w:rsidRPr="008C1FA6">
        <w:t>čnosť vykazuje hodnotu</w:t>
      </w:r>
      <w:r w:rsidR="00C04F64" w:rsidRPr="008C1FA6">
        <w:t xml:space="preserve"> </w:t>
      </w:r>
      <w:r w:rsidR="00AF442C" w:rsidRPr="008C1FA6">
        <w:t>nenávratného finančného príspevku</w:t>
      </w:r>
      <w:r w:rsidR="00D80C89" w:rsidRPr="008C1FA6">
        <w:t xml:space="preserve"> </w:t>
      </w:r>
      <w:r w:rsidR="00AF442C" w:rsidRPr="008C1FA6">
        <w:t>z</w:t>
      </w:r>
      <w:r w:rsidR="00E8303B" w:rsidRPr="008C1FA6">
        <w:t> </w:t>
      </w:r>
      <w:r w:rsidR="00AF442C" w:rsidRPr="008C1FA6">
        <w:t>prostriedkov</w:t>
      </w:r>
      <w:r w:rsidR="00E8303B" w:rsidRPr="008C1FA6">
        <w:t xml:space="preserve"> EU a štátneho rozpočtu</w:t>
      </w:r>
      <w:r w:rsidR="00EA7CB4">
        <w:t>.</w:t>
      </w:r>
      <w:r w:rsidR="00AF442C" w:rsidRPr="008C1FA6">
        <w:t xml:space="preserve"> </w:t>
      </w:r>
      <w:r w:rsidR="00EA7CB4">
        <w:t xml:space="preserve">Podávanie žiadostí na čerpanie </w:t>
      </w:r>
      <w:r w:rsidR="00E8303B" w:rsidRPr="008C1FA6">
        <w:t xml:space="preserve">z prostriedkov </w:t>
      </w:r>
      <w:r w:rsidR="00AF442C" w:rsidRPr="008C1FA6">
        <w:t>Európskeho fondu regionálneho rozvoja</w:t>
      </w:r>
      <w:r w:rsidR="00EA7CB4">
        <w:t xml:space="preserve"> bolo ukončené v roku 2015.</w:t>
      </w:r>
    </w:p>
    <w:p w:rsidR="00EA7CB4" w:rsidRDefault="00EA7CB4" w:rsidP="00CD1C80">
      <w:pPr>
        <w:pStyle w:val="Zkladntext"/>
      </w:pPr>
    </w:p>
    <w:p w:rsidR="00EA7CB4" w:rsidRDefault="00EA7CB4" w:rsidP="00CD1C80">
      <w:pPr>
        <w:pStyle w:val="Zkladntext"/>
      </w:pPr>
    </w:p>
    <w:p w:rsidR="00EA7CB4" w:rsidRDefault="00EA7CB4" w:rsidP="00EA7CB4">
      <w:pPr>
        <w:pStyle w:val="Nadpis1"/>
      </w:pPr>
      <w:r w:rsidRPr="008C1FA6">
        <w:t>Informácie o</w:t>
      </w:r>
      <w:r>
        <w:t> PRENÁJMOCH</w:t>
      </w:r>
    </w:p>
    <w:p w:rsidR="00EA7CB4" w:rsidRDefault="00EA7CB4" w:rsidP="00EA7CB4"/>
    <w:p w:rsidR="00EA7CB4" w:rsidRDefault="004E1152" w:rsidP="00EA7CB4">
      <w:pPr>
        <w:ind w:left="360"/>
      </w:pPr>
      <w:r>
        <w:t>Spoločnosť za roky 2015 a 2016</w:t>
      </w:r>
      <w:r w:rsidR="00EA7CB4">
        <w:t xml:space="preserve"> nemá pohľadávky ani záväzky z finančného prenájmu.</w:t>
      </w:r>
    </w:p>
    <w:p w:rsidR="00EA7CB4" w:rsidRDefault="00EA7CB4" w:rsidP="00EA7CB4">
      <w:pPr>
        <w:ind w:left="360"/>
      </w:pPr>
    </w:p>
    <w:p w:rsidR="00EA7CB4" w:rsidRDefault="00EA7CB4" w:rsidP="00EA7CB4">
      <w:pPr>
        <w:ind w:left="360"/>
      </w:pPr>
    </w:p>
    <w:p w:rsidR="007B097A" w:rsidRDefault="007B097A" w:rsidP="00EA7CB4">
      <w:pPr>
        <w:ind w:left="360"/>
      </w:pPr>
    </w:p>
    <w:p w:rsidR="007B097A" w:rsidRDefault="007B097A" w:rsidP="00EA7CB4">
      <w:pPr>
        <w:ind w:left="360"/>
      </w:pPr>
    </w:p>
    <w:p w:rsidR="007B097A" w:rsidRDefault="007B097A" w:rsidP="00EA7CB4">
      <w:pPr>
        <w:ind w:left="360"/>
      </w:pPr>
    </w:p>
    <w:p w:rsidR="007B097A" w:rsidRDefault="007B097A" w:rsidP="00EA7CB4">
      <w:pPr>
        <w:ind w:left="360"/>
      </w:pPr>
    </w:p>
    <w:p w:rsidR="007B097A" w:rsidRDefault="007B097A" w:rsidP="00EA7CB4">
      <w:pPr>
        <w:ind w:left="360"/>
      </w:pPr>
    </w:p>
    <w:p w:rsidR="007B097A" w:rsidRDefault="007B097A" w:rsidP="00EA7CB4">
      <w:pPr>
        <w:ind w:left="360"/>
      </w:pPr>
    </w:p>
    <w:p w:rsidR="007B097A" w:rsidRDefault="007B097A" w:rsidP="00EA7CB4">
      <w:pPr>
        <w:ind w:left="360"/>
      </w:pPr>
    </w:p>
    <w:p w:rsidR="007B097A" w:rsidRDefault="007B097A" w:rsidP="00EA7CB4">
      <w:pPr>
        <w:ind w:left="360"/>
      </w:pPr>
    </w:p>
    <w:p w:rsidR="007B097A" w:rsidRDefault="007B097A" w:rsidP="00EA7CB4">
      <w:pPr>
        <w:ind w:left="360"/>
      </w:pPr>
    </w:p>
    <w:p w:rsidR="007B097A" w:rsidRDefault="007B097A" w:rsidP="00EA7CB4">
      <w:pPr>
        <w:ind w:left="360"/>
      </w:pPr>
    </w:p>
    <w:p w:rsidR="007B097A" w:rsidRDefault="007B097A" w:rsidP="00EA7CB4">
      <w:pPr>
        <w:ind w:left="360"/>
      </w:pPr>
    </w:p>
    <w:p w:rsidR="007B097A" w:rsidRDefault="007B097A" w:rsidP="00EA7CB4">
      <w:pPr>
        <w:ind w:left="360"/>
      </w:pPr>
    </w:p>
    <w:p w:rsidR="007B097A" w:rsidRDefault="007B097A" w:rsidP="00EA7CB4">
      <w:pPr>
        <w:ind w:left="360"/>
      </w:pPr>
    </w:p>
    <w:p w:rsidR="007B097A" w:rsidRDefault="007B097A" w:rsidP="00EA7CB4">
      <w:pPr>
        <w:ind w:left="360"/>
      </w:pPr>
    </w:p>
    <w:p w:rsidR="007B097A" w:rsidRDefault="007B097A" w:rsidP="00EA7CB4">
      <w:pPr>
        <w:ind w:left="360"/>
      </w:pPr>
    </w:p>
    <w:p w:rsidR="007B097A" w:rsidRDefault="007B097A" w:rsidP="00EA7CB4">
      <w:pPr>
        <w:ind w:left="360"/>
      </w:pPr>
    </w:p>
    <w:p w:rsidR="007B097A" w:rsidRDefault="007B097A" w:rsidP="00EA7CB4">
      <w:pPr>
        <w:ind w:left="360"/>
      </w:pPr>
    </w:p>
    <w:p w:rsidR="007B097A" w:rsidRDefault="007B097A" w:rsidP="00EA7CB4">
      <w:pPr>
        <w:ind w:left="360"/>
      </w:pPr>
    </w:p>
    <w:p w:rsidR="007B097A" w:rsidRDefault="007B097A" w:rsidP="00EA7CB4">
      <w:pPr>
        <w:ind w:left="360"/>
      </w:pPr>
    </w:p>
    <w:p w:rsidR="007B097A" w:rsidRDefault="007B097A" w:rsidP="00EA7CB4">
      <w:pPr>
        <w:ind w:left="360"/>
      </w:pPr>
    </w:p>
    <w:p w:rsidR="007B097A" w:rsidRDefault="007B097A" w:rsidP="00EA7CB4">
      <w:pPr>
        <w:ind w:left="360"/>
      </w:pPr>
    </w:p>
    <w:p w:rsidR="007B097A" w:rsidRDefault="007B097A" w:rsidP="00EA7CB4">
      <w:pPr>
        <w:ind w:left="360"/>
      </w:pPr>
    </w:p>
    <w:p w:rsidR="007A3519" w:rsidRDefault="007A3519" w:rsidP="00EA7CB4">
      <w:pPr>
        <w:ind w:left="360"/>
      </w:pPr>
    </w:p>
    <w:p w:rsidR="00EA7CB4" w:rsidRDefault="00EA7CB4" w:rsidP="00EA7CB4">
      <w:pPr>
        <w:pStyle w:val="Nadpis1"/>
      </w:pPr>
      <w:r w:rsidRPr="008C1FA6">
        <w:t>Informácie o</w:t>
      </w:r>
      <w:r w:rsidR="005F74B2">
        <w:t> DANIACH Z PRÍJMOV</w:t>
      </w:r>
    </w:p>
    <w:p w:rsidR="00EA7CB4" w:rsidRDefault="00EA7CB4" w:rsidP="00EA7CB4"/>
    <w:p w:rsidR="005F74B2" w:rsidRPr="008C1FA6" w:rsidRDefault="005F74B2" w:rsidP="005F74B2">
      <w:pPr>
        <w:pStyle w:val="Pismenka"/>
        <w:tabs>
          <w:tab w:val="clear" w:pos="426"/>
        </w:tabs>
        <w:ind w:left="284" w:firstLine="76"/>
        <w:rPr>
          <w:b w:val="0"/>
        </w:rPr>
      </w:pPr>
      <w:r w:rsidRPr="008C1FA6">
        <w:rPr>
          <w:b w:val="0"/>
        </w:rPr>
        <w:t>Prevod od teoretickej dane z príjmov k vykázanej dani z príjmov je uvedený v nasledujúcom prehľade:</w:t>
      </w:r>
    </w:p>
    <w:p w:rsidR="005F74B2" w:rsidRPr="008C1FA6" w:rsidRDefault="005F74B2" w:rsidP="005F74B2">
      <w:pPr>
        <w:pStyle w:val="Zkladntext"/>
      </w:pPr>
    </w:p>
    <w:bookmarkStart w:id="32" w:name="_MON_1515571887"/>
    <w:bookmarkEnd w:id="32"/>
    <w:p w:rsidR="005F74B2" w:rsidRPr="008C1FA6" w:rsidRDefault="00956D33" w:rsidP="005F74B2">
      <w:pPr>
        <w:pStyle w:val="Zkladntext"/>
      </w:pPr>
      <w:r w:rsidRPr="008C1FA6">
        <w:object w:dxaOrig="9189" w:dyaOrig="4691">
          <v:shape id="_x0000_i1045" type="#_x0000_t75" style="width:444pt;height:252.75pt" o:ole="" o:preferrelative="f">
            <v:imagedata r:id="rId60" o:title=""/>
            <o:lock v:ext="edit" aspectratio="f"/>
          </v:shape>
          <o:OLEObject Type="Embed" ProgID="Excel.Sheet.12" ShapeID="_x0000_i1045" DrawAspect="Content" ObjectID="_1550651933" r:id="rId61"/>
        </w:object>
      </w:r>
    </w:p>
    <w:p w:rsidR="005F74B2" w:rsidRPr="008C1FA6" w:rsidRDefault="005F74B2" w:rsidP="005F74B2">
      <w:pPr>
        <w:pStyle w:val="Zkladntext"/>
      </w:pPr>
    </w:p>
    <w:p w:rsidR="005F74B2" w:rsidRPr="008C1FA6" w:rsidRDefault="005F74B2" w:rsidP="005F74B2">
      <w:pPr>
        <w:pStyle w:val="Zkladntext"/>
      </w:pPr>
    </w:p>
    <w:p w:rsidR="005F74B2" w:rsidRPr="008C1FA6" w:rsidRDefault="005F74B2" w:rsidP="005F74B2">
      <w:pPr>
        <w:pStyle w:val="Zkladntext"/>
      </w:pPr>
    </w:p>
    <w:p w:rsidR="005F74B2" w:rsidRPr="008C1FA6" w:rsidRDefault="005F74B2" w:rsidP="005F74B2">
      <w:pPr>
        <w:pStyle w:val="Zkladntext"/>
      </w:pPr>
    </w:p>
    <w:p w:rsidR="005F74B2" w:rsidRPr="008C1FA6" w:rsidRDefault="005F74B2" w:rsidP="005F74B2">
      <w:pPr>
        <w:pStyle w:val="Zkladntext"/>
      </w:pPr>
    </w:p>
    <w:p w:rsidR="005F74B2" w:rsidRPr="008C1FA6" w:rsidRDefault="005F74B2" w:rsidP="005F74B2">
      <w:pPr>
        <w:pStyle w:val="Zkladntext"/>
      </w:pPr>
    </w:p>
    <w:p w:rsidR="005F74B2" w:rsidRPr="008C1FA6" w:rsidRDefault="005F74B2" w:rsidP="005F74B2">
      <w:pPr>
        <w:pStyle w:val="Zkladntext"/>
      </w:pPr>
    </w:p>
    <w:p w:rsidR="005F74B2" w:rsidRPr="008C1FA6" w:rsidRDefault="005F74B2" w:rsidP="005F74B2">
      <w:pPr>
        <w:pStyle w:val="Zkladntext"/>
      </w:pPr>
    </w:p>
    <w:p w:rsidR="005F74B2" w:rsidRPr="008C1FA6" w:rsidRDefault="005F74B2" w:rsidP="005F74B2">
      <w:pPr>
        <w:pStyle w:val="Zkladntext"/>
      </w:pPr>
    </w:p>
    <w:p w:rsidR="005F74B2" w:rsidRPr="008C1FA6" w:rsidRDefault="005F74B2" w:rsidP="005F74B2">
      <w:pPr>
        <w:pStyle w:val="Zkladntext"/>
      </w:pPr>
    </w:p>
    <w:p w:rsidR="005F74B2" w:rsidRPr="008C1FA6" w:rsidRDefault="005F74B2" w:rsidP="005F74B2">
      <w:pPr>
        <w:pStyle w:val="Zkladntext"/>
      </w:pPr>
    </w:p>
    <w:p w:rsidR="005F74B2" w:rsidRPr="008C1FA6" w:rsidRDefault="005F74B2" w:rsidP="005F74B2">
      <w:pPr>
        <w:pStyle w:val="Zkladntext"/>
      </w:pPr>
    </w:p>
    <w:p w:rsidR="005F74B2" w:rsidRPr="008C1FA6" w:rsidRDefault="005F74B2" w:rsidP="005F74B2">
      <w:pPr>
        <w:pStyle w:val="Zkladntext"/>
      </w:pPr>
    </w:p>
    <w:p w:rsidR="005F74B2" w:rsidRPr="008C1FA6" w:rsidRDefault="005F74B2" w:rsidP="005F74B2">
      <w:pPr>
        <w:pStyle w:val="Zkladntext"/>
      </w:pPr>
    </w:p>
    <w:p w:rsidR="005F74B2" w:rsidRPr="008C1FA6" w:rsidRDefault="005F74B2" w:rsidP="005F74B2">
      <w:pPr>
        <w:pStyle w:val="Zkladntext"/>
      </w:pPr>
    </w:p>
    <w:p w:rsidR="005F74B2" w:rsidRPr="008C1FA6" w:rsidRDefault="005F74B2" w:rsidP="005F74B2">
      <w:pPr>
        <w:pStyle w:val="Zkladntext"/>
      </w:pPr>
    </w:p>
    <w:p w:rsidR="005F74B2" w:rsidRPr="008C1FA6" w:rsidRDefault="005F74B2" w:rsidP="005F74B2">
      <w:pPr>
        <w:pStyle w:val="Zkladntext"/>
      </w:pPr>
    </w:p>
    <w:p w:rsidR="005F74B2" w:rsidRPr="008C1FA6" w:rsidRDefault="005F74B2" w:rsidP="005F74B2">
      <w:pPr>
        <w:pStyle w:val="Zkladntext"/>
      </w:pPr>
    </w:p>
    <w:p w:rsidR="005F74B2" w:rsidRPr="008C1FA6" w:rsidRDefault="005F74B2" w:rsidP="005F74B2">
      <w:pPr>
        <w:pStyle w:val="Zkladntext"/>
      </w:pPr>
    </w:p>
    <w:p w:rsidR="005F74B2" w:rsidRPr="008C1FA6" w:rsidRDefault="005F74B2" w:rsidP="005F74B2">
      <w:pPr>
        <w:pStyle w:val="Zkladntext"/>
      </w:pPr>
    </w:p>
    <w:p w:rsidR="005F74B2" w:rsidRPr="008C1FA6" w:rsidRDefault="005F74B2" w:rsidP="005F74B2">
      <w:pPr>
        <w:pStyle w:val="Zkladntext"/>
      </w:pPr>
    </w:p>
    <w:p w:rsidR="005F74B2" w:rsidRPr="008C1FA6" w:rsidRDefault="005F74B2" w:rsidP="005F74B2">
      <w:pPr>
        <w:pStyle w:val="Zkladntext"/>
      </w:pPr>
    </w:p>
    <w:p w:rsidR="005F74B2" w:rsidRPr="008C1FA6" w:rsidRDefault="005F74B2" w:rsidP="005F74B2">
      <w:pPr>
        <w:pStyle w:val="Zkladntext"/>
      </w:pPr>
    </w:p>
    <w:p w:rsidR="005F74B2" w:rsidRPr="008C1FA6" w:rsidRDefault="005F74B2" w:rsidP="005F74B2">
      <w:pPr>
        <w:pStyle w:val="Zkladntext"/>
      </w:pPr>
    </w:p>
    <w:p w:rsidR="005F74B2" w:rsidRPr="008C1FA6" w:rsidRDefault="005F74B2" w:rsidP="005F74B2">
      <w:pPr>
        <w:pStyle w:val="Zkladntext"/>
      </w:pPr>
    </w:p>
    <w:p w:rsidR="005F74B2" w:rsidRPr="008C1FA6" w:rsidRDefault="005F74B2" w:rsidP="005F74B2">
      <w:pPr>
        <w:pStyle w:val="Zkladntext"/>
      </w:pPr>
    </w:p>
    <w:p w:rsidR="005F74B2" w:rsidRPr="008C1FA6" w:rsidRDefault="005F74B2" w:rsidP="005F74B2">
      <w:pPr>
        <w:pStyle w:val="Zkladntext"/>
      </w:pPr>
    </w:p>
    <w:p w:rsidR="005F74B2" w:rsidRPr="008C1FA6" w:rsidRDefault="005F74B2" w:rsidP="005F74B2">
      <w:pPr>
        <w:pStyle w:val="Zkladntext"/>
      </w:pPr>
    </w:p>
    <w:p w:rsidR="005F74B2" w:rsidRDefault="005F74B2" w:rsidP="005F74B2">
      <w:pPr>
        <w:pStyle w:val="Zkladntext"/>
      </w:pPr>
    </w:p>
    <w:p w:rsidR="005E16BD" w:rsidRDefault="005E16BD" w:rsidP="005F74B2">
      <w:pPr>
        <w:pStyle w:val="Zkladntext"/>
      </w:pPr>
    </w:p>
    <w:p w:rsidR="005E16BD" w:rsidRDefault="005E16BD" w:rsidP="005F74B2">
      <w:pPr>
        <w:pStyle w:val="Zkladntext"/>
      </w:pPr>
    </w:p>
    <w:p w:rsidR="005E16BD" w:rsidRPr="008C1FA6" w:rsidRDefault="005E16BD" w:rsidP="005F74B2">
      <w:pPr>
        <w:pStyle w:val="Zkladntext"/>
      </w:pPr>
    </w:p>
    <w:p w:rsidR="005F74B2" w:rsidRDefault="005F74B2" w:rsidP="005F74B2">
      <w:pPr>
        <w:pStyle w:val="Zkladntext"/>
      </w:pPr>
    </w:p>
    <w:p w:rsidR="003F4E7B" w:rsidRPr="008C1FA6" w:rsidRDefault="003F4E7B" w:rsidP="005F74B2">
      <w:pPr>
        <w:pStyle w:val="Zkladntext"/>
      </w:pPr>
    </w:p>
    <w:p w:rsidR="005F74B2" w:rsidRPr="008C1FA6" w:rsidRDefault="005F74B2" w:rsidP="005F74B2">
      <w:pPr>
        <w:pStyle w:val="Zkladntext"/>
      </w:pPr>
      <w:r w:rsidRPr="008C1FA6">
        <w:t>Ďalšie informácie k odloženým daniam:</w:t>
      </w:r>
    </w:p>
    <w:bookmarkStart w:id="33" w:name="_MON_1515572842"/>
    <w:bookmarkEnd w:id="33"/>
    <w:p w:rsidR="001A35BF" w:rsidRDefault="00B64B59" w:rsidP="005F74B2">
      <w:pPr>
        <w:pStyle w:val="Zkladntext"/>
      </w:pPr>
      <w:r w:rsidRPr="008C1FA6">
        <w:object w:dxaOrig="9112" w:dyaOrig="5660">
          <v:shape id="_x0000_i1046" type="#_x0000_t75" style="width:440.25pt;height:304.5pt" o:ole="" o:preferrelative="f">
            <v:imagedata r:id="rId62" o:title=""/>
            <o:lock v:ext="edit" aspectratio="f"/>
          </v:shape>
          <o:OLEObject Type="Embed" ProgID="Excel.Sheet.12" ShapeID="_x0000_i1046" DrawAspect="Content" ObjectID="_1550651934" r:id="rId63"/>
        </w:object>
      </w:r>
    </w:p>
    <w:p w:rsidR="005F74B2" w:rsidRDefault="00270E5C" w:rsidP="005F74B2">
      <w:pPr>
        <w:pStyle w:val="Zkladntext"/>
      </w:pPr>
      <w:r>
        <w:t xml:space="preserve">Sadzba dane z príjmov v Slovenskej republike je 22 % (v roku </w:t>
      </w:r>
      <w:r w:rsidR="00083C7C">
        <w:t>2015</w:t>
      </w:r>
      <w:r>
        <w:t>: 22 %)</w:t>
      </w:r>
    </w:p>
    <w:p w:rsidR="00EA1200" w:rsidRDefault="00EA1200" w:rsidP="005F74B2">
      <w:pPr>
        <w:pStyle w:val="Zkladntext"/>
      </w:pPr>
    </w:p>
    <w:p w:rsidR="00EA1200" w:rsidRPr="008C1FA6" w:rsidRDefault="00EA1200" w:rsidP="005F74B2">
      <w:pPr>
        <w:pStyle w:val="Zkladntext"/>
      </w:pPr>
      <w:r>
        <w:t>V novembri 2016 Národná rada schválila vládny návrh zákona, ktorým sa mení a dopĺňa zákon č. 595/2003 Z. z. o dani  z príjmov v znení neskorších predpisov, a ktorým sa mení sadzba dane z príjmov právnických osôb z 22 % na 21 %. Nová sadzba dane sa prvýkrát použije na zdaňovacie obdobie, ktoré začína 1. Januára 2017.</w:t>
      </w:r>
    </w:p>
    <w:p w:rsidR="005F74B2" w:rsidRPr="008C1FA6" w:rsidRDefault="005F74B2" w:rsidP="005F74B2">
      <w:pPr>
        <w:pStyle w:val="Zkladntext"/>
      </w:pPr>
    </w:p>
    <w:p w:rsidR="005F74B2" w:rsidRPr="008C1FA6" w:rsidRDefault="005F74B2" w:rsidP="005F74B2">
      <w:pPr>
        <w:pStyle w:val="Zkladntext"/>
      </w:pPr>
      <w:r w:rsidRPr="008C1FA6">
        <w:t xml:space="preserve">Splatná – zrážková daň  z príjmov z kreditných </w:t>
      </w:r>
      <w:r w:rsidR="00BA3F4B">
        <w:t>úverov predstavuje hodnotu 372</w:t>
      </w:r>
      <w:r w:rsidRPr="008C1FA6">
        <w:t xml:space="preserve"> EUR. Splatná daň zo zdaniteľného základu d</w:t>
      </w:r>
      <w:r w:rsidR="001A35BF">
        <w:t>ane z príjmov má hodnotu 693 899</w:t>
      </w:r>
      <w:r w:rsidRPr="008C1FA6">
        <w:t xml:space="preserve"> EUR. Z tejto hodnoty si Spoločnosť nárokuje úľavu na dani v zmysle Zákona o dani z príjmu č. 595/2003 Z.z.,  § 30a Úľava na dani pre príjemcov investičnej pomoci. Podľa uvedeného paragrafu bod (2)  Daňovník si môže uplatniť nárok na úľavu na dani do výšky dane pripadajúcej na pomernú časť základu dane. Pomerná časť základu dane sa vypočíta tak, že základ dane sa vynásobí b) koeficientom vo výške</w:t>
      </w:r>
      <w:r w:rsidR="00BA3F4B">
        <w:t xml:space="preserve"> 0,8. Pre Spoločnosť za rok 2016</w:t>
      </w:r>
      <w:r w:rsidRPr="008C1FA6">
        <w:t xml:space="preserve"> takto vypočítaná výška predstavuje úľavu na splatnej </w:t>
      </w:r>
      <w:r w:rsidR="001A35BF">
        <w:t>dani z príjmov v hodnote 555 119</w:t>
      </w:r>
      <w:r w:rsidRPr="008C1FA6">
        <w:t xml:space="preserve"> EUR. Vykázaná  splatná daň z príjmov vo výkaze zi</w:t>
      </w:r>
      <w:r w:rsidR="001A35BF">
        <w:t>skov a strát je v hodnote 138 780</w:t>
      </w:r>
      <w:r w:rsidRPr="008C1FA6">
        <w:t xml:space="preserve"> EUR.  </w:t>
      </w:r>
    </w:p>
    <w:p w:rsidR="005F74B2" w:rsidRPr="008C1FA6" w:rsidRDefault="005F74B2" w:rsidP="005F74B2">
      <w:pPr>
        <w:pStyle w:val="Zkladntext"/>
        <w:ind w:left="0"/>
      </w:pPr>
    </w:p>
    <w:p w:rsidR="005F74B2" w:rsidRPr="008C1FA6" w:rsidRDefault="005F74B2" w:rsidP="005F74B2">
      <w:pPr>
        <w:pStyle w:val="Zkladntext"/>
      </w:pPr>
      <w:r w:rsidRPr="008C1FA6">
        <w:t xml:space="preserve">Investičnú pomoc pre Spoločnosť na realizáciu investičného zámeru „Rozšírenie závodu s cieľom navýšenia výrobných kapacít a inovácie technologických zariadení pre komplexnú výrobu odliatkov z hliníkových zliatin v spoločnosti Fagor Ederlan Slovensko, a.s. v okrese Žiar nad Hronom, Banskobystrický kraj“ v maximálnej nominálnej výške 2 600 000 EUR vo forme úľavy na dani z príjmu podľa  § 2 ods. 1 pís,m. b) zákona o investičnej pomoci schválilo Ministerstvo hospodárstva Slovenskej republiky rozhodnutím č. 20/2012 zo dňa 22. októbra 2012, číslo: 1674/2012-1000. </w:t>
      </w:r>
    </w:p>
    <w:p w:rsidR="005F74B2" w:rsidRPr="008C1FA6" w:rsidRDefault="005F74B2" w:rsidP="005F74B2">
      <w:pPr>
        <w:spacing w:after="200" w:line="276" w:lineRule="auto"/>
        <w:rPr>
          <w:b/>
          <w:caps/>
          <w:sz w:val="18"/>
        </w:rPr>
      </w:pPr>
    </w:p>
    <w:p w:rsidR="00EA7CB4" w:rsidRPr="008C1FA6" w:rsidRDefault="00EA7CB4" w:rsidP="00886C52">
      <w:pPr>
        <w:pStyle w:val="Zkladntext"/>
        <w:ind w:left="0"/>
      </w:pPr>
    </w:p>
    <w:p w:rsidR="000A742E" w:rsidRDefault="000A742E" w:rsidP="00CD1C80">
      <w:pPr>
        <w:pStyle w:val="Zkladntext"/>
      </w:pPr>
    </w:p>
    <w:p w:rsidR="005D01AA" w:rsidRDefault="005D01AA" w:rsidP="00CD1C80">
      <w:pPr>
        <w:pStyle w:val="Zkladntext"/>
      </w:pPr>
    </w:p>
    <w:p w:rsidR="005D01AA" w:rsidRDefault="005D01AA" w:rsidP="00CD1C80">
      <w:pPr>
        <w:pStyle w:val="Zkladntext"/>
      </w:pPr>
    </w:p>
    <w:p w:rsidR="005D01AA" w:rsidRDefault="005D01AA" w:rsidP="00CD1C80">
      <w:pPr>
        <w:pStyle w:val="Zkladntext"/>
      </w:pPr>
    </w:p>
    <w:p w:rsidR="005D01AA" w:rsidRDefault="005D01AA" w:rsidP="00CD1C80">
      <w:pPr>
        <w:pStyle w:val="Zkladntext"/>
      </w:pPr>
    </w:p>
    <w:p w:rsidR="005D01AA" w:rsidRDefault="005D01AA" w:rsidP="00CD1C80">
      <w:pPr>
        <w:pStyle w:val="Zkladntext"/>
      </w:pPr>
    </w:p>
    <w:p w:rsidR="005D01AA" w:rsidRDefault="005D01AA" w:rsidP="003B107C">
      <w:pPr>
        <w:pStyle w:val="Zkladntext"/>
        <w:ind w:left="0"/>
      </w:pPr>
    </w:p>
    <w:p w:rsidR="005D01AA" w:rsidRDefault="005D01AA" w:rsidP="00CD1C80">
      <w:pPr>
        <w:pStyle w:val="Zkladntext"/>
      </w:pPr>
    </w:p>
    <w:p w:rsidR="007A3519" w:rsidRPr="008C1FA6" w:rsidRDefault="007A3519" w:rsidP="00CD1C80">
      <w:pPr>
        <w:pStyle w:val="Zkladntext"/>
      </w:pPr>
    </w:p>
    <w:p w:rsidR="00705268" w:rsidRPr="008C1FA6" w:rsidRDefault="000A742E">
      <w:pPr>
        <w:pStyle w:val="Nadpis1"/>
      </w:pPr>
      <w:r w:rsidRPr="008C1FA6">
        <w:t>I</w:t>
      </w:r>
      <w:r w:rsidR="00705268" w:rsidRPr="008C1FA6">
        <w:t>nformácie o</w:t>
      </w:r>
      <w:r w:rsidR="00886C52">
        <w:t> POLOŽKÁCH VÝKAZU ZISKOV A STRÁT</w:t>
      </w:r>
    </w:p>
    <w:p w:rsidR="00C70C66" w:rsidRPr="008C1FA6" w:rsidRDefault="00C70C66" w:rsidP="00C70C66"/>
    <w:p w:rsidR="00705268" w:rsidRPr="008C1FA6" w:rsidRDefault="00705268">
      <w:pPr>
        <w:pStyle w:val="Nadpis2"/>
      </w:pPr>
      <w:bookmarkStart w:id="34" w:name="_Toc530739914"/>
    </w:p>
    <w:p w:rsidR="00705268" w:rsidRPr="008C1FA6" w:rsidRDefault="00BA4B2E" w:rsidP="006E5DCA">
      <w:pPr>
        <w:pStyle w:val="Pismenka"/>
        <w:numPr>
          <w:ilvl w:val="0"/>
          <w:numId w:val="13"/>
        </w:numPr>
        <w:ind w:left="284" w:hanging="284"/>
        <w:rPr>
          <w:rFonts w:eastAsia="Times New Roman"/>
          <w:bCs w:val="0"/>
          <w:szCs w:val="20"/>
        </w:rPr>
      </w:pPr>
      <w:r w:rsidRPr="008C1FA6">
        <w:rPr>
          <w:rFonts w:eastAsia="Times New Roman"/>
          <w:bCs w:val="0"/>
          <w:szCs w:val="20"/>
        </w:rPr>
        <w:t xml:space="preserve"> </w:t>
      </w:r>
      <w:r w:rsidR="00705268" w:rsidRPr="008C1FA6">
        <w:rPr>
          <w:rFonts w:eastAsia="Times New Roman"/>
          <w:bCs w:val="0"/>
          <w:szCs w:val="20"/>
        </w:rPr>
        <w:t>Tržby za vlastné výkony a tovar</w:t>
      </w:r>
      <w:bookmarkEnd w:id="34"/>
    </w:p>
    <w:p w:rsidR="00705268" w:rsidRPr="008C1FA6" w:rsidRDefault="00705268" w:rsidP="00BA4B2E">
      <w:pPr>
        <w:pStyle w:val="Pismenka"/>
        <w:tabs>
          <w:tab w:val="clear" w:pos="426"/>
        </w:tabs>
        <w:ind w:left="360" w:hanging="360"/>
        <w:rPr>
          <w:rFonts w:eastAsia="Times New Roman"/>
          <w:bCs w:val="0"/>
          <w:szCs w:val="20"/>
        </w:rPr>
      </w:pPr>
    </w:p>
    <w:p w:rsidR="00EF7E9D" w:rsidRPr="008C1FA6" w:rsidRDefault="00EF7E9D" w:rsidP="00BA4B2E">
      <w:pPr>
        <w:pStyle w:val="Pismenka"/>
        <w:tabs>
          <w:tab w:val="clear" w:pos="426"/>
        </w:tabs>
        <w:ind w:left="360" w:firstLine="0"/>
        <w:rPr>
          <w:rFonts w:eastAsia="Times New Roman"/>
          <w:b w:val="0"/>
          <w:bCs w:val="0"/>
          <w:szCs w:val="20"/>
        </w:rPr>
      </w:pPr>
      <w:r w:rsidRPr="008C1FA6">
        <w:rPr>
          <w:rFonts w:eastAsia="Times New Roman"/>
          <w:b w:val="0"/>
          <w:bCs w:val="0"/>
          <w:szCs w:val="20"/>
        </w:rPr>
        <w:t>Tržby za vlastné výkony a tovar podľa jednotlivých segmentov, t. j. podľa typov výrobkov a služieb, a podľa hlavných teritórií sú uvedené v nasledujúcom prehľade:</w:t>
      </w:r>
    </w:p>
    <w:p w:rsidR="007E2C1B" w:rsidRPr="008C1FA6" w:rsidRDefault="007E2C1B" w:rsidP="00EF7E9D">
      <w:pPr>
        <w:pStyle w:val="Zkladntext"/>
      </w:pPr>
    </w:p>
    <w:p w:rsidR="00EF7E9D" w:rsidRPr="008C1FA6" w:rsidRDefault="00EF7E9D" w:rsidP="00EF7E9D">
      <w:pPr>
        <w:pStyle w:val="Zkladntext"/>
      </w:pPr>
    </w:p>
    <w:bookmarkStart w:id="35" w:name="_MON_1454827608"/>
    <w:bookmarkEnd w:id="35"/>
    <w:p w:rsidR="00254437" w:rsidRPr="008C1FA6" w:rsidRDefault="0073091B" w:rsidP="00F45D20">
      <w:pPr>
        <w:pStyle w:val="Zkladntext"/>
      </w:pPr>
      <w:r w:rsidRPr="008C1FA6">
        <w:object w:dxaOrig="10071" w:dyaOrig="3361">
          <v:shape id="_x0000_i1047" type="#_x0000_t75" style="width:477pt;height:178.5pt" o:ole="" o:preferrelative="f">
            <v:imagedata r:id="rId64" o:title=""/>
            <o:lock v:ext="edit" aspectratio="f"/>
          </v:shape>
          <o:OLEObject Type="Embed" ProgID="Excel.Sheet.12" ShapeID="_x0000_i1047" DrawAspect="Content" ObjectID="_1550651935" r:id="rId65"/>
        </w:object>
      </w:r>
    </w:p>
    <w:p w:rsidR="00FE4896" w:rsidRPr="008C1FA6" w:rsidRDefault="00FE4896" w:rsidP="005D01AA">
      <w:pPr>
        <w:pStyle w:val="Zkladntext"/>
        <w:ind w:left="0"/>
      </w:pPr>
    </w:p>
    <w:p w:rsidR="00FE4896" w:rsidRPr="008C1FA6" w:rsidRDefault="00FE4896" w:rsidP="00F45D20">
      <w:pPr>
        <w:pStyle w:val="Zkladntext"/>
      </w:pPr>
    </w:p>
    <w:p w:rsidR="00EF7E9D" w:rsidRPr="008C1FA6" w:rsidRDefault="00BA4B2E" w:rsidP="006E5DCA">
      <w:pPr>
        <w:pStyle w:val="Pismenka"/>
        <w:numPr>
          <w:ilvl w:val="0"/>
          <w:numId w:val="13"/>
        </w:numPr>
        <w:ind w:left="284" w:hanging="284"/>
      </w:pPr>
      <w:bookmarkStart w:id="36" w:name="_Toc530739915"/>
      <w:r w:rsidRPr="008C1FA6">
        <w:t xml:space="preserve"> </w:t>
      </w:r>
      <w:r w:rsidR="00EF7E9D" w:rsidRPr="008C1FA6">
        <w:t>Zmena stavu zásob vlastnej výroby</w:t>
      </w:r>
    </w:p>
    <w:p w:rsidR="00EF7E9D" w:rsidRPr="008C1FA6" w:rsidRDefault="00EF7E9D" w:rsidP="00EF7E9D">
      <w:pPr>
        <w:pStyle w:val="Zkladntext"/>
      </w:pPr>
    </w:p>
    <w:p w:rsidR="00EF7E9D" w:rsidRPr="008C1FA6" w:rsidRDefault="00EF7E9D" w:rsidP="00BA4B2E">
      <w:pPr>
        <w:pStyle w:val="Pismenka"/>
        <w:tabs>
          <w:tab w:val="clear" w:pos="426"/>
        </w:tabs>
        <w:ind w:left="360" w:firstLine="0"/>
        <w:rPr>
          <w:rFonts w:eastAsia="Times New Roman"/>
          <w:b w:val="0"/>
          <w:bCs w:val="0"/>
          <w:szCs w:val="20"/>
        </w:rPr>
      </w:pPr>
      <w:r w:rsidRPr="008C1FA6">
        <w:rPr>
          <w:rFonts w:eastAsia="Times New Roman"/>
          <w:b w:val="0"/>
          <w:bCs w:val="0"/>
          <w:szCs w:val="20"/>
        </w:rPr>
        <w:t xml:space="preserve">Zmena stavu zásob vlastnej výroby vykázaná </w:t>
      </w:r>
      <w:r w:rsidR="00DC5540" w:rsidRPr="008C1FA6">
        <w:rPr>
          <w:rFonts w:eastAsia="Times New Roman"/>
          <w:b w:val="0"/>
          <w:bCs w:val="0"/>
          <w:szCs w:val="20"/>
        </w:rPr>
        <w:t>vo výkaze zi</w:t>
      </w:r>
      <w:r w:rsidR="00763BE4">
        <w:rPr>
          <w:rFonts w:eastAsia="Times New Roman"/>
          <w:b w:val="0"/>
          <w:bCs w:val="0"/>
          <w:szCs w:val="20"/>
        </w:rPr>
        <w:t>skov a strát je zníženie</w:t>
      </w:r>
      <w:r w:rsidR="00DC5540" w:rsidRPr="008C1FA6">
        <w:rPr>
          <w:rFonts w:eastAsia="Times New Roman"/>
          <w:b w:val="0"/>
          <w:bCs w:val="0"/>
          <w:szCs w:val="20"/>
        </w:rPr>
        <w:t xml:space="preserve"> </w:t>
      </w:r>
      <w:r w:rsidR="002C1622">
        <w:rPr>
          <w:rFonts w:eastAsia="Times New Roman"/>
          <w:b w:val="0"/>
          <w:bCs w:val="0"/>
          <w:szCs w:val="20"/>
        </w:rPr>
        <w:t>40 680</w:t>
      </w:r>
      <w:r w:rsidRPr="008C1FA6">
        <w:rPr>
          <w:rFonts w:eastAsia="Times New Roman"/>
          <w:b w:val="0"/>
          <w:bCs w:val="0"/>
          <w:szCs w:val="20"/>
        </w:rPr>
        <w:t xml:space="preserve"> EUR</w:t>
      </w:r>
      <w:r w:rsidR="002C1622">
        <w:rPr>
          <w:rFonts w:eastAsia="Times New Roman"/>
          <w:b w:val="0"/>
          <w:bCs w:val="0"/>
          <w:szCs w:val="20"/>
        </w:rPr>
        <w:t xml:space="preserve"> (v roku 2015 zníž</w:t>
      </w:r>
      <w:r w:rsidR="005551DB" w:rsidRPr="008C1FA6">
        <w:rPr>
          <w:rFonts w:eastAsia="Times New Roman"/>
          <w:b w:val="0"/>
          <w:bCs w:val="0"/>
          <w:szCs w:val="20"/>
        </w:rPr>
        <w:t xml:space="preserve">enie  </w:t>
      </w:r>
      <w:r w:rsidR="005459B8" w:rsidRPr="008C1FA6">
        <w:rPr>
          <w:rFonts w:eastAsia="Times New Roman"/>
          <w:b w:val="0"/>
          <w:bCs w:val="0"/>
          <w:szCs w:val="20"/>
        </w:rPr>
        <w:br/>
      </w:r>
      <w:r w:rsidR="00CE27EA">
        <w:rPr>
          <w:rFonts w:eastAsia="Times New Roman"/>
          <w:b w:val="0"/>
          <w:bCs w:val="0"/>
          <w:szCs w:val="20"/>
        </w:rPr>
        <w:t>97 592</w:t>
      </w:r>
      <w:r w:rsidRPr="008C1FA6">
        <w:rPr>
          <w:rFonts w:eastAsia="Times New Roman"/>
          <w:b w:val="0"/>
          <w:bCs w:val="0"/>
          <w:szCs w:val="20"/>
        </w:rPr>
        <w:t xml:space="preserve"> EUR). Vychádzajúc zo súvahových polož</w:t>
      </w:r>
      <w:r w:rsidR="00890C72" w:rsidRPr="008C1FA6">
        <w:rPr>
          <w:rFonts w:eastAsia="Times New Roman"/>
          <w:b w:val="0"/>
          <w:bCs w:val="0"/>
          <w:szCs w:val="20"/>
        </w:rPr>
        <w:t>iek predstavuje zvýš</w:t>
      </w:r>
      <w:r w:rsidR="00DC5540" w:rsidRPr="008C1FA6">
        <w:rPr>
          <w:rFonts w:eastAsia="Times New Roman"/>
          <w:b w:val="0"/>
          <w:bCs w:val="0"/>
          <w:szCs w:val="20"/>
        </w:rPr>
        <w:t>enie</w:t>
      </w:r>
      <w:r w:rsidR="003A46C7" w:rsidRPr="008C1FA6">
        <w:rPr>
          <w:rFonts w:eastAsia="Times New Roman"/>
          <w:b w:val="0"/>
          <w:bCs w:val="0"/>
          <w:szCs w:val="20"/>
        </w:rPr>
        <w:t xml:space="preserve"> tú istú hodnotu, </w:t>
      </w:r>
      <w:r w:rsidRPr="008C1FA6">
        <w:rPr>
          <w:rFonts w:eastAsia="Times New Roman"/>
          <w:b w:val="0"/>
          <w:bCs w:val="0"/>
          <w:szCs w:val="20"/>
        </w:rPr>
        <w:t>ako je to znázornené v nasledujúcom prehľade:</w:t>
      </w:r>
    </w:p>
    <w:p w:rsidR="00EF7E9D" w:rsidRPr="008C1FA6" w:rsidRDefault="00EF7E9D" w:rsidP="00EF7E9D">
      <w:pPr>
        <w:pStyle w:val="Zkladntext"/>
      </w:pPr>
    </w:p>
    <w:bookmarkStart w:id="37" w:name="_MON_1455607300"/>
    <w:bookmarkEnd w:id="37"/>
    <w:p w:rsidR="00067D84" w:rsidRDefault="00CE27EA" w:rsidP="00A01523">
      <w:pPr>
        <w:pStyle w:val="Zkladntext"/>
      </w:pPr>
      <w:r w:rsidRPr="008C1FA6">
        <w:object w:dxaOrig="8874" w:dyaOrig="3466">
          <v:shape id="_x0000_i1048" type="#_x0000_t75" style="width:441.75pt;height:193.5pt" o:ole="" o:preferrelative="f">
            <v:imagedata r:id="rId66" o:title=""/>
            <o:lock v:ext="edit" aspectratio="f"/>
          </v:shape>
          <o:OLEObject Type="Embed" ProgID="Excel.Sheet.12" ShapeID="_x0000_i1048" DrawAspect="Content" ObjectID="_1550651936" r:id="rId67"/>
        </w:object>
      </w:r>
      <w:bookmarkStart w:id="38" w:name="_Toc530739916"/>
    </w:p>
    <w:p w:rsidR="00A718EE" w:rsidRDefault="00A718EE" w:rsidP="00A01523">
      <w:pPr>
        <w:pStyle w:val="Zkladntext"/>
      </w:pPr>
    </w:p>
    <w:p w:rsidR="005D01AA" w:rsidRDefault="005D01AA" w:rsidP="00A01523">
      <w:pPr>
        <w:pStyle w:val="Zkladntext"/>
      </w:pPr>
    </w:p>
    <w:p w:rsidR="005D01AA" w:rsidRDefault="005D01AA" w:rsidP="00A01523">
      <w:pPr>
        <w:pStyle w:val="Zkladntext"/>
      </w:pPr>
    </w:p>
    <w:p w:rsidR="00A313D7" w:rsidRDefault="00A313D7" w:rsidP="00A01523">
      <w:pPr>
        <w:pStyle w:val="Zkladntext"/>
      </w:pPr>
    </w:p>
    <w:p w:rsidR="00A313D7" w:rsidRDefault="00A313D7" w:rsidP="00A01523">
      <w:pPr>
        <w:pStyle w:val="Zkladntext"/>
      </w:pPr>
    </w:p>
    <w:p w:rsidR="007A3519" w:rsidRDefault="007A3519" w:rsidP="00A01523">
      <w:pPr>
        <w:pStyle w:val="Zkladntext"/>
      </w:pPr>
    </w:p>
    <w:p w:rsidR="00A313D7" w:rsidRDefault="00A313D7" w:rsidP="00A01523">
      <w:pPr>
        <w:pStyle w:val="Zkladntext"/>
      </w:pPr>
    </w:p>
    <w:p w:rsidR="00A313D7" w:rsidRPr="008C1FA6" w:rsidRDefault="00A313D7" w:rsidP="00A01523">
      <w:pPr>
        <w:pStyle w:val="Zkladntext"/>
      </w:pPr>
    </w:p>
    <w:p w:rsidR="00EF7E9D" w:rsidRPr="008C1FA6" w:rsidRDefault="00BA4B2E" w:rsidP="006E5DCA">
      <w:pPr>
        <w:pStyle w:val="Pismenka"/>
        <w:numPr>
          <w:ilvl w:val="0"/>
          <w:numId w:val="13"/>
        </w:numPr>
        <w:ind w:left="284" w:hanging="284"/>
      </w:pPr>
      <w:r w:rsidRPr="008C1FA6">
        <w:t xml:space="preserve"> </w:t>
      </w:r>
      <w:bookmarkEnd w:id="38"/>
      <w:r w:rsidR="007E4966">
        <w:t>Ostatné v</w:t>
      </w:r>
      <w:r w:rsidR="00EF7E9D" w:rsidRPr="008C1FA6">
        <w:t>ýnosy z hospo</w:t>
      </w:r>
      <w:r w:rsidR="00A718EE">
        <w:t>dárskej činnosti</w:t>
      </w:r>
    </w:p>
    <w:p w:rsidR="00EF7E9D" w:rsidRPr="008C1FA6" w:rsidRDefault="00EF7E9D" w:rsidP="00217290">
      <w:pPr>
        <w:pStyle w:val="Pismenka"/>
        <w:tabs>
          <w:tab w:val="clear" w:pos="426"/>
        </w:tabs>
        <w:ind w:left="0" w:firstLine="0"/>
        <w:rPr>
          <w:rFonts w:eastAsia="Times New Roman"/>
          <w:b w:val="0"/>
          <w:bCs w:val="0"/>
          <w:szCs w:val="20"/>
        </w:rPr>
      </w:pPr>
    </w:p>
    <w:p w:rsidR="007E4966" w:rsidRDefault="007E4966" w:rsidP="009D0DB2">
      <w:pPr>
        <w:pStyle w:val="Zkladntext"/>
        <w:ind w:left="0"/>
      </w:pPr>
    </w:p>
    <w:p w:rsidR="007E4966" w:rsidRDefault="007E4966" w:rsidP="00A57457">
      <w:pPr>
        <w:pStyle w:val="Zkladntext"/>
      </w:pPr>
    </w:p>
    <w:bookmarkStart w:id="39" w:name="_MON_1455607347"/>
    <w:bookmarkEnd w:id="39"/>
    <w:p w:rsidR="00EF7E9D" w:rsidRDefault="0088418C" w:rsidP="00A57457">
      <w:pPr>
        <w:pStyle w:val="Zkladntext"/>
      </w:pPr>
      <w:r w:rsidRPr="008C1FA6">
        <w:object w:dxaOrig="9066" w:dyaOrig="4902">
          <v:shape id="_x0000_i1049" type="#_x0000_t75" style="width:439.5pt;height:122.25pt" o:ole="" o:preferrelative="f">
            <v:imagedata r:id="rId68" o:title="" cropbottom="35499f"/>
            <o:lock v:ext="edit" aspectratio="f"/>
          </v:shape>
          <o:OLEObject Type="Embed" ProgID="Excel.Sheet.12" ShapeID="_x0000_i1049" DrawAspect="Content" ObjectID="_1550651937" r:id="rId69"/>
        </w:object>
      </w:r>
    </w:p>
    <w:p w:rsidR="00E56AFF" w:rsidRDefault="00E56AFF" w:rsidP="00A57457">
      <w:pPr>
        <w:pStyle w:val="Zkladntext"/>
      </w:pPr>
    </w:p>
    <w:p w:rsidR="00E56AFF" w:rsidRPr="008C1FA6" w:rsidRDefault="00E56AFF" w:rsidP="00A57457">
      <w:pPr>
        <w:pStyle w:val="Zkladntext"/>
      </w:pPr>
    </w:p>
    <w:p w:rsidR="00A718EE" w:rsidRPr="008C1FA6" w:rsidRDefault="005D01AA" w:rsidP="001B793B">
      <w:pPr>
        <w:pStyle w:val="Pismenka"/>
        <w:numPr>
          <w:ilvl w:val="0"/>
          <w:numId w:val="13"/>
        </w:numPr>
        <w:ind w:left="284" w:hanging="284"/>
      </w:pPr>
      <w:r w:rsidRPr="001B793B">
        <w:rPr>
          <w:rFonts w:eastAsia="Times New Roman"/>
          <w:bCs w:val="0"/>
          <w:szCs w:val="20"/>
        </w:rPr>
        <w:t>Osobné náklady</w:t>
      </w:r>
    </w:p>
    <w:p w:rsidR="008F74B7" w:rsidRDefault="008F74B7" w:rsidP="00992440">
      <w:pPr>
        <w:pStyle w:val="Zkladntext"/>
        <w:ind w:left="0"/>
      </w:pPr>
    </w:p>
    <w:p w:rsidR="008F74B7" w:rsidRDefault="008F74B7" w:rsidP="00E56AFF">
      <w:pPr>
        <w:pStyle w:val="Zkladntext"/>
      </w:pPr>
    </w:p>
    <w:bookmarkStart w:id="40" w:name="_MON_1516079949"/>
    <w:bookmarkEnd w:id="40"/>
    <w:p w:rsidR="009D0DB2" w:rsidRPr="00E56AFF" w:rsidRDefault="0088418C" w:rsidP="00E56AFF">
      <w:pPr>
        <w:pStyle w:val="Zkladntext"/>
      </w:pPr>
      <w:r w:rsidRPr="008C1FA6">
        <w:object w:dxaOrig="10971" w:dyaOrig="4902">
          <v:shape id="_x0000_i1050" type="#_x0000_t75" style="width:531.75pt;height:120.75pt" o:ole="" o:preferrelative="f">
            <v:imagedata r:id="rId70" o:title="" cropbottom="38831f"/>
            <o:lock v:ext="edit" aspectratio="f"/>
          </v:shape>
          <o:OLEObject Type="Embed" ProgID="Excel.Sheet.12" ShapeID="_x0000_i1050" DrawAspect="Content" ObjectID="_1550651938" r:id="rId71"/>
        </w:object>
      </w:r>
    </w:p>
    <w:p w:rsidR="00914269" w:rsidRDefault="00914269" w:rsidP="007B1869">
      <w:pPr>
        <w:pStyle w:val="Zkladntext"/>
        <w:ind w:left="0"/>
        <w:rPr>
          <w:b/>
        </w:rPr>
      </w:pPr>
    </w:p>
    <w:p w:rsidR="008F74B7" w:rsidRDefault="008F74B7" w:rsidP="00992440">
      <w:pPr>
        <w:pStyle w:val="Zkladntext"/>
        <w:ind w:left="0"/>
        <w:rPr>
          <w:b/>
        </w:rPr>
      </w:pPr>
    </w:p>
    <w:p w:rsidR="003634D7" w:rsidRDefault="003634D7" w:rsidP="00992440">
      <w:pPr>
        <w:pStyle w:val="Zkladntext"/>
        <w:ind w:left="0"/>
        <w:rPr>
          <w:b/>
        </w:rPr>
      </w:pPr>
    </w:p>
    <w:p w:rsidR="008F74B7" w:rsidRDefault="008F74B7" w:rsidP="008F74B7">
      <w:pPr>
        <w:pStyle w:val="Zkladntext"/>
        <w:rPr>
          <w:b/>
        </w:rPr>
      </w:pPr>
    </w:p>
    <w:p w:rsidR="008F74B7" w:rsidRPr="001B793B" w:rsidRDefault="008F74B7" w:rsidP="001B793B">
      <w:pPr>
        <w:pStyle w:val="Pismenka"/>
        <w:numPr>
          <w:ilvl w:val="0"/>
          <w:numId w:val="13"/>
        </w:numPr>
        <w:ind w:left="284" w:hanging="284"/>
        <w:rPr>
          <w:rFonts w:eastAsia="Times New Roman"/>
          <w:bCs w:val="0"/>
          <w:szCs w:val="20"/>
        </w:rPr>
      </w:pPr>
      <w:r w:rsidRPr="001B793B">
        <w:rPr>
          <w:rFonts w:eastAsia="Times New Roman"/>
          <w:bCs w:val="0"/>
          <w:szCs w:val="20"/>
        </w:rPr>
        <w:t>Kurzové zisky</w:t>
      </w:r>
    </w:p>
    <w:p w:rsidR="00EE3E73" w:rsidRPr="001B793B" w:rsidRDefault="00EE3E73" w:rsidP="001B793B">
      <w:pPr>
        <w:pStyle w:val="Pismenka"/>
        <w:tabs>
          <w:tab w:val="clear" w:pos="426"/>
        </w:tabs>
        <w:ind w:left="284" w:firstLine="0"/>
        <w:rPr>
          <w:rFonts w:eastAsia="Times New Roman"/>
          <w:bCs w:val="0"/>
          <w:szCs w:val="20"/>
        </w:rPr>
      </w:pPr>
    </w:p>
    <w:p w:rsidR="00EE3E73" w:rsidRDefault="00EE3E73" w:rsidP="00EE3E73">
      <w:pPr>
        <w:pStyle w:val="Zkladntext"/>
        <w:ind w:left="720"/>
        <w:rPr>
          <w:b/>
        </w:rPr>
      </w:pPr>
    </w:p>
    <w:p w:rsidR="008F74B7" w:rsidRPr="00914269" w:rsidRDefault="008F74B7" w:rsidP="00EE3E73">
      <w:pPr>
        <w:pStyle w:val="Zkladntext"/>
        <w:ind w:left="720"/>
        <w:rPr>
          <w:b/>
        </w:rPr>
      </w:pPr>
    </w:p>
    <w:bookmarkStart w:id="41" w:name="_MON_1516080678"/>
    <w:bookmarkEnd w:id="41"/>
    <w:p w:rsidR="00FA6058" w:rsidRDefault="0088418C" w:rsidP="008F74B7">
      <w:pPr>
        <w:pStyle w:val="Zkladntext"/>
      </w:pPr>
      <w:r w:rsidRPr="008C1FA6">
        <w:object w:dxaOrig="9066" w:dyaOrig="4902">
          <v:shape id="_x0000_i1051" type="#_x0000_t75" style="width:441.75pt;height:90.75pt" o:ole="" o:preferrelative="f">
            <v:imagedata r:id="rId72" o:title="" cropbottom="43324f"/>
            <o:lock v:ext="edit" aspectratio="f"/>
          </v:shape>
          <o:OLEObject Type="Embed" ProgID="Excel.Sheet.12" ShapeID="_x0000_i1051" DrawAspect="Content" ObjectID="_1550651939" r:id="rId73"/>
        </w:object>
      </w:r>
    </w:p>
    <w:p w:rsidR="007A3519" w:rsidRDefault="007A3519" w:rsidP="007A3519">
      <w:pPr>
        <w:pStyle w:val="Pismenka"/>
        <w:tabs>
          <w:tab w:val="clear" w:pos="426"/>
        </w:tabs>
        <w:ind w:left="0" w:firstLine="0"/>
      </w:pPr>
    </w:p>
    <w:p w:rsidR="007A3519" w:rsidRDefault="007A3519" w:rsidP="008F74B7">
      <w:pPr>
        <w:pStyle w:val="Pismenka"/>
        <w:tabs>
          <w:tab w:val="clear" w:pos="426"/>
        </w:tabs>
      </w:pPr>
    </w:p>
    <w:p w:rsidR="007A3519" w:rsidRPr="007A3519" w:rsidRDefault="008F74B7" w:rsidP="007A3519">
      <w:pPr>
        <w:pStyle w:val="Pismenka"/>
        <w:numPr>
          <w:ilvl w:val="0"/>
          <w:numId w:val="13"/>
        </w:numPr>
        <w:ind w:left="284" w:hanging="284"/>
        <w:rPr>
          <w:rFonts w:eastAsia="Times New Roman"/>
          <w:bCs w:val="0"/>
          <w:szCs w:val="20"/>
        </w:rPr>
      </w:pPr>
      <w:r w:rsidRPr="001B793B">
        <w:rPr>
          <w:rFonts w:eastAsia="Times New Roman"/>
          <w:bCs w:val="0"/>
          <w:szCs w:val="20"/>
        </w:rPr>
        <w:t>Finančné výnosy</w:t>
      </w:r>
    </w:p>
    <w:p w:rsidR="007A3519" w:rsidRPr="001B793B" w:rsidRDefault="007A3519" w:rsidP="007A3519">
      <w:pPr>
        <w:pStyle w:val="Pismenka"/>
        <w:tabs>
          <w:tab w:val="clear" w:pos="426"/>
        </w:tabs>
        <w:ind w:left="284" w:firstLine="0"/>
        <w:rPr>
          <w:rFonts w:eastAsia="Times New Roman"/>
          <w:bCs w:val="0"/>
          <w:szCs w:val="20"/>
        </w:rPr>
      </w:pPr>
    </w:p>
    <w:p w:rsidR="00FA6058" w:rsidRPr="008C1FA6" w:rsidRDefault="00FA6058" w:rsidP="00FA6058">
      <w:pPr>
        <w:pStyle w:val="Pismenka"/>
        <w:tabs>
          <w:tab w:val="clear" w:pos="426"/>
        </w:tabs>
        <w:ind w:left="360" w:hanging="360"/>
        <w:rPr>
          <w:rFonts w:eastAsia="Times New Roman"/>
          <w:bCs w:val="0"/>
          <w:szCs w:val="20"/>
        </w:rPr>
      </w:pPr>
    </w:p>
    <w:p w:rsidR="00FA6058" w:rsidRPr="00FA6058" w:rsidRDefault="008F74B7" w:rsidP="008F74B7">
      <w:pPr>
        <w:pStyle w:val="Zkladntext"/>
        <w:ind w:left="0"/>
      </w:pPr>
      <w:r>
        <w:rPr>
          <w:rFonts w:eastAsia="Times New Roman"/>
          <w:bCs/>
          <w:szCs w:val="20"/>
        </w:rPr>
        <w:t xml:space="preserve">         </w:t>
      </w:r>
      <w:r w:rsidR="00FA6058">
        <w:rPr>
          <w:rFonts w:eastAsia="Times New Roman"/>
          <w:bCs/>
          <w:szCs w:val="20"/>
        </w:rPr>
        <w:t>Štruktúra finančných výnosov je uvedená v nasledujúcom prehľade:</w:t>
      </w:r>
    </w:p>
    <w:bookmarkStart w:id="42" w:name="_MON_1516089169"/>
    <w:bookmarkEnd w:id="42"/>
    <w:p w:rsidR="00E56AFF" w:rsidRDefault="00657032" w:rsidP="007A3519">
      <w:pPr>
        <w:pStyle w:val="Zkladntext"/>
      </w:pPr>
      <w:r w:rsidRPr="008C1FA6">
        <w:object w:dxaOrig="9066" w:dyaOrig="4887">
          <v:shape id="_x0000_i1052" type="#_x0000_t75" style="width:441.75pt;height:86.25pt" o:ole="" o:preferrelative="f">
            <v:imagedata r:id="rId74" o:title="" cropbottom="44306f"/>
            <o:lock v:ext="edit" aspectratio="f"/>
          </v:shape>
          <o:OLEObject Type="Embed" ProgID="Excel.Sheet.12" ShapeID="_x0000_i1052" DrawAspect="Content" ObjectID="_1550651940" r:id="rId75"/>
        </w:object>
      </w:r>
    </w:p>
    <w:p w:rsidR="007E4966" w:rsidRPr="008C1FA6" w:rsidRDefault="007E4966" w:rsidP="00E56AFF">
      <w:pPr>
        <w:pStyle w:val="Zkladntext"/>
        <w:ind w:left="0"/>
      </w:pPr>
    </w:p>
    <w:p w:rsidR="00E56AFF" w:rsidRDefault="00E56AFF" w:rsidP="006E5DCA">
      <w:pPr>
        <w:pStyle w:val="Pismenka"/>
        <w:numPr>
          <w:ilvl w:val="0"/>
          <w:numId w:val="13"/>
        </w:numPr>
        <w:ind w:left="284" w:hanging="284"/>
      </w:pPr>
      <w:r>
        <w:t>Náklady na poskytnuté služby</w:t>
      </w:r>
    </w:p>
    <w:p w:rsidR="008F74B7" w:rsidRDefault="008F74B7" w:rsidP="008F74B7">
      <w:pPr>
        <w:pStyle w:val="Pismenka"/>
        <w:tabs>
          <w:tab w:val="clear" w:pos="426"/>
        </w:tabs>
        <w:ind w:left="284" w:firstLine="0"/>
      </w:pPr>
    </w:p>
    <w:p w:rsidR="008F74B7" w:rsidRDefault="00B12309" w:rsidP="000F4E3D">
      <w:pPr>
        <w:pStyle w:val="Pismenka"/>
        <w:tabs>
          <w:tab w:val="clear" w:pos="426"/>
        </w:tabs>
        <w:ind w:left="0" w:firstLine="0"/>
      </w:pPr>
      <w:r>
        <w:rPr>
          <w:noProof/>
          <w:lang w:eastAsia="sk-SK"/>
        </w:rPr>
        <w:pict>
          <v:shape id="_x0000_s1303" type="#_x0000_t75" style="position:absolute;left:0;text-align:left;margin-left:6.8pt;margin-top:20.65pt;width:503.85pt;height:210.25pt;z-index:251669504;mso-position-horizontal-relative:text;mso-position-vertical-relative:text" o:preferrelative="f">
            <v:imagedata r:id="rId76" o:title=""/>
            <o:lock v:ext="edit" aspectratio="f"/>
            <w10:wrap type="square" side="right"/>
          </v:shape>
          <o:OLEObject Type="Embed" ProgID="Excel.Sheet.12" ShapeID="_x0000_s1303" DrawAspect="Content" ObjectID="_1550651948" r:id="rId77"/>
        </w:pict>
      </w:r>
    </w:p>
    <w:p w:rsidR="00EA3462" w:rsidRDefault="00EA3462" w:rsidP="0073091B">
      <w:pPr>
        <w:pStyle w:val="Pismenka"/>
        <w:tabs>
          <w:tab w:val="clear" w:pos="426"/>
        </w:tabs>
        <w:ind w:left="0" w:firstLine="0"/>
      </w:pPr>
    </w:p>
    <w:p w:rsidR="00EA3462" w:rsidRDefault="00EA3462" w:rsidP="00564205">
      <w:pPr>
        <w:pStyle w:val="Pismenka"/>
        <w:tabs>
          <w:tab w:val="clear" w:pos="426"/>
          <w:tab w:val="left" w:pos="1560"/>
        </w:tabs>
        <w:ind w:left="284" w:firstLine="0"/>
      </w:pPr>
    </w:p>
    <w:p w:rsidR="00EA3462" w:rsidRDefault="00EA3462" w:rsidP="00EA3462">
      <w:pPr>
        <w:pStyle w:val="Pismenka"/>
        <w:tabs>
          <w:tab w:val="clear" w:pos="426"/>
        </w:tabs>
        <w:ind w:left="284" w:firstLine="0"/>
      </w:pPr>
    </w:p>
    <w:p w:rsidR="00EA3462" w:rsidRDefault="00EA3462" w:rsidP="00EA3462">
      <w:pPr>
        <w:pStyle w:val="Pismenka"/>
        <w:tabs>
          <w:tab w:val="clear" w:pos="426"/>
        </w:tabs>
        <w:ind w:left="284" w:firstLine="0"/>
      </w:pPr>
    </w:p>
    <w:p w:rsidR="007B1869" w:rsidRDefault="00992440" w:rsidP="00657032">
      <w:pPr>
        <w:pStyle w:val="Pismenka"/>
        <w:numPr>
          <w:ilvl w:val="0"/>
          <w:numId w:val="13"/>
        </w:numPr>
        <w:ind w:left="284" w:hanging="284"/>
      </w:pPr>
      <w:r>
        <w:t>Ostatné náklady na hospodársku činnosť</w:t>
      </w:r>
    </w:p>
    <w:p w:rsidR="00AA3CAE" w:rsidRPr="008C1FA6" w:rsidRDefault="00AA3CAE" w:rsidP="00AA3CAE">
      <w:pPr>
        <w:pStyle w:val="Pismenka"/>
        <w:tabs>
          <w:tab w:val="clear" w:pos="426"/>
        </w:tabs>
        <w:ind w:left="360" w:hanging="360"/>
        <w:rPr>
          <w:rFonts w:eastAsia="Times New Roman"/>
          <w:bCs w:val="0"/>
          <w:szCs w:val="20"/>
        </w:rPr>
      </w:pPr>
    </w:p>
    <w:p w:rsidR="00AA3CAE" w:rsidRPr="00FA6058" w:rsidRDefault="00AA3CAE" w:rsidP="00AA3CAE">
      <w:pPr>
        <w:pStyle w:val="Zkladntext"/>
        <w:ind w:left="0"/>
      </w:pPr>
      <w:r>
        <w:rPr>
          <w:rFonts w:eastAsia="Times New Roman"/>
          <w:bCs/>
          <w:szCs w:val="20"/>
        </w:rPr>
        <w:t xml:space="preserve">      </w:t>
      </w:r>
    </w:p>
    <w:p w:rsidR="009029D2" w:rsidRDefault="00B12309" w:rsidP="008F74B7">
      <w:pPr>
        <w:pStyle w:val="Pismenka"/>
        <w:tabs>
          <w:tab w:val="clear" w:pos="426"/>
        </w:tabs>
        <w:ind w:left="284" w:firstLine="0"/>
      </w:pPr>
      <w:r>
        <w:rPr>
          <w:noProof/>
        </w:rPr>
        <w:pict>
          <v:shape id="_x0000_s1340" type="#_x0000_t75" style="position:absolute;left:0;text-align:left;margin-left:0;margin-top:-.3pt;width:496.45pt;height:137.4pt;z-index:251671552;mso-position-horizontal:left;mso-position-horizontal-relative:text;mso-position-vertical-relative:text" o:preferrelative="f">
            <v:imagedata r:id="rId78" o:title="" cropbottom="29168f"/>
            <o:lock v:ext="edit" aspectratio="f"/>
            <w10:wrap type="square" side="right"/>
          </v:shape>
          <o:OLEObject Type="Embed" ProgID="Excel.Sheet.12" ShapeID="_x0000_s1340" DrawAspect="Content" ObjectID="_1550651949" r:id="rId79"/>
        </w:pict>
      </w:r>
      <w:r w:rsidR="003B0626">
        <w:br w:type="textWrapping" w:clear="all"/>
      </w:r>
    </w:p>
    <w:p w:rsidR="006315B9" w:rsidRDefault="006315B9" w:rsidP="008F74B7">
      <w:pPr>
        <w:pStyle w:val="Pismenka"/>
        <w:tabs>
          <w:tab w:val="clear" w:pos="426"/>
        </w:tabs>
        <w:ind w:left="284" w:firstLine="0"/>
      </w:pPr>
    </w:p>
    <w:p w:rsidR="007A3519" w:rsidRDefault="007A3519" w:rsidP="008F74B7">
      <w:pPr>
        <w:pStyle w:val="Pismenka"/>
        <w:tabs>
          <w:tab w:val="clear" w:pos="426"/>
        </w:tabs>
        <w:ind w:left="284" w:firstLine="0"/>
      </w:pPr>
    </w:p>
    <w:p w:rsidR="007A3519" w:rsidRDefault="007A3519" w:rsidP="008F74B7">
      <w:pPr>
        <w:pStyle w:val="Pismenka"/>
        <w:tabs>
          <w:tab w:val="clear" w:pos="426"/>
        </w:tabs>
        <w:ind w:left="284" w:firstLine="0"/>
      </w:pPr>
    </w:p>
    <w:p w:rsidR="00B27967" w:rsidRDefault="00B27967" w:rsidP="00FE0F2A">
      <w:pPr>
        <w:pStyle w:val="Pismenka"/>
        <w:tabs>
          <w:tab w:val="clear" w:pos="426"/>
        </w:tabs>
        <w:ind w:left="0" w:firstLine="0"/>
      </w:pPr>
    </w:p>
    <w:p w:rsidR="00B27967" w:rsidRDefault="00B27967" w:rsidP="008F74B7">
      <w:pPr>
        <w:pStyle w:val="Pismenka"/>
        <w:tabs>
          <w:tab w:val="clear" w:pos="426"/>
        </w:tabs>
        <w:ind w:left="284" w:firstLine="0"/>
      </w:pPr>
    </w:p>
    <w:p w:rsidR="00AA3CAE" w:rsidRPr="008C1FA6" w:rsidRDefault="00882832" w:rsidP="001B793B">
      <w:pPr>
        <w:pStyle w:val="Pismenka"/>
        <w:numPr>
          <w:ilvl w:val="0"/>
          <w:numId w:val="13"/>
        </w:numPr>
        <w:ind w:left="284" w:hanging="284"/>
      </w:pPr>
      <w:r>
        <w:t>Kurzové straty</w:t>
      </w:r>
    </w:p>
    <w:p w:rsidR="00AA3CAE" w:rsidRPr="008C1FA6" w:rsidRDefault="00AA3CAE" w:rsidP="00AA3CAE">
      <w:pPr>
        <w:pStyle w:val="Pismenka"/>
        <w:tabs>
          <w:tab w:val="clear" w:pos="426"/>
        </w:tabs>
        <w:ind w:left="360" w:hanging="360"/>
        <w:rPr>
          <w:rFonts w:eastAsia="Times New Roman"/>
          <w:bCs w:val="0"/>
          <w:szCs w:val="20"/>
        </w:rPr>
      </w:pPr>
    </w:p>
    <w:p w:rsidR="00AA3CAE" w:rsidRPr="00FA6058" w:rsidRDefault="00AA3CAE" w:rsidP="00AA3CAE">
      <w:pPr>
        <w:pStyle w:val="Zkladntext"/>
        <w:ind w:left="0"/>
      </w:pPr>
      <w:r>
        <w:rPr>
          <w:rFonts w:eastAsia="Times New Roman"/>
          <w:bCs/>
          <w:szCs w:val="20"/>
        </w:rPr>
        <w:t xml:space="preserve">        </w:t>
      </w:r>
    </w:p>
    <w:bookmarkStart w:id="43" w:name="_MON_1516108612"/>
    <w:bookmarkEnd w:id="43"/>
    <w:p w:rsidR="00E56AFF" w:rsidRDefault="00B005A0" w:rsidP="00AA3CAE">
      <w:pPr>
        <w:pStyle w:val="Pismenka"/>
        <w:tabs>
          <w:tab w:val="clear" w:pos="426"/>
        </w:tabs>
        <w:ind w:left="284" w:firstLine="0"/>
      </w:pPr>
      <w:r w:rsidRPr="008C1FA6">
        <w:object w:dxaOrig="9066" w:dyaOrig="4887">
          <v:shape id="_x0000_i1055" type="#_x0000_t75" style="width:441.75pt;height:86.25pt" o:ole="" o:preferrelative="f">
            <v:imagedata r:id="rId80" o:title="" cropbottom="44306f"/>
            <o:lock v:ext="edit" aspectratio="f"/>
          </v:shape>
          <o:OLEObject Type="Embed" ProgID="Excel.Sheet.12" ShapeID="_x0000_i1055" DrawAspect="Content" ObjectID="_1550651941" r:id="rId81"/>
        </w:object>
      </w:r>
    </w:p>
    <w:p w:rsidR="00AA3CAE" w:rsidRDefault="00AA3CAE" w:rsidP="008F74B7">
      <w:pPr>
        <w:pStyle w:val="Pismenka"/>
        <w:tabs>
          <w:tab w:val="clear" w:pos="426"/>
        </w:tabs>
        <w:ind w:left="284" w:firstLine="0"/>
      </w:pPr>
    </w:p>
    <w:p w:rsidR="00AA3CAE" w:rsidRPr="008C1FA6" w:rsidRDefault="00882832" w:rsidP="001B793B">
      <w:pPr>
        <w:pStyle w:val="Pismenka"/>
        <w:numPr>
          <w:ilvl w:val="0"/>
          <w:numId w:val="13"/>
        </w:numPr>
        <w:ind w:left="284" w:hanging="284"/>
      </w:pPr>
      <w:r>
        <w:t>Finančné náklady</w:t>
      </w:r>
    </w:p>
    <w:p w:rsidR="00AA3CAE" w:rsidRPr="008C1FA6" w:rsidRDefault="00AA3CAE" w:rsidP="00AA3CAE">
      <w:pPr>
        <w:pStyle w:val="Pismenka"/>
        <w:tabs>
          <w:tab w:val="clear" w:pos="426"/>
        </w:tabs>
        <w:ind w:left="360" w:hanging="360"/>
        <w:rPr>
          <w:rFonts w:eastAsia="Times New Roman"/>
          <w:bCs w:val="0"/>
          <w:szCs w:val="20"/>
        </w:rPr>
      </w:pPr>
    </w:p>
    <w:p w:rsidR="00AA3CAE" w:rsidRPr="00FA6058" w:rsidRDefault="00AA3CAE" w:rsidP="00AA3CAE">
      <w:pPr>
        <w:pStyle w:val="Zkladntext"/>
        <w:ind w:left="0"/>
      </w:pPr>
      <w:r>
        <w:rPr>
          <w:rFonts w:eastAsia="Times New Roman"/>
          <w:bCs/>
          <w:szCs w:val="20"/>
        </w:rPr>
        <w:t xml:space="preserve">         </w:t>
      </w:r>
    </w:p>
    <w:bookmarkStart w:id="44" w:name="_MON_1516108737"/>
    <w:bookmarkEnd w:id="44"/>
    <w:p w:rsidR="00AA3CAE" w:rsidRDefault="008A621E" w:rsidP="00AA3CAE">
      <w:pPr>
        <w:pStyle w:val="Pismenka"/>
        <w:tabs>
          <w:tab w:val="clear" w:pos="426"/>
        </w:tabs>
        <w:ind w:left="284" w:firstLine="0"/>
      </w:pPr>
      <w:r w:rsidRPr="008C1FA6">
        <w:object w:dxaOrig="9066" w:dyaOrig="4887">
          <v:shape id="_x0000_i1056" type="#_x0000_t75" style="width:441.75pt;height:86.25pt" o:ole="" o:preferrelative="f">
            <v:imagedata r:id="rId82" o:title="" cropbottom="44306f"/>
            <o:lock v:ext="edit" aspectratio="f"/>
          </v:shape>
          <o:OLEObject Type="Embed" ProgID="Excel.Sheet.12" ShapeID="_x0000_i1056" DrawAspect="Content" ObjectID="_1550651942" r:id="rId83"/>
        </w:object>
      </w:r>
    </w:p>
    <w:p w:rsidR="00AA3CAE" w:rsidRDefault="00AA3CAE" w:rsidP="008F74B7">
      <w:pPr>
        <w:pStyle w:val="Pismenka"/>
        <w:tabs>
          <w:tab w:val="clear" w:pos="426"/>
        </w:tabs>
        <w:ind w:left="284" w:firstLine="0"/>
      </w:pPr>
    </w:p>
    <w:p w:rsidR="007A3519" w:rsidRDefault="007A3519" w:rsidP="008F74B7">
      <w:pPr>
        <w:pStyle w:val="Pismenka"/>
        <w:tabs>
          <w:tab w:val="clear" w:pos="426"/>
        </w:tabs>
        <w:ind w:left="284" w:firstLine="0"/>
      </w:pPr>
    </w:p>
    <w:p w:rsidR="00AA3CAE" w:rsidRPr="008C1FA6" w:rsidRDefault="00882832" w:rsidP="001B793B">
      <w:pPr>
        <w:pStyle w:val="Pismenka"/>
        <w:numPr>
          <w:ilvl w:val="0"/>
          <w:numId w:val="13"/>
        </w:numPr>
        <w:ind w:left="284" w:hanging="284"/>
      </w:pPr>
      <w:r>
        <w:t>Náklady na audit</w:t>
      </w:r>
      <w:r w:rsidR="00E91BDB">
        <w:t xml:space="preserve"> a poradenstvo</w:t>
      </w:r>
    </w:p>
    <w:p w:rsidR="00AA3CAE" w:rsidRPr="008C1FA6" w:rsidRDefault="00A572CA" w:rsidP="00AA3CAE">
      <w:pPr>
        <w:pStyle w:val="Pismenka"/>
        <w:tabs>
          <w:tab w:val="clear" w:pos="426"/>
        </w:tabs>
        <w:ind w:left="360" w:hanging="360"/>
        <w:rPr>
          <w:rFonts w:eastAsia="Times New Roman"/>
          <w:bCs w:val="0"/>
          <w:szCs w:val="20"/>
        </w:rPr>
      </w:pPr>
      <w:r>
        <w:rPr>
          <w:rFonts w:eastAsia="Times New Roman"/>
          <w:bCs w:val="0"/>
          <w:szCs w:val="20"/>
        </w:rPr>
        <w:t xml:space="preserve"> </w:t>
      </w:r>
    </w:p>
    <w:p w:rsidR="00A572CA" w:rsidRDefault="003F4E7B" w:rsidP="003F4E7B">
      <w:pPr>
        <w:pStyle w:val="Zkladntext"/>
        <w:ind w:left="284"/>
        <w:rPr>
          <w:rFonts w:eastAsia="Times New Roman"/>
          <w:bCs/>
          <w:szCs w:val="20"/>
        </w:rPr>
      </w:pPr>
      <w:r>
        <w:rPr>
          <w:rFonts w:eastAsia="Times New Roman"/>
          <w:bCs/>
          <w:szCs w:val="20"/>
        </w:rPr>
        <w:t xml:space="preserve">Náklady </w:t>
      </w:r>
      <w:r w:rsidR="00A572CA">
        <w:rPr>
          <w:rFonts w:eastAsia="Times New Roman"/>
          <w:bCs/>
          <w:szCs w:val="20"/>
        </w:rPr>
        <w:t xml:space="preserve"> </w:t>
      </w:r>
      <w:r>
        <w:rPr>
          <w:rFonts w:eastAsia="Times New Roman"/>
          <w:bCs/>
          <w:szCs w:val="20"/>
        </w:rPr>
        <w:t xml:space="preserve">za </w:t>
      </w:r>
      <w:r w:rsidR="00A572CA">
        <w:rPr>
          <w:rFonts w:eastAsia="Times New Roman"/>
          <w:bCs/>
          <w:szCs w:val="20"/>
        </w:rPr>
        <w:t xml:space="preserve"> </w:t>
      </w:r>
      <w:r>
        <w:rPr>
          <w:rFonts w:eastAsia="Times New Roman"/>
          <w:bCs/>
          <w:szCs w:val="20"/>
        </w:rPr>
        <w:t>audit</w:t>
      </w:r>
      <w:r w:rsidR="00A572CA">
        <w:rPr>
          <w:rFonts w:eastAsia="Times New Roman"/>
          <w:bCs/>
          <w:szCs w:val="20"/>
        </w:rPr>
        <w:t xml:space="preserve"> </w:t>
      </w:r>
      <w:r>
        <w:rPr>
          <w:rFonts w:eastAsia="Times New Roman"/>
          <w:bCs/>
          <w:szCs w:val="20"/>
        </w:rPr>
        <w:t xml:space="preserve"> a</w:t>
      </w:r>
      <w:r w:rsidR="00A572CA">
        <w:rPr>
          <w:rFonts w:eastAsia="Times New Roman"/>
          <w:bCs/>
          <w:szCs w:val="20"/>
        </w:rPr>
        <w:t xml:space="preserve"> </w:t>
      </w:r>
      <w:r>
        <w:rPr>
          <w:rFonts w:eastAsia="Times New Roman"/>
          <w:bCs/>
          <w:szCs w:val="20"/>
        </w:rPr>
        <w:t xml:space="preserve"> poradenstvo </w:t>
      </w:r>
      <w:r w:rsidR="00A572CA">
        <w:rPr>
          <w:rFonts w:eastAsia="Times New Roman"/>
          <w:bCs/>
          <w:szCs w:val="20"/>
        </w:rPr>
        <w:t xml:space="preserve"> </w:t>
      </w:r>
      <w:r>
        <w:rPr>
          <w:rFonts w:eastAsia="Times New Roman"/>
          <w:bCs/>
          <w:szCs w:val="20"/>
        </w:rPr>
        <w:t xml:space="preserve">obsahujú </w:t>
      </w:r>
      <w:r w:rsidR="00A572CA">
        <w:rPr>
          <w:rFonts w:eastAsia="Times New Roman"/>
          <w:bCs/>
          <w:szCs w:val="20"/>
        </w:rPr>
        <w:t xml:space="preserve"> </w:t>
      </w:r>
      <w:r>
        <w:rPr>
          <w:rFonts w:eastAsia="Times New Roman"/>
          <w:bCs/>
          <w:szCs w:val="20"/>
        </w:rPr>
        <w:t>náklady</w:t>
      </w:r>
      <w:r w:rsidR="00A572CA">
        <w:rPr>
          <w:rFonts w:eastAsia="Times New Roman"/>
          <w:bCs/>
          <w:szCs w:val="20"/>
        </w:rPr>
        <w:t xml:space="preserve"> </w:t>
      </w:r>
      <w:r>
        <w:rPr>
          <w:rFonts w:eastAsia="Times New Roman"/>
          <w:bCs/>
          <w:szCs w:val="20"/>
        </w:rPr>
        <w:t xml:space="preserve">za </w:t>
      </w:r>
      <w:r w:rsidR="00A572CA">
        <w:rPr>
          <w:rFonts w:eastAsia="Times New Roman"/>
          <w:bCs/>
          <w:szCs w:val="20"/>
        </w:rPr>
        <w:t xml:space="preserve"> </w:t>
      </w:r>
      <w:r>
        <w:rPr>
          <w:rFonts w:eastAsia="Times New Roman"/>
          <w:bCs/>
          <w:szCs w:val="20"/>
        </w:rPr>
        <w:t>overen</w:t>
      </w:r>
      <w:r w:rsidR="00A572CA">
        <w:rPr>
          <w:rFonts w:eastAsia="Times New Roman"/>
          <w:bCs/>
          <w:szCs w:val="20"/>
        </w:rPr>
        <w:t>ie účtovnej závierky audí</w:t>
      </w:r>
      <w:r>
        <w:rPr>
          <w:rFonts w:eastAsia="Times New Roman"/>
          <w:bCs/>
          <w:szCs w:val="20"/>
        </w:rPr>
        <w:t xml:space="preserve">torskou </w:t>
      </w:r>
      <w:r w:rsidR="00A572CA">
        <w:rPr>
          <w:rFonts w:eastAsia="Times New Roman"/>
          <w:bCs/>
          <w:szCs w:val="20"/>
        </w:rPr>
        <w:t>spoločnosťou  a  iné  služby</w:t>
      </w:r>
    </w:p>
    <w:p w:rsidR="00AA3CAE" w:rsidRDefault="00A572CA" w:rsidP="003F4E7B">
      <w:pPr>
        <w:pStyle w:val="Zkladntext"/>
        <w:ind w:left="284"/>
        <w:rPr>
          <w:rFonts w:eastAsia="Times New Roman"/>
          <w:bCs/>
          <w:szCs w:val="20"/>
        </w:rPr>
      </w:pPr>
      <w:r>
        <w:rPr>
          <w:rFonts w:eastAsia="Times New Roman"/>
          <w:bCs/>
          <w:szCs w:val="20"/>
        </w:rPr>
        <w:t xml:space="preserve"> poskytnuté touto spoločnosťou v nasledujúcom členení:</w:t>
      </w:r>
    </w:p>
    <w:p w:rsidR="00A572CA" w:rsidRPr="00FA6058" w:rsidRDefault="00A572CA" w:rsidP="003F4E7B">
      <w:pPr>
        <w:pStyle w:val="Zkladntext"/>
        <w:ind w:left="284"/>
      </w:pPr>
    </w:p>
    <w:bookmarkStart w:id="45" w:name="_MON_1516109157"/>
    <w:bookmarkEnd w:id="45"/>
    <w:p w:rsidR="00AA3CAE" w:rsidRDefault="0027075B" w:rsidP="00AA3CAE">
      <w:pPr>
        <w:pStyle w:val="Pismenka"/>
        <w:tabs>
          <w:tab w:val="clear" w:pos="426"/>
        </w:tabs>
        <w:ind w:left="284" w:firstLine="0"/>
      </w:pPr>
      <w:r w:rsidRPr="008C1FA6">
        <w:object w:dxaOrig="9066" w:dyaOrig="5120">
          <v:shape id="_x0000_i1057" type="#_x0000_t75" style="width:441.75pt;height:127.5pt" o:ole="" o:preferrelative="f">
            <v:imagedata r:id="rId84" o:title="" cropbottom="35460f"/>
            <o:lock v:ext="edit" aspectratio="f"/>
          </v:shape>
          <o:OLEObject Type="Embed" ProgID="Excel.Sheet.12" ShapeID="_x0000_i1057" DrawAspect="Content" ObjectID="_1550651943" r:id="rId85"/>
        </w:object>
      </w:r>
    </w:p>
    <w:p w:rsidR="00AA3CAE" w:rsidRDefault="00AA3CAE" w:rsidP="008F74B7">
      <w:pPr>
        <w:pStyle w:val="Pismenka"/>
        <w:tabs>
          <w:tab w:val="clear" w:pos="426"/>
        </w:tabs>
        <w:ind w:left="284" w:firstLine="0"/>
      </w:pPr>
    </w:p>
    <w:p w:rsidR="006315B9" w:rsidRDefault="006315B9" w:rsidP="008F74B7">
      <w:pPr>
        <w:pStyle w:val="Pismenka"/>
        <w:tabs>
          <w:tab w:val="clear" w:pos="426"/>
        </w:tabs>
        <w:ind w:left="284" w:firstLine="0"/>
      </w:pPr>
    </w:p>
    <w:p w:rsidR="00AA3CAE" w:rsidRPr="008C1FA6" w:rsidRDefault="00AA3CAE" w:rsidP="008173A8">
      <w:pPr>
        <w:pStyle w:val="Pismenka"/>
        <w:tabs>
          <w:tab w:val="clear" w:pos="426"/>
        </w:tabs>
      </w:pPr>
    </w:p>
    <w:p w:rsidR="00AA3CAE" w:rsidRPr="008C1FA6" w:rsidRDefault="00AA3CAE" w:rsidP="00AA3CAE">
      <w:pPr>
        <w:pStyle w:val="Pismenka"/>
        <w:tabs>
          <w:tab w:val="clear" w:pos="426"/>
        </w:tabs>
        <w:ind w:left="360" w:hanging="360"/>
        <w:rPr>
          <w:rFonts w:eastAsia="Times New Roman"/>
          <w:bCs w:val="0"/>
          <w:szCs w:val="20"/>
        </w:rPr>
      </w:pPr>
    </w:p>
    <w:p w:rsidR="00AA3CAE" w:rsidRPr="00FA6058" w:rsidRDefault="00AA3CAE" w:rsidP="00AA3CAE">
      <w:pPr>
        <w:pStyle w:val="Zkladntext"/>
        <w:ind w:left="0"/>
      </w:pPr>
      <w:r>
        <w:rPr>
          <w:rFonts w:eastAsia="Times New Roman"/>
          <w:bCs/>
          <w:szCs w:val="20"/>
        </w:rPr>
        <w:t xml:space="preserve">         </w:t>
      </w:r>
    </w:p>
    <w:p w:rsidR="00AA3CAE" w:rsidRDefault="00AA3CAE" w:rsidP="00AA3CAE">
      <w:pPr>
        <w:pStyle w:val="Pismenka"/>
        <w:tabs>
          <w:tab w:val="clear" w:pos="426"/>
        </w:tabs>
        <w:ind w:left="284" w:firstLine="0"/>
      </w:pPr>
    </w:p>
    <w:p w:rsidR="00AA3CAE" w:rsidRDefault="00AA3CAE" w:rsidP="008F74B7">
      <w:pPr>
        <w:pStyle w:val="Pismenka"/>
        <w:tabs>
          <w:tab w:val="clear" w:pos="426"/>
        </w:tabs>
        <w:ind w:left="284" w:firstLine="0"/>
      </w:pPr>
    </w:p>
    <w:p w:rsidR="00AA3CAE" w:rsidRDefault="00AA3CAE" w:rsidP="008F74B7">
      <w:pPr>
        <w:pStyle w:val="Pismenka"/>
        <w:tabs>
          <w:tab w:val="clear" w:pos="426"/>
        </w:tabs>
        <w:ind w:left="284" w:firstLine="0"/>
      </w:pPr>
    </w:p>
    <w:p w:rsidR="00AA3CAE" w:rsidRDefault="00AA3CAE" w:rsidP="008F74B7">
      <w:pPr>
        <w:pStyle w:val="Pismenka"/>
        <w:tabs>
          <w:tab w:val="clear" w:pos="426"/>
        </w:tabs>
        <w:ind w:left="284" w:firstLine="0"/>
      </w:pPr>
    </w:p>
    <w:p w:rsidR="008A621E" w:rsidRDefault="008A621E" w:rsidP="008F74B7">
      <w:pPr>
        <w:pStyle w:val="Pismenka"/>
        <w:tabs>
          <w:tab w:val="clear" w:pos="426"/>
        </w:tabs>
        <w:ind w:left="284" w:firstLine="0"/>
      </w:pPr>
    </w:p>
    <w:p w:rsidR="008A621E" w:rsidRDefault="008A621E" w:rsidP="008F74B7">
      <w:pPr>
        <w:pStyle w:val="Pismenka"/>
        <w:tabs>
          <w:tab w:val="clear" w:pos="426"/>
        </w:tabs>
        <w:ind w:left="284" w:firstLine="0"/>
      </w:pPr>
    </w:p>
    <w:p w:rsidR="008A621E" w:rsidRDefault="008A621E" w:rsidP="008F74B7">
      <w:pPr>
        <w:pStyle w:val="Pismenka"/>
        <w:tabs>
          <w:tab w:val="clear" w:pos="426"/>
        </w:tabs>
        <w:ind w:left="284" w:firstLine="0"/>
      </w:pPr>
    </w:p>
    <w:p w:rsidR="008A621E" w:rsidRDefault="008A621E" w:rsidP="008F74B7">
      <w:pPr>
        <w:pStyle w:val="Pismenka"/>
        <w:tabs>
          <w:tab w:val="clear" w:pos="426"/>
        </w:tabs>
        <w:ind w:left="284" w:firstLine="0"/>
      </w:pPr>
    </w:p>
    <w:p w:rsidR="008A621E" w:rsidRDefault="008A621E" w:rsidP="008F74B7">
      <w:pPr>
        <w:pStyle w:val="Pismenka"/>
        <w:tabs>
          <w:tab w:val="clear" w:pos="426"/>
        </w:tabs>
        <w:ind w:left="284" w:firstLine="0"/>
      </w:pPr>
    </w:p>
    <w:p w:rsidR="008A621E" w:rsidRDefault="008A621E" w:rsidP="008F74B7">
      <w:pPr>
        <w:pStyle w:val="Pismenka"/>
        <w:tabs>
          <w:tab w:val="clear" w:pos="426"/>
        </w:tabs>
        <w:ind w:left="284" w:firstLine="0"/>
      </w:pPr>
    </w:p>
    <w:p w:rsidR="008A621E" w:rsidRDefault="008A621E" w:rsidP="008F74B7">
      <w:pPr>
        <w:pStyle w:val="Pismenka"/>
        <w:tabs>
          <w:tab w:val="clear" w:pos="426"/>
        </w:tabs>
        <w:ind w:left="284" w:firstLine="0"/>
      </w:pPr>
    </w:p>
    <w:p w:rsidR="008A621E" w:rsidRDefault="008A621E" w:rsidP="008F74B7">
      <w:pPr>
        <w:pStyle w:val="Pismenka"/>
        <w:tabs>
          <w:tab w:val="clear" w:pos="426"/>
        </w:tabs>
        <w:ind w:left="284" w:firstLine="0"/>
      </w:pPr>
    </w:p>
    <w:p w:rsidR="00FE0F2A" w:rsidRDefault="00FE0F2A" w:rsidP="008F74B7">
      <w:pPr>
        <w:pStyle w:val="Pismenka"/>
        <w:tabs>
          <w:tab w:val="clear" w:pos="426"/>
        </w:tabs>
        <w:ind w:left="284" w:firstLine="0"/>
      </w:pPr>
    </w:p>
    <w:p w:rsidR="008A621E" w:rsidRDefault="008A621E" w:rsidP="0073091B">
      <w:pPr>
        <w:pStyle w:val="Pismenka"/>
        <w:tabs>
          <w:tab w:val="clear" w:pos="426"/>
        </w:tabs>
        <w:ind w:left="0" w:firstLine="0"/>
      </w:pPr>
    </w:p>
    <w:p w:rsidR="00EF7E9D" w:rsidRPr="008C1FA6" w:rsidRDefault="00EF7E9D" w:rsidP="006E5DCA">
      <w:pPr>
        <w:pStyle w:val="Pismenka"/>
        <w:numPr>
          <w:ilvl w:val="0"/>
          <w:numId w:val="13"/>
        </w:numPr>
        <w:ind w:left="284" w:hanging="284"/>
      </w:pPr>
      <w:r w:rsidRPr="008C1FA6">
        <w:t xml:space="preserve">Čistý obrat </w:t>
      </w:r>
    </w:p>
    <w:p w:rsidR="00EF7E9D" w:rsidRPr="008C1FA6" w:rsidRDefault="00EF7E9D" w:rsidP="00BA4B2E">
      <w:pPr>
        <w:pStyle w:val="Pismenka"/>
        <w:tabs>
          <w:tab w:val="clear" w:pos="426"/>
        </w:tabs>
        <w:ind w:left="284" w:firstLine="0"/>
      </w:pPr>
    </w:p>
    <w:p w:rsidR="002F6029" w:rsidRPr="008C1FA6" w:rsidRDefault="00B55BA1" w:rsidP="00B55BA1">
      <w:pPr>
        <w:pStyle w:val="Pismenka"/>
        <w:tabs>
          <w:tab w:val="clear" w:pos="426"/>
        </w:tabs>
        <w:ind w:left="284" w:firstLine="0"/>
        <w:rPr>
          <w:b w:val="0"/>
        </w:rPr>
      </w:pPr>
      <w:r>
        <w:rPr>
          <w:b w:val="0"/>
        </w:rPr>
        <w:t xml:space="preserve">Členenie čistého obratu podľa </w:t>
      </w:r>
      <w:r w:rsidRPr="008C1FA6">
        <w:rPr>
          <w:b w:val="0"/>
        </w:rPr>
        <w:t>§</w:t>
      </w:r>
      <w:r>
        <w:rPr>
          <w:b w:val="0"/>
        </w:rPr>
        <w:t xml:space="preserve"> 2 ods. 15 zákona o účtovníctve:</w:t>
      </w:r>
    </w:p>
    <w:p w:rsidR="002F6029" w:rsidRPr="008C1FA6" w:rsidRDefault="002F6029" w:rsidP="00EF7E9D">
      <w:pPr>
        <w:pStyle w:val="Zkladntext"/>
      </w:pPr>
    </w:p>
    <w:p w:rsidR="002F6029" w:rsidRPr="008C1FA6" w:rsidRDefault="002F6029" w:rsidP="00EF7E9D">
      <w:pPr>
        <w:pStyle w:val="Zkladntext"/>
      </w:pPr>
    </w:p>
    <w:bookmarkStart w:id="46" w:name="_MON_1410264058"/>
    <w:bookmarkEnd w:id="46"/>
    <w:p w:rsidR="00067D84" w:rsidRPr="008C1FA6" w:rsidRDefault="009C6095" w:rsidP="00FE4896">
      <w:pPr>
        <w:pStyle w:val="Zkladntext"/>
        <w:ind w:left="284"/>
      </w:pPr>
      <w:r w:rsidRPr="008C1FA6">
        <w:object w:dxaOrig="8611" w:dyaOrig="2370">
          <v:shape id="_x0000_i1058" type="#_x0000_t75" style="width:453pt;height:132.75pt" o:ole="" o:preferrelative="f">
            <v:imagedata r:id="rId86" o:title=""/>
            <o:lock v:ext="edit" aspectratio="f"/>
          </v:shape>
          <o:OLEObject Type="Embed" ProgID="Excel.Sheet.12" ShapeID="_x0000_i1058" DrawAspect="Content" ObjectID="_1550651944" r:id="rId87"/>
        </w:object>
      </w:r>
      <w:bookmarkStart w:id="47" w:name="_MON_1455507074"/>
      <w:bookmarkEnd w:id="36"/>
      <w:bookmarkEnd w:id="47"/>
    </w:p>
    <w:p w:rsidR="00067D84" w:rsidRPr="008C1FA6" w:rsidRDefault="00B55BA1" w:rsidP="00067D84">
      <w:r>
        <w:t xml:space="preserve">      </w:t>
      </w:r>
    </w:p>
    <w:p w:rsidR="00FE4896" w:rsidRPr="00B55BA1" w:rsidRDefault="00B55BA1" w:rsidP="00067D84">
      <w:r>
        <w:rPr>
          <w:b/>
        </w:rPr>
        <w:t xml:space="preserve">       </w:t>
      </w:r>
      <w:r>
        <w:t>P</w:t>
      </w:r>
      <w:r w:rsidRPr="00B55BA1">
        <w:t>odľa § 2 ods. 15 zákona o</w:t>
      </w:r>
      <w:r>
        <w:t> </w:t>
      </w:r>
      <w:r w:rsidRPr="00B55BA1">
        <w:t>účtovníctve</w:t>
      </w:r>
      <w:r>
        <w:t xml:space="preserve"> sa do čistého obratu zahrňujú výnosy dosahované z predaja výrobkov,  </w:t>
      </w:r>
    </w:p>
    <w:p w:rsidR="00FE4896" w:rsidRPr="00B55BA1" w:rsidRDefault="00B55BA1" w:rsidP="00067D84">
      <w:r>
        <w:t xml:space="preserve">       tovarov   a služieb  po odpočítaní zliav. Do  čistého obratu  sa  zahŕňajú aj   iné výnosy po  odpočítaní zliav tej</w:t>
      </w:r>
    </w:p>
    <w:p w:rsidR="00FE4896" w:rsidRPr="008C1FA6" w:rsidRDefault="00B55BA1" w:rsidP="00067D84">
      <w:r>
        <w:t xml:space="preserve">      účtovnej jednotky, ktorej predmetom činnosti je dosahovanie iných výnosov ako sú výnosy z predaja výrobkov</w:t>
      </w:r>
    </w:p>
    <w:p w:rsidR="004D1BE6" w:rsidRDefault="00B55BA1" w:rsidP="004D1BE6">
      <w:r>
        <w:t xml:space="preserve">      tovarov a služieb.</w:t>
      </w:r>
    </w:p>
    <w:p w:rsidR="00B27967" w:rsidRDefault="00B27967" w:rsidP="004D1BE6"/>
    <w:p w:rsidR="00705268" w:rsidRPr="008C1FA6" w:rsidRDefault="00705268">
      <w:pPr>
        <w:pStyle w:val="Nadpis1"/>
      </w:pPr>
      <w:r w:rsidRPr="008C1FA6">
        <w:t xml:space="preserve">Informácie o iných aktívach a iných </w:t>
      </w:r>
      <w:r w:rsidR="004246FC" w:rsidRPr="008C1FA6">
        <w:t xml:space="preserve"> </w:t>
      </w:r>
      <w:r w:rsidRPr="008C1FA6">
        <w:t>pasívach</w:t>
      </w:r>
    </w:p>
    <w:p w:rsidR="00705268" w:rsidRPr="008C1FA6" w:rsidRDefault="00705268">
      <w:pPr>
        <w:pStyle w:val="Zkladntext"/>
        <w:ind w:left="0"/>
      </w:pPr>
    </w:p>
    <w:p w:rsidR="00705268" w:rsidRPr="00956D33" w:rsidRDefault="00705268" w:rsidP="00956D33">
      <w:pPr>
        <w:pStyle w:val="Nadpis2"/>
        <w:numPr>
          <w:ilvl w:val="0"/>
          <w:numId w:val="8"/>
        </w:numPr>
      </w:pPr>
      <w:bookmarkStart w:id="48" w:name="_Toc530739921"/>
      <w:r w:rsidRPr="00956D33">
        <w:t>Podmienené záväzky</w:t>
      </w:r>
      <w:bookmarkEnd w:id="48"/>
    </w:p>
    <w:p w:rsidR="00705268" w:rsidRPr="008C1FA6" w:rsidRDefault="00705268" w:rsidP="006372EE">
      <w:pPr>
        <w:pStyle w:val="Zkladntext"/>
        <w:ind w:left="0"/>
      </w:pPr>
    </w:p>
    <w:p w:rsidR="006D7C6B" w:rsidRPr="008C1FA6" w:rsidRDefault="007168DA" w:rsidP="006372EE">
      <w:pPr>
        <w:pStyle w:val="Zkladntext"/>
        <w:ind w:left="0" w:firstLine="360"/>
      </w:pPr>
      <w:r w:rsidRPr="008C1FA6">
        <w:t>Spoločnosť nemá podmienené záväzky, ktoré sa nesledujú v bežnom účtovníctve a neuvádzajú sa v súvahe.</w:t>
      </w:r>
    </w:p>
    <w:p w:rsidR="007168DA" w:rsidRPr="008C1FA6" w:rsidRDefault="007168DA" w:rsidP="006372EE">
      <w:pPr>
        <w:pStyle w:val="Zkladntext"/>
        <w:ind w:left="0"/>
      </w:pPr>
    </w:p>
    <w:p w:rsidR="007168DA" w:rsidRPr="008C1FA6" w:rsidRDefault="007168DA" w:rsidP="006372EE">
      <w:pPr>
        <w:pStyle w:val="Zkladntext"/>
        <w:ind w:left="360"/>
      </w:pPr>
      <w:r w:rsidRPr="008C1FA6">
        <w:t>Vzhľadom na to, že mnohé oblasti slovenského daňového práva doteraz neboli dostatočne overené praxou, existuje neistota v tom, ako ich budú da</w:t>
      </w:r>
      <w:r w:rsidR="00F462EE" w:rsidRPr="008C1FA6">
        <w:t>ň</w:t>
      </w:r>
      <w:r w:rsidRPr="008C1FA6">
        <w:t xml:space="preserve">ové </w:t>
      </w:r>
      <w:r w:rsidR="00F462EE" w:rsidRPr="008C1FA6">
        <w:t>orgány aplikovať. Mieru tejto neistoty nie je možné kvantifikovať a zanikne až potom, keď budú k dispozícií právne precedensy, prípadne oficiálne interpretácie príslušných orgánov.</w:t>
      </w:r>
      <w:r w:rsidR="00351128" w:rsidRPr="008C1FA6">
        <w:t xml:space="preserve"> Vedenie Spoločnosti si nie je vedomé</w:t>
      </w:r>
      <w:r w:rsidR="00CF3029" w:rsidRPr="008C1FA6">
        <w:t xml:space="preserve"> žiadnych okolnost</w:t>
      </w:r>
      <w:r w:rsidR="00351128" w:rsidRPr="008C1FA6">
        <w:t>í, v dôsledku ktorých by jej vznikol významný náklad.</w:t>
      </w:r>
    </w:p>
    <w:p w:rsidR="00705268" w:rsidRDefault="00705268">
      <w:pPr>
        <w:pStyle w:val="Zkladntext"/>
      </w:pPr>
    </w:p>
    <w:p w:rsidR="00DA0709" w:rsidRPr="008C1FA6" w:rsidRDefault="00DA0709" w:rsidP="00956D33">
      <w:pPr>
        <w:pStyle w:val="Nadpis2"/>
        <w:numPr>
          <w:ilvl w:val="0"/>
          <w:numId w:val="8"/>
        </w:numPr>
      </w:pPr>
      <w:r w:rsidRPr="008C1FA6">
        <w:t xml:space="preserve">Najatý majetok </w:t>
      </w:r>
    </w:p>
    <w:p w:rsidR="00DA0709" w:rsidRPr="008C1FA6" w:rsidRDefault="00DA0709" w:rsidP="00DA0709">
      <w:pPr>
        <w:pStyle w:val="Zkladntext"/>
      </w:pPr>
    </w:p>
    <w:p w:rsidR="00DA0709" w:rsidRPr="008C1FA6" w:rsidRDefault="00FD0C4F" w:rsidP="00DA0709">
      <w:pPr>
        <w:pStyle w:val="Zkladntext"/>
        <w:ind w:left="360"/>
      </w:pPr>
      <w:r>
        <w:t>Spoločnosť má v nájme 8</w:t>
      </w:r>
      <w:r w:rsidR="00DA0709" w:rsidRPr="008C1FA6">
        <w:t xml:space="preserve"> kusov vysokozdvižných vozíkov</w:t>
      </w:r>
      <w:r>
        <w:t xml:space="preserve"> a 2 kusy nízkozdvižných vozíkov spolu v obstarávacej cene 393 924 EUR</w:t>
      </w:r>
      <w:r w:rsidR="00DA0709" w:rsidRPr="008C1FA6">
        <w:t xml:space="preserve"> od t</w:t>
      </w:r>
      <w:r w:rsidR="00AB23AC">
        <w:t>retej osoby</w:t>
      </w:r>
      <w:r w:rsidR="00DA0709" w:rsidRPr="008C1FA6">
        <w:t>, ktoré nevykazuje ako svoj majetok. Tak isto má v prenájme fľaše na technické plyn</w:t>
      </w:r>
      <w:r w:rsidR="00AB23AC">
        <w:t>y</w:t>
      </w:r>
      <w:r>
        <w:t xml:space="preserve"> v obstarávacej cene     5 637 EUR, </w:t>
      </w:r>
      <w:r w:rsidR="00801572">
        <w:t xml:space="preserve"> ktoré taktiež nevykazuje ako svoj majetok.</w:t>
      </w:r>
    </w:p>
    <w:p w:rsidR="00DA0709" w:rsidRPr="008C1FA6" w:rsidRDefault="00DA0709" w:rsidP="00DA0709">
      <w:pPr>
        <w:pStyle w:val="Zkladntext"/>
        <w:rPr>
          <w:color w:val="FF0000"/>
        </w:rPr>
      </w:pPr>
    </w:p>
    <w:p w:rsidR="00DA0709" w:rsidRPr="008C1FA6" w:rsidRDefault="00DA0709" w:rsidP="00DA0709">
      <w:pPr>
        <w:pStyle w:val="Zkladntext"/>
        <w:rPr>
          <w:color w:val="FF0000"/>
        </w:rPr>
      </w:pPr>
    </w:p>
    <w:p w:rsidR="00DA0709" w:rsidRPr="008C1FA6" w:rsidRDefault="00DA0709" w:rsidP="00956D33">
      <w:pPr>
        <w:pStyle w:val="Nadpis2"/>
        <w:numPr>
          <w:ilvl w:val="0"/>
          <w:numId w:val="8"/>
        </w:numPr>
      </w:pPr>
      <w:r w:rsidRPr="008C1FA6">
        <w:t>Prenajatý majetok</w:t>
      </w:r>
    </w:p>
    <w:p w:rsidR="00DA0709" w:rsidRPr="008C1FA6" w:rsidRDefault="00DA0709" w:rsidP="00DA0709">
      <w:pPr>
        <w:pStyle w:val="Zkladntext"/>
        <w:ind w:left="0"/>
      </w:pPr>
    </w:p>
    <w:p w:rsidR="00DA0709" w:rsidRPr="008C1FA6" w:rsidRDefault="00DA0709" w:rsidP="00DA0709">
      <w:pPr>
        <w:pStyle w:val="Zkladntext"/>
        <w:ind w:left="0" w:firstLine="360"/>
      </w:pPr>
      <w:r w:rsidRPr="008C1FA6">
        <w:t>Spoločnosť prenajíma časť nevýrobných priestorov tretím osobám na administratívne a stravovacie účely.</w:t>
      </w:r>
    </w:p>
    <w:p w:rsidR="00DA0709" w:rsidRPr="008C1FA6" w:rsidRDefault="00DA0709" w:rsidP="00DA0709">
      <w:pPr>
        <w:pStyle w:val="Zkladntext"/>
        <w:ind w:left="360"/>
      </w:pPr>
      <w:r w:rsidRPr="008C1FA6">
        <w:t>Taktiež prenajíma časť výrobných priestorov tretím osobám Prenajatú časť nehnuteľností vykazuje v súvahe ako dlhodobý hmotný majetok.</w:t>
      </w:r>
    </w:p>
    <w:p w:rsidR="00DA0709" w:rsidRPr="008C1FA6" w:rsidRDefault="00DA0709" w:rsidP="00DA0709">
      <w:pPr>
        <w:pStyle w:val="Zkladntext"/>
        <w:ind w:left="0"/>
      </w:pPr>
    </w:p>
    <w:p w:rsidR="00DA0709" w:rsidRPr="008C1FA6" w:rsidRDefault="00DA0709" w:rsidP="00DA0709">
      <w:pPr>
        <w:pStyle w:val="Zkladntext"/>
        <w:ind w:left="0" w:firstLine="360"/>
      </w:pPr>
      <w:r w:rsidRPr="008C1FA6">
        <w:t>Ročn</w:t>
      </w:r>
      <w:r w:rsidR="00421D44">
        <w:t>é výnosy z nájomného boli 11 832</w:t>
      </w:r>
      <w:r w:rsidRPr="008C1FA6">
        <w:t xml:space="preserve"> EUR. </w:t>
      </w:r>
    </w:p>
    <w:p w:rsidR="00DA0709" w:rsidRPr="008C1FA6" w:rsidRDefault="00DA0709" w:rsidP="007B1869">
      <w:pPr>
        <w:pStyle w:val="Nadpis2"/>
      </w:pPr>
    </w:p>
    <w:p w:rsidR="002C62F4" w:rsidRDefault="002C62F4" w:rsidP="007B1869">
      <w:pPr>
        <w:pStyle w:val="Zkladntext"/>
        <w:ind w:left="0"/>
      </w:pPr>
    </w:p>
    <w:p w:rsidR="002C62F4" w:rsidRDefault="002C62F4" w:rsidP="00DA0709">
      <w:pPr>
        <w:pStyle w:val="Zkladntext"/>
      </w:pPr>
    </w:p>
    <w:p w:rsidR="002C62F4" w:rsidRPr="008C1FA6" w:rsidRDefault="002C62F4" w:rsidP="002C62F4">
      <w:pPr>
        <w:pStyle w:val="Nadpis1"/>
      </w:pPr>
      <w:r w:rsidRPr="008C1FA6">
        <w:t>Informácie o skutočnostiach,  ktoré nastali po dni,  ku ktorému sa zostavuje účtovná závierka,  do dňa zostavenia účtovnej závierky</w:t>
      </w:r>
    </w:p>
    <w:p w:rsidR="002C62F4" w:rsidRPr="008C1FA6" w:rsidRDefault="002C62F4" w:rsidP="002C62F4">
      <w:pPr>
        <w:pStyle w:val="Zkladntext"/>
        <w:ind w:left="360"/>
      </w:pPr>
    </w:p>
    <w:p w:rsidR="002C62F4" w:rsidRDefault="002C62F4" w:rsidP="0088372B">
      <w:pPr>
        <w:pStyle w:val="Zkladntext"/>
        <w:ind w:left="360"/>
      </w:pPr>
      <w:r w:rsidRPr="008C1FA6">
        <w:t xml:space="preserve">Po 31. </w:t>
      </w:r>
      <w:r w:rsidR="00421D44">
        <w:t>decembri 2016</w:t>
      </w:r>
      <w:r w:rsidR="0088372B">
        <w:t xml:space="preserve"> nastala udalosť, ktorá má</w:t>
      </w:r>
      <w:r w:rsidRPr="008C1FA6">
        <w:t xml:space="preserve"> významný vplyv na verné zobrazenie skutočností, ktoré sú predmetom účtovníctva</w:t>
      </w:r>
      <w:r w:rsidR="0088372B">
        <w:t>:</w:t>
      </w:r>
    </w:p>
    <w:p w:rsidR="0088372B" w:rsidRDefault="0088372B" w:rsidP="0088372B">
      <w:pPr>
        <w:pStyle w:val="Zkladntext"/>
        <w:ind w:left="360"/>
      </w:pPr>
    </w:p>
    <w:p w:rsidR="0088372B" w:rsidRPr="008C1FA6" w:rsidRDefault="0088372B" w:rsidP="0088372B">
      <w:pPr>
        <w:pStyle w:val="Zkladntext"/>
        <w:numPr>
          <w:ilvl w:val="0"/>
          <w:numId w:val="12"/>
        </w:numPr>
      </w:pPr>
      <w:r>
        <w:t xml:space="preserve">k 4. </w:t>
      </w:r>
      <w:r w:rsidR="008F5872">
        <w:t>j</w:t>
      </w:r>
      <w:r>
        <w:t>anuáru 2017 akcionár EDERLAN SUBSIDIARIES S.L.U., Esko</w:t>
      </w:r>
      <w:r w:rsidR="008F5872">
        <w:t>riatza odkúpil 40% podielov od d</w:t>
      </w:r>
      <w:r>
        <w:t>ruhého akcionára MONDRAGON INVERS</w:t>
      </w:r>
      <w:r w:rsidR="008F5872">
        <w:t>IONES S.P.E.S. COOP., Mondragon. Po tomto odkúpení sa stal 100% - ným akcionárom Spoločnosti.</w:t>
      </w:r>
    </w:p>
    <w:p w:rsidR="002C62F4" w:rsidRPr="008C1FA6" w:rsidRDefault="002C62F4" w:rsidP="002C62F4">
      <w:pPr>
        <w:pStyle w:val="Zkladntext"/>
      </w:pPr>
    </w:p>
    <w:p w:rsidR="002C62F4" w:rsidRPr="008C1FA6" w:rsidRDefault="002C62F4" w:rsidP="002C62F4">
      <w:pPr>
        <w:pStyle w:val="Zkladntext"/>
      </w:pPr>
    </w:p>
    <w:p w:rsidR="007B1869" w:rsidRPr="008C1FA6" w:rsidRDefault="007B1869" w:rsidP="001A2CC6">
      <w:pPr>
        <w:pStyle w:val="Zkladntext"/>
        <w:ind w:left="0"/>
      </w:pPr>
    </w:p>
    <w:p w:rsidR="00705268" w:rsidRPr="008C1FA6" w:rsidRDefault="00705268">
      <w:pPr>
        <w:pStyle w:val="Nadpis1"/>
      </w:pPr>
      <w:bookmarkStart w:id="49" w:name="_Toc530739924"/>
      <w:r w:rsidRPr="008C1FA6">
        <w:t>Informácie o ekonomických vzťahoch účtovnej jednotky a spriaznených osôb</w:t>
      </w:r>
      <w:bookmarkEnd w:id="49"/>
    </w:p>
    <w:p w:rsidR="00705268" w:rsidRPr="008C1FA6" w:rsidRDefault="00705268" w:rsidP="006372EE">
      <w:pPr>
        <w:pStyle w:val="Zkladntext"/>
        <w:ind w:left="0"/>
      </w:pPr>
    </w:p>
    <w:p w:rsidR="004246FC" w:rsidRPr="008C1FA6" w:rsidRDefault="004246FC" w:rsidP="006372EE">
      <w:pPr>
        <w:pStyle w:val="Zkladntext"/>
        <w:ind w:left="360"/>
      </w:pPr>
      <w:r w:rsidRPr="008C1FA6">
        <w:t>Spoločnosť uskutočnila v priebehu účtovného obdobia nasledujúce transakcie so spriaznenými osobami (okrem transakcií s materskou účtovnou jednotkou a dcérskymi účtovnými jednotkami</w:t>
      </w:r>
      <w:r w:rsidR="00F10127" w:rsidRPr="008C1FA6">
        <w:t xml:space="preserve">. </w:t>
      </w:r>
    </w:p>
    <w:p w:rsidR="0063015D" w:rsidRPr="008C1FA6" w:rsidRDefault="0063015D" w:rsidP="00DD2324">
      <w:pPr>
        <w:pStyle w:val="Zkladntext"/>
      </w:pPr>
      <w:bookmarkStart w:id="50" w:name="_MON_1456136272"/>
      <w:bookmarkEnd w:id="50"/>
    </w:p>
    <w:bookmarkStart w:id="51" w:name="_MON_1486145462"/>
    <w:bookmarkEnd w:id="51"/>
    <w:p w:rsidR="004246FC" w:rsidRPr="008C1FA6" w:rsidRDefault="00A07F5C" w:rsidP="00425D38">
      <w:pPr>
        <w:pStyle w:val="Zkladntext"/>
      </w:pPr>
      <w:r w:rsidRPr="008C1FA6">
        <w:object w:dxaOrig="8984" w:dyaOrig="4431">
          <v:shape id="_x0000_i1059" type="#_x0000_t75" style="width:445.5pt;height:244.5pt" o:ole="" o:preferrelative="f">
            <v:imagedata r:id="rId88" o:title=""/>
            <o:lock v:ext="edit" aspectratio="f"/>
          </v:shape>
          <o:OLEObject Type="Embed" ProgID="Excel.Sheet.12" ShapeID="_x0000_i1059" DrawAspect="Content" ObjectID="_1550651945" r:id="rId89"/>
        </w:object>
      </w:r>
      <w:r w:rsidR="004246FC" w:rsidRPr="008C1FA6">
        <w:t>Vybrané aktíva a pasíva vyplývajúce z transakcií so spriaznenými osobami sú uvedené v nasledujúcom prehľade:</w:t>
      </w:r>
    </w:p>
    <w:p w:rsidR="004246FC" w:rsidRPr="008C1FA6" w:rsidRDefault="004246FC" w:rsidP="004246FC">
      <w:pPr>
        <w:pStyle w:val="Zkladntext"/>
        <w:ind w:left="0" w:firstLine="426"/>
      </w:pPr>
    </w:p>
    <w:bookmarkStart w:id="52" w:name="_MON_1454830657"/>
    <w:bookmarkEnd w:id="52"/>
    <w:p w:rsidR="00322329" w:rsidRDefault="00421D44" w:rsidP="00322329">
      <w:pPr>
        <w:pStyle w:val="Zkladntext"/>
      </w:pPr>
      <w:r w:rsidRPr="008C1FA6">
        <w:object w:dxaOrig="9049" w:dyaOrig="1921">
          <v:shape id="_x0000_i1060" type="#_x0000_t75" style="width:441pt;height:103.5pt" o:ole="" o:preferrelative="f">
            <v:imagedata r:id="rId90" o:title=""/>
            <o:lock v:ext="edit" aspectratio="f"/>
          </v:shape>
          <o:OLEObject Type="Embed" ProgID="Excel.Sheet.12" ShapeID="_x0000_i1060" DrawAspect="Content" ObjectID="_1550651946" r:id="rId91"/>
        </w:object>
      </w:r>
    </w:p>
    <w:p w:rsidR="00322329" w:rsidRDefault="00322329" w:rsidP="00322329">
      <w:pPr>
        <w:pStyle w:val="Zkladntext"/>
      </w:pPr>
    </w:p>
    <w:p w:rsidR="00322329" w:rsidRDefault="00322329" w:rsidP="00322329">
      <w:pPr>
        <w:pStyle w:val="Zkladntext"/>
      </w:pPr>
    </w:p>
    <w:p w:rsidR="00322329" w:rsidRDefault="00322329" w:rsidP="00322329">
      <w:pPr>
        <w:pStyle w:val="Zkladntext"/>
      </w:pPr>
    </w:p>
    <w:p w:rsidR="00322329" w:rsidRDefault="00322329" w:rsidP="00322329">
      <w:pPr>
        <w:pStyle w:val="Zkladntext"/>
      </w:pPr>
    </w:p>
    <w:p w:rsidR="00421D44" w:rsidRDefault="00421D44">
      <w:pPr>
        <w:pStyle w:val="Zkladntext"/>
        <w:rPr>
          <w:b/>
        </w:rPr>
      </w:pPr>
      <w:r w:rsidRPr="00421D44">
        <w:rPr>
          <w:b/>
        </w:rPr>
        <w:t>Transakcie s kĺúčovým manažmentom</w:t>
      </w:r>
    </w:p>
    <w:p w:rsidR="00421D44" w:rsidRDefault="00421D44">
      <w:pPr>
        <w:pStyle w:val="Zkladntext"/>
        <w:rPr>
          <w:b/>
        </w:rPr>
      </w:pPr>
    </w:p>
    <w:p w:rsidR="00421D44" w:rsidRDefault="00421D44">
      <w:pPr>
        <w:pStyle w:val="Zkladntext"/>
      </w:pPr>
      <w:r>
        <w:t xml:space="preserve">Kľúčovým manažmentom sú osoby, ktoré majú právomoc a zodpovednosť za plánovanie, riadenie a kontrolu činností účtovnej </w:t>
      </w:r>
      <w:r w:rsidR="00AA55E5">
        <w:t xml:space="preserve"> </w:t>
      </w:r>
      <w:r>
        <w:t>jednotky</w:t>
      </w:r>
      <w:r w:rsidR="00AA55E5">
        <w:t>, priamo alebo nepriamo, vrátane každého výkonného riaditeľa alebo iného riaditeľa účtovnej jednotky.</w:t>
      </w:r>
    </w:p>
    <w:p w:rsidR="00AA55E5" w:rsidRDefault="00AA55E5">
      <w:pPr>
        <w:pStyle w:val="Zkladntext"/>
      </w:pPr>
    </w:p>
    <w:p w:rsidR="00AA55E5" w:rsidRDefault="00AA55E5">
      <w:pPr>
        <w:pStyle w:val="Zkladntext"/>
      </w:pPr>
      <w:r>
        <w:t xml:space="preserve">Priemerný počet osôb kľúčového manažmentu v rokoch </w:t>
      </w:r>
      <w:r w:rsidR="00322329">
        <w:t>2016 bol 10</w:t>
      </w:r>
      <w:r>
        <w:t xml:space="preserve"> a v roku 2015 bol 10.</w:t>
      </w:r>
    </w:p>
    <w:p w:rsidR="00AA55E5" w:rsidRDefault="00AA55E5">
      <w:pPr>
        <w:pStyle w:val="Zkladntext"/>
      </w:pPr>
    </w:p>
    <w:p w:rsidR="00AA55E5" w:rsidRDefault="00AA55E5">
      <w:pPr>
        <w:pStyle w:val="Zkladntext"/>
      </w:pPr>
      <w:r>
        <w:t>Odmeny vyplatené</w:t>
      </w:r>
      <w:r w:rsidR="00322329">
        <w:t xml:space="preserve"> </w:t>
      </w:r>
      <w:r>
        <w:t>alebo záväzky voči osobám kľúčového manažmentu (ktoré sa vykazujú v rámci osobných nákladov vo výkaze ziskov a strát) sú nasledovné:</w:t>
      </w:r>
    </w:p>
    <w:p w:rsidR="00AA55E5" w:rsidRDefault="00AA55E5">
      <w:pPr>
        <w:pStyle w:val="Zkladntext"/>
      </w:pPr>
    </w:p>
    <w:p w:rsidR="00AA55E5" w:rsidRDefault="00AA55E5">
      <w:pPr>
        <w:pStyle w:val="Zkladntext"/>
      </w:pPr>
    </w:p>
    <w:bookmarkStart w:id="53" w:name="_MON_1547016087"/>
    <w:bookmarkEnd w:id="53"/>
    <w:p w:rsidR="004246FC" w:rsidRDefault="006C5E7D" w:rsidP="009C0A42">
      <w:pPr>
        <w:pStyle w:val="Zkladntext"/>
      </w:pPr>
      <w:r w:rsidRPr="008C1FA6">
        <w:object w:dxaOrig="9049" w:dyaOrig="1892">
          <v:shape id="_x0000_i1061" type="#_x0000_t75" style="width:441pt;height:102.75pt" o:ole="" o:preferrelative="f">
            <v:imagedata r:id="rId92" o:title=""/>
            <o:lock v:ext="edit" aspectratio="f"/>
          </v:shape>
          <o:OLEObject Type="Embed" ProgID="Excel.Sheet.12" ShapeID="_x0000_i1061" DrawAspect="Content" ObjectID="_1550651947" r:id="rId93"/>
        </w:object>
      </w:r>
    </w:p>
    <w:p w:rsidR="002C62F4" w:rsidRPr="008C1FA6" w:rsidRDefault="002C62F4" w:rsidP="002C62F4">
      <w:pPr>
        <w:pStyle w:val="Nadpis1"/>
      </w:pPr>
      <w:r w:rsidRPr="008C1FA6">
        <w:t>Informácie o príjmoch a výhodách členov štatutárnych orgánov, dozorných orgánov a iných orgánov účtovnej jednotky</w:t>
      </w:r>
    </w:p>
    <w:p w:rsidR="002C62F4" w:rsidRPr="008C1FA6" w:rsidRDefault="002C62F4" w:rsidP="002C62F4">
      <w:pPr>
        <w:pStyle w:val="Zkladntext"/>
        <w:ind w:left="0"/>
      </w:pPr>
    </w:p>
    <w:p w:rsidR="002C62F4" w:rsidRPr="008C1FA6" w:rsidRDefault="002C62F4" w:rsidP="002C62F4">
      <w:pPr>
        <w:pStyle w:val="Zkladntext"/>
        <w:ind w:left="360"/>
      </w:pPr>
      <w:r w:rsidRPr="008C1FA6">
        <w:t xml:space="preserve">Odmeny členov štatutárnych orgánov Fagor Ederlan Slovensko, a.s. za ich činnosť pre Fagor Ederlan Slovensko, a.s. v sledovanom </w:t>
      </w:r>
      <w:r w:rsidR="00421D44">
        <w:t>účtovnom období  ani v roku 2015</w:t>
      </w:r>
      <w:r w:rsidRPr="008C1FA6">
        <w:t xml:space="preserve"> neboli vyplácané, tak isto ako neboli vyplácané ani odmeny dozorných orgánov Fagor Ederlan Slovensko, a. s. za sled</w:t>
      </w:r>
      <w:r w:rsidR="00421D44">
        <w:t>ované obdobie ako aj za rok 2015</w:t>
      </w:r>
      <w:r w:rsidRPr="008C1FA6">
        <w:t>.</w:t>
      </w:r>
    </w:p>
    <w:p w:rsidR="002C62F4" w:rsidRPr="008C1FA6" w:rsidRDefault="002C62F4" w:rsidP="002C62F4">
      <w:pPr>
        <w:pStyle w:val="Zkladntext"/>
        <w:ind w:left="0"/>
      </w:pPr>
    </w:p>
    <w:p w:rsidR="002C62F4" w:rsidRPr="008C1FA6" w:rsidRDefault="00421D44" w:rsidP="002C62F4">
      <w:pPr>
        <w:pStyle w:val="Zkladntext"/>
        <w:ind w:left="360"/>
      </w:pPr>
      <w:r>
        <w:t>Členom š</w:t>
      </w:r>
      <w:r w:rsidR="002C62F4" w:rsidRPr="008C1FA6">
        <w:t>tatutárneho orgánu, ani členom dozo</w:t>
      </w:r>
      <w:r w:rsidR="00F4326F">
        <w:t>rných orgánov neboli v roku</w:t>
      </w:r>
      <w:r>
        <w:t xml:space="preserve"> 2016</w:t>
      </w:r>
      <w:r w:rsidR="002C62F4" w:rsidRPr="008C1FA6">
        <w:t xml:space="preserve"> poskytnuté žiadne pôžičky, záruky alebo iné formy zabezpečenia, ani finančné prostriedky alebo iné plnenia na súkromné účely členov, kt</w:t>
      </w:r>
      <w:r>
        <w:t>oré sa vyúčtovávajú (v roku 2015</w:t>
      </w:r>
      <w:r w:rsidR="002C62F4" w:rsidRPr="008C1FA6">
        <w:t xml:space="preserve"> : žiadne).</w:t>
      </w:r>
    </w:p>
    <w:p w:rsidR="002C62F4" w:rsidRPr="008C1FA6" w:rsidRDefault="002C62F4" w:rsidP="002C62F4">
      <w:pPr>
        <w:pStyle w:val="Zkladntext"/>
        <w:ind w:left="0"/>
      </w:pPr>
    </w:p>
    <w:p w:rsidR="002C62F4" w:rsidRPr="008C1FA6" w:rsidRDefault="002C62F4" w:rsidP="002C62F4">
      <w:pPr>
        <w:pStyle w:val="Zkladntext"/>
        <w:ind w:left="0"/>
      </w:pPr>
    </w:p>
    <w:p w:rsidR="002C62F4" w:rsidRDefault="002C62F4">
      <w:pPr>
        <w:pStyle w:val="Zkladntext"/>
      </w:pPr>
    </w:p>
    <w:p w:rsidR="002C62F4" w:rsidRPr="008C1FA6" w:rsidRDefault="002C62F4">
      <w:pPr>
        <w:pStyle w:val="Zkladntext"/>
      </w:pPr>
    </w:p>
    <w:p w:rsidR="00FE4896" w:rsidRDefault="00FE4896" w:rsidP="00366D32">
      <w:pPr>
        <w:pStyle w:val="Zkladntext"/>
        <w:rPr>
          <w:b/>
          <w:bCs/>
          <w:caps/>
        </w:rPr>
      </w:pPr>
    </w:p>
    <w:p w:rsidR="009047D2" w:rsidRPr="008C1FA6" w:rsidRDefault="009047D2" w:rsidP="00366D32">
      <w:pPr>
        <w:pStyle w:val="Zkladntext"/>
      </w:pPr>
    </w:p>
    <w:p w:rsidR="00FE4896" w:rsidRDefault="00FE4896" w:rsidP="00366D32">
      <w:pPr>
        <w:pStyle w:val="Zkladntext"/>
      </w:pPr>
    </w:p>
    <w:p w:rsidR="009C0A42" w:rsidRDefault="009C0A42" w:rsidP="00366D32">
      <w:pPr>
        <w:pStyle w:val="Zkladntext"/>
      </w:pPr>
    </w:p>
    <w:p w:rsidR="009C0A42" w:rsidRDefault="009C0A42" w:rsidP="00366D32">
      <w:pPr>
        <w:pStyle w:val="Zkladntext"/>
      </w:pPr>
    </w:p>
    <w:p w:rsidR="009C0A42" w:rsidRDefault="009C0A42" w:rsidP="00366D32">
      <w:pPr>
        <w:pStyle w:val="Zkladntext"/>
      </w:pPr>
    </w:p>
    <w:p w:rsidR="009C0A42" w:rsidRDefault="009C0A42" w:rsidP="00366D32">
      <w:pPr>
        <w:pStyle w:val="Zkladntext"/>
      </w:pPr>
    </w:p>
    <w:p w:rsidR="009C0A42" w:rsidRDefault="009C0A42" w:rsidP="00366D32">
      <w:pPr>
        <w:pStyle w:val="Zkladntext"/>
      </w:pPr>
    </w:p>
    <w:p w:rsidR="009C0A42" w:rsidRDefault="009C0A42" w:rsidP="00366D32">
      <w:pPr>
        <w:pStyle w:val="Zkladntext"/>
      </w:pPr>
    </w:p>
    <w:p w:rsidR="009C0A42" w:rsidRDefault="009C0A42" w:rsidP="00366D32">
      <w:pPr>
        <w:pStyle w:val="Zkladntext"/>
      </w:pPr>
    </w:p>
    <w:p w:rsidR="009C0A42" w:rsidRDefault="009C0A42" w:rsidP="00366D32">
      <w:pPr>
        <w:pStyle w:val="Zkladntext"/>
      </w:pPr>
    </w:p>
    <w:p w:rsidR="009C0A42" w:rsidRDefault="009C0A42" w:rsidP="00366D32">
      <w:pPr>
        <w:pStyle w:val="Zkladntext"/>
      </w:pPr>
    </w:p>
    <w:p w:rsidR="009C0A42" w:rsidRDefault="009C0A42" w:rsidP="00366D32">
      <w:pPr>
        <w:pStyle w:val="Zkladntext"/>
      </w:pPr>
    </w:p>
    <w:p w:rsidR="009C0A42" w:rsidRDefault="009C0A42" w:rsidP="00366D32">
      <w:pPr>
        <w:pStyle w:val="Zkladntext"/>
      </w:pPr>
    </w:p>
    <w:p w:rsidR="009C0A42" w:rsidRDefault="009C0A42" w:rsidP="00366D32">
      <w:pPr>
        <w:pStyle w:val="Zkladntext"/>
      </w:pPr>
    </w:p>
    <w:p w:rsidR="009C0A42" w:rsidRDefault="009C0A42" w:rsidP="00366D32">
      <w:pPr>
        <w:pStyle w:val="Zkladntext"/>
      </w:pPr>
    </w:p>
    <w:p w:rsidR="009C0A42" w:rsidRDefault="009C0A42" w:rsidP="00366D32">
      <w:pPr>
        <w:pStyle w:val="Zkladntext"/>
      </w:pPr>
    </w:p>
    <w:p w:rsidR="009C0A42" w:rsidRDefault="009C0A42" w:rsidP="00366D32">
      <w:pPr>
        <w:pStyle w:val="Zkladntext"/>
      </w:pPr>
    </w:p>
    <w:p w:rsidR="009C0A42" w:rsidRDefault="009C0A42" w:rsidP="00366D32">
      <w:pPr>
        <w:pStyle w:val="Zkladntext"/>
      </w:pPr>
    </w:p>
    <w:p w:rsidR="009C0A42" w:rsidRDefault="009C0A42" w:rsidP="00366D32">
      <w:pPr>
        <w:pStyle w:val="Zkladntext"/>
      </w:pPr>
    </w:p>
    <w:p w:rsidR="009C0A42" w:rsidRDefault="009C0A42" w:rsidP="00366D32">
      <w:pPr>
        <w:pStyle w:val="Zkladntext"/>
      </w:pPr>
    </w:p>
    <w:p w:rsidR="009C0A42" w:rsidRDefault="009C0A42" w:rsidP="00366D32">
      <w:pPr>
        <w:pStyle w:val="Zkladntext"/>
      </w:pPr>
    </w:p>
    <w:p w:rsidR="009C0A42" w:rsidRDefault="009C0A42" w:rsidP="00366D32">
      <w:pPr>
        <w:pStyle w:val="Zkladntext"/>
      </w:pPr>
    </w:p>
    <w:p w:rsidR="009C0A42" w:rsidRDefault="009C0A42" w:rsidP="00366D32">
      <w:pPr>
        <w:pStyle w:val="Zkladntext"/>
      </w:pPr>
    </w:p>
    <w:p w:rsidR="009C0A42" w:rsidRDefault="009C0A42" w:rsidP="00366D32">
      <w:pPr>
        <w:pStyle w:val="Zkladntext"/>
      </w:pPr>
    </w:p>
    <w:p w:rsidR="009C0A42" w:rsidRDefault="009C0A42" w:rsidP="00366D32">
      <w:pPr>
        <w:pStyle w:val="Zkladntext"/>
      </w:pPr>
    </w:p>
    <w:p w:rsidR="009C0A42" w:rsidRDefault="009C0A42" w:rsidP="00366D32">
      <w:pPr>
        <w:pStyle w:val="Zkladntext"/>
      </w:pPr>
    </w:p>
    <w:p w:rsidR="009C0A42" w:rsidRDefault="009C0A42" w:rsidP="00366D32">
      <w:pPr>
        <w:pStyle w:val="Zkladntext"/>
      </w:pPr>
    </w:p>
    <w:p w:rsidR="009C0A42" w:rsidRDefault="009C0A42" w:rsidP="00366D32">
      <w:pPr>
        <w:pStyle w:val="Zkladntext"/>
      </w:pPr>
    </w:p>
    <w:p w:rsidR="009C0A42" w:rsidRDefault="009C0A42" w:rsidP="00366D32">
      <w:pPr>
        <w:pStyle w:val="Zkladntext"/>
      </w:pPr>
    </w:p>
    <w:p w:rsidR="009C0A42" w:rsidRDefault="009C0A42" w:rsidP="00366D32">
      <w:pPr>
        <w:pStyle w:val="Zkladntext"/>
      </w:pPr>
    </w:p>
    <w:p w:rsidR="009C0A42" w:rsidRDefault="009C0A42" w:rsidP="00366D32">
      <w:pPr>
        <w:pStyle w:val="Zkladntext"/>
      </w:pPr>
    </w:p>
    <w:p w:rsidR="009C0A42" w:rsidRDefault="009C0A42" w:rsidP="00366D32">
      <w:pPr>
        <w:pStyle w:val="Zkladntext"/>
      </w:pPr>
    </w:p>
    <w:p w:rsidR="009C0A42" w:rsidRDefault="009C0A42" w:rsidP="00366D32">
      <w:pPr>
        <w:pStyle w:val="Zkladntext"/>
      </w:pPr>
    </w:p>
    <w:p w:rsidR="007A3519" w:rsidRDefault="007A3519" w:rsidP="00366D32">
      <w:pPr>
        <w:pStyle w:val="Zkladntext"/>
      </w:pPr>
    </w:p>
    <w:p w:rsidR="00F872E6" w:rsidRPr="008C1FA6" w:rsidRDefault="00F872E6" w:rsidP="004214BC">
      <w:pPr>
        <w:pStyle w:val="Zkladntext"/>
        <w:ind w:left="0"/>
      </w:pPr>
    </w:p>
    <w:p w:rsidR="00705268" w:rsidRPr="008C1FA6" w:rsidRDefault="00D81746">
      <w:pPr>
        <w:pStyle w:val="Nadpis1"/>
      </w:pPr>
      <w:r>
        <w:t>PREHĽAD O POHYBE VLASTNÉHO  IMANIA</w:t>
      </w:r>
    </w:p>
    <w:p w:rsidR="00705268" w:rsidRPr="008C1FA6" w:rsidRDefault="00705268" w:rsidP="00425D38">
      <w:pPr>
        <w:pStyle w:val="Zkladntext"/>
        <w:ind w:left="360"/>
      </w:pPr>
    </w:p>
    <w:p w:rsidR="00FE4896" w:rsidRPr="008C1FA6" w:rsidRDefault="009A0042" w:rsidP="00E01EBE">
      <w:pPr>
        <w:pStyle w:val="Zkladntext"/>
        <w:ind w:left="360"/>
      </w:pPr>
      <w:r w:rsidRPr="008C1FA6">
        <w:t>Prehľad o pohybe vlastného imania v priebehu účtovného obdobia je uvedený v nasledujúcom prehľade:</w:t>
      </w:r>
      <w:bookmarkStart w:id="54" w:name="_MON_1455507449"/>
      <w:bookmarkEnd w:id="54"/>
    </w:p>
    <w:p w:rsidR="00FE4896" w:rsidRPr="008C1FA6" w:rsidRDefault="00B12309" w:rsidP="00FC58C1">
      <w:pPr>
        <w:pStyle w:val="Zkladntext"/>
        <w:ind w:left="-142" w:firstLine="142"/>
      </w:pPr>
      <w:r>
        <w:pict>
          <v:shape id="_x0000_s1237" type="#_x0000_t75" style="position:absolute;left:0;text-align:left;margin-left:-4.2pt;margin-top:20.15pt;width:509.25pt;height:404.25pt;z-index:251666432;mso-position-horizontal-relative:text;mso-position-vertical-relative:text" o:preferrelative="f">
            <v:imagedata r:id="rId94" o:title=""/>
            <o:lock v:ext="edit" aspectratio="f"/>
            <w10:wrap type="square" side="right"/>
          </v:shape>
          <o:OLEObject Type="Embed" ProgID="Excel.Sheet.12" ShapeID="_x0000_s1237" DrawAspect="Content" ObjectID="_1550651950" r:id="rId95"/>
        </w:pict>
      </w:r>
    </w:p>
    <w:p w:rsidR="00FE4896" w:rsidRPr="008C1FA6" w:rsidRDefault="00FE4896" w:rsidP="009A0042">
      <w:pPr>
        <w:pStyle w:val="Zkladntext"/>
      </w:pPr>
    </w:p>
    <w:p w:rsidR="00FE4896" w:rsidRPr="008C1FA6" w:rsidRDefault="00FE4896" w:rsidP="009A0042">
      <w:pPr>
        <w:pStyle w:val="Zkladntext"/>
      </w:pPr>
    </w:p>
    <w:p w:rsidR="00FE4896" w:rsidRPr="008C1FA6" w:rsidRDefault="00FE4896" w:rsidP="009A0042">
      <w:pPr>
        <w:pStyle w:val="Zkladntext"/>
      </w:pPr>
    </w:p>
    <w:p w:rsidR="00FE4896" w:rsidRPr="008C1FA6" w:rsidRDefault="00FE4896" w:rsidP="009A0042">
      <w:pPr>
        <w:pStyle w:val="Zkladntext"/>
      </w:pPr>
    </w:p>
    <w:p w:rsidR="00FE4896" w:rsidRPr="008C1FA6" w:rsidRDefault="00FE4896" w:rsidP="009A0042">
      <w:pPr>
        <w:pStyle w:val="Zkladntext"/>
      </w:pPr>
    </w:p>
    <w:p w:rsidR="00FE4896" w:rsidRPr="008C1FA6" w:rsidRDefault="00FE4896" w:rsidP="009A0042">
      <w:pPr>
        <w:pStyle w:val="Zkladntext"/>
      </w:pPr>
    </w:p>
    <w:p w:rsidR="00FE4896" w:rsidRPr="008C1FA6" w:rsidRDefault="00FE4896" w:rsidP="009A0042">
      <w:pPr>
        <w:pStyle w:val="Zkladntext"/>
      </w:pPr>
    </w:p>
    <w:p w:rsidR="00FE4896" w:rsidRPr="008C1FA6" w:rsidRDefault="00FE4896" w:rsidP="009A0042">
      <w:pPr>
        <w:pStyle w:val="Zkladntext"/>
      </w:pPr>
    </w:p>
    <w:p w:rsidR="00FE4896" w:rsidRPr="008C1FA6" w:rsidRDefault="00FE4896" w:rsidP="009A0042">
      <w:pPr>
        <w:pStyle w:val="Zkladntext"/>
      </w:pPr>
    </w:p>
    <w:p w:rsidR="00673B46" w:rsidRDefault="00673B46" w:rsidP="009A0042">
      <w:pPr>
        <w:pStyle w:val="Zkladntext"/>
      </w:pPr>
    </w:p>
    <w:p w:rsidR="006670FF" w:rsidRDefault="006670FF" w:rsidP="009A0042">
      <w:pPr>
        <w:pStyle w:val="Zkladntext"/>
      </w:pPr>
    </w:p>
    <w:p w:rsidR="006670FF" w:rsidRDefault="006670FF" w:rsidP="009A0042">
      <w:pPr>
        <w:pStyle w:val="Zkladntext"/>
      </w:pPr>
    </w:p>
    <w:p w:rsidR="006670FF" w:rsidRDefault="006670FF" w:rsidP="009A0042">
      <w:pPr>
        <w:pStyle w:val="Zkladntext"/>
      </w:pPr>
    </w:p>
    <w:p w:rsidR="006670FF" w:rsidRDefault="006670FF" w:rsidP="009A0042">
      <w:pPr>
        <w:pStyle w:val="Zkladntext"/>
      </w:pPr>
    </w:p>
    <w:p w:rsidR="009047D2" w:rsidRDefault="009047D2" w:rsidP="009A0042">
      <w:pPr>
        <w:pStyle w:val="Zkladntext"/>
      </w:pPr>
    </w:p>
    <w:p w:rsidR="00955D32" w:rsidRDefault="00955D32" w:rsidP="009A0042">
      <w:pPr>
        <w:pStyle w:val="Zkladntext"/>
      </w:pPr>
    </w:p>
    <w:p w:rsidR="004214BC" w:rsidRDefault="004214BC" w:rsidP="009A0042">
      <w:pPr>
        <w:pStyle w:val="Zkladntext"/>
      </w:pPr>
    </w:p>
    <w:p w:rsidR="004214BC" w:rsidRPr="008C1FA6" w:rsidRDefault="004214BC" w:rsidP="009A0042">
      <w:pPr>
        <w:pStyle w:val="Zkladntext"/>
      </w:pPr>
    </w:p>
    <w:p w:rsidR="009A0042" w:rsidRPr="008C1FA6" w:rsidRDefault="009A0042" w:rsidP="00C36443">
      <w:pPr>
        <w:pStyle w:val="Zkladntext"/>
        <w:ind w:left="0" w:firstLine="426"/>
      </w:pPr>
      <w:r w:rsidRPr="008C1FA6">
        <w:t>Prehľad o pohybe vlastného imania za predchádzajúce účtovné obdobie je uvedený v nasledujúcom prehľade:</w:t>
      </w:r>
    </w:p>
    <w:p w:rsidR="008446FA" w:rsidRDefault="008446FA" w:rsidP="00C36443">
      <w:pPr>
        <w:pStyle w:val="Zkladntext"/>
        <w:ind w:left="0" w:firstLine="426"/>
      </w:pPr>
    </w:p>
    <w:p w:rsidR="002D115A" w:rsidRPr="008446FA" w:rsidRDefault="00B12309" w:rsidP="008446FA">
      <w:pPr>
        <w:tabs>
          <w:tab w:val="left" w:pos="1875"/>
        </w:tabs>
        <w:ind w:left="-284" w:firstLine="284"/>
      </w:pPr>
      <w:r>
        <w:rPr>
          <w:noProof/>
        </w:rPr>
        <w:pict>
          <v:shape id="_x0000_s1268" type="#_x0000_t75" style="position:absolute;left:0;text-align:left;margin-left:10.55pt;margin-top:21.4pt;width:487.05pt;height:427.9pt;z-index:251668480;mso-position-horizontal-relative:text;mso-position-vertical-relative:text" o:preferrelative="f">
            <v:imagedata r:id="rId96" o:title=""/>
            <o:lock v:ext="edit" aspectratio="f"/>
            <w10:wrap type="square" side="right"/>
          </v:shape>
          <o:OLEObject Type="Embed" ProgID="Excel.Sheet.12" ShapeID="_x0000_s1268" DrawAspect="Content" ObjectID="_1550651951" r:id="rId97"/>
        </w:pict>
      </w:r>
      <w:r w:rsidR="008446FA">
        <w:tab/>
      </w:r>
    </w:p>
    <w:p w:rsidR="009A0042" w:rsidRPr="008C1FA6" w:rsidRDefault="009A0042" w:rsidP="009A0042">
      <w:pPr>
        <w:pStyle w:val="Zkladntext"/>
        <w:ind w:left="0"/>
      </w:pPr>
    </w:p>
    <w:p w:rsidR="009A0042" w:rsidRPr="008C1FA6" w:rsidRDefault="00FC7821" w:rsidP="009A0042">
      <w:pPr>
        <w:pStyle w:val="Zkladntext"/>
      </w:pPr>
      <w:r>
        <w:br w:type="textWrapping" w:clear="all"/>
      </w:r>
    </w:p>
    <w:p w:rsidR="00B95EE0" w:rsidRPr="00F54C42" w:rsidRDefault="00B95EE0" w:rsidP="00F54C42">
      <w:pPr>
        <w:pStyle w:val="Zkladntext"/>
      </w:pPr>
    </w:p>
    <w:p w:rsidR="00136E82" w:rsidRPr="008C1FA6" w:rsidRDefault="00136E82" w:rsidP="009A0042">
      <w:pPr>
        <w:pStyle w:val="Zkladntext"/>
      </w:pPr>
    </w:p>
    <w:p w:rsidR="00D81746" w:rsidRPr="00D81746" w:rsidRDefault="00D81746" w:rsidP="00D81746"/>
    <w:p w:rsidR="00705268" w:rsidRPr="00D81746" w:rsidRDefault="00B12309" w:rsidP="00D81746">
      <w:pPr>
        <w:pStyle w:val="Nadpis1"/>
      </w:pPr>
      <w:bookmarkStart w:id="55" w:name="_Toc530739926"/>
      <w:r>
        <w:pict>
          <v:shape id="_x0000_s1099" type="#_x0000_t75" style="position:absolute;left:0;text-align:left;margin-left:.15pt;margin-top:20pt;width:482.7pt;height:590.3pt;z-index:251661312">
            <v:imagedata r:id="rId98" o:title=""/>
            <w10:wrap type="topAndBottom" side="right"/>
          </v:shape>
          <o:OLEObject Type="Embed" ProgID="Excel.Sheet.8" ShapeID="_x0000_s1099" DrawAspect="Content" ObjectID="_1550651952" r:id="rId99"/>
        </w:pict>
      </w:r>
      <w:r w:rsidR="00705268" w:rsidRPr="00D81746">
        <w:t>Prehľad peňažných tokov k 31. decembru 20</w:t>
      </w:r>
      <w:bookmarkEnd w:id="55"/>
      <w:r w:rsidR="004214BC">
        <w:t>16</w:t>
      </w:r>
    </w:p>
    <w:p w:rsidR="00AD2BF2" w:rsidRPr="008C1FA6" w:rsidRDefault="00AD2BF2" w:rsidP="00EA36F9"/>
    <w:p w:rsidR="00EF6BFE" w:rsidRDefault="00376CB6" w:rsidP="00BF10DC">
      <w:pPr>
        <w:pStyle w:val="Zkladntext"/>
        <w:ind w:left="0"/>
        <w:rPr>
          <w:b/>
        </w:rPr>
      </w:pPr>
      <w:r>
        <w:rPr>
          <w:b/>
        </w:rPr>
        <w:t xml:space="preserve">   </w:t>
      </w:r>
    </w:p>
    <w:p w:rsidR="00EF6BFE" w:rsidRDefault="00EF6BFE" w:rsidP="00BF10DC">
      <w:pPr>
        <w:pStyle w:val="Zkladntext"/>
        <w:ind w:left="0"/>
        <w:rPr>
          <w:b/>
        </w:rPr>
      </w:pPr>
    </w:p>
    <w:p w:rsidR="00F10127" w:rsidRDefault="00911B1F" w:rsidP="00BF10DC">
      <w:pPr>
        <w:pStyle w:val="Zkladntext"/>
        <w:ind w:left="0"/>
        <w:rPr>
          <w:b/>
        </w:rPr>
      </w:pPr>
      <w:r w:rsidRPr="008C1FA6">
        <w:rPr>
          <w:b/>
        </w:rPr>
        <w:t xml:space="preserve"> </w:t>
      </w:r>
    </w:p>
    <w:p w:rsidR="00536E2E" w:rsidRPr="008C1FA6" w:rsidRDefault="00536E2E" w:rsidP="00BF10DC">
      <w:pPr>
        <w:pStyle w:val="Zkladntext"/>
        <w:ind w:left="0"/>
        <w:rPr>
          <w:b/>
        </w:rPr>
      </w:pPr>
    </w:p>
    <w:p w:rsidR="00BF10DC" w:rsidRPr="008C1FA6" w:rsidRDefault="00BF10DC" w:rsidP="00376CB6">
      <w:pPr>
        <w:pStyle w:val="Zkladntext"/>
        <w:rPr>
          <w:b/>
        </w:rPr>
      </w:pPr>
      <w:r w:rsidRPr="008C1FA6">
        <w:rPr>
          <w:b/>
        </w:rPr>
        <w:t>Peňažné prostriedky</w:t>
      </w:r>
    </w:p>
    <w:p w:rsidR="00BF10DC" w:rsidRPr="008C1FA6" w:rsidRDefault="00BF10DC" w:rsidP="00BF10DC">
      <w:pPr>
        <w:pStyle w:val="Zkladntext"/>
        <w:ind w:left="0"/>
        <w:rPr>
          <w:b/>
          <w:bCs/>
        </w:rPr>
      </w:pPr>
    </w:p>
    <w:p w:rsidR="00705268" w:rsidRPr="008C1FA6" w:rsidRDefault="00705268">
      <w:pPr>
        <w:pStyle w:val="Zkladntext"/>
      </w:pPr>
      <w:r w:rsidRPr="008C1FA6">
        <w:t>Peňažnými prostriedkami (angl. cash) sa rozumejú peňažné hotovosti, ekvivalenty peňažných hotovostí, peňažné prostrie</w:t>
      </w:r>
      <w:r w:rsidR="006F490C">
        <w:t>dky na bežných účtoch v bankách alebo pobočkách zahraničných bánk,</w:t>
      </w:r>
      <w:r w:rsidRPr="008C1FA6">
        <w:t xml:space="preserve"> kontokore</w:t>
      </w:r>
      <w:r w:rsidR="006F490C">
        <w:t>ntný účet a časť zostatku účtu p</w:t>
      </w:r>
      <w:r w:rsidRPr="008C1FA6">
        <w:t xml:space="preserve">eniaze na ceste, ktorý sa viaže na prevod medzi bežným účtom a pokladnicou alebo medzi dvoma bankovými účtami. </w:t>
      </w:r>
    </w:p>
    <w:p w:rsidR="00705268" w:rsidRPr="008C1FA6" w:rsidRDefault="00705268">
      <w:pPr>
        <w:pStyle w:val="Zkladntext"/>
      </w:pPr>
    </w:p>
    <w:p w:rsidR="00705268" w:rsidRPr="008C1FA6" w:rsidRDefault="00705268">
      <w:pPr>
        <w:pStyle w:val="Zkladntext"/>
        <w:rPr>
          <w:b/>
          <w:bCs/>
        </w:rPr>
      </w:pPr>
      <w:r w:rsidRPr="008C1FA6">
        <w:rPr>
          <w:b/>
          <w:bCs/>
        </w:rPr>
        <w:t>Peňažné ekvivalenty</w:t>
      </w:r>
    </w:p>
    <w:p w:rsidR="00BF10DC" w:rsidRPr="008C1FA6" w:rsidRDefault="00BF10DC">
      <w:pPr>
        <w:pStyle w:val="Zkladntext"/>
        <w:rPr>
          <w:b/>
          <w:bCs/>
        </w:rPr>
      </w:pPr>
    </w:p>
    <w:p w:rsidR="00705268" w:rsidRPr="008C1FA6" w:rsidRDefault="00705268">
      <w:pPr>
        <w:pStyle w:val="Zkladntext"/>
      </w:pPr>
      <w:r w:rsidRPr="008C1FA6">
        <w:t>Peňažnými ekvivalentmi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705268" w:rsidRPr="008C1FA6" w:rsidRDefault="00705268">
      <w:pPr>
        <w:pStyle w:val="Zkladntext"/>
      </w:pPr>
    </w:p>
    <w:p w:rsidR="0031746C" w:rsidRPr="008C1FA6" w:rsidRDefault="0031746C">
      <w:pPr>
        <w:pStyle w:val="Zkladntext"/>
      </w:pPr>
    </w:p>
    <w:p w:rsidR="00705268" w:rsidRPr="008C1FA6" w:rsidRDefault="00C6464A" w:rsidP="00C6464A">
      <w:pPr>
        <w:pStyle w:val="Zkladntext"/>
      </w:pPr>
      <w:r w:rsidRPr="008C1FA6">
        <w:t xml:space="preserve"> </w:t>
      </w:r>
    </w:p>
    <w:sectPr w:rsidR="00705268" w:rsidRPr="008C1FA6" w:rsidSect="00FC58C1">
      <w:headerReference w:type="default" r:id="rId100"/>
      <w:footerReference w:type="default" r:id="rId101"/>
      <w:pgSz w:w="11907" w:h="16840" w:code="9"/>
      <w:pgMar w:top="1980" w:right="992" w:bottom="357" w:left="1134" w:header="675" w:footer="408"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54304" w:rsidRDefault="00E54304">
      <w:r>
        <w:separator/>
      </w:r>
    </w:p>
  </w:endnote>
  <w:endnote w:type="continuationSeparator" w:id="0">
    <w:p w:rsidR="00E54304" w:rsidRDefault="00E543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Geneva">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Impact">
    <w:panose1 w:val="020B0806030902050204"/>
    <w:charset w:val="EE"/>
    <w:family w:val="swiss"/>
    <w:pitch w:val="variable"/>
    <w:sig w:usb0="00000287" w:usb1="00000000" w:usb2="00000000" w:usb3="00000000" w:csb0="000000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60603844"/>
      <w:docPartObj>
        <w:docPartGallery w:val="Page Numbers (Bottom of Page)"/>
        <w:docPartUnique/>
      </w:docPartObj>
    </w:sdtPr>
    <w:sdtEndPr>
      <w:rPr>
        <w:noProof/>
      </w:rPr>
    </w:sdtEndPr>
    <w:sdtContent>
      <w:p w:rsidR="00E457BE" w:rsidRDefault="00E457BE">
        <w:pPr>
          <w:pStyle w:val="Pta"/>
          <w:jc w:val="center"/>
        </w:pPr>
        <w:r>
          <w:fldChar w:fldCharType="begin"/>
        </w:r>
        <w:r>
          <w:instrText xml:space="preserve"> PAGE   \* MERGEFORMAT </w:instrText>
        </w:r>
        <w:r>
          <w:fldChar w:fldCharType="separate"/>
        </w:r>
        <w:r w:rsidR="00B12309">
          <w:rPr>
            <w:noProof/>
          </w:rPr>
          <w:t>17</w:t>
        </w:r>
        <w:r>
          <w:rPr>
            <w:noProof/>
          </w:rPr>
          <w:fldChar w:fldCharType="end"/>
        </w:r>
      </w:p>
    </w:sdtContent>
  </w:sdt>
  <w:p w:rsidR="00E457BE" w:rsidRDefault="00E457BE">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29642816"/>
      <w:docPartObj>
        <w:docPartGallery w:val="Page Numbers (Bottom of Page)"/>
        <w:docPartUnique/>
      </w:docPartObj>
    </w:sdtPr>
    <w:sdtEndPr>
      <w:rPr>
        <w:noProof/>
        <w:sz w:val="18"/>
        <w:szCs w:val="18"/>
      </w:rPr>
    </w:sdtEndPr>
    <w:sdtContent>
      <w:p w:rsidR="00E457BE" w:rsidRPr="003B18B3" w:rsidRDefault="00E457BE">
        <w:pPr>
          <w:pStyle w:val="Pta"/>
          <w:jc w:val="center"/>
          <w:rPr>
            <w:sz w:val="18"/>
            <w:szCs w:val="18"/>
          </w:rPr>
        </w:pPr>
        <w:r w:rsidRPr="003B18B3">
          <w:rPr>
            <w:sz w:val="18"/>
            <w:szCs w:val="18"/>
          </w:rPr>
          <w:fldChar w:fldCharType="begin"/>
        </w:r>
        <w:r w:rsidRPr="003B18B3">
          <w:rPr>
            <w:sz w:val="18"/>
            <w:szCs w:val="18"/>
          </w:rPr>
          <w:instrText xml:space="preserve"> PAGE   \* MERGEFORMAT </w:instrText>
        </w:r>
        <w:r w:rsidRPr="003B18B3">
          <w:rPr>
            <w:sz w:val="18"/>
            <w:szCs w:val="18"/>
          </w:rPr>
          <w:fldChar w:fldCharType="separate"/>
        </w:r>
        <w:r w:rsidR="00B12309">
          <w:rPr>
            <w:noProof/>
            <w:sz w:val="18"/>
            <w:szCs w:val="18"/>
          </w:rPr>
          <w:t>12</w:t>
        </w:r>
        <w:r w:rsidRPr="003B18B3">
          <w:rPr>
            <w:noProof/>
            <w:sz w:val="18"/>
            <w:szCs w:val="18"/>
          </w:rPr>
          <w:fldChar w:fldCharType="end"/>
        </w:r>
      </w:p>
    </w:sdtContent>
  </w:sdt>
  <w:p w:rsidR="00E457BE" w:rsidRDefault="00E457BE">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57BE" w:rsidRDefault="00E457BE">
    <w:pPr>
      <w:autoSpaceDE w:val="0"/>
      <w:autoSpaceDN w:val="0"/>
      <w:adjustRightInd w:val="0"/>
    </w:pPr>
  </w:p>
  <w:p w:rsidR="00E457BE" w:rsidRDefault="00E457BE" w:rsidP="00F94EBB">
    <w:pPr>
      <w:autoSpaceDE w:val="0"/>
      <w:autoSpaceDN w:val="0"/>
      <w:adjustRightInd w:val="0"/>
      <w:rPr>
        <w:rStyle w:val="slostrany"/>
      </w:rPr>
    </w:pPr>
    <w:r>
      <w:rPr>
        <w:rStyle w:val="slostrany"/>
      </w:rPr>
      <w:t xml:space="preserve">                                                                                                                  </w:t>
    </w:r>
    <w:r>
      <w:rPr>
        <w:rStyle w:val="slostrany"/>
      </w:rPr>
      <w:tab/>
    </w:r>
    <w:r>
      <w:rPr>
        <w:rStyle w:val="slostrany"/>
      </w:rPr>
      <w:tab/>
    </w:r>
    <w:r>
      <w:rPr>
        <w:rStyle w:val="slostrany"/>
      </w:rPr>
      <w:tab/>
      <w:t xml:space="preserve">       </w:t>
    </w:r>
    <w:r>
      <w:rPr>
        <w:rStyle w:val="slostrany"/>
      </w:rPr>
      <w:fldChar w:fldCharType="begin"/>
    </w:r>
    <w:r>
      <w:rPr>
        <w:rStyle w:val="slostrany"/>
      </w:rPr>
      <w:instrText xml:space="preserve"> PAGE </w:instrText>
    </w:r>
    <w:r>
      <w:rPr>
        <w:rStyle w:val="slostrany"/>
      </w:rPr>
      <w:fldChar w:fldCharType="separate"/>
    </w:r>
    <w:r w:rsidR="00B12309">
      <w:rPr>
        <w:rStyle w:val="slostrany"/>
        <w:noProof/>
      </w:rPr>
      <w:t>22</w:t>
    </w:r>
    <w:r>
      <w:rPr>
        <w:rStyle w:val="slostrany"/>
      </w:rPr>
      <w:fldChar w:fldCharType="end"/>
    </w:r>
  </w:p>
  <w:p w:rsidR="00E457BE" w:rsidRDefault="00E457BE">
    <w:pPr>
      <w:autoSpaceDE w:val="0"/>
      <w:autoSpaceDN w:val="0"/>
      <w:adjustRightInd w:val="0"/>
    </w:pPr>
  </w:p>
  <w:p w:rsidR="00E457BE" w:rsidRDefault="00E457BE">
    <w:pPr>
      <w:pStyle w:val="Pta"/>
      <w:ind w:right="360"/>
    </w:pPr>
    <w:r>
      <w:tab/>
    </w:r>
  </w:p>
  <w:p w:rsidR="00E457BE" w:rsidRDefault="00E457BE">
    <w:pPr>
      <w:pStyle w:val="Pta"/>
      <w:ind w:right="360"/>
      <w:rPr>
        <w:sz w:val="18"/>
        <w:szCs w:val="18"/>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57BE" w:rsidRDefault="00E457BE">
    <w:pPr>
      <w:autoSpaceDE w:val="0"/>
      <w:autoSpaceDN w:val="0"/>
      <w:adjustRightInd w:val="0"/>
    </w:pPr>
  </w:p>
  <w:p w:rsidR="00E457BE" w:rsidRDefault="00E457BE" w:rsidP="00BF2932">
    <w:pPr>
      <w:autoSpaceDE w:val="0"/>
      <w:autoSpaceDN w:val="0"/>
      <w:adjustRightInd w:val="0"/>
      <w:rPr>
        <w:rStyle w:val="slostrany"/>
      </w:rPr>
    </w:pPr>
    <w:r>
      <w:rPr>
        <w:rStyle w:val="slostrany"/>
      </w:rPr>
      <w:t xml:space="preserve">                                                                                                                  </w:t>
    </w:r>
    <w:r>
      <w:rPr>
        <w:rStyle w:val="slostrany"/>
      </w:rPr>
      <w:tab/>
    </w:r>
    <w:r>
      <w:rPr>
        <w:rStyle w:val="slostrany"/>
      </w:rPr>
      <w:tab/>
    </w:r>
    <w:r>
      <w:rPr>
        <w:rStyle w:val="slostrany"/>
      </w:rPr>
      <w:tab/>
      <w:t xml:space="preserve">       </w:t>
    </w:r>
    <w:r>
      <w:rPr>
        <w:rStyle w:val="slostrany"/>
      </w:rPr>
      <w:fldChar w:fldCharType="begin"/>
    </w:r>
    <w:r>
      <w:rPr>
        <w:rStyle w:val="slostrany"/>
      </w:rPr>
      <w:instrText xml:space="preserve"> PAGE </w:instrText>
    </w:r>
    <w:r>
      <w:rPr>
        <w:rStyle w:val="slostrany"/>
      </w:rPr>
      <w:fldChar w:fldCharType="separate"/>
    </w:r>
    <w:r w:rsidR="00B12309">
      <w:rPr>
        <w:rStyle w:val="slostrany"/>
        <w:noProof/>
      </w:rPr>
      <w:t>19</w:t>
    </w:r>
    <w:r>
      <w:rPr>
        <w:rStyle w:val="slostrany"/>
      </w:rPr>
      <w:fldChar w:fldCharType="end"/>
    </w:r>
  </w:p>
  <w:p w:rsidR="00E457BE" w:rsidRDefault="00E457BE">
    <w:pPr>
      <w:pStyle w:val="Pt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57BE" w:rsidRDefault="00E457BE">
    <w:pPr>
      <w:autoSpaceDE w:val="0"/>
      <w:autoSpaceDN w:val="0"/>
      <w:adjustRightInd w:val="0"/>
    </w:pPr>
  </w:p>
  <w:p w:rsidR="00E457BE" w:rsidRDefault="00E457BE" w:rsidP="00F94EBB">
    <w:pPr>
      <w:tabs>
        <w:tab w:val="left" w:pos="1418"/>
      </w:tabs>
      <w:autoSpaceDE w:val="0"/>
      <w:autoSpaceDN w:val="0"/>
      <w:adjustRightInd w:val="0"/>
      <w:rPr>
        <w:rStyle w:val="slostrany"/>
      </w:rPr>
    </w:pPr>
    <w:r>
      <w:rPr>
        <w:rStyle w:val="slostrany"/>
      </w:rPr>
      <w:t xml:space="preserve">                                                                       </w:t>
    </w:r>
    <w:r>
      <w:rPr>
        <w:rStyle w:val="slostrany"/>
      </w:rPr>
      <w:tab/>
      <w:t xml:space="preserve">             </w:t>
    </w:r>
    <w:r>
      <w:rPr>
        <w:rStyle w:val="slostrany"/>
      </w:rPr>
      <w:fldChar w:fldCharType="begin"/>
    </w:r>
    <w:r>
      <w:rPr>
        <w:rStyle w:val="slostrany"/>
      </w:rPr>
      <w:instrText xml:space="preserve"> PAGE </w:instrText>
    </w:r>
    <w:r>
      <w:rPr>
        <w:rStyle w:val="slostrany"/>
      </w:rPr>
      <w:fldChar w:fldCharType="separate"/>
    </w:r>
    <w:r w:rsidR="00B12309">
      <w:rPr>
        <w:rStyle w:val="slostrany"/>
        <w:noProof/>
      </w:rPr>
      <w:t>46</w:t>
    </w:r>
    <w:r>
      <w:rPr>
        <w:rStyle w:val="slostrany"/>
      </w:rPr>
      <w:fldChar w:fldCharType="end"/>
    </w:r>
  </w:p>
  <w:p w:rsidR="00E457BE" w:rsidRDefault="00E457BE">
    <w:pPr>
      <w:pStyle w:val="Pta"/>
      <w:ind w:right="360"/>
    </w:pPr>
  </w:p>
  <w:p w:rsidR="00E457BE" w:rsidRDefault="00E457BE">
    <w:pPr>
      <w:pStyle w:val="Pta"/>
      <w:ind w:right="360"/>
      <w:rPr>
        <w:sz w:val="18"/>
        <w:szCs w:val="1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54304" w:rsidRDefault="00E54304">
      <w:r>
        <w:separator/>
      </w:r>
    </w:p>
  </w:footnote>
  <w:footnote w:type="continuationSeparator" w:id="0">
    <w:p w:rsidR="00E54304" w:rsidRDefault="00E5430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57BE" w:rsidRDefault="00E457BE" w:rsidP="006E4DDB">
    <w:pPr>
      <w:pStyle w:val="Hlavika"/>
      <w:tabs>
        <w:tab w:val="clear" w:pos="4153"/>
        <w:tab w:val="clear" w:pos="8306"/>
        <w:tab w:val="center" w:pos="4820"/>
        <w:tab w:val="right" w:pos="9214"/>
      </w:tabs>
      <w:ind w:right="-1"/>
      <w:rPr>
        <w:sz w:val="18"/>
        <w:szCs w:val="18"/>
      </w:rPr>
    </w:pPr>
    <w:r>
      <w:rPr>
        <w:rFonts w:ascii="Impact" w:hAnsi="Impact" w:cs="Impact"/>
        <w:noProof/>
        <w:color w:val="000080"/>
        <w:lang w:eastAsia="sk-SK"/>
      </w:rPr>
      <w:drawing>
        <wp:inline distT="0" distB="0" distL="0" distR="0" wp14:anchorId="2DBC9D20" wp14:editId="37E4ABB1">
          <wp:extent cx="866775" cy="276225"/>
          <wp:effectExtent l="19050" t="0" r="9525" b="0"/>
          <wp:docPr id="1"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
                  <a:srcRect/>
                  <a:stretch>
                    <a:fillRect/>
                  </a:stretch>
                </pic:blipFill>
                <pic:spPr bwMode="auto">
                  <a:xfrm>
                    <a:off x="0" y="0"/>
                    <a:ext cx="866775" cy="276225"/>
                  </a:xfrm>
                  <a:prstGeom prst="rect">
                    <a:avLst/>
                  </a:prstGeom>
                  <a:noFill/>
                  <a:ln w="9525">
                    <a:noFill/>
                    <a:miter lim="800000"/>
                    <a:headEnd/>
                    <a:tailEnd/>
                  </a:ln>
                </pic:spPr>
              </pic:pic>
            </a:graphicData>
          </a:graphic>
        </wp:inline>
      </w:drawing>
    </w:r>
    <w:r>
      <w:rPr>
        <w:rFonts w:ascii="Impact" w:hAnsi="Impact" w:cs="Impact"/>
        <w:color w:val="000080"/>
      </w:rPr>
      <w:t xml:space="preserve">                                               </w:t>
    </w:r>
    <w:proofErr w:type="spellStart"/>
    <w:r>
      <w:rPr>
        <w:b/>
        <w:bCs/>
        <w:sz w:val="18"/>
        <w:szCs w:val="18"/>
      </w:rPr>
      <w:t>Fagor</w:t>
    </w:r>
    <w:proofErr w:type="spellEnd"/>
    <w:r>
      <w:rPr>
        <w:b/>
        <w:bCs/>
        <w:sz w:val="18"/>
        <w:szCs w:val="18"/>
      </w:rPr>
      <w:t xml:space="preserve"> </w:t>
    </w:r>
    <w:proofErr w:type="spellStart"/>
    <w:r>
      <w:rPr>
        <w:b/>
        <w:bCs/>
        <w:sz w:val="18"/>
        <w:szCs w:val="18"/>
      </w:rPr>
      <w:t>Ederlan</w:t>
    </w:r>
    <w:proofErr w:type="spellEnd"/>
    <w:r>
      <w:rPr>
        <w:b/>
        <w:bCs/>
        <w:sz w:val="18"/>
        <w:szCs w:val="18"/>
      </w:rPr>
      <w:t xml:space="preserve"> Slovensko, a.s.</w:t>
    </w:r>
    <w:r>
      <w:rPr>
        <w:rFonts w:ascii="Impact" w:hAnsi="Impact" w:cs="Impact"/>
        <w:color w:val="000080"/>
      </w:rPr>
      <w:t xml:space="preserve">                                       </w:t>
    </w:r>
    <w:r>
      <w:rPr>
        <w:sz w:val="18"/>
        <w:szCs w:val="18"/>
      </w:rPr>
      <w:t xml:space="preserve">Poznámky </w:t>
    </w:r>
    <w:r>
      <w:rPr>
        <w:rFonts w:ascii="Impact" w:hAnsi="Impact" w:cs="Impact"/>
        <w:color w:val="000080"/>
      </w:rPr>
      <w:t xml:space="preserve"> </w:t>
    </w:r>
    <w:r>
      <w:rPr>
        <w:sz w:val="18"/>
        <w:szCs w:val="18"/>
      </w:rPr>
      <w:t>k účtovnej závierke</w:t>
    </w:r>
  </w:p>
  <w:p w:rsidR="00E457BE" w:rsidRDefault="00E457BE" w:rsidP="006E4DDB">
    <w:pPr>
      <w:pStyle w:val="Hlavika"/>
      <w:tabs>
        <w:tab w:val="clear" w:pos="4153"/>
        <w:tab w:val="clear" w:pos="8306"/>
        <w:tab w:val="center" w:pos="4820"/>
        <w:tab w:val="right" w:pos="9214"/>
      </w:tabs>
      <w:ind w:right="-1"/>
      <w:rPr>
        <w:rFonts w:ascii="Impact" w:hAnsi="Impact" w:cs="Impact"/>
        <w:b/>
        <w:color w:val="000080"/>
      </w:rPr>
    </w:pPr>
    <w:r>
      <w:rPr>
        <w:sz w:val="18"/>
        <w:szCs w:val="18"/>
      </w:rPr>
      <w:t xml:space="preserve">                                                                                                                                                               k 31. decembru 2016</w:t>
    </w:r>
    <w:r>
      <w:rPr>
        <w:rFonts w:ascii="Impact" w:hAnsi="Impact" w:cs="Impact"/>
        <w:color w:val="000080"/>
      </w:rPr>
      <w:tab/>
    </w:r>
    <w:r>
      <w:rPr>
        <w:rFonts w:ascii="Impact" w:hAnsi="Impact" w:cs="Impact"/>
        <w:color w:val="000080"/>
      </w:rPr>
      <w:tab/>
    </w:r>
  </w:p>
  <w:p w:rsidR="00E457BE" w:rsidRDefault="00E457BE" w:rsidP="006E4DDB">
    <w:pPr>
      <w:pStyle w:val="Hlavika"/>
      <w:tabs>
        <w:tab w:val="clear" w:pos="4153"/>
        <w:tab w:val="clear" w:pos="8306"/>
        <w:tab w:val="center" w:pos="4820"/>
        <w:tab w:val="right" w:pos="9214"/>
      </w:tabs>
      <w:ind w:right="-1"/>
      <w:rPr>
        <w:b/>
        <w:bCs/>
        <w:sz w:val="18"/>
        <w:szCs w:val="18"/>
      </w:rPr>
    </w:pPr>
    <w:r>
      <w:rPr>
        <w:b/>
        <w:bCs/>
        <w:sz w:val="18"/>
        <w:szCs w:val="18"/>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E457BE" w:rsidRPr="007E14EF" w:rsidTr="006E4DDB">
      <w:trPr>
        <w:trHeight w:val="126"/>
      </w:trPr>
      <w:tc>
        <w:tcPr>
          <w:tcW w:w="2062" w:type="dxa"/>
          <w:tcBorders>
            <w:top w:val="nil"/>
            <w:left w:val="nil"/>
            <w:bottom w:val="nil"/>
            <w:right w:val="nil"/>
          </w:tcBorders>
          <w:vAlign w:val="center"/>
          <w:hideMark/>
        </w:tcPr>
        <w:p w:rsidR="00E457BE" w:rsidRPr="007E14EF" w:rsidRDefault="00E457BE" w:rsidP="006E4DDB">
          <w:pPr>
            <w:tabs>
              <w:tab w:val="center" w:pos="4253"/>
              <w:tab w:val="right" w:pos="9072"/>
              <w:tab w:val="right" w:pos="9213"/>
            </w:tabs>
            <w:spacing w:line="276" w:lineRule="auto"/>
            <w:ind w:firstLine="2"/>
            <w:rPr>
              <w:rFonts w:eastAsia="Times New Roman"/>
              <w:sz w:val="18"/>
              <w:szCs w:val="18"/>
            </w:rPr>
          </w:pPr>
          <w:r w:rsidRPr="007E14EF">
            <w:rPr>
              <w:rFonts w:eastAsia="Times New Roman"/>
              <w:sz w:val="18"/>
              <w:szCs w:val="18"/>
            </w:rPr>
            <w:t xml:space="preserve">Poznámky </w:t>
          </w:r>
          <w:proofErr w:type="spellStart"/>
          <w:r w:rsidRPr="007E14EF">
            <w:rPr>
              <w:rFonts w:eastAsia="Times New Roman"/>
              <w:sz w:val="18"/>
              <w:szCs w:val="18"/>
            </w:rPr>
            <w:t>Úč</w:t>
          </w:r>
          <w:proofErr w:type="spellEnd"/>
          <w:r w:rsidRPr="007E14EF">
            <w:rPr>
              <w:rFonts w:eastAsia="Times New Roman"/>
              <w:sz w:val="18"/>
              <w:szCs w:val="18"/>
            </w:rPr>
            <w:t xml:space="preserve"> POD 3 - 01</w:t>
          </w:r>
        </w:p>
      </w:tc>
      <w:tc>
        <w:tcPr>
          <w:tcW w:w="4317" w:type="dxa"/>
          <w:tcBorders>
            <w:top w:val="nil"/>
            <w:left w:val="nil"/>
            <w:bottom w:val="nil"/>
            <w:right w:val="nil"/>
          </w:tcBorders>
          <w:vAlign w:val="center"/>
          <w:hideMark/>
        </w:tcPr>
        <w:p w:rsidR="00E457BE" w:rsidRPr="007E14EF" w:rsidRDefault="00E457BE" w:rsidP="006E4DDB">
          <w:pPr>
            <w:tabs>
              <w:tab w:val="center" w:pos="4253"/>
              <w:tab w:val="right" w:pos="9072"/>
              <w:tab w:val="right" w:pos="9213"/>
            </w:tabs>
            <w:spacing w:line="276" w:lineRule="auto"/>
            <w:jc w:val="center"/>
            <w:rPr>
              <w:rFonts w:eastAsia="Times New Roman"/>
              <w:sz w:val="18"/>
              <w:szCs w:val="18"/>
            </w:rPr>
          </w:pPr>
          <w:r w:rsidRPr="007E14EF">
            <w:rPr>
              <w:rFonts w:eastAsia="Times New Roman"/>
              <w:sz w:val="18"/>
              <w:szCs w:val="18"/>
            </w:rPr>
            <w:t xml:space="preserve">                                                                                     IČO</w:t>
          </w:r>
        </w:p>
      </w:tc>
      <w:tc>
        <w:tcPr>
          <w:tcW w:w="280" w:type="dxa"/>
          <w:tcBorders>
            <w:top w:val="nil"/>
            <w:left w:val="nil"/>
            <w:bottom w:val="nil"/>
            <w:right w:val="nil"/>
          </w:tcBorders>
          <w:vAlign w:val="center"/>
        </w:tcPr>
        <w:p w:rsidR="00E457BE" w:rsidRPr="007E14EF" w:rsidRDefault="00E457BE" w:rsidP="006E4DDB">
          <w:pPr>
            <w:tabs>
              <w:tab w:val="center" w:pos="4253"/>
              <w:tab w:val="right" w:pos="9072"/>
              <w:tab w:val="right" w:pos="9213"/>
            </w:tabs>
            <w:spacing w:line="276" w:lineRule="auto"/>
            <w:jc w:val="center"/>
            <w:rPr>
              <w:rFonts w:eastAsia="Times New Roman"/>
              <w:sz w:val="18"/>
              <w:szCs w:val="18"/>
            </w:rPr>
          </w:pPr>
        </w:p>
      </w:tc>
      <w:tc>
        <w:tcPr>
          <w:tcW w:w="279" w:type="dxa"/>
          <w:tcBorders>
            <w:top w:val="nil"/>
            <w:left w:val="nil"/>
            <w:bottom w:val="nil"/>
            <w:right w:val="single" w:sz="4" w:space="0" w:color="auto"/>
          </w:tcBorders>
          <w:vAlign w:val="center"/>
        </w:tcPr>
        <w:p w:rsidR="00E457BE" w:rsidRPr="007E14EF" w:rsidRDefault="00E457BE" w:rsidP="006E4DDB">
          <w:pPr>
            <w:tabs>
              <w:tab w:val="center" w:pos="4253"/>
              <w:tab w:val="right" w:pos="9072"/>
              <w:tab w:val="right" w:pos="9213"/>
            </w:tabs>
            <w:spacing w:line="276" w:lineRule="auto"/>
            <w:jc w:val="center"/>
            <w:rPr>
              <w:rFonts w:eastAsia="Times New Roman"/>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6E4DDB">
          <w:pPr>
            <w:tabs>
              <w:tab w:val="center" w:pos="4253"/>
              <w:tab w:val="right" w:pos="9072"/>
              <w:tab w:val="right" w:pos="9213"/>
            </w:tabs>
            <w:spacing w:line="276" w:lineRule="auto"/>
            <w:jc w:val="center"/>
            <w:rPr>
              <w:rFonts w:eastAsia="Times New Roman"/>
              <w:sz w:val="18"/>
              <w:szCs w:val="18"/>
            </w:rPr>
          </w:pPr>
          <w:r w:rsidRPr="007E14EF">
            <w:rPr>
              <w:rFonts w:eastAsia="Times New Roman"/>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4</w:t>
          </w:r>
        </w:p>
      </w:tc>
    </w:tr>
  </w:tbl>
  <w:p w:rsidR="00E457BE" w:rsidRPr="007E14EF" w:rsidRDefault="00E457BE" w:rsidP="006E4DDB">
    <w:pPr>
      <w:tabs>
        <w:tab w:val="center" w:pos="4536"/>
        <w:tab w:val="center" w:pos="4962"/>
        <w:tab w:val="right" w:pos="9072"/>
        <w:tab w:val="right" w:pos="9213"/>
      </w:tabs>
      <w:ind w:right="-1"/>
      <w:jc w:val="right"/>
      <w:rPr>
        <w:rFonts w:eastAsia="Times New Roman"/>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E457BE" w:rsidRPr="007E14EF" w:rsidTr="006E4DDB">
      <w:trPr>
        <w:trHeight w:val="127"/>
      </w:trPr>
      <w:tc>
        <w:tcPr>
          <w:tcW w:w="2012" w:type="dxa"/>
          <w:tcBorders>
            <w:top w:val="nil"/>
            <w:left w:val="nil"/>
            <w:bottom w:val="nil"/>
            <w:right w:val="nil"/>
          </w:tcBorders>
          <w:vAlign w:val="center"/>
          <w:hideMark/>
        </w:tcPr>
        <w:p w:rsidR="00E457BE" w:rsidRPr="007E14EF" w:rsidRDefault="00E457BE" w:rsidP="006E4DDB">
          <w:pPr>
            <w:spacing w:after="200" w:line="276" w:lineRule="auto"/>
            <w:rPr>
              <w:rFonts w:ascii="Calibri" w:eastAsia="Calibri" w:hAnsi="Calibri"/>
              <w:sz w:val="22"/>
              <w:szCs w:val="22"/>
            </w:rPr>
          </w:pPr>
        </w:p>
      </w:tc>
      <w:tc>
        <w:tcPr>
          <w:tcW w:w="4162" w:type="dxa"/>
          <w:tcBorders>
            <w:top w:val="nil"/>
            <w:left w:val="nil"/>
            <w:bottom w:val="nil"/>
            <w:right w:val="single" w:sz="4" w:space="0" w:color="auto"/>
          </w:tcBorders>
          <w:vAlign w:val="center"/>
          <w:hideMark/>
        </w:tcPr>
        <w:p w:rsidR="00E457BE" w:rsidRPr="007E14EF" w:rsidRDefault="00E457BE" w:rsidP="006E4DDB">
          <w:pPr>
            <w:tabs>
              <w:tab w:val="center" w:pos="4253"/>
              <w:tab w:val="right" w:pos="9072"/>
              <w:tab w:val="right" w:pos="9213"/>
            </w:tabs>
            <w:spacing w:line="276" w:lineRule="auto"/>
            <w:jc w:val="center"/>
            <w:rPr>
              <w:rFonts w:eastAsia="Times New Roman"/>
              <w:sz w:val="18"/>
              <w:szCs w:val="18"/>
            </w:rPr>
          </w:pPr>
          <w:r w:rsidRPr="007E14EF">
            <w:rPr>
              <w:rFonts w:eastAsia="Times New Roman"/>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7</w:t>
          </w:r>
        </w:p>
      </w:tc>
    </w:tr>
  </w:tbl>
  <w:p w:rsidR="00E457BE" w:rsidRPr="00797BDE" w:rsidRDefault="00E457BE" w:rsidP="00797BDE">
    <w:pPr>
      <w:pStyle w:val="Hlavika"/>
      <w:tabs>
        <w:tab w:val="clear" w:pos="4153"/>
        <w:tab w:val="clear" w:pos="8306"/>
        <w:tab w:val="center" w:pos="4820"/>
        <w:tab w:val="right" w:pos="9214"/>
      </w:tabs>
      <w:ind w:right="-1"/>
      <w:rPr>
        <w:rFonts w:ascii="Impact" w:hAnsi="Impact" w:cs="Impact"/>
        <w:b/>
        <w:color w:val="000080"/>
      </w:rPr>
    </w:pPr>
    <w:r>
      <w:rPr>
        <w:b/>
        <w:bCs/>
        <w:sz w:val="18"/>
        <w:szCs w:val="18"/>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57BE" w:rsidRDefault="00E457BE" w:rsidP="002A48EB">
    <w:pPr>
      <w:pStyle w:val="Hlavika"/>
      <w:tabs>
        <w:tab w:val="clear" w:pos="4153"/>
        <w:tab w:val="clear" w:pos="8306"/>
        <w:tab w:val="center" w:pos="4820"/>
        <w:tab w:val="right" w:pos="9214"/>
      </w:tabs>
      <w:ind w:right="-1"/>
      <w:rPr>
        <w:sz w:val="18"/>
        <w:szCs w:val="18"/>
      </w:rPr>
    </w:pPr>
    <w:r>
      <w:rPr>
        <w:rFonts w:ascii="Impact" w:hAnsi="Impact" w:cs="Impact"/>
        <w:noProof/>
        <w:color w:val="000080"/>
        <w:lang w:eastAsia="sk-SK"/>
      </w:rPr>
      <w:drawing>
        <wp:inline distT="0" distB="0" distL="0" distR="0" wp14:anchorId="5A9B81B0" wp14:editId="1ACB155B">
          <wp:extent cx="866775" cy="276225"/>
          <wp:effectExtent l="19050" t="0" r="9525" b="0"/>
          <wp:docPr id="3"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
                  <a:srcRect/>
                  <a:stretch>
                    <a:fillRect/>
                  </a:stretch>
                </pic:blipFill>
                <pic:spPr bwMode="auto">
                  <a:xfrm>
                    <a:off x="0" y="0"/>
                    <a:ext cx="866775" cy="276225"/>
                  </a:xfrm>
                  <a:prstGeom prst="rect">
                    <a:avLst/>
                  </a:prstGeom>
                  <a:noFill/>
                  <a:ln w="9525">
                    <a:noFill/>
                    <a:miter lim="800000"/>
                    <a:headEnd/>
                    <a:tailEnd/>
                  </a:ln>
                </pic:spPr>
              </pic:pic>
            </a:graphicData>
          </a:graphic>
        </wp:inline>
      </w:drawing>
    </w:r>
    <w:r>
      <w:rPr>
        <w:rFonts w:ascii="Impact" w:hAnsi="Impact" w:cs="Impact"/>
        <w:color w:val="000080"/>
      </w:rPr>
      <w:t xml:space="preserve">                                               </w:t>
    </w:r>
    <w:proofErr w:type="spellStart"/>
    <w:r>
      <w:rPr>
        <w:b/>
        <w:bCs/>
        <w:sz w:val="18"/>
        <w:szCs w:val="18"/>
      </w:rPr>
      <w:t>Fagor</w:t>
    </w:r>
    <w:proofErr w:type="spellEnd"/>
    <w:r>
      <w:rPr>
        <w:b/>
        <w:bCs/>
        <w:sz w:val="18"/>
        <w:szCs w:val="18"/>
      </w:rPr>
      <w:t xml:space="preserve"> </w:t>
    </w:r>
    <w:proofErr w:type="spellStart"/>
    <w:r>
      <w:rPr>
        <w:b/>
        <w:bCs/>
        <w:sz w:val="18"/>
        <w:szCs w:val="18"/>
      </w:rPr>
      <w:t>Ederlan</w:t>
    </w:r>
    <w:proofErr w:type="spellEnd"/>
    <w:r>
      <w:rPr>
        <w:b/>
        <w:bCs/>
        <w:sz w:val="18"/>
        <w:szCs w:val="18"/>
      </w:rPr>
      <w:t xml:space="preserve"> Slovensko, a.s.</w:t>
    </w:r>
    <w:r>
      <w:rPr>
        <w:rFonts w:ascii="Impact" w:hAnsi="Impact" w:cs="Impact"/>
        <w:color w:val="000080"/>
      </w:rPr>
      <w:t xml:space="preserve">                                       </w:t>
    </w:r>
    <w:r>
      <w:rPr>
        <w:sz w:val="18"/>
        <w:szCs w:val="18"/>
      </w:rPr>
      <w:t xml:space="preserve">Poznámky </w:t>
    </w:r>
    <w:r>
      <w:rPr>
        <w:rFonts w:ascii="Impact" w:hAnsi="Impact" w:cs="Impact"/>
        <w:color w:val="000080"/>
      </w:rPr>
      <w:t xml:space="preserve"> </w:t>
    </w:r>
    <w:r>
      <w:rPr>
        <w:sz w:val="18"/>
        <w:szCs w:val="18"/>
      </w:rPr>
      <w:t>k účtovnej závierke</w:t>
    </w:r>
  </w:p>
  <w:p w:rsidR="00E457BE" w:rsidRDefault="00E457BE" w:rsidP="002A48EB">
    <w:pPr>
      <w:pStyle w:val="Hlavika"/>
      <w:tabs>
        <w:tab w:val="clear" w:pos="4153"/>
        <w:tab w:val="clear" w:pos="8306"/>
        <w:tab w:val="center" w:pos="4820"/>
        <w:tab w:val="right" w:pos="9214"/>
      </w:tabs>
      <w:ind w:right="-1"/>
      <w:rPr>
        <w:rFonts w:ascii="Impact" w:hAnsi="Impact" w:cs="Impact"/>
        <w:b/>
        <w:color w:val="000080"/>
      </w:rPr>
    </w:pPr>
    <w:r>
      <w:rPr>
        <w:sz w:val="18"/>
        <w:szCs w:val="18"/>
      </w:rPr>
      <w:t xml:space="preserve">                                                                                                                                                               k 31. decembru 2016</w:t>
    </w:r>
    <w:r>
      <w:rPr>
        <w:rFonts w:ascii="Impact" w:hAnsi="Impact" w:cs="Impact"/>
        <w:color w:val="000080"/>
      </w:rPr>
      <w:tab/>
    </w:r>
    <w:r>
      <w:rPr>
        <w:rFonts w:ascii="Impact" w:hAnsi="Impact" w:cs="Impact"/>
        <w:color w:val="000080"/>
      </w:rPr>
      <w:tab/>
    </w:r>
  </w:p>
  <w:p w:rsidR="00E457BE" w:rsidRDefault="00E457BE" w:rsidP="002A48EB">
    <w:pPr>
      <w:pStyle w:val="Hlavika"/>
      <w:tabs>
        <w:tab w:val="clear" w:pos="4153"/>
        <w:tab w:val="clear" w:pos="8306"/>
        <w:tab w:val="center" w:pos="4820"/>
        <w:tab w:val="right" w:pos="9214"/>
      </w:tabs>
      <w:ind w:right="-1"/>
      <w:rPr>
        <w:b/>
        <w:bCs/>
        <w:sz w:val="18"/>
        <w:szCs w:val="18"/>
      </w:rPr>
    </w:pPr>
    <w:r>
      <w:rPr>
        <w:b/>
        <w:bCs/>
        <w:sz w:val="18"/>
        <w:szCs w:val="18"/>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E457BE" w:rsidRPr="007E14EF" w:rsidTr="007E14EF">
      <w:trPr>
        <w:trHeight w:val="126"/>
      </w:trPr>
      <w:tc>
        <w:tcPr>
          <w:tcW w:w="2062" w:type="dxa"/>
          <w:tcBorders>
            <w:top w:val="nil"/>
            <w:left w:val="nil"/>
            <w:bottom w:val="nil"/>
            <w:right w:val="nil"/>
          </w:tcBorders>
          <w:vAlign w:val="center"/>
          <w:hideMark/>
        </w:tcPr>
        <w:p w:rsidR="00E457BE" w:rsidRPr="007E14EF" w:rsidRDefault="00E457BE" w:rsidP="007E14EF">
          <w:pPr>
            <w:tabs>
              <w:tab w:val="center" w:pos="4253"/>
              <w:tab w:val="right" w:pos="9072"/>
              <w:tab w:val="right" w:pos="9213"/>
            </w:tabs>
            <w:spacing w:line="276" w:lineRule="auto"/>
            <w:ind w:firstLine="2"/>
            <w:rPr>
              <w:rFonts w:eastAsia="Times New Roman"/>
              <w:sz w:val="18"/>
              <w:szCs w:val="18"/>
            </w:rPr>
          </w:pPr>
          <w:r w:rsidRPr="007E14EF">
            <w:rPr>
              <w:rFonts w:eastAsia="Times New Roman"/>
              <w:sz w:val="18"/>
              <w:szCs w:val="18"/>
            </w:rPr>
            <w:t xml:space="preserve">Poznámky </w:t>
          </w:r>
          <w:proofErr w:type="spellStart"/>
          <w:r w:rsidRPr="007E14EF">
            <w:rPr>
              <w:rFonts w:eastAsia="Times New Roman"/>
              <w:sz w:val="18"/>
              <w:szCs w:val="18"/>
            </w:rPr>
            <w:t>Úč</w:t>
          </w:r>
          <w:proofErr w:type="spellEnd"/>
          <w:r w:rsidRPr="007E14EF">
            <w:rPr>
              <w:rFonts w:eastAsia="Times New Roman"/>
              <w:sz w:val="18"/>
              <w:szCs w:val="18"/>
            </w:rPr>
            <w:t xml:space="preserve"> POD 3 - 01</w:t>
          </w:r>
        </w:p>
      </w:tc>
      <w:tc>
        <w:tcPr>
          <w:tcW w:w="4317" w:type="dxa"/>
          <w:tcBorders>
            <w:top w:val="nil"/>
            <w:left w:val="nil"/>
            <w:bottom w:val="nil"/>
            <w:right w:val="nil"/>
          </w:tcBorders>
          <w:vAlign w:val="center"/>
          <w:hideMark/>
        </w:tcPr>
        <w:p w:rsidR="00E457BE" w:rsidRPr="007E14EF" w:rsidRDefault="00E457BE" w:rsidP="007E14EF">
          <w:pPr>
            <w:tabs>
              <w:tab w:val="center" w:pos="4253"/>
              <w:tab w:val="right" w:pos="9072"/>
              <w:tab w:val="right" w:pos="9213"/>
            </w:tabs>
            <w:spacing w:line="276" w:lineRule="auto"/>
            <w:jc w:val="center"/>
            <w:rPr>
              <w:rFonts w:eastAsia="Times New Roman"/>
              <w:sz w:val="18"/>
              <w:szCs w:val="18"/>
            </w:rPr>
          </w:pPr>
          <w:r w:rsidRPr="007E14EF">
            <w:rPr>
              <w:rFonts w:eastAsia="Times New Roman"/>
              <w:sz w:val="18"/>
              <w:szCs w:val="18"/>
            </w:rPr>
            <w:t xml:space="preserve">                                                                                     IČO</w:t>
          </w:r>
        </w:p>
      </w:tc>
      <w:tc>
        <w:tcPr>
          <w:tcW w:w="280" w:type="dxa"/>
          <w:tcBorders>
            <w:top w:val="nil"/>
            <w:left w:val="nil"/>
            <w:bottom w:val="nil"/>
            <w:right w:val="nil"/>
          </w:tcBorders>
          <w:vAlign w:val="center"/>
        </w:tcPr>
        <w:p w:rsidR="00E457BE" w:rsidRPr="007E14EF" w:rsidRDefault="00E457BE" w:rsidP="007E14EF">
          <w:pPr>
            <w:tabs>
              <w:tab w:val="center" w:pos="4253"/>
              <w:tab w:val="right" w:pos="9072"/>
              <w:tab w:val="right" w:pos="9213"/>
            </w:tabs>
            <w:spacing w:line="276" w:lineRule="auto"/>
            <w:jc w:val="center"/>
            <w:rPr>
              <w:rFonts w:eastAsia="Times New Roman"/>
              <w:sz w:val="18"/>
              <w:szCs w:val="18"/>
            </w:rPr>
          </w:pPr>
        </w:p>
      </w:tc>
      <w:tc>
        <w:tcPr>
          <w:tcW w:w="279" w:type="dxa"/>
          <w:tcBorders>
            <w:top w:val="nil"/>
            <w:left w:val="nil"/>
            <w:bottom w:val="nil"/>
            <w:right w:val="single" w:sz="4" w:space="0" w:color="auto"/>
          </w:tcBorders>
          <w:vAlign w:val="center"/>
        </w:tcPr>
        <w:p w:rsidR="00E457BE" w:rsidRPr="007E14EF" w:rsidRDefault="00E457BE" w:rsidP="007E14EF">
          <w:pPr>
            <w:tabs>
              <w:tab w:val="center" w:pos="4253"/>
              <w:tab w:val="right" w:pos="9072"/>
              <w:tab w:val="right" w:pos="9213"/>
            </w:tabs>
            <w:spacing w:line="276" w:lineRule="auto"/>
            <w:jc w:val="center"/>
            <w:rPr>
              <w:rFonts w:eastAsia="Times New Roman"/>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7E14EF">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7E14EF">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7E14EF">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7E14EF">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7E14EF">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7E14EF">
          <w:pPr>
            <w:tabs>
              <w:tab w:val="center" w:pos="4253"/>
              <w:tab w:val="right" w:pos="9072"/>
              <w:tab w:val="right" w:pos="9213"/>
            </w:tabs>
            <w:spacing w:line="276" w:lineRule="auto"/>
            <w:jc w:val="center"/>
            <w:rPr>
              <w:rFonts w:eastAsia="Times New Roman"/>
              <w:sz w:val="18"/>
              <w:szCs w:val="18"/>
            </w:rPr>
          </w:pPr>
          <w:r w:rsidRPr="007E14EF">
            <w:rPr>
              <w:rFonts w:eastAsia="Times New Roman"/>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7E14EF">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7E14EF">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4</w:t>
          </w:r>
        </w:p>
      </w:tc>
    </w:tr>
  </w:tbl>
  <w:p w:rsidR="00E457BE" w:rsidRPr="007E14EF" w:rsidRDefault="00E457BE" w:rsidP="007E14EF">
    <w:pPr>
      <w:tabs>
        <w:tab w:val="center" w:pos="4536"/>
        <w:tab w:val="center" w:pos="4962"/>
        <w:tab w:val="right" w:pos="9072"/>
        <w:tab w:val="right" w:pos="9213"/>
      </w:tabs>
      <w:ind w:right="-1"/>
      <w:jc w:val="right"/>
      <w:rPr>
        <w:rFonts w:eastAsia="Times New Roman"/>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E457BE" w:rsidRPr="007E14EF" w:rsidTr="007E14EF">
      <w:trPr>
        <w:trHeight w:val="127"/>
      </w:trPr>
      <w:tc>
        <w:tcPr>
          <w:tcW w:w="2012" w:type="dxa"/>
          <w:tcBorders>
            <w:top w:val="nil"/>
            <w:left w:val="nil"/>
            <w:bottom w:val="nil"/>
            <w:right w:val="nil"/>
          </w:tcBorders>
          <w:vAlign w:val="center"/>
          <w:hideMark/>
        </w:tcPr>
        <w:p w:rsidR="00E457BE" w:rsidRPr="007E14EF" w:rsidRDefault="00E457BE" w:rsidP="007E14EF">
          <w:pPr>
            <w:spacing w:after="200" w:line="276" w:lineRule="auto"/>
            <w:rPr>
              <w:rFonts w:ascii="Calibri" w:eastAsia="Calibri" w:hAnsi="Calibri"/>
              <w:sz w:val="22"/>
              <w:szCs w:val="22"/>
            </w:rPr>
          </w:pPr>
        </w:p>
      </w:tc>
      <w:tc>
        <w:tcPr>
          <w:tcW w:w="4162" w:type="dxa"/>
          <w:tcBorders>
            <w:top w:val="nil"/>
            <w:left w:val="nil"/>
            <w:bottom w:val="nil"/>
            <w:right w:val="single" w:sz="4" w:space="0" w:color="auto"/>
          </w:tcBorders>
          <w:vAlign w:val="center"/>
          <w:hideMark/>
        </w:tcPr>
        <w:p w:rsidR="00E457BE" w:rsidRPr="007E14EF" w:rsidRDefault="00E457BE" w:rsidP="007E14EF">
          <w:pPr>
            <w:tabs>
              <w:tab w:val="center" w:pos="4253"/>
              <w:tab w:val="right" w:pos="9072"/>
              <w:tab w:val="right" w:pos="9213"/>
            </w:tabs>
            <w:spacing w:line="276" w:lineRule="auto"/>
            <w:jc w:val="center"/>
            <w:rPr>
              <w:rFonts w:eastAsia="Times New Roman"/>
              <w:sz w:val="18"/>
              <w:szCs w:val="18"/>
            </w:rPr>
          </w:pPr>
          <w:r w:rsidRPr="007E14EF">
            <w:rPr>
              <w:rFonts w:eastAsia="Times New Roman"/>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7E14EF">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7E14EF">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7E14EF">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7E14EF">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7E14EF">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7E14EF">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7E14EF">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7E14EF">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7E14EF">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7E14EF">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7</w:t>
          </w:r>
        </w:p>
      </w:tc>
    </w:tr>
  </w:tbl>
  <w:p w:rsidR="00E457BE" w:rsidRPr="007E14EF" w:rsidRDefault="00E457BE" w:rsidP="007E14EF">
    <w:pPr>
      <w:rPr>
        <w:rFonts w:cs="Arial"/>
        <w:szCs w:val="22"/>
        <w:lang w:eastAsia="sk-SK"/>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57BE" w:rsidRDefault="00E457BE" w:rsidP="00EC7399">
    <w:pPr>
      <w:pStyle w:val="Hlavika"/>
      <w:tabs>
        <w:tab w:val="clear" w:pos="4153"/>
        <w:tab w:val="clear" w:pos="8306"/>
        <w:tab w:val="center" w:pos="4820"/>
        <w:tab w:val="left" w:pos="5954"/>
        <w:tab w:val="right" w:pos="9214"/>
      </w:tabs>
      <w:ind w:right="-1"/>
      <w:rPr>
        <w:sz w:val="18"/>
        <w:szCs w:val="18"/>
      </w:rPr>
    </w:pPr>
    <w:r>
      <w:rPr>
        <w:rFonts w:ascii="Impact" w:hAnsi="Impact" w:cs="Impact"/>
        <w:noProof/>
        <w:color w:val="000080"/>
        <w:lang w:eastAsia="sk-SK"/>
      </w:rPr>
      <w:drawing>
        <wp:inline distT="0" distB="0" distL="0" distR="0" wp14:anchorId="7BFF046B" wp14:editId="01597E34">
          <wp:extent cx="866775" cy="276225"/>
          <wp:effectExtent l="19050" t="0" r="9525" b="0"/>
          <wp:docPr id="5"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
                  <a:srcRect/>
                  <a:stretch>
                    <a:fillRect/>
                  </a:stretch>
                </pic:blipFill>
                <pic:spPr bwMode="auto">
                  <a:xfrm>
                    <a:off x="0" y="0"/>
                    <a:ext cx="866775" cy="276225"/>
                  </a:xfrm>
                  <a:prstGeom prst="rect">
                    <a:avLst/>
                  </a:prstGeom>
                  <a:noFill/>
                  <a:ln w="9525">
                    <a:noFill/>
                    <a:miter lim="800000"/>
                    <a:headEnd/>
                    <a:tailEnd/>
                  </a:ln>
                </pic:spPr>
              </pic:pic>
            </a:graphicData>
          </a:graphic>
        </wp:inline>
      </w:drawing>
    </w:r>
    <w:r>
      <w:rPr>
        <w:rFonts w:ascii="Impact" w:hAnsi="Impact" w:cs="Impact"/>
        <w:color w:val="000080"/>
      </w:rPr>
      <w:t xml:space="preserve">                                      </w:t>
    </w:r>
    <w:r>
      <w:rPr>
        <w:rFonts w:ascii="Impact" w:hAnsi="Impact" w:cs="Impact"/>
        <w:color w:val="000080"/>
      </w:rPr>
      <w:tab/>
    </w:r>
    <w:r>
      <w:rPr>
        <w:rFonts w:ascii="Impact" w:hAnsi="Impact" w:cs="Impact"/>
        <w:color w:val="000080"/>
      </w:rPr>
      <w:tab/>
    </w:r>
    <w:proofErr w:type="spellStart"/>
    <w:r>
      <w:rPr>
        <w:b/>
        <w:bCs/>
        <w:sz w:val="18"/>
        <w:szCs w:val="18"/>
      </w:rPr>
      <w:t>Fagor</w:t>
    </w:r>
    <w:proofErr w:type="spellEnd"/>
    <w:r>
      <w:rPr>
        <w:b/>
        <w:bCs/>
        <w:sz w:val="18"/>
        <w:szCs w:val="18"/>
      </w:rPr>
      <w:t xml:space="preserve"> </w:t>
    </w:r>
    <w:proofErr w:type="spellStart"/>
    <w:r>
      <w:rPr>
        <w:b/>
        <w:bCs/>
        <w:sz w:val="18"/>
        <w:szCs w:val="18"/>
      </w:rPr>
      <w:t>Ederlan</w:t>
    </w:r>
    <w:proofErr w:type="spellEnd"/>
    <w:r>
      <w:rPr>
        <w:b/>
        <w:bCs/>
        <w:sz w:val="18"/>
        <w:szCs w:val="18"/>
      </w:rPr>
      <w:t xml:space="preserve"> Slovensko, a.s.</w:t>
    </w:r>
    <w:r>
      <w:rPr>
        <w:rFonts w:ascii="Impact" w:hAnsi="Impact" w:cs="Impact"/>
        <w:color w:val="000080"/>
      </w:rPr>
      <w:t xml:space="preserve">                                 </w:t>
    </w:r>
    <w:r>
      <w:rPr>
        <w:rFonts w:ascii="Impact" w:hAnsi="Impact" w:cs="Impact"/>
        <w:color w:val="000080"/>
      </w:rPr>
      <w:tab/>
      <w:t xml:space="preserve"> </w:t>
    </w:r>
    <w:r>
      <w:rPr>
        <w:rFonts w:ascii="Impact" w:hAnsi="Impact" w:cs="Impact"/>
        <w:color w:val="000080"/>
      </w:rPr>
      <w:tab/>
    </w:r>
    <w:r>
      <w:rPr>
        <w:rFonts w:ascii="Impact" w:hAnsi="Impact" w:cs="Impact"/>
        <w:color w:val="000080"/>
      </w:rPr>
      <w:tab/>
      <w:t xml:space="preserve">             </w:t>
    </w:r>
    <w:r>
      <w:rPr>
        <w:sz w:val="18"/>
        <w:szCs w:val="18"/>
      </w:rPr>
      <w:t xml:space="preserve">Poznámky </w:t>
    </w:r>
    <w:r>
      <w:rPr>
        <w:rFonts w:ascii="Impact" w:hAnsi="Impact" w:cs="Impact"/>
        <w:color w:val="000080"/>
      </w:rPr>
      <w:t xml:space="preserve"> </w:t>
    </w:r>
    <w:r>
      <w:rPr>
        <w:sz w:val="18"/>
        <w:szCs w:val="18"/>
      </w:rPr>
      <w:t>k účtovnej závierke</w:t>
    </w:r>
  </w:p>
  <w:p w:rsidR="00E457BE" w:rsidRDefault="00E457BE" w:rsidP="00EC7399">
    <w:pPr>
      <w:pStyle w:val="Hlavika"/>
      <w:tabs>
        <w:tab w:val="clear" w:pos="4153"/>
        <w:tab w:val="clear" w:pos="8306"/>
        <w:tab w:val="center" w:pos="4820"/>
        <w:tab w:val="right" w:pos="9214"/>
      </w:tabs>
      <w:ind w:right="-1"/>
      <w:rPr>
        <w:rFonts w:ascii="Impact" w:hAnsi="Impact" w:cs="Impact"/>
        <w:b/>
        <w:color w:val="000080"/>
      </w:rPr>
    </w:pPr>
    <w:r>
      <w:rPr>
        <w:sz w:val="18"/>
        <w:szCs w:val="18"/>
      </w:rPr>
      <w:t xml:space="preserve">                                                                                                                                                            </w:t>
    </w:r>
    <w:r>
      <w:rPr>
        <w:sz w:val="18"/>
        <w:szCs w:val="18"/>
      </w:rPr>
      <w:tab/>
    </w:r>
    <w:r>
      <w:rPr>
        <w:sz w:val="18"/>
        <w:szCs w:val="18"/>
      </w:rPr>
      <w:tab/>
    </w:r>
    <w:r>
      <w:rPr>
        <w:sz w:val="18"/>
        <w:szCs w:val="18"/>
      </w:rPr>
      <w:tab/>
    </w:r>
    <w:r>
      <w:rPr>
        <w:sz w:val="18"/>
        <w:szCs w:val="18"/>
      </w:rPr>
      <w:tab/>
      <w:t xml:space="preserve"> </w:t>
    </w:r>
    <w:r>
      <w:rPr>
        <w:sz w:val="18"/>
        <w:szCs w:val="18"/>
      </w:rPr>
      <w:tab/>
    </w:r>
    <w:r>
      <w:rPr>
        <w:sz w:val="18"/>
        <w:szCs w:val="18"/>
      </w:rPr>
      <w:tab/>
      <w:t xml:space="preserve">  k 31. decembru 2016</w:t>
    </w:r>
    <w:r>
      <w:rPr>
        <w:rFonts w:ascii="Impact" w:hAnsi="Impact" w:cs="Impact"/>
        <w:color w:val="000080"/>
      </w:rPr>
      <w:tab/>
    </w:r>
    <w:r>
      <w:rPr>
        <w:rFonts w:ascii="Impact" w:hAnsi="Impact" w:cs="Impact"/>
        <w:color w:val="000080"/>
      </w:rPr>
      <w:tab/>
    </w:r>
  </w:p>
  <w:p w:rsidR="00E457BE" w:rsidRDefault="00E457BE" w:rsidP="00EC7399">
    <w:pPr>
      <w:pStyle w:val="Hlavika"/>
      <w:tabs>
        <w:tab w:val="clear" w:pos="4153"/>
        <w:tab w:val="clear" w:pos="8306"/>
        <w:tab w:val="center" w:pos="4820"/>
        <w:tab w:val="right" w:pos="9214"/>
      </w:tabs>
      <w:ind w:right="-1"/>
      <w:rPr>
        <w:b/>
        <w:bCs/>
        <w:sz w:val="18"/>
        <w:szCs w:val="18"/>
      </w:rPr>
    </w:pPr>
    <w:r>
      <w:rPr>
        <w:b/>
        <w:bCs/>
        <w:sz w:val="18"/>
        <w:szCs w:val="18"/>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9490"/>
      <w:gridCol w:w="280"/>
      <w:gridCol w:w="279"/>
      <w:gridCol w:w="283"/>
      <w:gridCol w:w="282"/>
      <w:gridCol w:w="283"/>
      <w:gridCol w:w="282"/>
      <w:gridCol w:w="283"/>
      <w:gridCol w:w="282"/>
      <w:gridCol w:w="283"/>
      <w:gridCol w:w="282"/>
    </w:tblGrid>
    <w:tr w:rsidR="00E457BE" w:rsidRPr="007E14EF" w:rsidTr="00526BB1">
      <w:trPr>
        <w:trHeight w:val="126"/>
      </w:trPr>
      <w:tc>
        <w:tcPr>
          <w:tcW w:w="2062" w:type="dxa"/>
          <w:tcBorders>
            <w:top w:val="nil"/>
            <w:left w:val="nil"/>
            <w:bottom w:val="nil"/>
            <w:right w:val="nil"/>
          </w:tcBorders>
          <w:vAlign w:val="center"/>
          <w:hideMark/>
        </w:tcPr>
        <w:p w:rsidR="00E457BE" w:rsidRPr="007E14EF" w:rsidRDefault="00E457BE" w:rsidP="00526BB1">
          <w:pPr>
            <w:tabs>
              <w:tab w:val="center" w:pos="4253"/>
              <w:tab w:val="right" w:pos="9072"/>
              <w:tab w:val="right" w:pos="9213"/>
            </w:tabs>
            <w:spacing w:line="276" w:lineRule="auto"/>
            <w:ind w:firstLine="2"/>
            <w:rPr>
              <w:rFonts w:eastAsia="Times New Roman"/>
              <w:sz w:val="18"/>
              <w:szCs w:val="18"/>
            </w:rPr>
          </w:pPr>
          <w:r w:rsidRPr="007E14EF">
            <w:rPr>
              <w:rFonts w:eastAsia="Times New Roman"/>
              <w:sz w:val="18"/>
              <w:szCs w:val="18"/>
            </w:rPr>
            <w:t xml:space="preserve">Poznámky </w:t>
          </w:r>
          <w:proofErr w:type="spellStart"/>
          <w:r w:rsidRPr="007E14EF">
            <w:rPr>
              <w:rFonts w:eastAsia="Times New Roman"/>
              <w:sz w:val="18"/>
              <w:szCs w:val="18"/>
            </w:rPr>
            <w:t>Úč</w:t>
          </w:r>
          <w:proofErr w:type="spellEnd"/>
          <w:r w:rsidRPr="007E14EF">
            <w:rPr>
              <w:rFonts w:eastAsia="Times New Roman"/>
              <w:sz w:val="18"/>
              <w:szCs w:val="18"/>
            </w:rPr>
            <w:t xml:space="preserve"> POD 3 - 01</w:t>
          </w:r>
        </w:p>
      </w:tc>
      <w:tc>
        <w:tcPr>
          <w:tcW w:w="9490" w:type="dxa"/>
          <w:tcBorders>
            <w:top w:val="nil"/>
            <w:left w:val="nil"/>
            <w:bottom w:val="nil"/>
            <w:right w:val="nil"/>
          </w:tcBorders>
          <w:vAlign w:val="center"/>
          <w:hideMark/>
        </w:tcPr>
        <w:p w:rsidR="00E457BE" w:rsidRPr="007E14EF" w:rsidRDefault="00E457BE" w:rsidP="00526BB1">
          <w:pPr>
            <w:tabs>
              <w:tab w:val="center" w:pos="4253"/>
              <w:tab w:val="left" w:pos="7152"/>
              <w:tab w:val="right" w:pos="9072"/>
              <w:tab w:val="right" w:pos="9213"/>
            </w:tabs>
            <w:spacing w:line="276" w:lineRule="auto"/>
            <w:jc w:val="right"/>
            <w:rPr>
              <w:rFonts w:eastAsia="Times New Roman"/>
              <w:sz w:val="18"/>
              <w:szCs w:val="18"/>
            </w:rPr>
          </w:pPr>
          <w:r w:rsidRPr="007E14EF">
            <w:rPr>
              <w:rFonts w:eastAsia="Times New Roman"/>
              <w:sz w:val="18"/>
              <w:szCs w:val="18"/>
            </w:rPr>
            <w:t xml:space="preserve">                                                                                     IČO</w:t>
          </w:r>
        </w:p>
      </w:tc>
      <w:tc>
        <w:tcPr>
          <w:tcW w:w="280" w:type="dxa"/>
          <w:tcBorders>
            <w:top w:val="nil"/>
            <w:left w:val="nil"/>
            <w:bottom w:val="nil"/>
            <w:right w:val="nil"/>
          </w:tcBorders>
          <w:vAlign w:val="center"/>
        </w:tcPr>
        <w:p w:rsidR="00E457BE" w:rsidRPr="007E14EF" w:rsidRDefault="00E457BE" w:rsidP="00526BB1">
          <w:pPr>
            <w:tabs>
              <w:tab w:val="center" w:pos="4253"/>
              <w:tab w:val="right" w:pos="9072"/>
              <w:tab w:val="right" w:pos="9213"/>
            </w:tabs>
            <w:spacing w:line="276" w:lineRule="auto"/>
            <w:jc w:val="center"/>
            <w:rPr>
              <w:rFonts w:eastAsia="Times New Roman"/>
              <w:sz w:val="18"/>
              <w:szCs w:val="18"/>
            </w:rPr>
          </w:pPr>
        </w:p>
      </w:tc>
      <w:tc>
        <w:tcPr>
          <w:tcW w:w="279" w:type="dxa"/>
          <w:tcBorders>
            <w:top w:val="nil"/>
            <w:left w:val="nil"/>
            <w:bottom w:val="nil"/>
            <w:right w:val="single" w:sz="4" w:space="0" w:color="auto"/>
          </w:tcBorders>
          <w:vAlign w:val="center"/>
        </w:tcPr>
        <w:p w:rsidR="00E457BE" w:rsidRPr="007E14EF" w:rsidRDefault="00E457BE" w:rsidP="00526BB1">
          <w:pPr>
            <w:tabs>
              <w:tab w:val="center" w:pos="4253"/>
              <w:tab w:val="right" w:pos="9072"/>
              <w:tab w:val="right" w:pos="9213"/>
            </w:tabs>
            <w:spacing w:line="276" w:lineRule="auto"/>
            <w:jc w:val="center"/>
            <w:rPr>
              <w:rFonts w:eastAsia="Times New Roman"/>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526BB1">
          <w:pPr>
            <w:tabs>
              <w:tab w:val="center" w:pos="4253"/>
              <w:tab w:val="right" w:pos="9072"/>
              <w:tab w:val="right" w:pos="9213"/>
            </w:tabs>
            <w:spacing w:line="276" w:lineRule="auto"/>
            <w:jc w:val="center"/>
            <w:rPr>
              <w:rFonts w:eastAsia="Times New Roman"/>
              <w:sz w:val="18"/>
              <w:szCs w:val="18"/>
            </w:rPr>
          </w:pPr>
          <w:r w:rsidRPr="007E14EF">
            <w:rPr>
              <w:rFonts w:eastAsia="Times New Roman"/>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4</w:t>
          </w:r>
        </w:p>
      </w:tc>
    </w:tr>
  </w:tbl>
  <w:p w:rsidR="00E457BE" w:rsidRPr="007E14EF" w:rsidRDefault="00E457BE" w:rsidP="00EC7399">
    <w:pPr>
      <w:tabs>
        <w:tab w:val="center" w:pos="4536"/>
        <w:tab w:val="center" w:pos="4962"/>
        <w:tab w:val="right" w:pos="9072"/>
        <w:tab w:val="right" w:pos="9213"/>
      </w:tabs>
      <w:ind w:right="-1"/>
      <w:jc w:val="right"/>
      <w:rPr>
        <w:rFonts w:eastAsia="Times New Roman"/>
        <w:sz w:val="18"/>
        <w:szCs w:val="18"/>
        <w:lang w:val="en-GB"/>
      </w:rPr>
    </w:pPr>
  </w:p>
  <w:tbl>
    <w:tblPr>
      <w:tblW w:w="14125"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9317"/>
      <w:gridCol w:w="279"/>
      <w:gridCol w:w="280"/>
      <w:gridCol w:w="279"/>
      <w:gridCol w:w="287"/>
      <w:gridCol w:w="279"/>
      <w:gridCol w:w="278"/>
      <w:gridCol w:w="279"/>
      <w:gridCol w:w="278"/>
      <w:gridCol w:w="279"/>
      <w:gridCol w:w="278"/>
    </w:tblGrid>
    <w:tr w:rsidR="00E457BE" w:rsidRPr="007E14EF" w:rsidTr="00526BB1">
      <w:trPr>
        <w:trHeight w:val="127"/>
      </w:trPr>
      <w:tc>
        <w:tcPr>
          <w:tcW w:w="2012" w:type="dxa"/>
          <w:tcBorders>
            <w:top w:val="nil"/>
            <w:left w:val="nil"/>
            <w:bottom w:val="nil"/>
            <w:right w:val="nil"/>
          </w:tcBorders>
          <w:vAlign w:val="center"/>
          <w:hideMark/>
        </w:tcPr>
        <w:p w:rsidR="00E457BE" w:rsidRPr="007E14EF" w:rsidRDefault="00E457BE" w:rsidP="00526BB1">
          <w:pPr>
            <w:spacing w:after="200" w:line="276" w:lineRule="auto"/>
            <w:rPr>
              <w:rFonts w:ascii="Calibri" w:eastAsia="Calibri" w:hAnsi="Calibri"/>
              <w:sz w:val="22"/>
              <w:szCs w:val="22"/>
            </w:rPr>
          </w:pPr>
        </w:p>
      </w:tc>
      <w:tc>
        <w:tcPr>
          <w:tcW w:w="9317" w:type="dxa"/>
          <w:tcBorders>
            <w:top w:val="nil"/>
            <w:left w:val="nil"/>
            <w:bottom w:val="nil"/>
            <w:right w:val="single" w:sz="4" w:space="0" w:color="auto"/>
          </w:tcBorders>
          <w:vAlign w:val="center"/>
          <w:hideMark/>
        </w:tcPr>
        <w:p w:rsidR="00E457BE" w:rsidRPr="007E14EF" w:rsidRDefault="00E457BE" w:rsidP="00526BB1">
          <w:pPr>
            <w:tabs>
              <w:tab w:val="center" w:pos="4253"/>
              <w:tab w:val="right" w:pos="9072"/>
              <w:tab w:val="right" w:pos="9213"/>
            </w:tabs>
            <w:spacing w:line="276" w:lineRule="auto"/>
            <w:jc w:val="right"/>
            <w:rPr>
              <w:rFonts w:eastAsia="Times New Roman"/>
              <w:sz w:val="18"/>
              <w:szCs w:val="18"/>
            </w:rPr>
          </w:pPr>
          <w:r w:rsidRPr="007E14EF">
            <w:rPr>
              <w:rFonts w:eastAsia="Times New Roman"/>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7</w:t>
          </w:r>
        </w:p>
      </w:tc>
    </w:tr>
  </w:tbl>
  <w:p w:rsidR="00E457BE" w:rsidRPr="006E4DDB" w:rsidRDefault="00E457BE" w:rsidP="00EC7399">
    <w:pPr>
      <w:pStyle w:val="Hlavika"/>
    </w:pPr>
  </w:p>
  <w:p w:rsidR="00E457BE" w:rsidRPr="006E4DDB" w:rsidRDefault="00E457BE" w:rsidP="006E4DDB">
    <w:pPr>
      <w:pStyle w:val="Hlavika"/>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57BE" w:rsidRDefault="00E457BE" w:rsidP="006E4DDB">
    <w:pPr>
      <w:pStyle w:val="Hlavika"/>
      <w:tabs>
        <w:tab w:val="clear" w:pos="4153"/>
        <w:tab w:val="clear" w:pos="8306"/>
        <w:tab w:val="center" w:pos="4820"/>
        <w:tab w:val="left" w:pos="5954"/>
        <w:tab w:val="right" w:pos="9214"/>
      </w:tabs>
      <w:ind w:right="-1"/>
      <w:rPr>
        <w:sz w:val="18"/>
        <w:szCs w:val="18"/>
      </w:rPr>
    </w:pPr>
    <w:r>
      <w:rPr>
        <w:rFonts w:ascii="Impact" w:hAnsi="Impact" w:cs="Impact"/>
        <w:noProof/>
        <w:color w:val="000080"/>
        <w:lang w:eastAsia="sk-SK"/>
      </w:rPr>
      <w:drawing>
        <wp:inline distT="0" distB="0" distL="0" distR="0" wp14:anchorId="614B31C8" wp14:editId="1CC1BBE6">
          <wp:extent cx="866775" cy="276225"/>
          <wp:effectExtent l="19050" t="0" r="9525" b="0"/>
          <wp:docPr id="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
                  <a:srcRect/>
                  <a:stretch>
                    <a:fillRect/>
                  </a:stretch>
                </pic:blipFill>
                <pic:spPr bwMode="auto">
                  <a:xfrm>
                    <a:off x="0" y="0"/>
                    <a:ext cx="866775" cy="276225"/>
                  </a:xfrm>
                  <a:prstGeom prst="rect">
                    <a:avLst/>
                  </a:prstGeom>
                  <a:noFill/>
                  <a:ln w="9525">
                    <a:noFill/>
                    <a:miter lim="800000"/>
                    <a:headEnd/>
                    <a:tailEnd/>
                  </a:ln>
                </pic:spPr>
              </pic:pic>
            </a:graphicData>
          </a:graphic>
        </wp:inline>
      </w:drawing>
    </w:r>
    <w:r>
      <w:rPr>
        <w:rFonts w:ascii="Impact" w:hAnsi="Impact" w:cs="Impact"/>
        <w:color w:val="000080"/>
      </w:rPr>
      <w:t xml:space="preserve">                                      </w:t>
    </w:r>
    <w:r>
      <w:rPr>
        <w:rFonts w:ascii="Impact" w:hAnsi="Impact" w:cs="Impact"/>
        <w:color w:val="000080"/>
      </w:rPr>
      <w:tab/>
    </w:r>
    <w:r>
      <w:rPr>
        <w:rFonts w:ascii="Impact" w:hAnsi="Impact" w:cs="Impact"/>
        <w:color w:val="000080"/>
      </w:rPr>
      <w:tab/>
    </w:r>
    <w:proofErr w:type="spellStart"/>
    <w:r>
      <w:rPr>
        <w:b/>
        <w:bCs/>
        <w:sz w:val="18"/>
        <w:szCs w:val="18"/>
      </w:rPr>
      <w:t>Fagor</w:t>
    </w:r>
    <w:proofErr w:type="spellEnd"/>
    <w:r>
      <w:rPr>
        <w:b/>
        <w:bCs/>
        <w:sz w:val="18"/>
        <w:szCs w:val="18"/>
      </w:rPr>
      <w:t xml:space="preserve"> </w:t>
    </w:r>
    <w:proofErr w:type="spellStart"/>
    <w:r>
      <w:rPr>
        <w:b/>
        <w:bCs/>
        <w:sz w:val="18"/>
        <w:szCs w:val="18"/>
      </w:rPr>
      <w:t>Ederlan</w:t>
    </w:r>
    <w:proofErr w:type="spellEnd"/>
    <w:r>
      <w:rPr>
        <w:b/>
        <w:bCs/>
        <w:sz w:val="18"/>
        <w:szCs w:val="18"/>
      </w:rPr>
      <w:t xml:space="preserve"> Slovensko, a.s.</w:t>
    </w:r>
    <w:r>
      <w:rPr>
        <w:rFonts w:ascii="Impact" w:hAnsi="Impact" w:cs="Impact"/>
        <w:color w:val="000080"/>
      </w:rPr>
      <w:t xml:space="preserve">                                 </w:t>
    </w:r>
    <w:r>
      <w:rPr>
        <w:rFonts w:ascii="Impact" w:hAnsi="Impact" w:cs="Impact"/>
        <w:color w:val="000080"/>
      </w:rPr>
      <w:tab/>
      <w:t xml:space="preserve"> </w:t>
    </w:r>
    <w:r>
      <w:rPr>
        <w:rFonts w:ascii="Impact" w:hAnsi="Impact" w:cs="Impact"/>
        <w:color w:val="000080"/>
      </w:rPr>
      <w:tab/>
    </w:r>
    <w:r>
      <w:rPr>
        <w:rFonts w:ascii="Impact" w:hAnsi="Impact" w:cs="Impact"/>
        <w:color w:val="000080"/>
      </w:rPr>
      <w:tab/>
      <w:t xml:space="preserve">             </w:t>
    </w:r>
    <w:r>
      <w:rPr>
        <w:sz w:val="18"/>
        <w:szCs w:val="18"/>
      </w:rPr>
      <w:t xml:space="preserve">Poznámky </w:t>
    </w:r>
    <w:r>
      <w:rPr>
        <w:rFonts w:ascii="Impact" w:hAnsi="Impact" w:cs="Impact"/>
        <w:color w:val="000080"/>
      </w:rPr>
      <w:t xml:space="preserve"> </w:t>
    </w:r>
    <w:r>
      <w:rPr>
        <w:sz w:val="18"/>
        <w:szCs w:val="18"/>
      </w:rPr>
      <w:t>k účtovnej závierke</w:t>
    </w:r>
  </w:p>
  <w:p w:rsidR="00E457BE" w:rsidRDefault="00E457BE" w:rsidP="006E4DDB">
    <w:pPr>
      <w:pStyle w:val="Hlavika"/>
      <w:tabs>
        <w:tab w:val="clear" w:pos="4153"/>
        <w:tab w:val="clear" w:pos="8306"/>
        <w:tab w:val="center" w:pos="4820"/>
        <w:tab w:val="right" w:pos="9214"/>
      </w:tabs>
      <w:ind w:right="-1"/>
      <w:rPr>
        <w:rFonts w:ascii="Impact" w:hAnsi="Impact" w:cs="Impact"/>
        <w:b/>
        <w:color w:val="000080"/>
      </w:rPr>
    </w:pPr>
    <w:r>
      <w:rPr>
        <w:sz w:val="18"/>
        <w:szCs w:val="18"/>
      </w:rPr>
      <w:t xml:space="preserve">                                                                                                                                                            </w:t>
    </w:r>
    <w:r>
      <w:rPr>
        <w:sz w:val="18"/>
        <w:szCs w:val="18"/>
      </w:rPr>
      <w:tab/>
    </w:r>
    <w:r>
      <w:rPr>
        <w:sz w:val="18"/>
        <w:szCs w:val="18"/>
      </w:rPr>
      <w:tab/>
    </w:r>
    <w:r>
      <w:rPr>
        <w:sz w:val="18"/>
        <w:szCs w:val="18"/>
      </w:rPr>
      <w:tab/>
    </w:r>
    <w:r>
      <w:rPr>
        <w:sz w:val="18"/>
        <w:szCs w:val="18"/>
      </w:rPr>
      <w:tab/>
      <w:t xml:space="preserve"> </w:t>
    </w:r>
    <w:r>
      <w:rPr>
        <w:sz w:val="18"/>
        <w:szCs w:val="18"/>
      </w:rPr>
      <w:tab/>
    </w:r>
    <w:r>
      <w:rPr>
        <w:sz w:val="18"/>
        <w:szCs w:val="18"/>
      </w:rPr>
      <w:tab/>
      <w:t xml:space="preserve">  k 31. decembru 2016</w:t>
    </w:r>
    <w:r>
      <w:rPr>
        <w:rFonts w:ascii="Impact" w:hAnsi="Impact" w:cs="Impact"/>
        <w:color w:val="000080"/>
      </w:rPr>
      <w:tab/>
    </w:r>
    <w:r>
      <w:rPr>
        <w:rFonts w:ascii="Impact" w:hAnsi="Impact" w:cs="Impact"/>
        <w:color w:val="000080"/>
      </w:rPr>
      <w:tab/>
    </w:r>
  </w:p>
  <w:p w:rsidR="00E457BE" w:rsidRDefault="00E457BE" w:rsidP="006E4DDB">
    <w:pPr>
      <w:pStyle w:val="Hlavika"/>
      <w:tabs>
        <w:tab w:val="clear" w:pos="4153"/>
        <w:tab w:val="clear" w:pos="8306"/>
        <w:tab w:val="center" w:pos="4820"/>
        <w:tab w:val="right" w:pos="9214"/>
      </w:tabs>
      <w:ind w:right="-1"/>
      <w:rPr>
        <w:b/>
        <w:bCs/>
        <w:sz w:val="18"/>
        <w:szCs w:val="18"/>
      </w:rPr>
    </w:pPr>
    <w:r>
      <w:rPr>
        <w:b/>
        <w:bCs/>
        <w:sz w:val="18"/>
        <w:szCs w:val="18"/>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9490"/>
      <w:gridCol w:w="280"/>
      <w:gridCol w:w="279"/>
      <w:gridCol w:w="283"/>
      <w:gridCol w:w="282"/>
      <w:gridCol w:w="283"/>
      <w:gridCol w:w="282"/>
      <w:gridCol w:w="283"/>
      <w:gridCol w:w="282"/>
      <w:gridCol w:w="283"/>
      <w:gridCol w:w="282"/>
    </w:tblGrid>
    <w:tr w:rsidR="00E457BE" w:rsidRPr="007E14EF" w:rsidTr="006E4DDB">
      <w:trPr>
        <w:trHeight w:val="126"/>
      </w:trPr>
      <w:tc>
        <w:tcPr>
          <w:tcW w:w="2062" w:type="dxa"/>
          <w:tcBorders>
            <w:top w:val="nil"/>
            <w:left w:val="nil"/>
            <w:bottom w:val="nil"/>
            <w:right w:val="nil"/>
          </w:tcBorders>
          <w:vAlign w:val="center"/>
          <w:hideMark/>
        </w:tcPr>
        <w:p w:rsidR="00E457BE" w:rsidRPr="007E14EF" w:rsidRDefault="00E457BE" w:rsidP="006E4DDB">
          <w:pPr>
            <w:tabs>
              <w:tab w:val="center" w:pos="4253"/>
              <w:tab w:val="right" w:pos="9072"/>
              <w:tab w:val="right" w:pos="9213"/>
            </w:tabs>
            <w:spacing w:line="276" w:lineRule="auto"/>
            <w:ind w:firstLine="2"/>
            <w:rPr>
              <w:rFonts w:eastAsia="Times New Roman"/>
              <w:sz w:val="18"/>
              <w:szCs w:val="18"/>
            </w:rPr>
          </w:pPr>
          <w:r w:rsidRPr="007E14EF">
            <w:rPr>
              <w:rFonts w:eastAsia="Times New Roman"/>
              <w:sz w:val="18"/>
              <w:szCs w:val="18"/>
            </w:rPr>
            <w:t xml:space="preserve">Poznámky </w:t>
          </w:r>
          <w:proofErr w:type="spellStart"/>
          <w:r w:rsidRPr="007E14EF">
            <w:rPr>
              <w:rFonts w:eastAsia="Times New Roman"/>
              <w:sz w:val="18"/>
              <w:szCs w:val="18"/>
            </w:rPr>
            <w:t>Úč</w:t>
          </w:r>
          <w:proofErr w:type="spellEnd"/>
          <w:r w:rsidRPr="007E14EF">
            <w:rPr>
              <w:rFonts w:eastAsia="Times New Roman"/>
              <w:sz w:val="18"/>
              <w:szCs w:val="18"/>
            </w:rPr>
            <w:t xml:space="preserve"> POD 3 - 01</w:t>
          </w:r>
        </w:p>
      </w:tc>
      <w:tc>
        <w:tcPr>
          <w:tcW w:w="9490" w:type="dxa"/>
          <w:tcBorders>
            <w:top w:val="nil"/>
            <w:left w:val="nil"/>
            <w:bottom w:val="nil"/>
            <w:right w:val="nil"/>
          </w:tcBorders>
          <w:vAlign w:val="center"/>
          <w:hideMark/>
        </w:tcPr>
        <w:p w:rsidR="00E457BE" w:rsidRPr="007E14EF" w:rsidRDefault="00E457BE" w:rsidP="006E4DDB">
          <w:pPr>
            <w:tabs>
              <w:tab w:val="center" w:pos="4253"/>
              <w:tab w:val="left" w:pos="7152"/>
              <w:tab w:val="right" w:pos="9072"/>
              <w:tab w:val="right" w:pos="9213"/>
            </w:tabs>
            <w:spacing w:line="276" w:lineRule="auto"/>
            <w:jc w:val="right"/>
            <w:rPr>
              <w:rFonts w:eastAsia="Times New Roman"/>
              <w:sz w:val="18"/>
              <w:szCs w:val="18"/>
            </w:rPr>
          </w:pPr>
          <w:r w:rsidRPr="007E14EF">
            <w:rPr>
              <w:rFonts w:eastAsia="Times New Roman"/>
              <w:sz w:val="18"/>
              <w:szCs w:val="18"/>
            </w:rPr>
            <w:t xml:space="preserve">                                                                                     IČO</w:t>
          </w:r>
        </w:p>
      </w:tc>
      <w:tc>
        <w:tcPr>
          <w:tcW w:w="280" w:type="dxa"/>
          <w:tcBorders>
            <w:top w:val="nil"/>
            <w:left w:val="nil"/>
            <w:bottom w:val="nil"/>
            <w:right w:val="nil"/>
          </w:tcBorders>
          <w:vAlign w:val="center"/>
        </w:tcPr>
        <w:p w:rsidR="00E457BE" w:rsidRPr="007E14EF" w:rsidRDefault="00E457BE" w:rsidP="006E4DDB">
          <w:pPr>
            <w:tabs>
              <w:tab w:val="center" w:pos="4253"/>
              <w:tab w:val="right" w:pos="9072"/>
              <w:tab w:val="right" w:pos="9213"/>
            </w:tabs>
            <w:spacing w:line="276" w:lineRule="auto"/>
            <w:jc w:val="center"/>
            <w:rPr>
              <w:rFonts w:eastAsia="Times New Roman"/>
              <w:sz w:val="18"/>
              <w:szCs w:val="18"/>
            </w:rPr>
          </w:pPr>
        </w:p>
      </w:tc>
      <w:tc>
        <w:tcPr>
          <w:tcW w:w="279" w:type="dxa"/>
          <w:tcBorders>
            <w:top w:val="nil"/>
            <w:left w:val="nil"/>
            <w:bottom w:val="nil"/>
            <w:right w:val="single" w:sz="4" w:space="0" w:color="auto"/>
          </w:tcBorders>
          <w:vAlign w:val="center"/>
        </w:tcPr>
        <w:p w:rsidR="00E457BE" w:rsidRPr="007E14EF" w:rsidRDefault="00E457BE" w:rsidP="006E4DDB">
          <w:pPr>
            <w:tabs>
              <w:tab w:val="center" w:pos="4253"/>
              <w:tab w:val="right" w:pos="9072"/>
              <w:tab w:val="right" w:pos="9213"/>
            </w:tabs>
            <w:spacing w:line="276" w:lineRule="auto"/>
            <w:jc w:val="center"/>
            <w:rPr>
              <w:rFonts w:eastAsia="Times New Roman"/>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6E4DDB">
          <w:pPr>
            <w:tabs>
              <w:tab w:val="center" w:pos="4253"/>
              <w:tab w:val="right" w:pos="9072"/>
              <w:tab w:val="right" w:pos="9213"/>
            </w:tabs>
            <w:spacing w:line="276" w:lineRule="auto"/>
            <w:jc w:val="center"/>
            <w:rPr>
              <w:rFonts w:eastAsia="Times New Roman"/>
              <w:sz w:val="18"/>
              <w:szCs w:val="18"/>
            </w:rPr>
          </w:pPr>
          <w:r w:rsidRPr="007E14EF">
            <w:rPr>
              <w:rFonts w:eastAsia="Times New Roman"/>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4</w:t>
          </w:r>
        </w:p>
      </w:tc>
    </w:tr>
  </w:tbl>
  <w:p w:rsidR="00E457BE" w:rsidRPr="007E14EF" w:rsidRDefault="00E457BE" w:rsidP="006E4DDB">
    <w:pPr>
      <w:tabs>
        <w:tab w:val="center" w:pos="4536"/>
        <w:tab w:val="center" w:pos="4962"/>
        <w:tab w:val="right" w:pos="9072"/>
        <w:tab w:val="right" w:pos="9213"/>
      </w:tabs>
      <w:ind w:right="-1"/>
      <w:jc w:val="right"/>
      <w:rPr>
        <w:rFonts w:eastAsia="Times New Roman"/>
        <w:sz w:val="18"/>
        <w:szCs w:val="18"/>
        <w:lang w:val="en-GB"/>
      </w:rPr>
    </w:pPr>
  </w:p>
  <w:tbl>
    <w:tblPr>
      <w:tblW w:w="14125"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9317"/>
      <w:gridCol w:w="279"/>
      <w:gridCol w:w="280"/>
      <w:gridCol w:w="279"/>
      <w:gridCol w:w="287"/>
      <w:gridCol w:w="279"/>
      <w:gridCol w:w="278"/>
      <w:gridCol w:w="279"/>
      <w:gridCol w:w="278"/>
      <w:gridCol w:w="279"/>
      <w:gridCol w:w="278"/>
    </w:tblGrid>
    <w:tr w:rsidR="00E457BE" w:rsidRPr="007E14EF" w:rsidTr="006E4DDB">
      <w:trPr>
        <w:trHeight w:val="127"/>
      </w:trPr>
      <w:tc>
        <w:tcPr>
          <w:tcW w:w="2012" w:type="dxa"/>
          <w:tcBorders>
            <w:top w:val="nil"/>
            <w:left w:val="nil"/>
            <w:bottom w:val="nil"/>
            <w:right w:val="nil"/>
          </w:tcBorders>
          <w:vAlign w:val="center"/>
          <w:hideMark/>
        </w:tcPr>
        <w:p w:rsidR="00E457BE" w:rsidRPr="007E14EF" w:rsidRDefault="00E457BE" w:rsidP="006E4DDB">
          <w:pPr>
            <w:spacing w:after="200" w:line="276" w:lineRule="auto"/>
            <w:rPr>
              <w:rFonts w:ascii="Calibri" w:eastAsia="Calibri" w:hAnsi="Calibri"/>
              <w:sz w:val="22"/>
              <w:szCs w:val="22"/>
            </w:rPr>
          </w:pPr>
        </w:p>
      </w:tc>
      <w:tc>
        <w:tcPr>
          <w:tcW w:w="9317" w:type="dxa"/>
          <w:tcBorders>
            <w:top w:val="nil"/>
            <w:left w:val="nil"/>
            <w:bottom w:val="nil"/>
            <w:right w:val="single" w:sz="4" w:space="0" w:color="auto"/>
          </w:tcBorders>
          <w:vAlign w:val="center"/>
          <w:hideMark/>
        </w:tcPr>
        <w:p w:rsidR="00E457BE" w:rsidRPr="007E14EF" w:rsidRDefault="00E457BE" w:rsidP="006E4DDB">
          <w:pPr>
            <w:tabs>
              <w:tab w:val="center" w:pos="4253"/>
              <w:tab w:val="right" w:pos="9072"/>
              <w:tab w:val="right" w:pos="9213"/>
            </w:tabs>
            <w:spacing w:line="276" w:lineRule="auto"/>
            <w:jc w:val="right"/>
            <w:rPr>
              <w:rFonts w:eastAsia="Times New Roman"/>
              <w:sz w:val="18"/>
              <w:szCs w:val="18"/>
            </w:rPr>
          </w:pPr>
          <w:r w:rsidRPr="007E14EF">
            <w:rPr>
              <w:rFonts w:eastAsia="Times New Roman"/>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7</w:t>
          </w:r>
        </w:p>
      </w:tc>
    </w:tr>
  </w:tbl>
  <w:p w:rsidR="00E457BE" w:rsidRPr="006E4DDB" w:rsidRDefault="00E457BE" w:rsidP="006E4DDB">
    <w:pPr>
      <w:pStyle w:val="Hlavika"/>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57BE" w:rsidRDefault="00E457BE" w:rsidP="00EC7399">
    <w:pPr>
      <w:pStyle w:val="Hlavika"/>
      <w:tabs>
        <w:tab w:val="clear" w:pos="4153"/>
        <w:tab w:val="clear" w:pos="8306"/>
        <w:tab w:val="center" w:pos="4820"/>
        <w:tab w:val="right" w:pos="9214"/>
      </w:tabs>
      <w:ind w:right="-1"/>
      <w:rPr>
        <w:sz w:val="18"/>
        <w:szCs w:val="18"/>
      </w:rPr>
    </w:pPr>
    <w:r>
      <w:rPr>
        <w:rFonts w:ascii="Impact" w:hAnsi="Impact" w:cs="Impact"/>
        <w:noProof/>
        <w:color w:val="000080"/>
        <w:lang w:eastAsia="sk-SK"/>
      </w:rPr>
      <w:drawing>
        <wp:inline distT="0" distB="0" distL="0" distR="0" wp14:anchorId="45826C67" wp14:editId="378588A1">
          <wp:extent cx="866775" cy="276225"/>
          <wp:effectExtent l="19050" t="0" r="9525" b="0"/>
          <wp:docPr id="7"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
                  <a:srcRect/>
                  <a:stretch>
                    <a:fillRect/>
                  </a:stretch>
                </pic:blipFill>
                <pic:spPr bwMode="auto">
                  <a:xfrm>
                    <a:off x="0" y="0"/>
                    <a:ext cx="866775" cy="276225"/>
                  </a:xfrm>
                  <a:prstGeom prst="rect">
                    <a:avLst/>
                  </a:prstGeom>
                  <a:noFill/>
                  <a:ln w="9525">
                    <a:noFill/>
                    <a:miter lim="800000"/>
                    <a:headEnd/>
                    <a:tailEnd/>
                  </a:ln>
                </pic:spPr>
              </pic:pic>
            </a:graphicData>
          </a:graphic>
        </wp:inline>
      </w:drawing>
    </w:r>
    <w:r>
      <w:rPr>
        <w:rFonts w:ascii="Impact" w:hAnsi="Impact" w:cs="Impact"/>
        <w:color w:val="000080"/>
      </w:rPr>
      <w:t xml:space="preserve">                                               </w:t>
    </w:r>
    <w:proofErr w:type="spellStart"/>
    <w:r>
      <w:rPr>
        <w:b/>
        <w:bCs/>
        <w:sz w:val="18"/>
        <w:szCs w:val="18"/>
      </w:rPr>
      <w:t>Fagor</w:t>
    </w:r>
    <w:proofErr w:type="spellEnd"/>
    <w:r>
      <w:rPr>
        <w:b/>
        <w:bCs/>
        <w:sz w:val="18"/>
        <w:szCs w:val="18"/>
      </w:rPr>
      <w:t xml:space="preserve"> </w:t>
    </w:r>
    <w:proofErr w:type="spellStart"/>
    <w:r>
      <w:rPr>
        <w:b/>
        <w:bCs/>
        <w:sz w:val="18"/>
        <w:szCs w:val="18"/>
      </w:rPr>
      <w:t>Ederlan</w:t>
    </w:r>
    <w:proofErr w:type="spellEnd"/>
    <w:r>
      <w:rPr>
        <w:b/>
        <w:bCs/>
        <w:sz w:val="18"/>
        <w:szCs w:val="18"/>
      </w:rPr>
      <w:t xml:space="preserve"> Slovensko, a.s.</w:t>
    </w:r>
    <w:r>
      <w:rPr>
        <w:rFonts w:ascii="Impact" w:hAnsi="Impact" w:cs="Impact"/>
        <w:color w:val="000080"/>
      </w:rPr>
      <w:t xml:space="preserve">                                       </w:t>
    </w:r>
    <w:r>
      <w:rPr>
        <w:sz w:val="18"/>
        <w:szCs w:val="18"/>
      </w:rPr>
      <w:t xml:space="preserve">Poznámky </w:t>
    </w:r>
    <w:r>
      <w:rPr>
        <w:rFonts w:ascii="Impact" w:hAnsi="Impact" w:cs="Impact"/>
        <w:color w:val="000080"/>
      </w:rPr>
      <w:t xml:space="preserve"> </w:t>
    </w:r>
    <w:r>
      <w:rPr>
        <w:sz w:val="18"/>
        <w:szCs w:val="18"/>
      </w:rPr>
      <w:t>k účtovnej závierke</w:t>
    </w:r>
  </w:p>
  <w:p w:rsidR="00E457BE" w:rsidRDefault="00E457BE" w:rsidP="00EC7399">
    <w:pPr>
      <w:pStyle w:val="Hlavika"/>
      <w:tabs>
        <w:tab w:val="clear" w:pos="4153"/>
        <w:tab w:val="clear" w:pos="8306"/>
        <w:tab w:val="center" w:pos="4820"/>
        <w:tab w:val="right" w:pos="9214"/>
      </w:tabs>
      <w:ind w:right="-1"/>
      <w:rPr>
        <w:rFonts w:ascii="Impact" w:hAnsi="Impact" w:cs="Impact"/>
        <w:b/>
        <w:color w:val="000080"/>
      </w:rPr>
    </w:pPr>
    <w:r>
      <w:rPr>
        <w:sz w:val="18"/>
        <w:szCs w:val="18"/>
      </w:rPr>
      <w:t xml:space="preserve">                                                                                                                                                               k 31. decembru 2016</w:t>
    </w:r>
    <w:r>
      <w:rPr>
        <w:rFonts w:ascii="Impact" w:hAnsi="Impact" w:cs="Impact"/>
        <w:color w:val="000080"/>
      </w:rPr>
      <w:tab/>
    </w:r>
    <w:r>
      <w:rPr>
        <w:rFonts w:ascii="Impact" w:hAnsi="Impact" w:cs="Impact"/>
        <w:color w:val="000080"/>
      </w:rPr>
      <w:tab/>
    </w:r>
  </w:p>
  <w:p w:rsidR="00E457BE" w:rsidRDefault="00E457BE" w:rsidP="00EC7399">
    <w:pPr>
      <w:pStyle w:val="Hlavika"/>
      <w:tabs>
        <w:tab w:val="clear" w:pos="4153"/>
        <w:tab w:val="clear" w:pos="8306"/>
        <w:tab w:val="center" w:pos="4820"/>
        <w:tab w:val="right" w:pos="9214"/>
      </w:tabs>
      <w:ind w:right="-1"/>
      <w:rPr>
        <w:b/>
        <w:bCs/>
        <w:sz w:val="18"/>
        <w:szCs w:val="18"/>
      </w:rPr>
    </w:pPr>
    <w:r>
      <w:rPr>
        <w:b/>
        <w:bCs/>
        <w:sz w:val="18"/>
        <w:szCs w:val="18"/>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E457BE" w:rsidRPr="007E14EF" w:rsidTr="00526BB1">
      <w:trPr>
        <w:trHeight w:val="126"/>
      </w:trPr>
      <w:tc>
        <w:tcPr>
          <w:tcW w:w="2062" w:type="dxa"/>
          <w:tcBorders>
            <w:top w:val="nil"/>
            <w:left w:val="nil"/>
            <w:bottom w:val="nil"/>
            <w:right w:val="nil"/>
          </w:tcBorders>
          <w:vAlign w:val="center"/>
          <w:hideMark/>
        </w:tcPr>
        <w:p w:rsidR="00E457BE" w:rsidRPr="007E14EF" w:rsidRDefault="00E457BE" w:rsidP="00526BB1">
          <w:pPr>
            <w:tabs>
              <w:tab w:val="center" w:pos="4253"/>
              <w:tab w:val="right" w:pos="9072"/>
              <w:tab w:val="right" w:pos="9213"/>
            </w:tabs>
            <w:spacing w:line="276" w:lineRule="auto"/>
            <w:ind w:firstLine="2"/>
            <w:rPr>
              <w:rFonts w:eastAsia="Times New Roman"/>
              <w:sz w:val="18"/>
              <w:szCs w:val="18"/>
            </w:rPr>
          </w:pPr>
          <w:r w:rsidRPr="007E14EF">
            <w:rPr>
              <w:rFonts w:eastAsia="Times New Roman"/>
              <w:sz w:val="18"/>
              <w:szCs w:val="18"/>
            </w:rPr>
            <w:t xml:space="preserve">Poznámky </w:t>
          </w:r>
          <w:proofErr w:type="spellStart"/>
          <w:r w:rsidRPr="007E14EF">
            <w:rPr>
              <w:rFonts w:eastAsia="Times New Roman"/>
              <w:sz w:val="18"/>
              <w:szCs w:val="18"/>
            </w:rPr>
            <w:t>Úč</w:t>
          </w:r>
          <w:proofErr w:type="spellEnd"/>
          <w:r w:rsidRPr="007E14EF">
            <w:rPr>
              <w:rFonts w:eastAsia="Times New Roman"/>
              <w:sz w:val="18"/>
              <w:szCs w:val="18"/>
            </w:rPr>
            <w:t xml:space="preserve"> POD 3 - 01</w:t>
          </w:r>
        </w:p>
      </w:tc>
      <w:tc>
        <w:tcPr>
          <w:tcW w:w="4317" w:type="dxa"/>
          <w:tcBorders>
            <w:top w:val="nil"/>
            <w:left w:val="nil"/>
            <w:bottom w:val="nil"/>
            <w:right w:val="nil"/>
          </w:tcBorders>
          <w:vAlign w:val="center"/>
          <w:hideMark/>
        </w:tcPr>
        <w:p w:rsidR="00E457BE" w:rsidRPr="007E14EF" w:rsidRDefault="00E457BE" w:rsidP="00526BB1">
          <w:pPr>
            <w:tabs>
              <w:tab w:val="center" w:pos="4253"/>
              <w:tab w:val="right" w:pos="9072"/>
              <w:tab w:val="right" w:pos="9213"/>
            </w:tabs>
            <w:spacing w:line="276" w:lineRule="auto"/>
            <w:jc w:val="center"/>
            <w:rPr>
              <w:rFonts w:eastAsia="Times New Roman"/>
              <w:sz w:val="18"/>
              <w:szCs w:val="18"/>
            </w:rPr>
          </w:pPr>
          <w:r w:rsidRPr="007E14EF">
            <w:rPr>
              <w:rFonts w:eastAsia="Times New Roman"/>
              <w:sz w:val="18"/>
              <w:szCs w:val="18"/>
            </w:rPr>
            <w:t xml:space="preserve">                                                                                     IČO</w:t>
          </w:r>
        </w:p>
      </w:tc>
      <w:tc>
        <w:tcPr>
          <w:tcW w:w="280" w:type="dxa"/>
          <w:tcBorders>
            <w:top w:val="nil"/>
            <w:left w:val="nil"/>
            <w:bottom w:val="nil"/>
            <w:right w:val="nil"/>
          </w:tcBorders>
          <w:vAlign w:val="center"/>
        </w:tcPr>
        <w:p w:rsidR="00E457BE" w:rsidRPr="007E14EF" w:rsidRDefault="00E457BE" w:rsidP="00526BB1">
          <w:pPr>
            <w:tabs>
              <w:tab w:val="center" w:pos="4253"/>
              <w:tab w:val="right" w:pos="9072"/>
              <w:tab w:val="right" w:pos="9213"/>
            </w:tabs>
            <w:spacing w:line="276" w:lineRule="auto"/>
            <w:jc w:val="center"/>
            <w:rPr>
              <w:rFonts w:eastAsia="Times New Roman"/>
              <w:sz w:val="18"/>
              <w:szCs w:val="18"/>
            </w:rPr>
          </w:pPr>
        </w:p>
      </w:tc>
      <w:tc>
        <w:tcPr>
          <w:tcW w:w="279" w:type="dxa"/>
          <w:tcBorders>
            <w:top w:val="nil"/>
            <w:left w:val="nil"/>
            <w:bottom w:val="nil"/>
            <w:right w:val="single" w:sz="4" w:space="0" w:color="auto"/>
          </w:tcBorders>
          <w:vAlign w:val="center"/>
        </w:tcPr>
        <w:p w:rsidR="00E457BE" w:rsidRPr="007E14EF" w:rsidRDefault="00E457BE" w:rsidP="00526BB1">
          <w:pPr>
            <w:tabs>
              <w:tab w:val="center" w:pos="4253"/>
              <w:tab w:val="right" w:pos="9072"/>
              <w:tab w:val="right" w:pos="9213"/>
            </w:tabs>
            <w:spacing w:line="276" w:lineRule="auto"/>
            <w:jc w:val="center"/>
            <w:rPr>
              <w:rFonts w:eastAsia="Times New Roman"/>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526BB1">
          <w:pPr>
            <w:tabs>
              <w:tab w:val="center" w:pos="4253"/>
              <w:tab w:val="right" w:pos="9072"/>
              <w:tab w:val="right" w:pos="9213"/>
            </w:tabs>
            <w:spacing w:line="276" w:lineRule="auto"/>
            <w:jc w:val="center"/>
            <w:rPr>
              <w:rFonts w:eastAsia="Times New Roman"/>
              <w:sz w:val="18"/>
              <w:szCs w:val="18"/>
            </w:rPr>
          </w:pPr>
          <w:r w:rsidRPr="007E14EF">
            <w:rPr>
              <w:rFonts w:eastAsia="Times New Roman"/>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4</w:t>
          </w:r>
        </w:p>
      </w:tc>
    </w:tr>
  </w:tbl>
  <w:p w:rsidR="00E457BE" w:rsidRPr="007E14EF" w:rsidRDefault="00E457BE" w:rsidP="00EC7399">
    <w:pPr>
      <w:tabs>
        <w:tab w:val="center" w:pos="4536"/>
        <w:tab w:val="center" w:pos="4962"/>
        <w:tab w:val="right" w:pos="9072"/>
        <w:tab w:val="right" w:pos="9213"/>
      </w:tabs>
      <w:ind w:right="-1"/>
      <w:jc w:val="right"/>
      <w:rPr>
        <w:rFonts w:eastAsia="Times New Roman"/>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E457BE" w:rsidRPr="007E14EF" w:rsidTr="00526BB1">
      <w:trPr>
        <w:trHeight w:val="127"/>
      </w:trPr>
      <w:tc>
        <w:tcPr>
          <w:tcW w:w="2012" w:type="dxa"/>
          <w:tcBorders>
            <w:top w:val="nil"/>
            <w:left w:val="nil"/>
            <w:bottom w:val="nil"/>
            <w:right w:val="nil"/>
          </w:tcBorders>
          <w:vAlign w:val="center"/>
          <w:hideMark/>
        </w:tcPr>
        <w:p w:rsidR="00E457BE" w:rsidRPr="007E14EF" w:rsidRDefault="00E457BE" w:rsidP="00526BB1">
          <w:pPr>
            <w:spacing w:after="200" w:line="276" w:lineRule="auto"/>
            <w:rPr>
              <w:rFonts w:ascii="Calibri" w:eastAsia="Calibri" w:hAnsi="Calibri"/>
              <w:sz w:val="22"/>
              <w:szCs w:val="22"/>
            </w:rPr>
          </w:pPr>
        </w:p>
      </w:tc>
      <w:tc>
        <w:tcPr>
          <w:tcW w:w="4162" w:type="dxa"/>
          <w:tcBorders>
            <w:top w:val="nil"/>
            <w:left w:val="nil"/>
            <w:bottom w:val="nil"/>
            <w:right w:val="single" w:sz="4" w:space="0" w:color="auto"/>
          </w:tcBorders>
          <w:vAlign w:val="center"/>
          <w:hideMark/>
        </w:tcPr>
        <w:p w:rsidR="00E457BE" w:rsidRPr="007E14EF" w:rsidRDefault="00E457BE" w:rsidP="00526BB1">
          <w:pPr>
            <w:tabs>
              <w:tab w:val="center" w:pos="4253"/>
              <w:tab w:val="right" w:pos="9072"/>
              <w:tab w:val="right" w:pos="9213"/>
            </w:tabs>
            <w:spacing w:line="276" w:lineRule="auto"/>
            <w:jc w:val="center"/>
            <w:rPr>
              <w:rFonts w:eastAsia="Times New Roman"/>
              <w:sz w:val="18"/>
              <w:szCs w:val="18"/>
            </w:rPr>
          </w:pPr>
          <w:r w:rsidRPr="007E14EF">
            <w:rPr>
              <w:rFonts w:eastAsia="Times New Roman"/>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E457BE" w:rsidRPr="007E14EF" w:rsidRDefault="00E457BE"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7</w:t>
          </w:r>
        </w:p>
      </w:tc>
    </w:tr>
  </w:tbl>
  <w:p w:rsidR="00E457BE" w:rsidRPr="006E4DDB" w:rsidRDefault="00E457BE" w:rsidP="006E4DDB">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5537CD"/>
    <w:multiLevelType w:val="hybridMultilevel"/>
    <w:tmpl w:val="FB08211E"/>
    <w:lvl w:ilvl="0" w:tplc="04090017">
      <w:start w:val="1"/>
      <w:numFmt w:val="lowerLetter"/>
      <w:lvlText w:val="%1)"/>
      <w:lvlJc w:val="left"/>
      <w:pPr>
        <w:tabs>
          <w:tab w:val="num" w:pos="1192"/>
        </w:tabs>
        <w:ind w:left="1192" w:hanging="360"/>
      </w:pPr>
      <w:rPr>
        <w:rFonts w:ascii="Times New Roman" w:hAnsi="Times New Roman" w:cs="Times New Roman"/>
        <w:b w:val="0"/>
        <w:bCs w:val="0"/>
        <w:i w:val="0"/>
        <w:iCs w:val="0"/>
        <w:caps w:val="0"/>
        <w:smallCaps w:val="0"/>
        <w:strike w:val="0"/>
        <w:vanish w:val="0"/>
        <w:color w:val="000000"/>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tabs>
          <w:tab w:val="num" w:pos="1912"/>
        </w:tabs>
        <w:ind w:left="1912" w:hanging="360"/>
      </w:pPr>
      <w:rPr>
        <w:rFonts w:ascii="Times New Roman" w:hAnsi="Times New Roman" w:cs="Times New Roman"/>
        <w:b w:val="0"/>
        <w:bCs w:val="0"/>
        <w:i w:val="0"/>
        <w:iCs w:val="0"/>
        <w:caps w:val="0"/>
        <w:smallCaps w:val="0"/>
        <w:strike w:val="0"/>
        <w:vanish w:val="0"/>
        <w:color w:val="000000"/>
        <w14:shadow w14:blurRad="0" w14:dist="0" w14:dir="0" w14:sx="0" w14:sy="0" w14:kx="0" w14:ky="0" w14:algn="none">
          <w14:srgbClr w14:val="000000"/>
        </w14:shadow>
        <w14:textOutline w14:w="0" w14:cap="rnd" w14:cmpd="sng" w14:algn="ctr">
          <w14:noFill/>
          <w14:prstDash w14:val="solid"/>
          <w14:bevel/>
        </w14:textOutline>
      </w:rPr>
    </w:lvl>
    <w:lvl w:ilvl="2" w:tplc="0409001B">
      <w:start w:val="1"/>
      <w:numFmt w:val="lowerRoman"/>
      <w:lvlText w:val="%3."/>
      <w:lvlJc w:val="right"/>
      <w:pPr>
        <w:tabs>
          <w:tab w:val="num" w:pos="2632"/>
        </w:tabs>
        <w:ind w:left="2632" w:hanging="180"/>
      </w:pPr>
      <w:rPr>
        <w:rFonts w:ascii="Times New Roman" w:hAnsi="Times New Roman" w:cs="Times New Roman"/>
        <w:b w:val="0"/>
        <w:bCs w:val="0"/>
        <w:i w:val="0"/>
        <w:iCs w:val="0"/>
        <w:caps w:val="0"/>
        <w:smallCaps w:val="0"/>
        <w:strike w:val="0"/>
        <w:vanish w:val="0"/>
        <w:color w:val="000000"/>
        <w14:shadow w14:blurRad="0" w14:dist="0" w14:dir="0" w14:sx="0" w14:sy="0" w14:kx="0" w14:ky="0" w14:algn="none">
          <w14:srgbClr w14:val="000000"/>
        </w14:shadow>
        <w14:textOutline w14:w="0" w14:cap="rnd" w14:cmpd="sng" w14:algn="ctr">
          <w14:noFill/>
          <w14:prstDash w14:val="solid"/>
          <w14:bevel/>
        </w14:textOutline>
      </w:rPr>
    </w:lvl>
    <w:lvl w:ilvl="3" w:tplc="0409000F">
      <w:start w:val="1"/>
      <w:numFmt w:val="decimal"/>
      <w:lvlText w:val="%4."/>
      <w:lvlJc w:val="left"/>
      <w:pPr>
        <w:tabs>
          <w:tab w:val="num" w:pos="3352"/>
        </w:tabs>
        <w:ind w:left="3352" w:hanging="360"/>
      </w:pPr>
      <w:rPr>
        <w:rFonts w:ascii="Times New Roman" w:hAnsi="Times New Roman" w:cs="Times New Roman"/>
        <w:b w:val="0"/>
        <w:bCs w:val="0"/>
        <w:i w:val="0"/>
        <w:iCs w:val="0"/>
        <w:caps w:val="0"/>
        <w:smallCaps w:val="0"/>
        <w:strike w:val="0"/>
        <w:vanish w:val="0"/>
        <w:color w:val="000000"/>
        <w14:shadow w14:blurRad="0" w14:dist="0" w14:dir="0" w14:sx="0" w14:sy="0" w14:kx="0" w14:ky="0" w14:algn="none">
          <w14:srgbClr w14:val="000000"/>
        </w14:shadow>
        <w14:textOutline w14:w="0" w14:cap="rnd" w14:cmpd="sng" w14:algn="ctr">
          <w14:noFill/>
          <w14:prstDash w14:val="solid"/>
          <w14:bevel/>
        </w14:textOutline>
      </w:rPr>
    </w:lvl>
    <w:lvl w:ilvl="4" w:tplc="04090019">
      <w:start w:val="1"/>
      <w:numFmt w:val="lowerLetter"/>
      <w:lvlText w:val="%5."/>
      <w:lvlJc w:val="left"/>
      <w:pPr>
        <w:tabs>
          <w:tab w:val="num" w:pos="4072"/>
        </w:tabs>
        <w:ind w:left="4072" w:hanging="360"/>
      </w:pPr>
      <w:rPr>
        <w:rFonts w:ascii="Times New Roman" w:hAnsi="Times New Roman" w:cs="Times New Roman"/>
        <w:b w:val="0"/>
        <w:bCs w:val="0"/>
        <w:i w:val="0"/>
        <w:iCs w:val="0"/>
        <w:caps w:val="0"/>
        <w:smallCaps w:val="0"/>
        <w:strike w:val="0"/>
        <w:vanish w:val="0"/>
        <w:color w:val="000000"/>
        <w14:shadow w14:blurRad="0" w14:dist="0" w14:dir="0" w14:sx="0" w14:sy="0" w14:kx="0" w14:ky="0" w14:algn="none">
          <w14:srgbClr w14:val="000000"/>
        </w14:shadow>
        <w14:textOutline w14:w="0" w14:cap="rnd" w14:cmpd="sng" w14:algn="ctr">
          <w14:noFill/>
          <w14:prstDash w14:val="solid"/>
          <w14:bevel/>
        </w14:textOutline>
      </w:rPr>
    </w:lvl>
    <w:lvl w:ilvl="5" w:tplc="0409001B">
      <w:start w:val="1"/>
      <w:numFmt w:val="lowerRoman"/>
      <w:lvlText w:val="%6."/>
      <w:lvlJc w:val="right"/>
      <w:pPr>
        <w:tabs>
          <w:tab w:val="num" w:pos="4792"/>
        </w:tabs>
        <w:ind w:left="4792" w:hanging="180"/>
      </w:pPr>
      <w:rPr>
        <w:rFonts w:ascii="Times New Roman" w:hAnsi="Times New Roman" w:cs="Times New Roman"/>
        <w:b w:val="0"/>
        <w:bCs w:val="0"/>
        <w:i w:val="0"/>
        <w:iCs w:val="0"/>
        <w:caps w:val="0"/>
        <w:smallCaps w:val="0"/>
        <w:strike w:val="0"/>
        <w:vanish w:val="0"/>
        <w:color w:val="000000"/>
        <w14:shadow w14:blurRad="0" w14:dist="0" w14:dir="0" w14:sx="0" w14:sy="0" w14:kx="0" w14:ky="0" w14:algn="none">
          <w14:srgbClr w14:val="000000"/>
        </w14:shadow>
        <w14:textOutline w14:w="0" w14:cap="rnd" w14:cmpd="sng" w14:algn="ctr">
          <w14:noFill/>
          <w14:prstDash w14:val="solid"/>
          <w14:bevel/>
        </w14:textOutline>
      </w:rPr>
    </w:lvl>
    <w:lvl w:ilvl="6" w:tplc="0409000F">
      <w:start w:val="1"/>
      <w:numFmt w:val="decimal"/>
      <w:lvlText w:val="%7."/>
      <w:lvlJc w:val="left"/>
      <w:pPr>
        <w:tabs>
          <w:tab w:val="num" w:pos="5512"/>
        </w:tabs>
        <w:ind w:left="5512" w:hanging="360"/>
      </w:pPr>
      <w:rPr>
        <w:rFonts w:ascii="Times New Roman" w:hAnsi="Times New Roman" w:cs="Times New Roman"/>
        <w:b w:val="0"/>
        <w:bCs w:val="0"/>
        <w:i w:val="0"/>
        <w:iCs w:val="0"/>
        <w:caps w:val="0"/>
        <w:smallCaps w:val="0"/>
        <w:strike w:val="0"/>
        <w:vanish w:val="0"/>
        <w:color w:val="000000"/>
        <w14:shadow w14:blurRad="0" w14:dist="0" w14:dir="0" w14:sx="0" w14:sy="0" w14:kx="0" w14:ky="0" w14:algn="none">
          <w14:srgbClr w14:val="000000"/>
        </w14:shadow>
        <w14:textOutline w14:w="0" w14:cap="rnd" w14:cmpd="sng" w14:algn="ctr">
          <w14:noFill/>
          <w14:prstDash w14:val="solid"/>
          <w14:bevel/>
        </w14:textOutline>
      </w:rPr>
    </w:lvl>
    <w:lvl w:ilvl="7" w:tplc="04090019">
      <w:start w:val="1"/>
      <w:numFmt w:val="lowerLetter"/>
      <w:lvlText w:val="%8."/>
      <w:lvlJc w:val="left"/>
      <w:pPr>
        <w:tabs>
          <w:tab w:val="num" w:pos="6232"/>
        </w:tabs>
        <w:ind w:left="6232" w:hanging="360"/>
      </w:pPr>
      <w:rPr>
        <w:rFonts w:ascii="Times New Roman" w:hAnsi="Times New Roman" w:cs="Times New Roman"/>
        <w:b w:val="0"/>
        <w:bCs w:val="0"/>
        <w:i w:val="0"/>
        <w:iCs w:val="0"/>
        <w:caps w:val="0"/>
        <w:smallCaps w:val="0"/>
        <w:strike w:val="0"/>
        <w:vanish w:val="0"/>
        <w:color w:val="000000"/>
        <w14:shadow w14:blurRad="0" w14:dist="0" w14:dir="0" w14:sx="0" w14:sy="0" w14:kx="0" w14:ky="0" w14:algn="none">
          <w14:srgbClr w14:val="000000"/>
        </w14:shadow>
        <w14:textOutline w14:w="0" w14:cap="rnd" w14:cmpd="sng" w14:algn="ctr">
          <w14:noFill/>
          <w14:prstDash w14:val="solid"/>
          <w14:bevel/>
        </w14:textOutline>
      </w:rPr>
    </w:lvl>
    <w:lvl w:ilvl="8" w:tplc="0409001B">
      <w:start w:val="1"/>
      <w:numFmt w:val="lowerRoman"/>
      <w:lvlText w:val="%9."/>
      <w:lvlJc w:val="right"/>
      <w:pPr>
        <w:tabs>
          <w:tab w:val="num" w:pos="6952"/>
        </w:tabs>
        <w:ind w:left="6952" w:hanging="180"/>
      </w:pPr>
      <w:rPr>
        <w:rFonts w:ascii="Times New Roman" w:hAnsi="Times New Roman" w:cs="Times New Roman"/>
        <w:b w:val="0"/>
        <w:bCs w:val="0"/>
        <w:i w:val="0"/>
        <w:iCs w:val="0"/>
        <w:caps w:val="0"/>
        <w:smallCaps w:val="0"/>
        <w:strike w:val="0"/>
        <w:vanish w:val="0"/>
        <w:color w:val="000000"/>
        <w14:shadow w14:blurRad="0" w14:dist="0" w14:dir="0" w14:sx="0" w14:sy="0" w14:kx="0" w14:ky="0" w14:algn="none">
          <w14:srgbClr w14:val="000000"/>
        </w14:shadow>
        <w14:textOutline w14:w="0" w14:cap="rnd" w14:cmpd="sng" w14:algn="ctr">
          <w14:noFill/>
          <w14:prstDash w14:val="solid"/>
          <w14:bevel/>
        </w14:textOutline>
      </w:rPr>
    </w:lvl>
  </w:abstractNum>
  <w:abstractNum w:abstractNumId="1">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17D0482A"/>
    <w:multiLevelType w:val="hybridMultilevel"/>
    <w:tmpl w:val="81840534"/>
    <w:lvl w:ilvl="0" w:tplc="3C6C6A72">
      <w:start w:val="1"/>
      <w:numFmt w:val="decimal"/>
      <w:lvlText w:val="%1."/>
      <w:lvlJc w:val="left"/>
      <w:pPr>
        <w:tabs>
          <w:tab w:val="num" w:pos="360"/>
        </w:tabs>
        <w:ind w:left="360" w:hanging="360"/>
      </w:pPr>
      <w:rPr>
        <w:rFonts w:ascii="Times New Roman" w:hAnsi="Times New Roman" w:cs="Times New Roman" w:hint="default"/>
        <w:b/>
        <w:bCs w:val="0"/>
        <w:i w:val="0"/>
        <w:iCs w:val="0"/>
        <w:caps w:val="0"/>
        <w:smallCaps w:val="0"/>
        <w:strike w:val="0"/>
        <w:vanish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35CD3027"/>
    <w:multiLevelType w:val="hybridMultilevel"/>
    <w:tmpl w:val="39802B2C"/>
    <w:lvl w:ilvl="0" w:tplc="0409000F">
      <w:start w:val="1"/>
      <w:numFmt w:val="decimal"/>
      <w:lvlText w:val="%1."/>
      <w:lvlJc w:val="left"/>
      <w:pPr>
        <w:ind w:left="786"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6BE61C3"/>
    <w:multiLevelType w:val="singleLevel"/>
    <w:tmpl w:val="86FE4BA0"/>
    <w:lvl w:ilvl="0">
      <w:start w:val="1"/>
      <w:numFmt w:val="decimal"/>
      <w:lvlText w:val="%1."/>
      <w:lvlJc w:val="left"/>
      <w:pPr>
        <w:tabs>
          <w:tab w:val="num" w:pos="360"/>
        </w:tabs>
        <w:ind w:left="360" w:hanging="360"/>
      </w:pPr>
      <w:rPr>
        <w:rFonts w:ascii="Times New Roman" w:hAnsi="Times New Roman" w:cs="Times New Roman" w:hint="default"/>
        <w:b/>
        <w:bCs w:val="0"/>
        <w:i w:val="0"/>
        <w:iCs w:val="0"/>
        <w:caps w:val="0"/>
        <w:smallCaps w:val="0"/>
        <w:strike w:val="0"/>
        <w:vanish w:val="0"/>
        <w:color w:val="000000"/>
        <w14:shadow w14:blurRad="0" w14:dist="0" w14:dir="0" w14:sx="0" w14:sy="0" w14:kx="0" w14:ky="0" w14:algn="none">
          <w14:srgbClr w14:val="000000"/>
        </w14:shadow>
        <w14:textOutline w14:w="0" w14:cap="rnd" w14:cmpd="sng" w14:algn="ctr">
          <w14:noFill/>
          <w14:prstDash w14:val="solid"/>
          <w14:bevel/>
        </w14:textOutline>
      </w:rPr>
    </w:lvl>
  </w:abstractNum>
  <w:abstractNum w:abstractNumId="5">
    <w:nsid w:val="408F6BC5"/>
    <w:multiLevelType w:val="hybridMultilevel"/>
    <w:tmpl w:val="DAEC2670"/>
    <w:lvl w:ilvl="0" w:tplc="751AE264">
      <w:numFmt w:val="bullet"/>
      <w:lvlText w:val="-"/>
      <w:lvlJc w:val="left"/>
      <w:pPr>
        <w:ind w:left="720" w:hanging="360"/>
      </w:pPr>
      <w:rPr>
        <w:rFonts w:ascii="Times New Roman" w:eastAsiaTheme="minorHAnsi"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73473C13"/>
    <w:multiLevelType w:val="singleLevel"/>
    <w:tmpl w:val="F77283CE"/>
    <w:lvl w:ilvl="0">
      <w:start w:val="1"/>
      <w:numFmt w:val="upperLetter"/>
      <w:pStyle w:val="Nadpis1"/>
      <w:lvlText w:val="%1."/>
      <w:lvlJc w:val="left"/>
      <w:pPr>
        <w:tabs>
          <w:tab w:val="num" w:pos="360"/>
        </w:tabs>
        <w:ind w:left="360" w:hanging="360"/>
      </w:pPr>
      <w:rPr>
        <w:rFonts w:ascii="Times New Roman" w:hAnsi="Times New Roman" w:cs="Times New Roman" w:hint="default"/>
        <w:b/>
        <w:bCs w:val="0"/>
        <w:i w:val="0"/>
        <w:iCs w:val="0"/>
        <w:caps w:val="0"/>
        <w:smallCaps w:val="0"/>
        <w:strike w:val="0"/>
        <w:vanish w:val="0"/>
        <w:color w:val="000000"/>
        <w14:shadow w14:blurRad="0" w14:dist="0" w14:dir="0" w14:sx="0" w14:sy="0" w14:kx="0" w14:ky="0" w14:algn="none">
          <w14:srgbClr w14:val="000000"/>
        </w14:shadow>
        <w14:textOutline w14:w="0" w14:cap="rnd" w14:cmpd="sng" w14:algn="ctr">
          <w14:noFill/>
          <w14:prstDash w14:val="solid"/>
          <w14:bevel/>
        </w14:textOutline>
      </w:rPr>
    </w:lvl>
  </w:abstractNum>
  <w:abstractNum w:abstractNumId="7">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b w:val="0"/>
        <w:i w:val="0"/>
        <w:caps w:val="0"/>
        <w:smallCaps w:val="0"/>
        <w:strike w:val="0"/>
        <w:vanish w:val="0"/>
        <w:color w:val="000000"/>
        <w14:shadow w14:blurRad="0" w14:dist="0" w14:dir="0" w14:sx="0" w14:sy="0" w14:kx="0" w14:ky="0" w14:algn="none">
          <w14:srgbClr w14:val="000000"/>
        </w14:shadow>
        <w14:textOutline w14:w="0" w14:cap="rnd" w14:cmpd="sng" w14:algn="ctr">
          <w14:noFill/>
          <w14:prstDash w14:val="solid"/>
          <w14:bevel/>
        </w14:textOutline>
      </w:rPr>
    </w:lvl>
    <w:lvl w:ilvl="1" w:tplc="041B0003">
      <w:start w:val="1"/>
      <w:numFmt w:val="bullet"/>
      <w:lvlText w:val="o"/>
      <w:lvlJc w:val="left"/>
      <w:pPr>
        <w:tabs>
          <w:tab w:val="num" w:pos="1866"/>
        </w:tabs>
        <w:ind w:left="1866" w:hanging="360"/>
      </w:pPr>
      <w:rPr>
        <w:rFonts w:ascii="Courier New" w:hAnsi="Courier New" w:hint="default"/>
        <w:b w:val="0"/>
        <w:i/>
        <w:caps w:val="0"/>
        <w:smallCaps w:val="0"/>
        <w:strike w:val="0"/>
        <w:vanish w:val="0"/>
        <w:color w:val="000000"/>
        <w14:shadow w14:blurRad="0" w14:dist="0" w14:dir="0" w14:sx="0" w14:sy="0" w14:kx="0" w14:ky="0" w14:algn="none">
          <w14:srgbClr w14:val="000000"/>
        </w14:shadow>
        <w14:textOutline w14:w="0" w14:cap="rnd" w14:cmpd="sng" w14:algn="ctr">
          <w14:noFill/>
          <w14:prstDash w14:val="solid"/>
          <w14:bevel/>
        </w14:textOutline>
      </w:rPr>
    </w:lvl>
    <w:lvl w:ilvl="2" w:tplc="041B0005">
      <w:start w:val="1"/>
      <w:numFmt w:val="bullet"/>
      <w:lvlText w:val=""/>
      <w:lvlJc w:val="left"/>
      <w:pPr>
        <w:tabs>
          <w:tab w:val="num" w:pos="2586"/>
        </w:tabs>
        <w:ind w:left="2586" w:hanging="360"/>
      </w:pPr>
      <w:rPr>
        <w:rFonts w:ascii="Wingdings" w:hAnsi="Wingdings" w:hint="default"/>
        <w:b w:val="0"/>
        <w:i/>
        <w:caps w:val="0"/>
        <w:smallCaps w:val="0"/>
        <w:strike w:val="0"/>
        <w:outline/>
        <w:vanish w:val="0"/>
        <w:color w:val="000000"/>
        <w14:shadow w14:blurRad="0" w14:dist="0" w14:dir="0" w14:sx="0" w14:sy="0" w14:kx="0" w14:ky="0" w14:algn="none">
          <w14:srgbClr w14:val="000000"/>
        </w14:shadow>
        <w14:textOutline w14:w="9525" w14:cap="flat" w14:cmpd="sng" w14:algn="ctr">
          <w14:solidFill>
            <w14:srgbClr w14:val="000000"/>
          </w14:solidFill>
          <w14:prstDash w14:val="solid"/>
          <w14:round/>
        </w14:textOutline>
        <w14:textFill>
          <w14:noFill/>
        </w14:textFill>
      </w:rPr>
    </w:lvl>
    <w:lvl w:ilvl="3" w:tplc="041B0001">
      <w:start w:val="1"/>
      <w:numFmt w:val="bullet"/>
      <w:lvlText w:val=""/>
      <w:lvlJc w:val="left"/>
      <w:pPr>
        <w:tabs>
          <w:tab w:val="num" w:pos="3306"/>
        </w:tabs>
        <w:ind w:left="3306" w:hanging="360"/>
      </w:pPr>
      <w:rPr>
        <w:rFonts w:ascii="Symbol" w:hAnsi="Symbol" w:hint="default"/>
        <w:b/>
        <w:i/>
        <w:caps w:val="0"/>
        <w:smallCaps w:val="0"/>
        <w:strike w:val="0"/>
        <w:vanish w:val="0"/>
        <w:color w:val="000000"/>
        <w14:shadow w14:blurRad="0" w14:dist="0" w14:dir="0" w14:sx="0" w14:sy="0" w14:kx="0" w14:ky="0" w14:algn="none">
          <w14:srgbClr w14:val="000000"/>
        </w14:shadow>
        <w14:textOutline w14:w="0" w14:cap="rnd" w14:cmpd="sng" w14:algn="ctr">
          <w14:noFill/>
          <w14:prstDash w14:val="solid"/>
          <w14:bevel/>
        </w14:textOutline>
      </w:rPr>
    </w:lvl>
    <w:lvl w:ilvl="4" w:tplc="041B0003">
      <w:start w:val="1"/>
      <w:numFmt w:val="bullet"/>
      <w:lvlText w:val="o"/>
      <w:lvlJc w:val="left"/>
      <w:pPr>
        <w:tabs>
          <w:tab w:val="num" w:pos="4026"/>
        </w:tabs>
        <w:ind w:left="4026" w:hanging="360"/>
      </w:pPr>
      <w:rPr>
        <w:rFonts w:ascii="Courier New" w:hAnsi="Courier New" w:hint="default"/>
        <w:b w:val="0"/>
        <w:i/>
        <w:caps w:val="0"/>
        <w:smallCaps w:val="0"/>
        <w:strike w:val="0"/>
        <w:vanish w:val="0"/>
        <w:color w:val="000000"/>
        <w14:shadow w14:blurRad="0" w14:dist="0" w14:dir="0" w14:sx="0" w14:sy="0" w14:kx="0" w14:ky="0" w14:algn="none">
          <w14:srgbClr w14:val="000000"/>
        </w14:shadow>
        <w14:textOutline w14:w="0" w14:cap="rnd" w14:cmpd="sng" w14:algn="ctr">
          <w14:noFill/>
          <w14:prstDash w14:val="solid"/>
          <w14:bevel/>
        </w14:textOutline>
      </w:rPr>
    </w:lvl>
    <w:lvl w:ilvl="5" w:tplc="041B0005">
      <w:start w:val="1"/>
      <w:numFmt w:val="bullet"/>
      <w:lvlText w:val=""/>
      <w:lvlJc w:val="left"/>
      <w:pPr>
        <w:tabs>
          <w:tab w:val="num" w:pos="4746"/>
        </w:tabs>
        <w:ind w:left="4746" w:hanging="360"/>
      </w:pPr>
      <w:rPr>
        <w:rFonts w:ascii="Wingdings" w:hAnsi="Wingdings" w:hint="default"/>
        <w:b w:val="0"/>
        <w:i/>
        <w:caps w:val="0"/>
        <w:smallCaps w:val="0"/>
        <w:strike w:val="0"/>
        <w:outline/>
        <w:vanish w:val="0"/>
        <w:color w:val="000000"/>
        <w14:shadow w14:blurRad="0" w14:dist="0" w14:dir="0" w14:sx="0" w14:sy="0" w14:kx="0" w14:ky="0" w14:algn="none">
          <w14:srgbClr w14:val="000000"/>
        </w14:shadow>
        <w14:textOutline w14:w="9525" w14:cap="flat" w14:cmpd="sng" w14:algn="ctr">
          <w14:solidFill>
            <w14:srgbClr w14:val="000000"/>
          </w14:solidFill>
          <w14:prstDash w14:val="solid"/>
          <w14:round/>
        </w14:textOutline>
        <w14:textFill>
          <w14:noFill/>
        </w14:textFill>
      </w:rPr>
    </w:lvl>
    <w:lvl w:ilvl="6" w:tplc="041B0001">
      <w:start w:val="1"/>
      <w:numFmt w:val="bullet"/>
      <w:lvlText w:val=""/>
      <w:lvlJc w:val="left"/>
      <w:pPr>
        <w:tabs>
          <w:tab w:val="num" w:pos="5466"/>
        </w:tabs>
        <w:ind w:left="5466" w:hanging="360"/>
      </w:pPr>
      <w:rPr>
        <w:rFonts w:ascii="Symbol" w:hAnsi="Symbol" w:hint="default"/>
        <w:b/>
        <w:i/>
        <w:caps w:val="0"/>
        <w:smallCaps w:val="0"/>
        <w:strike w:val="0"/>
        <w:vanish w:val="0"/>
        <w:color w:val="000000"/>
        <w14:shadow w14:blurRad="0" w14:dist="0" w14:dir="0" w14:sx="0" w14:sy="0" w14:kx="0" w14:ky="0" w14:algn="none">
          <w14:srgbClr w14:val="000000"/>
        </w14:shadow>
        <w14:textOutline w14:w="0" w14:cap="rnd" w14:cmpd="sng" w14:algn="ctr">
          <w14:noFill/>
          <w14:prstDash w14:val="solid"/>
          <w14:bevel/>
        </w14:textOutline>
      </w:rPr>
    </w:lvl>
    <w:lvl w:ilvl="7" w:tplc="041B0003">
      <w:start w:val="1"/>
      <w:numFmt w:val="bullet"/>
      <w:lvlText w:val="o"/>
      <w:lvlJc w:val="left"/>
      <w:pPr>
        <w:tabs>
          <w:tab w:val="num" w:pos="6186"/>
        </w:tabs>
        <w:ind w:left="6186" w:hanging="360"/>
      </w:pPr>
      <w:rPr>
        <w:rFonts w:ascii="Courier New" w:hAnsi="Courier New" w:hint="default"/>
        <w:b w:val="0"/>
        <w:i/>
        <w:caps w:val="0"/>
        <w:smallCaps w:val="0"/>
        <w:strike w:val="0"/>
        <w:vanish w:val="0"/>
        <w:color w:val="000000"/>
        <w14:shadow w14:blurRad="0" w14:dist="0" w14:dir="0" w14:sx="0" w14:sy="0" w14:kx="0" w14:ky="0" w14:algn="none">
          <w14:srgbClr w14:val="000000"/>
        </w14:shadow>
        <w14:textOutline w14:w="0" w14:cap="rnd" w14:cmpd="sng" w14:algn="ctr">
          <w14:noFill/>
          <w14:prstDash w14:val="solid"/>
          <w14:bevel/>
        </w14:textOutline>
      </w:rPr>
    </w:lvl>
    <w:lvl w:ilvl="8" w:tplc="041B0005">
      <w:start w:val="1"/>
      <w:numFmt w:val="bullet"/>
      <w:lvlText w:val=""/>
      <w:lvlJc w:val="left"/>
      <w:pPr>
        <w:tabs>
          <w:tab w:val="num" w:pos="6906"/>
        </w:tabs>
        <w:ind w:left="6906" w:hanging="360"/>
      </w:pPr>
      <w:rPr>
        <w:rFonts w:ascii="Wingdings" w:hAnsi="Wingdings" w:hint="default"/>
        <w:b w:val="0"/>
        <w:i/>
        <w:caps w:val="0"/>
        <w:smallCaps w:val="0"/>
        <w:strike w:val="0"/>
        <w:outline/>
        <w:vanish w:val="0"/>
        <w:color w:val="000000"/>
        <w14:shadow w14:blurRad="0" w14:dist="0" w14:dir="0" w14:sx="0" w14:sy="0" w14:kx="0" w14:ky="0" w14:algn="none">
          <w14:srgbClr w14:val="000000"/>
        </w14:shadow>
        <w14:textOutline w14:w="9525" w14:cap="flat" w14:cmpd="sng" w14:algn="ctr">
          <w14:solidFill>
            <w14:srgbClr w14:val="000000"/>
          </w14:solidFill>
          <w14:prstDash w14:val="solid"/>
          <w14:round/>
        </w14:textOutline>
        <w14:textFill>
          <w14:noFill/>
        </w14:textFill>
      </w:rPr>
    </w:lvl>
  </w:abstractNum>
  <w:num w:numId="1">
    <w:abstractNumId w:val="6"/>
  </w:num>
  <w:num w:numId="2">
    <w:abstractNumId w:val="4"/>
  </w:num>
  <w:num w:numId="3">
    <w:abstractNumId w:val="4"/>
    <w:lvlOverride w:ilvl="0">
      <w:startOverride w:val="1"/>
    </w:lvlOverride>
  </w:num>
  <w:num w:numId="4">
    <w:abstractNumId w:val="4"/>
  </w:num>
  <w:num w:numId="5">
    <w:abstractNumId w:val="0"/>
  </w:num>
  <w:num w:numId="6">
    <w:abstractNumId w:val="4"/>
    <w:lvlOverride w:ilvl="0">
      <w:startOverride w:val="1"/>
    </w:lvlOverride>
  </w:num>
  <w:num w:numId="7">
    <w:abstractNumId w:val="4"/>
    <w:lvlOverride w:ilvl="0">
      <w:startOverride w:val="1"/>
    </w:lvlOverride>
  </w:num>
  <w:num w:numId="8">
    <w:abstractNumId w:val="4"/>
    <w:lvlOverride w:ilvl="0">
      <w:startOverride w:val="1"/>
    </w:lvlOverride>
  </w:num>
  <w:num w:numId="9">
    <w:abstractNumId w:val="7"/>
  </w:num>
  <w:num w:numId="10">
    <w:abstractNumId w:val="6"/>
    <w:lvlOverride w:ilvl="0">
      <w:startOverride w:val="1"/>
    </w:lvlOverride>
  </w:num>
  <w:num w:numId="11">
    <w:abstractNumId w:val="1"/>
  </w:num>
  <w:num w:numId="12">
    <w:abstractNumId w:val="5"/>
  </w:num>
  <w:num w:numId="13">
    <w:abstractNumId w:val="3"/>
  </w:num>
  <w:num w:numId="14">
    <w:abstractNumId w:val="2"/>
  </w:num>
  <w:numIdMacAtCleanup w:val="13"/>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lauco, Tomas">
    <w15:presenceInfo w15:providerId="None" w15:userId="Klauco, Tomas"/>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357"/>
  <w:doNotHyphenateCaps/>
  <w:drawingGridHorizontalSpacing w:val="100"/>
  <w:drawingGridVerticalSpacing w:val="181"/>
  <w:displayHorizontalDrawingGridEvery w:val="0"/>
  <w:displayVerticalDrawingGridEvery w:val="0"/>
  <w:characterSpacingControl w:val="doNotCompress"/>
  <w:hdrShapeDefaults>
    <o:shapedefaults v:ext="edit" spidmax="6145"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140C"/>
    <w:rsid w:val="00001082"/>
    <w:rsid w:val="00002202"/>
    <w:rsid w:val="0000377F"/>
    <w:rsid w:val="00003797"/>
    <w:rsid w:val="000049A7"/>
    <w:rsid w:val="00005B56"/>
    <w:rsid w:val="00005F3A"/>
    <w:rsid w:val="000067A8"/>
    <w:rsid w:val="000109F8"/>
    <w:rsid w:val="000110C3"/>
    <w:rsid w:val="0001169F"/>
    <w:rsid w:val="00012D37"/>
    <w:rsid w:val="00014926"/>
    <w:rsid w:val="00014D5D"/>
    <w:rsid w:val="00015E76"/>
    <w:rsid w:val="00016AA4"/>
    <w:rsid w:val="000173F7"/>
    <w:rsid w:val="000209FD"/>
    <w:rsid w:val="0002100E"/>
    <w:rsid w:val="00021594"/>
    <w:rsid w:val="0002244C"/>
    <w:rsid w:val="00022A19"/>
    <w:rsid w:val="00022BD1"/>
    <w:rsid w:val="00024049"/>
    <w:rsid w:val="00024DBB"/>
    <w:rsid w:val="00024FA2"/>
    <w:rsid w:val="000275F9"/>
    <w:rsid w:val="00027837"/>
    <w:rsid w:val="0003036B"/>
    <w:rsid w:val="00030936"/>
    <w:rsid w:val="00030F62"/>
    <w:rsid w:val="000312EB"/>
    <w:rsid w:val="00033039"/>
    <w:rsid w:val="00035BFF"/>
    <w:rsid w:val="000377D9"/>
    <w:rsid w:val="0004150B"/>
    <w:rsid w:val="0004233A"/>
    <w:rsid w:val="00045239"/>
    <w:rsid w:val="0004655A"/>
    <w:rsid w:val="00046F32"/>
    <w:rsid w:val="00047810"/>
    <w:rsid w:val="0005022B"/>
    <w:rsid w:val="00050302"/>
    <w:rsid w:val="000509C1"/>
    <w:rsid w:val="000509C2"/>
    <w:rsid w:val="00055FBB"/>
    <w:rsid w:val="0005608C"/>
    <w:rsid w:val="000571E3"/>
    <w:rsid w:val="000607DC"/>
    <w:rsid w:val="00063330"/>
    <w:rsid w:val="0006362C"/>
    <w:rsid w:val="000645D1"/>
    <w:rsid w:val="00064EF1"/>
    <w:rsid w:val="000652DF"/>
    <w:rsid w:val="00065AE4"/>
    <w:rsid w:val="00065D9C"/>
    <w:rsid w:val="00067207"/>
    <w:rsid w:val="000676B5"/>
    <w:rsid w:val="00067D84"/>
    <w:rsid w:val="000708C6"/>
    <w:rsid w:val="00071243"/>
    <w:rsid w:val="000729D6"/>
    <w:rsid w:val="000737E2"/>
    <w:rsid w:val="00074EDA"/>
    <w:rsid w:val="00074F69"/>
    <w:rsid w:val="00075FCB"/>
    <w:rsid w:val="00076559"/>
    <w:rsid w:val="00080656"/>
    <w:rsid w:val="00080DB1"/>
    <w:rsid w:val="00081115"/>
    <w:rsid w:val="00081ED4"/>
    <w:rsid w:val="00082B9F"/>
    <w:rsid w:val="00082C17"/>
    <w:rsid w:val="00083C7C"/>
    <w:rsid w:val="00083CE5"/>
    <w:rsid w:val="00084594"/>
    <w:rsid w:val="000858E5"/>
    <w:rsid w:val="00086855"/>
    <w:rsid w:val="00087847"/>
    <w:rsid w:val="00092CE7"/>
    <w:rsid w:val="00093772"/>
    <w:rsid w:val="00093861"/>
    <w:rsid w:val="0009458B"/>
    <w:rsid w:val="00095DBD"/>
    <w:rsid w:val="00095F78"/>
    <w:rsid w:val="00097134"/>
    <w:rsid w:val="000A2194"/>
    <w:rsid w:val="000A2815"/>
    <w:rsid w:val="000A356B"/>
    <w:rsid w:val="000A3700"/>
    <w:rsid w:val="000A3FE0"/>
    <w:rsid w:val="000A6C7D"/>
    <w:rsid w:val="000A742E"/>
    <w:rsid w:val="000B100E"/>
    <w:rsid w:val="000B2433"/>
    <w:rsid w:val="000B2717"/>
    <w:rsid w:val="000B2788"/>
    <w:rsid w:val="000B5DCD"/>
    <w:rsid w:val="000B62FC"/>
    <w:rsid w:val="000B6BAE"/>
    <w:rsid w:val="000B7862"/>
    <w:rsid w:val="000C020F"/>
    <w:rsid w:val="000C0EB2"/>
    <w:rsid w:val="000C1973"/>
    <w:rsid w:val="000C3B97"/>
    <w:rsid w:val="000C633A"/>
    <w:rsid w:val="000C742E"/>
    <w:rsid w:val="000D00A5"/>
    <w:rsid w:val="000D600F"/>
    <w:rsid w:val="000D7EA1"/>
    <w:rsid w:val="000E0753"/>
    <w:rsid w:val="000E0854"/>
    <w:rsid w:val="000E3E0E"/>
    <w:rsid w:val="000E4630"/>
    <w:rsid w:val="000E4A47"/>
    <w:rsid w:val="000E5484"/>
    <w:rsid w:val="000E586F"/>
    <w:rsid w:val="000E62CF"/>
    <w:rsid w:val="000E7166"/>
    <w:rsid w:val="000E71D8"/>
    <w:rsid w:val="000E77CC"/>
    <w:rsid w:val="000F1038"/>
    <w:rsid w:val="000F1126"/>
    <w:rsid w:val="000F149B"/>
    <w:rsid w:val="000F26D5"/>
    <w:rsid w:val="000F2F5C"/>
    <w:rsid w:val="000F2F95"/>
    <w:rsid w:val="000F49AD"/>
    <w:rsid w:val="000F4E3D"/>
    <w:rsid w:val="000F642C"/>
    <w:rsid w:val="000F763A"/>
    <w:rsid w:val="00104678"/>
    <w:rsid w:val="00104D07"/>
    <w:rsid w:val="001053E4"/>
    <w:rsid w:val="00105F51"/>
    <w:rsid w:val="00105F59"/>
    <w:rsid w:val="0010664B"/>
    <w:rsid w:val="00106899"/>
    <w:rsid w:val="00110733"/>
    <w:rsid w:val="00110F0E"/>
    <w:rsid w:val="0011140C"/>
    <w:rsid w:val="00111D71"/>
    <w:rsid w:val="00113670"/>
    <w:rsid w:val="001143FF"/>
    <w:rsid w:val="001149E2"/>
    <w:rsid w:val="001157D5"/>
    <w:rsid w:val="00117F2D"/>
    <w:rsid w:val="00120748"/>
    <w:rsid w:val="001209C5"/>
    <w:rsid w:val="00122778"/>
    <w:rsid w:val="00123BEE"/>
    <w:rsid w:val="0012492C"/>
    <w:rsid w:val="001258F8"/>
    <w:rsid w:val="00130BF3"/>
    <w:rsid w:val="00131231"/>
    <w:rsid w:val="00132B10"/>
    <w:rsid w:val="00134720"/>
    <w:rsid w:val="001353EB"/>
    <w:rsid w:val="00135624"/>
    <w:rsid w:val="00136E82"/>
    <w:rsid w:val="00136EC5"/>
    <w:rsid w:val="00137215"/>
    <w:rsid w:val="00140663"/>
    <w:rsid w:val="00141486"/>
    <w:rsid w:val="00142013"/>
    <w:rsid w:val="0014268A"/>
    <w:rsid w:val="001430D5"/>
    <w:rsid w:val="00143C02"/>
    <w:rsid w:val="001443CC"/>
    <w:rsid w:val="00144BA6"/>
    <w:rsid w:val="00146DF1"/>
    <w:rsid w:val="001508BE"/>
    <w:rsid w:val="001522D2"/>
    <w:rsid w:val="001522F3"/>
    <w:rsid w:val="001539B6"/>
    <w:rsid w:val="00154CF2"/>
    <w:rsid w:val="001570FF"/>
    <w:rsid w:val="001572AC"/>
    <w:rsid w:val="0015757C"/>
    <w:rsid w:val="00157773"/>
    <w:rsid w:val="00160CF5"/>
    <w:rsid w:val="00161FFB"/>
    <w:rsid w:val="00163763"/>
    <w:rsid w:val="00164758"/>
    <w:rsid w:val="00166FB6"/>
    <w:rsid w:val="00167973"/>
    <w:rsid w:val="00170B1C"/>
    <w:rsid w:val="00173F12"/>
    <w:rsid w:val="00174F10"/>
    <w:rsid w:val="001775B5"/>
    <w:rsid w:val="00177B8A"/>
    <w:rsid w:val="001832F7"/>
    <w:rsid w:val="00183A20"/>
    <w:rsid w:val="00183A22"/>
    <w:rsid w:val="00184F27"/>
    <w:rsid w:val="00190789"/>
    <w:rsid w:val="00190B10"/>
    <w:rsid w:val="00190E5A"/>
    <w:rsid w:val="001917BA"/>
    <w:rsid w:val="00192934"/>
    <w:rsid w:val="00193279"/>
    <w:rsid w:val="00193820"/>
    <w:rsid w:val="00194A64"/>
    <w:rsid w:val="00196866"/>
    <w:rsid w:val="001A2CC6"/>
    <w:rsid w:val="001A34A1"/>
    <w:rsid w:val="001A35BF"/>
    <w:rsid w:val="001A3733"/>
    <w:rsid w:val="001A5C38"/>
    <w:rsid w:val="001A6A80"/>
    <w:rsid w:val="001A7392"/>
    <w:rsid w:val="001A74E5"/>
    <w:rsid w:val="001A7976"/>
    <w:rsid w:val="001A7F63"/>
    <w:rsid w:val="001B3A26"/>
    <w:rsid w:val="001B3C0D"/>
    <w:rsid w:val="001B49C9"/>
    <w:rsid w:val="001B5AFE"/>
    <w:rsid w:val="001B621A"/>
    <w:rsid w:val="001B64D6"/>
    <w:rsid w:val="001B793B"/>
    <w:rsid w:val="001B79A9"/>
    <w:rsid w:val="001B7CF6"/>
    <w:rsid w:val="001C4A95"/>
    <w:rsid w:val="001C64FB"/>
    <w:rsid w:val="001C6776"/>
    <w:rsid w:val="001C6C81"/>
    <w:rsid w:val="001C6F39"/>
    <w:rsid w:val="001C77C9"/>
    <w:rsid w:val="001D3209"/>
    <w:rsid w:val="001D3A3A"/>
    <w:rsid w:val="001D4431"/>
    <w:rsid w:val="001D6B70"/>
    <w:rsid w:val="001D7903"/>
    <w:rsid w:val="001E07D1"/>
    <w:rsid w:val="001E09D4"/>
    <w:rsid w:val="001E1145"/>
    <w:rsid w:val="001E469A"/>
    <w:rsid w:val="001E4706"/>
    <w:rsid w:val="001E4AA4"/>
    <w:rsid w:val="001E560E"/>
    <w:rsid w:val="001F0124"/>
    <w:rsid w:val="001F06A8"/>
    <w:rsid w:val="001F2007"/>
    <w:rsid w:val="001F23BA"/>
    <w:rsid w:val="001F2688"/>
    <w:rsid w:val="001F2D1F"/>
    <w:rsid w:val="001F2E0D"/>
    <w:rsid w:val="001F31E0"/>
    <w:rsid w:val="001F466C"/>
    <w:rsid w:val="001F603A"/>
    <w:rsid w:val="001F63D5"/>
    <w:rsid w:val="001F6E7B"/>
    <w:rsid w:val="001F7106"/>
    <w:rsid w:val="00200A78"/>
    <w:rsid w:val="002017D4"/>
    <w:rsid w:val="0020226C"/>
    <w:rsid w:val="00204187"/>
    <w:rsid w:val="00205517"/>
    <w:rsid w:val="00205AA8"/>
    <w:rsid w:val="0020719F"/>
    <w:rsid w:val="00210041"/>
    <w:rsid w:val="002114F7"/>
    <w:rsid w:val="00212C7D"/>
    <w:rsid w:val="002138F6"/>
    <w:rsid w:val="00213CFC"/>
    <w:rsid w:val="002152DD"/>
    <w:rsid w:val="00217290"/>
    <w:rsid w:val="00217953"/>
    <w:rsid w:val="00217BFB"/>
    <w:rsid w:val="002201D6"/>
    <w:rsid w:val="0022026D"/>
    <w:rsid w:val="00221538"/>
    <w:rsid w:val="00222598"/>
    <w:rsid w:val="002263F8"/>
    <w:rsid w:val="00227A9A"/>
    <w:rsid w:val="00232D85"/>
    <w:rsid w:val="0023305D"/>
    <w:rsid w:val="002337B7"/>
    <w:rsid w:val="002366F7"/>
    <w:rsid w:val="00236BE6"/>
    <w:rsid w:val="00236CEC"/>
    <w:rsid w:val="00236D2C"/>
    <w:rsid w:val="0024148B"/>
    <w:rsid w:val="002427B5"/>
    <w:rsid w:val="00242F9B"/>
    <w:rsid w:val="0024386B"/>
    <w:rsid w:val="00247E2D"/>
    <w:rsid w:val="00250F0A"/>
    <w:rsid w:val="0025176F"/>
    <w:rsid w:val="00251C06"/>
    <w:rsid w:val="00252B4E"/>
    <w:rsid w:val="00254177"/>
    <w:rsid w:val="0025428D"/>
    <w:rsid w:val="00254437"/>
    <w:rsid w:val="002546E2"/>
    <w:rsid w:val="00254DC4"/>
    <w:rsid w:val="002554DA"/>
    <w:rsid w:val="00255539"/>
    <w:rsid w:val="002559E3"/>
    <w:rsid w:val="002560C7"/>
    <w:rsid w:val="002570B0"/>
    <w:rsid w:val="0026029B"/>
    <w:rsid w:val="00260B38"/>
    <w:rsid w:val="0026216B"/>
    <w:rsid w:val="00264966"/>
    <w:rsid w:val="002666B1"/>
    <w:rsid w:val="002678A7"/>
    <w:rsid w:val="0027023F"/>
    <w:rsid w:val="0027075B"/>
    <w:rsid w:val="00270E5C"/>
    <w:rsid w:val="00271138"/>
    <w:rsid w:val="00271359"/>
    <w:rsid w:val="0027153A"/>
    <w:rsid w:val="00271735"/>
    <w:rsid w:val="0027222E"/>
    <w:rsid w:val="002731E7"/>
    <w:rsid w:val="0027342E"/>
    <w:rsid w:val="0027418E"/>
    <w:rsid w:val="00274795"/>
    <w:rsid w:val="00275E20"/>
    <w:rsid w:val="00276CC6"/>
    <w:rsid w:val="002818B9"/>
    <w:rsid w:val="002846D6"/>
    <w:rsid w:val="002857F5"/>
    <w:rsid w:val="00287E11"/>
    <w:rsid w:val="002904EE"/>
    <w:rsid w:val="0029078A"/>
    <w:rsid w:val="0029099D"/>
    <w:rsid w:val="00295CDF"/>
    <w:rsid w:val="00295DC1"/>
    <w:rsid w:val="00296442"/>
    <w:rsid w:val="00296F41"/>
    <w:rsid w:val="00297832"/>
    <w:rsid w:val="0029785B"/>
    <w:rsid w:val="002A0B77"/>
    <w:rsid w:val="002A1C1B"/>
    <w:rsid w:val="002A3EFE"/>
    <w:rsid w:val="002A48EB"/>
    <w:rsid w:val="002A4AEF"/>
    <w:rsid w:val="002A6C47"/>
    <w:rsid w:val="002A728A"/>
    <w:rsid w:val="002A7583"/>
    <w:rsid w:val="002B016D"/>
    <w:rsid w:val="002B0366"/>
    <w:rsid w:val="002B09A9"/>
    <w:rsid w:val="002B0DCC"/>
    <w:rsid w:val="002B18C2"/>
    <w:rsid w:val="002B1EF6"/>
    <w:rsid w:val="002B28E1"/>
    <w:rsid w:val="002B2904"/>
    <w:rsid w:val="002B2D0E"/>
    <w:rsid w:val="002B30C2"/>
    <w:rsid w:val="002B3178"/>
    <w:rsid w:val="002B389D"/>
    <w:rsid w:val="002B3F83"/>
    <w:rsid w:val="002B4EBA"/>
    <w:rsid w:val="002B6D92"/>
    <w:rsid w:val="002B7D52"/>
    <w:rsid w:val="002C1622"/>
    <w:rsid w:val="002C2A8A"/>
    <w:rsid w:val="002C2CFC"/>
    <w:rsid w:val="002C3FF6"/>
    <w:rsid w:val="002C465B"/>
    <w:rsid w:val="002C508B"/>
    <w:rsid w:val="002C60DC"/>
    <w:rsid w:val="002C62F4"/>
    <w:rsid w:val="002C694A"/>
    <w:rsid w:val="002C766B"/>
    <w:rsid w:val="002C7732"/>
    <w:rsid w:val="002D088F"/>
    <w:rsid w:val="002D115A"/>
    <w:rsid w:val="002D1F86"/>
    <w:rsid w:val="002D3754"/>
    <w:rsid w:val="002D37FD"/>
    <w:rsid w:val="002D46AC"/>
    <w:rsid w:val="002D4A39"/>
    <w:rsid w:val="002D4E13"/>
    <w:rsid w:val="002D5449"/>
    <w:rsid w:val="002E0088"/>
    <w:rsid w:val="002E0E04"/>
    <w:rsid w:val="002E10ED"/>
    <w:rsid w:val="002E1432"/>
    <w:rsid w:val="002E152E"/>
    <w:rsid w:val="002E50C8"/>
    <w:rsid w:val="002E51B3"/>
    <w:rsid w:val="002E541F"/>
    <w:rsid w:val="002E5A56"/>
    <w:rsid w:val="002E7EAE"/>
    <w:rsid w:val="002F06AA"/>
    <w:rsid w:val="002F1750"/>
    <w:rsid w:val="002F1E4C"/>
    <w:rsid w:val="002F3A4C"/>
    <w:rsid w:val="002F3D49"/>
    <w:rsid w:val="002F4095"/>
    <w:rsid w:val="002F50A2"/>
    <w:rsid w:val="002F58D5"/>
    <w:rsid w:val="002F6029"/>
    <w:rsid w:val="002F6607"/>
    <w:rsid w:val="002F6848"/>
    <w:rsid w:val="002F71F3"/>
    <w:rsid w:val="00301CB8"/>
    <w:rsid w:val="003037DD"/>
    <w:rsid w:val="00303C52"/>
    <w:rsid w:val="0030451D"/>
    <w:rsid w:val="00304E5B"/>
    <w:rsid w:val="0031222F"/>
    <w:rsid w:val="00314355"/>
    <w:rsid w:val="003146D3"/>
    <w:rsid w:val="003153F3"/>
    <w:rsid w:val="00315FED"/>
    <w:rsid w:val="003163E2"/>
    <w:rsid w:val="0031746C"/>
    <w:rsid w:val="00317956"/>
    <w:rsid w:val="00321568"/>
    <w:rsid w:val="00321B57"/>
    <w:rsid w:val="0032212B"/>
    <w:rsid w:val="00322329"/>
    <w:rsid w:val="00322AD1"/>
    <w:rsid w:val="003238FD"/>
    <w:rsid w:val="00324372"/>
    <w:rsid w:val="00326415"/>
    <w:rsid w:val="00326EB4"/>
    <w:rsid w:val="0033140C"/>
    <w:rsid w:val="00334126"/>
    <w:rsid w:val="003350BD"/>
    <w:rsid w:val="00336114"/>
    <w:rsid w:val="003364D1"/>
    <w:rsid w:val="0033759A"/>
    <w:rsid w:val="003378F7"/>
    <w:rsid w:val="003409FA"/>
    <w:rsid w:val="00340A76"/>
    <w:rsid w:val="00340F97"/>
    <w:rsid w:val="00341B23"/>
    <w:rsid w:val="00341B46"/>
    <w:rsid w:val="00342CB1"/>
    <w:rsid w:val="00343775"/>
    <w:rsid w:val="00343905"/>
    <w:rsid w:val="00344A20"/>
    <w:rsid w:val="00345073"/>
    <w:rsid w:val="00345282"/>
    <w:rsid w:val="00345896"/>
    <w:rsid w:val="00347178"/>
    <w:rsid w:val="003471AD"/>
    <w:rsid w:val="00347D43"/>
    <w:rsid w:val="00350112"/>
    <w:rsid w:val="00350F6F"/>
    <w:rsid w:val="00351128"/>
    <w:rsid w:val="00351397"/>
    <w:rsid w:val="00351C59"/>
    <w:rsid w:val="00351F55"/>
    <w:rsid w:val="0035215D"/>
    <w:rsid w:val="003521DA"/>
    <w:rsid w:val="00356216"/>
    <w:rsid w:val="003571D0"/>
    <w:rsid w:val="003574C0"/>
    <w:rsid w:val="00360A83"/>
    <w:rsid w:val="00360D4A"/>
    <w:rsid w:val="0036198C"/>
    <w:rsid w:val="00362E58"/>
    <w:rsid w:val="003634D7"/>
    <w:rsid w:val="00363A24"/>
    <w:rsid w:val="003647AA"/>
    <w:rsid w:val="00366D32"/>
    <w:rsid w:val="003670A1"/>
    <w:rsid w:val="00367B2C"/>
    <w:rsid w:val="003701CA"/>
    <w:rsid w:val="00370AA8"/>
    <w:rsid w:val="0037184D"/>
    <w:rsid w:val="003718A5"/>
    <w:rsid w:val="00371C54"/>
    <w:rsid w:val="00371D5C"/>
    <w:rsid w:val="0037254B"/>
    <w:rsid w:val="00374126"/>
    <w:rsid w:val="00376CB6"/>
    <w:rsid w:val="00380AEE"/>
    <w:rsid w:val="00380D77"/>
    <w:rsid w:val="00381151"/>
    <w:rsid w:val="0038116D"/>
    <w:rsid w:val="00381854"/>
    <w:rsid w:val="00381896"/>
    <w:rsid w:val="0038246C"/>
    <w:rsid w:val="00382979"/>
    <w:rsid w:val="00382F6D"/>
    <w:rsid w:val="003833D6"/>
    <w:rsid w:val="00384BED"/>
    <w:rsid w:val="00384F54"/>
    <w:rsid w:val="003853A8"/>
    <w:rsid w:val="00385BEC"/>
    <w:rsid w:val="003862B9"/>
    <w:rsid w:val="00387099"/>
    <w:rsid w:val="00392973"/>
    <w:rsid w:val="003947C6"/>
    <w:rsid w:val="00395F4D"/>
    <w:rsid w:val="0039675C"/>
    <w:rsid w:val="003A0602"/>
    <w:rsid w:val="003A13B6"/>
    <w:rsid w:val="003A1D62"/>
    <w:rsid w:val="003A1E57"/>
    <w:rsid w:val="003A46C7"/>
    <w:rsid w:val="003A4D47"/>
    <w:rsid w:val="003A5528"/>
    <w:rsid w:val="003A5FFC"/>
    <w:rsid w:val="003A67A1"/>
    <w:rsid w:val="003A7292"/>
    <w:rsid w:val="003A7E53"/>
    <w:rsid w:val="003B038E"/>
    <w:rsid w:val="003B0626"/>
    <w:rsid w:val="003B0743"/>
    <w:rsid w:val="003B08BA"/>
    <w:rsid w:val="003B107C"/>
    <w:rsid w:val="003B18B3"/>
    <w:rsid w:val="003B2487"/>
    <w:rsid w:val="003B3350"/>
    <w:rsid w:val="003B5A6E"/>
    <w:rsid w:val="003B5BA4"/>
    <w:rsid w:val="003B5FD1"/>
    <w:rsid w:val="003B6E55"/>
    <w:rsid w:val="003C0A1F"/>
    <w:rsid w:val="003C0B05"/>
    <w:rsid w:val="003C1925"/>
    <w:rsid w:val="003C237B"/>
    <w:rsid w:val="003C239F"/>
    <w:rsid w:val="003C4177"/>
    <w:rsid w:val="003C55DD"/>
    <w:rsid w:val="003D2EE3"/>
    <w:rsid w:val="003D40BD"/>
    <w:rsid w:val="003D4201"/>
    <w:rsid w:val="003D5702"/>
    <w:rsid w:val="003D625F"/>
    <w:rsid w:val="003D6410"/>
    <w:rsid w:val="003E050D"/>
    <w:rsid w:val="003E05BD"/>
    <w:rsid w:val="003E1889"/>
    <w:rsid w:val="003E252A"/>
    <w:rsid w:val="003E322D"/>
    <w:rsid w:val="003E3F44"/>
    <w:rsid w:val="003E5E10"/>
    <w:rsid w:val="003E5E71"/>
    <w:rsid w:val="003E67B3"/>
    <w:rsid w:val="003E6D28"/>
    <w:rsid w:val="003E6E3F"/>
    <w:rsid w:val="003F0637"/>
    <w:rsid w:val="003F0FF1"/>
    <w:rsid w:val="003F2231"/>
    <w:rsid w:val="003F271B"/>
    <w:rsid w:val="003F30CE"/>
    <w:rsid w:val="003F4CC6"/>
    <w:rsid w:val="003F4E7B"/>
    <w:rsid w:val="003F52B3"/>
    <w:rsid w:val="003F5906"/>
    <w:rsid w:val="003F5936"/>
    <w:rsid w:val="003F5A1B"/>
    <w:rsid w:val="003F5C66"/>
    <w:rsid w:val="003F5D33"/>
    <w:rsid w:val="003F608F"/>
    <w:rsid w:val="003F6EC4"/>
    <w:rsid w:val="0040053C"/>
    <w:rsid w:val="00400DB1"/>
    <w:rsid w:val="00402873"/>
    <w:rsid w:val="0040628D"/>
    <w:rsid w:val="004068CF"/>
    <w:rsid w:val="0041034C"/>
    <w:rsid w:val="00410661"/>
    <w:rsid w:val="004108D0"/>
    <w:rsid w:val="00410A25"/>
    <w:rsid w:val="0041164A"/>
    <w:rsid w:val="00412657"/>
    <w:rsid w:val="00412840"/>
    <w:rsid w:val="00412B9E"/>
    <w:rsid w:val="00412EE6"/>
    <w:rsid w:val="00412EF8"/>
    <w:rsid w:val="004147A0"/>
    <w:rsid w:val="0041592D"/>
    <w:rsid w:val="00415B32"/>
    <w:rsid w:val="004165BD"/>
    <w:rsid w:val="00416AEF"/>
    <w:rsid w:val="0041773B"/>
    <w:rsid w:val="00420208"/>
    <w:rsid w:val="00420663"/>
    <w:rsid w:val="004214BC"/>
    <w:rsid w:val="00421C6A"/>
    <w:rsid w:val="00421D44"/>
    <w:rsid w:val="00422C5C"/>
    <w:rsid w:val="00423BDE"/>
    <w:rsid w:val="004246FC"/>
    <w:rsid w:val="00425D38"/>
    <w:rsid w:val="00427E28"/>
    <w:rsid w:val="0043008C"/>
    <w:rsid w:val="00430280"/>
    <w:rsid w:val="004306E2"/>
    <w:rsid w:val="004318DC"/>
    <w:rsid w:val="004325BE"/>
    <w:rsid w:val="004326FB"/>
    <w:rsid w:val="00432D32"/>
    <w:rsid w:val="00432EC5"/>
    <w:rsid w:val="004342A4"/>
    <w:rsid w:val="00434CD2"/>
    <w:rsid w:val="00436575"/>
    <w:rsid w:val="00437DAC"/>
    <w:rsid w:val="00442803"/>
    <w:rsid w:val="00443F93"/>
    <w:rsid w:val="00445411"/>
    <w:rsid w:val="00445828"/>
    <w:rsid w:val="00445EB6"/>
    <w:rsid w:val="00446FDE"/>
    <w:rsid w:val="00450C38"/>
    <w:rsid w:val="00450C86"/>
    <w:rsid w:val="00453CDD"/>
    <w:rsid w:val="0045403D"/>
    <w:rsid w:val="004543A7"/>
    <w:rsid w:val="0045591F"/>
    <w:rsid w:val="00455CE0"/>
    <w:rsid w:val="00456101"/>
    <w:rsid w:val="004568F1"/>
    <w:rsid w:val="0045711D"/>
    <w:rsid w:val="004574E5"/>
    <w:rsid w:val="00461240"/>
    <w:rsid w:val="004625FC"/>
    <w:rsid w:val="00463129"/>
    <w:rsid w:val="00464F3E"/>
    <w:rsid w:val="00467341"/>
    <w:rsid w:val="00471390"/>
    <w:rsid w:val="00471D20"/>
    <w:rsid w:val="00472041"/>
    <w:rsid w:val="00473F7F"/>
    <w:rsid w:val="004755E0"/>
    <w:rsid w:val="00475C35"/>
    <w:rsid w:val="00476974"/>
    <w:rsid w:val="0048062B"/>
    <w:rsid w:val="00480B5E"/>
    <w:rsid w:val="00480C17"/>
    <w:rsid w:val="00480CFF"/>
    <w:rsid w:val="00481645"/>
    <w:rsid w:val="00481D94"/>
    <w:rsid w:val="004827CD"/>
    <w:rsid w:val="00482D28"/>
    <w:rsid w:val="00483EB4"/>
    <w:rsid w:val="00485476"/>
    <w:rsid w:val="00486851"/>
    <w:rsid w:val="00486EC2"/>
    <w:rsid w:val="00491717"/>
    <w:rsid w:val="0049383A"/>
    <w:rsid w:val="00493CDE"/>
    <w:rsid w:val="00495E4F"/>
    <w:rsid w:val="00496E8C"/>
    <w:rsid w:val="004A1303"/>
    <w:rsid w:val="004A18C2"/>
    <w:rsid w:val="004A2BB0"/>
    <w:rsid w:val="004A2DD3"/>
    <w:rsid w:val="004A3275"/>
    <w:rsid w:val="004A35E9"/>
    <w:rsid w:val="004B193A"/>
    <w:rsid w:val="004B1E21"/>
    <w:rsid w:val="004B222B"/>
    <w:rsid w:val="004B26D2"/>
    <w:rsid w:val="004B2920"/>
    <w:rsid w:val="004B356B"/>
    <w:rsid w:val="004B3E36"/>
    <w:rsid w:val="004B4252"/>
    <w:rsid w:val="004B6D0A"/>
    <w:rsid w:val="004B791C"/>
    <w:rsid w:val="004C1E6C"/>
    <w:rsid w:val="004C2EA4"/>
    <w:rsid w:val="004C2EB2"/>
    <w:rsid w:val="004C2FC4"/>
    <w:rsid w:val="004C31D2"/>
    <w:rsid w:val="004C5D48"/>
    <w:rsid w:val="004C6FC8"/>
    <w:rsid w:val="004D1BE6"/>
    <w:rsid w:val="004D20E7"/>
    <w:rsid w:val="004D2785"/>
    <w:rsid w:val="004D297A"/>
    <w:rsid w:val="004D66DD"/>
    <w:rsid w:val="004E0530"/>
    <w:rsid w:val="004E0E32"/>
    <w:rsid w:val="004E1144"/>
    <w:rsid w:val="004E1152"/>
    <w:rsid w:val="004E1196"/>
    <w:rsid w:val="004E25CC"/>
    <w:rsid w:val="004E2D81"/>
    <w:rsid w:val="004E405D"/>
    <w:rsid w:val="004E4F5C"/>
    <w:rsid w:val="004E6144"/>
    <w:rsid w:val="004F27B9"/>
    <w:rsid w:val="004F391C"/>
    <w:rsid w:val="004F4B05"/>
    <w:rsid w:val="004F4CA6"/>
    <w:rsid w:val="004F5E88"/>
    <w:rsid w:val="004F5EB4"/>
    <w:rsid w:val="004F6314"/>
    <w:rsid w:val="00500A5A"/>
    <w:rsid w:val="005016FE"/>
    <w:rsid w:val="00501CC6"/>
    <w:rsid w:val="00501EEB"/>
    <w:rsid w:val="00502C8C"/>
    <w:rsid w:val="00503E9B"/>
    <w:rsid w:val="005047A4"/>
    <w:rsid w:val="005071B0"/>
    <w:rsid w:val="00510AA5"/>
    <w:rsid w:val="00512A1A"/>
    <w:rsid w:val="00513B66"/>
    <w:rsid w:val="005147E8"/>
    <w:rsid w:val="005148CA"/>
    <w:rsid w:val="00515C57"/>
    <w:rsid w:val="00515F36"/>
    <w:rsid w:val="00516235"/>
    <w:rsid w:val="005178B4"/>
    <w:rsid w:val="00521F01"/>
    <w:rsid w:val="00522872"/>
    <w:rsid w:val="0052543C"/>
    <w:rsid w:val="00525B90"/>
    <w:rsid w:val="00526BB1"/>
    <w:rsid w:val="005272A7"/>
    <w:rsid w:val="00527EBA"/>
    <w:rsid w:val="00530796"/>
    <w:rsid w:val="00530C18"/>
    <w:rsid w:val="00533398"/>
    <w:rsid w:val="00533C09"/>
    <w:rsid w:val="00534795"/>
    <w:rsid w:val="00536E2E"/>
    <w:rsid w:val="00540C5E"/>
    <w:rsid w:val="0054160B"/>
    <w:rsid w:val="005423A0"/>
    <w:rsid w:val="00542E3E"/>
    <w:rsid w:val="005443EE"/>
    <w:rsid w:val="00545192"/>
    <w:rsid w:val="005459B8"/>
    <w:rsid w:val="00546143"/>
    <w:rsid w:val="00546885"/>
    <w:rsid w:val="00546D5B"/>
    <w:rsid w:val="00546E2B"/>
    <w:rsid w:val="0055068F"/>
    <w:rsid w:val="0055098F"/>
    <w:rsid w:val="00551722"/>
    <w:rsid w:val="00552675"/>
    <w:rsid w:val="0055292B"/>
    <w:rsid w:val="00552D9F"/>
    <w:rsid w:val="005535EB"/>
    <w:rsid w:val="00553719"/>
    <w:rsid w:val="005551DB"/>
    <w:rsid w:val="0055525F"/>
    <w:rsid w:val="005553FA"/>
    <w:rsid w:val="005554B1"/>
    <w:rsid w:val="00556917"/>
    <w:rsid w:val="00557A23"/>
    <w:rsid w:val="005604E4"/>
    <w:rsid w:val="0056095B"/>
    <w:rsid w:val="00564205"/>
    <w:rsid w:val="0056493F"/>
    <w:rsid w:val="00565BD2"/>
    <w:rsid w:val="005710BD"/>
    <w:rsid w:val="00571193"/>
    <w:rsid w:val="00571FDD"/>
    <w:rsid w:val="005724AF"/>
    <w:rsid w:val="00573673"/>
    <w:rsid w:val="005737F6"/>
    <w:rsid w:val="00575485"/>
    <w:rsid w:val="00577A87"/>
    <w:rsid w:val="00577F69"/>
    <w:rsid w:val="00580FFD"/>
    <w:rsid w:val="00581A46"/>
    <w:rsid w:val="00581F37"/>
    <w:rsid w:val="00582A08"/>
    <w:rsid w:val="00583214"/>
    <w:rsid w:val="005837C0"/>
    <w:rsid w:val="00583C2D"/>
    <w:rsid w:val="00585BF0"/>
    <w:rsid w:val="00586874"/>
    <w:rsid w:val="00587BB3"/>
    <w:rsid w:val="00590473"/>
    <w:rsid w:val="00591067"/>
    <w:rsid w:val="005932B8"/>
    <w:rsid w:val="00593DEC"/>
    <w:rsid w:val="00595081"/>
    <w:rsid w:val="00595678"/>
    <w:rsid w:val="0059589C"/>
    <w:rsid w:val="005960FF"/>
    <w:rsid w:val="005968B3"/>
    <w:rsid w:val="0059752E"/>
    <w:rsid w:val="005A00CE"/>
    <w:rsid w:val="005A049D"/>
    <w:rsid w:val="005A0DB0"/>
    <w:rsid w:val="005A42DD"/>
    <w:rsid w:val="005A4351"/>
    <w:rsid w:val="005A5711"/>
    <w:rsid w:val="005B0BF7"/>
    <w:rsid w:val="005B203F"/>
    <w:rsid w:val="005B2253"/>
    <w:rsid w:val="005B2297"/>
    <w:rsid w:val="005B2BEB"/>
    <w:rsid w:val="005B38DE"/>
    <w:rsid w:val="005B4207"/>
    <w:rsid w:val="005B542D"/>
    <w:rsid w:val="005B625C"/>
    <w:rsid w:val="005B7731"/>
    <w:rsid w:val="005C0BD8"/>
    <w:rsid w:val="005C3ABD"/>
    <w:rsid w:val="005C4672"/>
    <w:rsid w:val="005C478D"/>
    <w:rsid w:val="005C4B19"/>
    <w:rsid w:val="005C5FFA"/>
    <w:rsid w:val="005C6D8F"/>
    <w:rsid w:val="005C701F"/>
    <w:rsid w:val="005D01AA"/>
    <w:rsid w:val="005D3AE7"/>
    <w:rsid w:val="005D5608"/>
    <w:rsid w:val="005D6921"/>
    <w:rsid w:val="005E0F24"/>
    <w:rsid w:val="005E10AD"/>
    <w:rsid w:val="005E16BD"/>
    <w:rsid w:val="005E3494"/>
    <w:rsid w:val="005E4843"/>
    <w:rsid w:val="005E50A8"/>
    <w:rsid w:val="005E6E03"/>
    <w:rsid w:val="005E791D"/>
    <w:rsid w:val="005E7A83"/>
    <w:rsid w:val="005F02A2"/>
    <w:rsid w:val="005F0635"/>
    <w:rsid w:val="005F1391"/>
    <w:rsid w:val="005F1F0D"/>
    <w:rsid w:val="005F200F"/>
    <w:rsid w:val="005F2D1B"/>
    <w:rsid w:val="005F332D"/>
    <w:rsid w:val="005F74B2"/>
    <w:rsid w:val="00600A5F"/>
    <w:rsid w:val="00603381"/>
    <w:rsid w:val="00604BC5"/>
    <w:rsid w:val="00604D2D"/>
    <w:rsid w:val="006062E0"/>
    <w:rsid w:val="00607269"/>
    <w:rsid w:val="00607FE3"/>
    <w:rsid w:val="0061074E"/>
    <w:rsid w:val="006139A7"/>
    <w:rsid w:val="00616621"/>
    <w:rsid w:val="00617303"/>
    <w:rsid w:val="00617B1F"/>
    <w:rsid w:val="006201F8"/>
    <w:rsid w:val="00621A9C"/>
    <w:rsid w:val="00624788"/>
    <w:rsid w:val="0062583C"/>
    <w:rsid w:val="00625DE7"/>
    <w:rsid w:val="00626213"/>
    <w:rsid w:val="006268CC"/>
    <w:rsid w:val="00626A90"/>
    <w:rsid w:val="00626C86"/>
    <w:rsid w:val="00627741"/>
    <w:rsid w:val="0063015D"/>
    <w:rsid w:val="006315B9"/>
    <w:rsid w:val="00631D97"/>
    <w:rsid w:val="006342BF"/>
    <w:rsid w:val="006360CB"/>
    <w:rsid w:val="00636FFA"/>
    <w:rsid w:val="006370BF"/>
    <w:rsid w:val="006372EE"/>
    <w:rsid w:val="00637CC9"/>
    <w:rsid w:val="006413B3"/>
    <w:rsid w:val="00641898"/>
    <w:rsid w:val="00641949"/>
    <w:rsid w:val="00645430"/>
    <w:rsid w:val="00646254"/>
    <w:rsid w:val="006466F4"/>
    <w:rsid w:val="0064791A"/>
    <w:rsid w:val="00647EF2"/>
    <w:rsid w:val="00652191"/>
    <w:rsid w:val="006525F9"/>
    <w:rsid w:val="00652BD1"/>
    <w:rsid w:val="006537C2"/>
    <w:rsid w:val="00653D12"/>
    <w:rsid w:val="0065447C"/>
    <w:rsid w:val="00654A7D"/>
    <w:rsid w:val="00655F58"/>
    <w:rsid w:val="00656396"/>
    <w:rsid w:val="00656AA5"/>
    <w:rsid w:val="00657032"/>
    <w:rsid w:val="006577FC"/>
    <w:rsid w:val="00657B92"/>
    <w:rsid w:val="00657E00"/>
    <w:rsid w:val="00660312"/>
    <w:rsid w:val="00660672"/>
    <w:rsid w:val="00661BEA"/>
    <w:rsid w:val="00662B94"/>
    <w:rsid w:val="0066337A"/>
    <w:rsid w:val="006654AD"/>
    <w:rsid w:val="006667EF"/>
    <w:rsid w:val="00666FFD"/>
    <w:rsid w:val="006670FF"/>
    <w:rsid w:val="0066764F"/>
    <w:rsid w:val="0067090A"/>
    <w:rsid w:val="00671ADF"/>
    <w:rsid w:val="00671CB4"/>
    <w:rsid w:val="006725D5"/>
    <w:rsid w:val="00672831"/>
    <w:rsid w:val="00672A99"/>
    <w:rsid w:val="00673B46"/>
    <w:rsid w:val="006740A5"/>
    <w:rsid w:val="00674190"/>
    <w:rsid w:val="00676641"/>
    <w:rsid w:val="006769CF"/>
    <w:rsid w:val="00680DB6"/>
    <w:rsid w:val="00681E82"/>
    <w:rsid w:val="00681E83"/>
    <w:rsid w:val="00682705"/>
    <w:rsid w:val="0068383E"/>
    <w:rsid w:val="006859AC"/>
    <w:rsid w:val="00685FD5"/>
    <w:rsid w:val="00686954"/>
    <w:rsid w:val="00691389"/>
    <w:rsid w:val="00694417"/>
    <w:rsid w:val="006962CE"/>
    <w:rsid w:val="00697AE3"/>
    <w:rsid w:val="006A0824"/>
    <w:rsid w:val="006A32EA"/>
    <w:rsid w:val="006A37D4"/>
    <w:rsid w:val="006A39F8"/>
    <w:rsid w:val="006A4B04"/>
    <w:rsid w:val="006A54E7"/>
    <w:rsid w:val="006A5D1A"/>
    <w:rsid w:val="006A6085"/>
    <w:rsid w:val="006A77B0"/>
    <w:rsid w:val="006B2092"/>
    <w:rsid w:val="006B288F"/>
    <w:rsid w:val="006B4868"/>
    <w:rsid w:val="006B56F7"/>
    <w:rsid w:val="006B5C32"/>
    <w:rsid w:val="006B6B13"/>
    <w:rsid w:val="006B6C4D"/>
    <w:rsid w:val="006C34D7"/>
    <w:rsid w:val="006C5294"/>
    <w:rsid w:val="006C5E7D"/>
    <w:rsid w:val="006C6138"/>
    <w:rsid w:val="006C6180"/>
    <w:rsid w:val="006D010F"/>
    <w:rsid w:val="006D01D1"/>
    <w:rsid w:val="006D10B7"/>
    <w:rsid w:val="006D4655"/>
    <w:rsid w:val="006D4F5F"/>
    <w:rsid w:val="006D52DA"/>
    <w:rsid w:val="006D7C6B"/>
    <w:rsid w:val="006E00B3"/>
    <w:rsid w:val="006E048C"/>
    <w:rsid w:val="006E226C"/>
    <w:rsid w:val="006E3CCF"/>
    <w:rsid w:val="006E4DDB"/>
    <w:rsid w:val="006E5CE4"/>
    <w:rsid w:val="006E5DCA"/>
    <w:rsid w:val="006E5DE6"/>
    <w:rsid w:val="006E5F9E"/>
    <w:rsid w:val="006E61B5"/>
    <w:rsid w:val="006E6581"/>
    <w:rsid w:val="006E6D2D"/>
    <w:rsid w:val="006E7611"/>
    <w:rsid w:val="006E77C5"/>
    <w:rsid w:val="006E7829"/>
    <w:rsid w:val="006E7A84"/>
    <w:rsid w:val="006E7D03"/>
    <w:rsid w:val="006F099C"/>
    <w:rsid w:val="006F30DC"/>
    <w:rsid w:val="006F3ED1"/>
    <w:rsid w:val="006F490C"/>
    <w:rsid w:val="006F49F1"/>
    <w:rsid w:val="006F5420"/>
    <w:rsid w:val="006F7883"/>
    <w:rsid w:val="006F78DF"/>
    <w:rsid w:val="006F7CAA"/>
    <w:rsid w:val="00701490"/>
    <w:rsid w:val="0070196B"/>
    <w:rsid w:val="00701E07"/>
    <w:rsid w:val="00702DC7"/>
    <w:rsid w:val="007036B9"/>
    <w:rsid w:val="0070461C"/>
    <w:rsid w:val="00704B45"/>
    <w:rsid w:val="00705268"/>
    <w:rsid w:val="00706A1A"/>
    <w:rsid w:val="00706B1C"/>
    <w:rsid w:val="00706FF6"/>
    <w:rsid w:val="007074C5"/>
    <w:rsid w:val="007102E7"/>
    <w:rsid w:val="00712CEF"/>
    <w:rsid w:val="007133E1"/>
    <w:rsid w:val="00713980"/>
    <w:rsid w:val="007151DA"/>
    <w:rsid w:val="007168CD"/>
    <w:rsid w:val="007168DA"/>
    <w:rsid w:val="00717DCA"/>
    <w:rsid w:val="007214B1"/>
    <w:rsid w:val="00723456"/>
    <w:rsid w:val="00726A28"/>
    <w:rsid w:val="00727258"/>
    <w:rsid w:val="00727A1F"/>
    <w:rsid w:val="00730252"/>
    <w:rsid w:val="0073081F"/>
    <w:rsid w:val="0073091B"/>
    <w:rsid w:val="0073248C"/>
    <w:rsid w:val="007340EF"/>
    <w:rsid w:val="00734ADD"/>
    <w:rsid w:val="00736FEF"/>
    <w:rsid w:val="00737F36"/>
    <w:rsid w:val="00741DF8"/>
    <w:rsid w:val="00741FA9"/>
    <w:rsid w:val="00742073"/>
    <w:rsid w:val="007425B8"/>
    <w:rsid w:val="00743448"/>
    <w:rsid w:val="0074357F"/>
    <w:rsid w:val="00743693"/>
    <w:rsid w:val="00744457"/>
    <w:rsid w:val="007451B3"/>
    <w:rsid w:val="007456AD"/>
    <w:rsid w:val="0074666C"/>
    <w:rsid w:val="00746C45"/>
    <w:rsid w:val="0075188D"/>
    <w:rsid w:val="00751A70"/>
    <w:rsid w:val="0075219E"/>
    <w:rsid w:val="00752FFF"/>
    <w:rsid w:val="00760714"/>
    <w:rsid w:val="00762430"/>
    <w:rsid w:val="00763BE4"/>
    <w:rsid w:val="00764110"/>
    <w:rsid w:val="00765303"/>
    <w:rsid w:val="007703EF"/>
    <w:rsid w:val="00771768"/>
    <w:rsid w:val="00771D36"/>
    <w:rsid w:val="00772305"/>
    <w:rsid w:val="00772FEC"/>
    <w:rsid w:val="00773B07"/>
    <w:rsid w:val="0077446A"/>
    <w:rsid w:val="00775197"/>
    <w:rsid w:val="007757A5"/>
    <w:rsid w:val="00776523"/>
    <w:rsid w:val="0078012E"/>
    <w:rsid w:val="007821A5"/>
    <w:rsid w:val="00782260"/>
    <w:rsid w:val="007835FE"/>
    <w:rsid w:val="00783F16"/>
    <w:rsid w:val="007873CC"/>
    <w:rsid w:val="00787524"/>
    <w:rsid w:val="007879BA"/>
    <w:rsid w:val="00787D63"/>
    <w:rsid w:val="007921E8"/>
    <w:rsid w:val="007931D4"/>
    <w:rsid w:val="0079602A"/>
    <w:rsid w:val="00796422"/>
    <w:rsid w:val="00797191"/>
    <w:rsid w:val="00797BDE"/>
    <w:rsid w:val="00797D24"/>
    <w:rsid w:val="007A004B"/>
    <w:rsid w:val="007A1E9C"/>
    <w:rsid w:val="007A3519"/>
    <w:rsid w:val="007A4EF5"/>
    <w:rsid w:val="007A52F9"/>
    <w:rsid w:val="007A63A3"/>
    <w:rsid w:val="007A6A83"/>
    <w:rsid w:val="007A721C"/>
    <w:rsid w:val="007A7647"/>
    <w:rsid w:val="007A7B05"/>
    <w:rsid w:val="007B0891"/>
    <w:rsid w:val="007B097A"/>
    <w:rsid w:val="007B1869"/>
    <w:rsid w:val="007B1958"/>
    <w:rsid w:val="007B240C"/>
    <w:rsid w:val="007B3931"/>
    <w:rsid w:val="007B562D"/>
    <w:rsid w:val="007B5DA5"/>
    <w:rsid w:val="007B7757"/>
    <w:rsid w:val="007C0F0A"/>
    <w:rsid w:val="007C19BB"/>
    <w:rsid w:val="007C25E7"/>
    <w:rsid w:val="007C429C"/>
    <w:rsid w:val="007C49C7"/>
    <w:rsid w:val="007C4C58"/>
    <w:rsid w:val="007C61D2"/>
    <w:rsid w:val="007C70BC"/>
    <w:rsid w:val="007C7BFA"/>
    <w:rsid w:val="007D06EF"/>
    <w:rsid w:val="007D2174"/>
    <w:rsid w:val="007D2266"/>
    <w:rsid w:val="007D2942"/>
    <w:rsid w:val="007D2D6A"/>
    <w:rsid w:val="007D3513"/>
    <w:rsid w:val="007D4C5B"/>
    <w:rsid w:val="007D68F9"/>
    <w:rsid w:val="007D7BCA"/>
    <w:rsid w:val="007E14EF"/>
    <w:rsid w:val="007E1D74"/>
    <w:rsid w:val="007E2075"/>
    <w:rsid w:val="007E2C1B"/>
    <w:rsid w:val="007E447A"/>
    <w:rsid w:val="007E4966"/>
    <w:rsid w:val="007E4EF8"/>
    <w:rsid w:val="007E52D2"/>
    <w:rsid w:val="007E5311"/>
    <w:rsid w:val="007E5530"/>
    <w:rsid w:val="007E6A03"/>
    <w:rsid w:val="007E6FEC"/>
    <w:rsid w:val="007F147F"/>
    <w:rsid w:val="007F164E"/>
    <w:rsid w:val="007F17BB"/>
    <w:rsid w:val="007F2558"/>
    <w:rsid w:val="007F29C4"/>
    <w:rsid w:val="007F307A"/>
    <w:rsid w:val="007F3E08"/>
    <w:rsid w:val="007F4320"/>
    <w:rsid w:val="007F47F6"/>
    <w:rsid w:val="007F551B"/>
    <w:rsid w:val="007F7DB2"/>
    <w:rsid w:val="00801572"/>
    <w:rsid w:val="0080157C"/>
    <w:rsid w:val="0080189E"/>
    <w:rsid w:val="00801B65"/>
    <w:rsid w:val="00806656"/>
    <w:rsid w:val="008072B8"/>
    <w:rsid w:val="0081079E"/>
    <w:rsid w:val="00810B92"/>
    <w:rsid w:val="008113F6"/>
    <w:rsid w:val="008114CC"/>
    <w:rsid w:val="00812B93"/>
    <w:rsid w:val="008130B8"/>
    <w:rsid w:val="0081651C"/>
    <w:rsid w:val="008166E2"/>
    <w:rsid w:val="008173A8"/>
    <w:rsid w:val="00821F61"/>
    <w:rsid w:val="008232AA"/>
    <w:rsid w:val="008251FD"/>
    <w:rsid w:val="00825685"/>
    <w:rsid w:val="00826878"/>
    <w:rsid w:val="00827611"/>
    <w:rsid w:val="00827C91"/>
    <w:rsid w:val="00830A0A"/>
    <w:rsid w:val="00830C97"/>
    <w:rsid w:val="008320A1"/>
    <w:rsid w:val="00832897"/>
    <w:rsid w:val="0083320E"/>
    <w:rsid w:val="008339D0"/>
    <w:rsid w:val="00833E4D"/>
    <w:rsid w:val="00833EF5"/>
    <w:rsid w:val="00834913"/>
    <w:rsid w:val="00834D3D"/>
    <w:rsid w:val="00834ED0"/>
    <w:rsid w:val="008369B4"/>
    <w:rsid w:val="00836C09"/>
    <w:rsid w:val="00840743"/>
    <w:rsid w:val="00840D7D"/>
    <w:rsid w:val="00841532"/>
    <w:rsid w:val="008422D4"/>
    <w:rsid w:val="00842E31"/>
    <w:rsid w:val="00842F8E"/>
    <w:rsid w:val="00842FC7"/>
    <w:rsid w:val="008433D0"/>
    <w:rsid w:val="008437E8"/>
    <w:rsid w:val="00843A81"/>
    <w:rsid w:val="008446FA"/>
    <w:rsid w:val="00845B00"/>
    <w:rsid w:val="00846113"/>
    <w:rsid w:val="00850963"/>
    <w:rsid w:val="008515D8"/>
    <w:rsid w:val="008523E4"/>
    <w:rsid w:val="008538C4"/>
    <w:rsid w:val="0085774B"/>
    <w:rsid w:val="00857826"/>
    <w:rsid w:val="00857989"/>
    <w:rsid w:val="0086201F"/>
    <w:rsid w:val="008620C4"/>
    <w:rsid w:val="008627B8"/>
    <w:rsid w:val="008639F3"/>
    <w:rsid w:val="0086435A"/>
    <w:rsid w:val="008649A9"/>
    <w:rsid w:val="00865524"/>
    <w:rsid w:val="00865BD6"/>
    <w:rsid w:val="008677B8"/>
    <w:rsid w:val="00870478"/>
    <w:rsid w:val="0087196B"/>
    <w:rsid w:val="008727EB"/>
    <w:rsid w:val="00873DD7"/>
    <w:rsid w:val="00874CFB"/>
    <w:rsid w:val="00874EB8"/>
    <w:rsid w:val="00875078"/>
    <w:rsid w:val="00876B4E"/>
    <w:rsid w:val="00877425"/>
    <w:rsid w:val="00882832"/>
    <w:rsid w:val="008829C9"/>
    <w:rsid w:val="0088303F"/>
    <w:rsid w:val="0088372B"/>
    <w:rsid w:val="00883828"/>
    <w:rsid w:val="0088418C"/>
    <w:rsid w:val="008851A4"/>
    <w:rsid w:val="008852BA"/>
    <w:rsid w:val="008855F3"/>
    <w:rsid w:val="00885755"/>
    <w:rsid w:val="00885D99"/>
    <w:rsid w:val="00886005"/>
    <w:rsid w:val="00886C52"/>
    <w:rsid w:val="00886D06"/>
    <w:rsid w:val="00890701"/>
    <w:rsid w:val="00890C72"/>
    <w:rsid w:val="00892526"/>
    <w:rsid w:val="00892C2E"/>
    <w:rsid w:val="00893709"/>
    <w:rsid w:val="008945D4"/>
    <w:rsid w:val="00894C90"/>
    <w:rsid w:val="00895147"/>
    <w:rsid w:val="00896403"/>
    <w:rsid w:val="0089656D"/>
    <w:rsid w:val="00896FB7"/>
    <w:rsid w:val="00897970"/>
    <w:rsid w:val="008A09D3"/>
    <w:rsid w:val="008A0F0F"/>
    <w:rsid w:val="008A1507"/>
    <w:rsid w:val="008A2BDA"/>
    <w:rsid w:val="008A2F64"/>
    <w:rsid w:val="008A2F71"/>
    <w:rsid w:val="008A3322"/>
    <w:rsid w:val="008A4B93"/>
    <w:rsid w:val="008A4F84"/>
    <w:rsid w:val="008A5A86"/>
    <w:rsid w:val="008A60BB"/>
    <w:rsid w:val="008A621E"/>
    <w:rsid w:val="008A6567"/>
    <w:rsid w:val="008A7C7B"/>
    <w:rsid w:val="008B43B2"/>
    <w:rsid w:val="008C027B"/>
    <w:rsid w:val="008C0891"/>
    <w:rsid w:val="008C1FA6"/>
    <w:rsid w:val="008C3602"/>
    <w:rsid w:val="008D0C5A"/>
    <w:rsid w:val="008D0F7F"/>
    <w:rsid w:val="008D15A2"/>
    <w:rsid w:val="008D2145"/>
    <w:rsid w:val="008D2D49"/>
    <w:rsid w:val="008D6CFE"/>
    <w:rsid w:val="008D7790"/>
    <w:rsid w:val="008D7AAF"/>
    <w:rsid w:val="008E0009"/>
    <w:rsid w:val="008E085A"/>
    <w:rsid w:val="008E248F"/>
    <w:rsid w:val="008E2711"/>
    <w:rsid w:val="008E2CBF"/>
    <w:rsid w:val="008E340B"/>
    <w:rsid w:val="008E6F9B"/>
    <w:rsid w:val="008F051D"/>
    <w:rsid w:val="008F1D8D"/>
    <w:rsid w:val="008F269B"/>
    <w:rsid w:val="008F3281"/>
    <w:rsid w:val="008F3BE9"/>
    <w:rsid w:val="008F5872"/>
    <w:rsid w:val="008F6358"/>
    <w:rsid w:val="008F6FF2"/>
    <w:rsid w:val="008F727E"/>
    <w:rsid w:val="008F72AE"/>
    <w:rsid w:val="008F74B7"/>
    <w:rsid w:val="008F7AA3"/>
    <w:rsid w:val="008F7CE0"/>
    <w:rsid w:val="008F7EB8"/>
    <w:rsid w:val="00900417"/>
    <w:rsid w:val="00900596"/>
    <w:rsid w:val="009011D5"/>
    <w:rsid w:val="0090256F"/>
    <w:rsid w:val="009029D2"/>
    <w:rsid w:val="0090475E"/>
    <w:rsid w:val="009047D2"/>
    <w:rsid w:val="0090484F"/>
    <w:rsid w:val="0090518E"/>
    <w:rsid w:val="0090566F"/>
    <w:rsid w:val="00905D5F"/>
    <w:rsid w:val="009077C6"/>
    <w:rsid w:val="0091038C"/>
    <w:rsid w:val="00911B1F"/>
    <w:rsid w:val="0091210F"/>
    <w:rsid w:val="0091247C"/>
    <w:rsid w:val="0091291A"/>
    <w:rsid w:val="00914269"/>
    <w:rsid w:val="009144F2"/>
    <w:rsid w:val="00915E45"/>
    <w:rsid w:val="00921999"/>
    <w:rsid w:val="009221DD"/>
    <w:rsid w:val="00922D64"/>
    <w:rsid w:val="00922E67"/>
    <w:rsid w:val="00923593"/>
    <w:rsid w:val="009247F1"/>
    <w:rsid w:val="00925B54"/>
    <w:rsid w:val="00925C23"/>
    <w:rsid w:val="009300D7"/>
    <w:rsid w:val="00930744"/>
    <w:rsid w:val="0093093A"/>
    <w:rsid w:val="009313EE"/>
    <w:rsid w:val="009316A2"/>
    <w:rsid w:val="00931F85"/>
    <w:rsid w:val="009320B6"/>
    <w:rsid w:val="00932D06"/>
    <w:rsid w:val="00934C11"/>
    <w:rsid w:val="00934E97"/>
    <w:rsid w:val="009376F4"/>
    <w:rsid w:val="0094133F"/>
    <w:rsid w:val="009421A7"/>
    <w:rsid w:val="00943ACB"/>
    <w:rsid w:val="00944D10"/>
    <w:rsid w:val="00947927"/>
    <w:rsid w:val="00947AD7"/>
    <w:rsid w:val="00951096"/>
    <w:rsid w:val="00952758"/>
    <w:rsid w:val="009529CD"/>
    <w:rsid w:val="00954F20"/>
    <w:rsid w:val="00955807"/>
    <w:rsid w:val="00955D32"/>
    <w:rsid w:val="00956552"/>
    <w:rsid w:val="00956A49"/>
    <w:rsid w:val="00956D33"/>
    <w:rsid w:val="00957651"/>
    <w:rsid w:val="00957BFE"/>
    <w:rsid w:val="00957FBF"/>
    <w:rsid w:val="00960387"/>
    <w:rsid w:val="009625EC"/>
    <w:rsid w:val="00962BD4"/>
    <w:rsid w:val="009630F5"/>
    <w:rsid w:val="0096376A"/>
    <w:rsid w:val="00963A7F"/>
    <w:rsid w:val="00964474"/>
    <w:rsid w:val="009670CE"/>
    <w:rsid w:val="0096714B"/>
    <w:rsid w:val="00967E6D"/>
    <w:rsid w:val="009720BD"/>
    <w:rsid w:val="009732EA"/>
    <w:rsid w:val="00973AEF"/>
    <w:rsid w:val="00973D3D"/>
    <w:rsid w:val="00973D55"/>
    <w:rsid w:val="00976627"/>
    <w:rsid w:val="00976711"/>
    <w:rsid w:val="009771F0"/>
    <w:rsid w:val="00977B5D"/>
    <w:rsid w:val="0098082F"/>
    <w:rsid w:val="00980A28"/>
    <w:rsid w:val="009813A1"/>
    <w:rsid w:val="00981F19"/>
    <w:rsid w:val="0098217A"/>
    <w:rsid w:val="00983863"/>
    <w:rsid w:val="00984474"/>
    <w:rsid w:val="009876CE"/>
    <w:rsid w:val="009879FA"/>
    <w:rsid w:val="00987CDB"/>
    <w:rsid w:val="009909AC"/>
    <w:rsid w:val="00990D41"/>
    <w:rsid w:val="00991596"/>
    <w:rsid w:val="00992440"/>
    <w:rsid w:val="0099324E"/>
    <w:rsid w:val="00994167"/>
    <w:rsid w:val="00994EB7"/>
    <w:rsid w:val="0099593E"/>
    <w:rsid w:val="00996D72"/>
    <w:rsid w:val="00996E14"/>
    <w:rsid w:val="00997079"/>
    <w:rsid w:val="009A0042"/>
    <w:rsid w:val="009A07C3"/>
    <w:rsid w:val="009A0B53"/>
    <w:rsid w:val="009A3C63"/>
    <w:rsid w:val="009A444F"/>
    <w:rsid w:val="009A44E7"/>
    <w:rsid w:val="009A6047"/>
    <w:rsid w:val="009B077C"/>
    <w:rsid w:val="009B17E7"/>
    <w:rsid w:val="009B6978"/>
    <w:rsid w:val="009B700F"/>
    <w:rsid w:val="009B73E3"/>
    <w:rsid w:val="009B77C0"/>
    <w:rsid w:val="009C01B3"/>
    <w:rsid w:val="009C0A42"/>
    <w:rsid w:val="009C112D"/>
    <w:rsid w:val="009C1E84"/>
    <w:rsid w:val="009C3B9D"/>
    <w:rsid w:val="009C516C"/>
    <w:rsid w:val="009C58E6"/>
    <w:rsid w:val="009C6095"/>
    <w:rsid w:val="009C627A"/>
    <w:rsid w:val="009D02D3"/>
    <w:rsid w:val="009D0C76"/>
    <w:rsid w:val="009D0DB2"/>
    <w:rsid w:val="009D2832"/>
    <w:rsid w:val="009D3372"/>
    <w:rsid w:val="009D72C8"/>
    <w:rsid w:val="009D7663"/>
    <w:rsid w:val="009D7882"/>
    <w:rsid w:val="009E3165"/>
    <w:rsid w:val="009E6717"/>
    <w:rsid w:val="009F04D3"/>
    <w:rsid w:val="009F0A00"/>
    <w:rsid w:val="009F2252"/>
    <w:rsid w:val="009F50A5"/>
    <w:rsid w:val="00A00966"/>
    <w:rsid w:val="00A01523"/>
    <w:rsid w:val="00A01868"/>
    <w:rsid w:val="00A024E2"/>
    <w:rsid w:val="00A02C9C"/>
    <w:rsid w:val="00A03604"/>
    <w:rsid w:val="00A03FE3"/>
    <w:rsid w:val="00A063CD"/>
    <w:rsid w:val="00A06C64"/>
    <w:rsid w:val="00A07F5C"/>
    <w:rsid w:val="00A10891"/>
    <w:rsid w:val="00A115ED"/>
    <w:rsid w:val="00A1234B"/>
    <w:rsid w:val="00A12B37"/>
    <w:rsid w:val="00A15007"/>
    <w:rsid w:val="00A15302"/>
    <w:rsid w:val="00A15A62"/>
    <w:rsid w:val="00A1728B"/>
    <w:rsid w:val="00A212F2"/>
    <w:rsid w:val="00A22E0B"/>
    <w:rsid w:val="00A2411F"/>
    <w:rsid w:val="00A2445E"/>
    <w:rsid w:val="00A255B4"/>
    <w:rsid w:val="00A25D3A"/>
    <w:rsid w:val="00A26350"/>
    <w:rsid w:val="00A31207"/>
    <w:rsid w:val="00A313D7"/>
    <w:rsid w:val="00A32269"/>
    <w:rsid w:val="00A32475"/>
    <w:rsid w:val="00A33451"/>
    <w:rsid w:val="00A338C0"/>
    <w:rsid w:val="00A35B55"/>
    <w:rsid w:val="00A36CF9"/>
    <w:rsid w:val="00A4096C"/>
    <w:rsid w:val="00A4176B"/>
    <w:rsid w:val="00A41B6F"/>
    <w:rsid w:val="00A41D4D"/>
    <w:rsid w:val="00A429B3"/>
    <w:rsid w:val="00A42C1E"/>
    <w:rsid w:val="00A43ACC"/>
    <w:rsid w:val="00A43C05"/>
    <w:rsid w:val="00A44210"/>
    <w:rsid w:val="00A462CF"/>
    <w:rsid w:val="00A4657C"/>
    <w:rsid w:val="00A4691D"/>
    <w:rsid w:val="00A50256"/>
    <w:rsid w:val="00A512A6"/>
    <w:rsid w:val="00A54E68"/>
    <w:rsid w:val="00A55BD4"/>
    <w:rsid w:val="00A55C2B"/>
    <w:rsid w:val="00A5641B"/>
    <w:rsid w:val="00A56617"/>
    <w:rsid w:val="00A56EA8"/>
    <w:rsid w:val="00A572CA"/>
    <w:rsid w:val="00A57457"/>
    <w:rsid w:val="00A57F5A"/>
    <w:rsid w:val="00A600AB"/>
    <w:rsid w:val="00A600F0"/>
    <w:rsid w:val="00A60915"/>
    <w:rsid w:val="00A620B6"/>
    <w:rsid w:val="00A623F5"/>
    <w:rsid w:val="00A62464"/>
    <w:rsid w:val="00A63027"/>
    <w:rsid w:val="00A63D48"/>
    <w:rsid w:val="00A64AAD"/>
    <w:rsid w:val="00A64C90"/>
    <w:rsid w:val="00A64E3E"/>
    <w:rsid w:val="00A65823"/>
    <w:rsid w:val="00A668DF"/>
    <w:rsid w:val="00A66F76"/>
    <w:rsid w:val="00A709AD"/>
    <w:rsid w:val="00A70F54"/>
    <w:rsid w:val="00A718EE"/>
    <w:rsid w:val="00A71992"/>
    <w:rsid w:val="00A731CD"/>
    <w:rsid w:val="00A74001"/>
    <w:rsid w:val="00A753A3"/>
    <w:rsid w:val="00A75469"/>
    <w:rsid w:val="00A76602"/>
    <w:rsid w:val="00A8297F"/>
    <w:rsid w:val="00A832B7"/>
    <w:rsid w:val="00A83B5E"/>
    <w:rsid w:val="00A83C82"/>
    <w:rsid w:val="00A84B5D"/>
    <w:rsid w:val="00A84B64"/>
    <w:rsid w:val="00A8533C"/>
    <w:rsid w:val="00A86919"/>
    <w:rsid w:val="00A8774E"/>
    <w:rsid w:val="00A87849"/>
    <w:rsid w:val="00A90AF8"/>
    <w:rsid w:val="00A90FEB"/>
    <w:rsid w:val="00A927E3"/>
    <w:rsid w:val="00A9293F"/>
    <w:rsid w:val="00A936EB"/>
    <w:rsid w:val="00A945BC"/>
    <w:rsid w:val="00A95AB4"/>
    <w:rsid w:val="00AA06E3"/>
    <w:rsid w:val="00AA0E55"/>
    <w:rsid w:val="00AA117F"/>
    <w:rsid w:val="00AA1AE5"/>
    <w:rsid w:val="00AA2ED4"/>
    <w:rsid w:val="00AA387A"/>
    <w:rsid w:val="00AA3CAE"/>
    <w:rsid w:val="00AA3F6C"/>
    <w:rsid w:val="00AA4728"/>
    <w:rsid w:val="00AA55E5"/>
    <w:rsid w:val="00AA6073"/>
    <w:rsid w:val="00AA6A49"/>
    <w:rsid w:val="00AB23AC"/>
    <w:rsid w:val="00AB27C1"/>
    <w:rsid w:val="00AB2A41"/>
    <w:rsid w:val="00AB31B2"/>
    <w:rsid w:val="00AB64C4"/>
    <w:rsid w:val="00AB7F24"/>
    <w:rsid w:val="00AC04DE"/>
    <w:rsid w:val="00AC08F4"/>
    <w:rsid w:val="00AC0A4C"/>
    <w:rsid w:val="00AC1349"/>
    <w:rsid w:val="00AC1C9C"/>
    <w:rsid w:val="00AC2093"/>
    <w:rsid w:val="00AC2157"/>
    <w:rsid w:val="00AC4B89"/>
    <w:rsid w:val="00AC6124"/>
    <w:rsid w:val="00AC6240"/>
    <w:rsid w:val="00AC6371"/>
    <w:rsid w:val="00AC6BEF"/>
    <w:rsid w:val="00AD0710"/>
    <w:rsid w:val="00AD148E"/>
    <w:rsid w:val="00AD2BF2"/>
    <w:rsid w:val="00AD2DF6"/>
    <w:rsid w:val="00AD364D"/>
    <w:rsid w:val="00AD6144"/>
    <w:rsid w:val="00AD79B6"/>
    <w:rsid w:val="00AE15E7"/>
    <w:rsid w:val="00AE1A3E"/>
    <w:rsid w:val="00AE1BF5"/>
    <w:rsid w:val="00AE23CC"/>
    <w:rsid w:val="00AE2C02"/>
    <w:rsid w:val="00AE2D9E"/>
    <w:rsid w:val="00AE425C"/>
    <w:rsid w:val="00AE4807"/>
    <w:rsid w:val="00AE6A60"/>
    <w:rsid w:val="00AE7549"/>
    <w:rsid w:val="00AE7C06"/>
    <w:rsid w:val="00AF0D7C"/>
    <w:rsid w:val="00AF3F1D"/>
    <w:rsid w:val="00AF442C"/>
    <w:rsid w:val="00AF501E"/>
    <w:rsid w:val="00AF6541"/>
    <w:rsid w:val="00B00287"/>
    <w:rsid w:val="00B005A0"/>
    <w:rsid w:val="00B01A45"/>
    <w:rsid w:val="00B01AF4"/>
    <w:rsid w:val="00B01B38"/>
    <w:rsid w:val="00B02946"/>
    <w:rsid w:val="00B030B3"/>
    <w:rsid w:val="00B03903"/>
    <w:rsid w:val="00B03988"/>
    <w:rsid w:val="00B04227"/>
    <w:rsid w:val="00B043A5"/>
    <w:rsid w:val="00B05C2E"/>
    <w:rsid w:val="00B115E8"/>
    <w:rsid w:val="00B11D8D"/>
    <w:rsid w:val="00B12309"/>
    <w:rsid w:val="00B14D8C"/>
    <w:rsid w:val="00B161B8"/>
    <w:rsid w:val="00B16727"/>
    <w:rsid w:val="00B17A98"/>
    <w:rsid w:val="00B208D6"/>
    <w:rsid w:val="00B20ACC"/>
    <w:rsid w:val="00B2232B"/>
    <w:rsid w:val="00B223CA"/>
    <w:rsid w:val="00B22EFD"/>
    <w:rsid w:val="00B230DF"/>
    <w:rsid w:val="00B25011"/>
    <w:rsid w:val="00B2675D"/>
    <w:rsid w:val="00B26AB5"/>
    <w:rsid w:val="00B26B67"/>
    <w:rsid w:val="00B26ED8"/>
    <w:rsid w:val="00B27247"/>
    <w:rsid w:val="00B275C8"/>
    <w:rsid w:val="00B27967"/>
    <w:rsid w:val="00B306E4"/>
    <w:rsid w:val="00B31F64"/>
    <w:rsid w:val="00B32023"/>
    <w:rsid w:val="00B32E1B"/>
    <w:rsid w:val="00B33593"/>
    <w:rsid w:val="00B36691"/>
    <w:rsid w:val="00B36912"/>
    <w:rsid w:val="00B37844"/>
    <w:rsid w:val="00B40502"/>
    <w:rsid w:val="00B40684"/>
    <w:rsid w:val="00B40885"/>
    <w:rsid w:val="00B40FC1"/>
    <w:rsid w:val="00B41748"/>
    <w:rsid w:val="00B41F35"/>
    <w:rsid w:val="00B461A4"/>
    <w:rsid w:val="00B4791C"/>
    <w:rsid w:val="00B55888"/>
    <w:rsid w:val="00B55BA1"/>
    <w:rsid w:val="00B560EB"/>
    <w:rsid w:val="00B56632"/>
    <w:rsid w:val="00B603DA"/>
    <w:rsid w:val="00B6161D"/>
    <w:rsid w:val="00B61C52"/>
    <w:rsid w:val="00B63842"/>
    <w:rsid w:val="00B64B59"/>
    <w:rsid w:val="00B64CFD"/>
    <w:rsid w:val="00B656DE"/>
    <w:rsid w:val="00B701AE"/>
    <w:rsid w:val="00B71BD6"/>
    <w:rsid w:val="00B71EA3"/>
    <w:rsid w:val="00B74026"/>
    <w:rsid w:val="00B7488E"/>
    <w:rsid w:val="00B74D87"/>
    <w:rsid w:val="00B750B1"/>
    <w:rsid w:val="00B81F54"/>
    <w:rsid w:val="00B836CA"/>
    <w:rsid w:val="00B853A5"/>
    <w:rsid w:val="00B85CF4"/>
    <w:rsid w:val="00B8672C"/>
    <w:rsid w:val="00B86B16"/>
    <w:rsid w:val="00B87D1F"/>
    <w:rsid w:val="00B87DA1"/>
    <w:rsid w:val="00B87EA4"/>
    <w:rsid w:val="00B9102D"/>
    <w:rsid w:val="00B92406"/>
    <w:rsid w:val="00B93D44"/>
    <w:rsid w:val="00B94973"/>
    <w:rsid w:val="00B95404"/>
    <w:rsid w:val="00B95EE0"/>
    <w:rsid w:val="00B96351"/>
    <w:rsid w:val="00B96C6D"/>
    <w:rsid w:val="00B97655"/>
    <w:rsid w:val="00B97719"/>
    <w:rsid w:val="00B97B4B"/>
    <w:rsid w:val="00BA0CDD"/>
    <w:rsid w:val="00BA3F4B"/>
    <w:rsid w:val="00BA4709"/>
    <w:rsid w:val="00BA4B2E"/>
    <w:rsid w:val="00BA5E7A"/>
    <w:rsid w:val="00BA6B40"/>
    <w:rsid w:val="00BA6BAD"/>
    <w:rsid w:val="00BA7E8C"/>
    <w:rsid w:val="00BB008B"/>
    <w:rsid w:val="00BB0728"/>
    <w:rsid w:val="00BB0DCD"/>
    <w:rsid w:val="00BB193C"/>
    <w:rsid w:val="00BB42C2"/>
    <w:rsid w:val="00BB4492"/>
    <w:rsid w:val="00BB4C0E"/>
    <w:rsid w:val="00BB678C"/>
    <w:rsid w:val="00BB6B3E"/>
    <w:rsid w:val="00BB6D7D"/>
    <w:rsid w:val="00BC014E"/>
    <w:rsid w:val="00BC34AF"/>
    <w:rsid w:val="00BC3D73"/>
    <w:rsid w:val="00BC627A"/>
    <w:rsid w:val="00BC65D5"/>
    <w:rsid w:val="00BD0657"/>
    <w:rsid w:val="00BD1DA5"/>
    <w:rsid w:val="00BD2292"/>
    <w:rsid w:val="00BD5774"/>
    <w:rsid w:val="00BD61CB"/>
    <w:rsid w:val="00BE434F"/>
    <w:rsid w:val="00BE462B"/>
    <w:rsid w:val="00BE4E6B"/>
    <w:rsid w:val="00BE5B77"/>
    <w:rsid w:val="00BE624F"/>
    <w:rsid w:val="00BE68D8"/>
    <w:rsid w:val="00BE6ACE"/>
    <w:rsid w:val="00BF0718"/>
    <w:rsid w:val="00BF0C58"/>
    <w:rsid w:val="00BF10DC"/>
    <w:rsid w:val="00BF15C5"/>
    <w:rsid w:val="00BF1830"/>
    <w:rsid w:val="00BF24EC"/>
    <w:rsid w:val="00BF2932"/>
    <w:rsid w:val="00BF2B3E"/>
    <w:rsid w:val="00BF4BCD"/>
    <w:rsid w:val="00BF4C22"/>
    <w:rsid w:val="00BF57E7"/>
    <w:rsid w:val="00BF59D5"/>
    <w:rsid w:val="00BF60A0"/>
    <w:rsid w:val="00BF6D43"/>
    <w:rsid w:val="00BF7B6F"/>
    <w:rsid w:val="00BF7E5E"/>
    <w:rsid w:val="00C01B81"/>
    <w:rsid w:val="00C026CF"/>
    <w:rsid w:val="00C0359F"/>
    <w:rsid w:val="00C040DB"/>
    <w:rsid w:val="00C041FD"/>
    <w:rsid w:val="00C042BB"/>
    <w:rsid w:val="00C04F64"/>
    <w:rsid w:val="00C06195"/>
    <w:rsid w:val="00C11074"/>
    <w:rsid w:val="00C11F3A"/>
    <w:rsid w:val="00C11F7D"/>
    <w:rsid w:val="00C12587"/>
    <w:rsid w:val="00C12B92"/>
    <w:rsid w:val="00C13744"/>
    <w:rsid w:val="00C13E3F"/>
    <w:rsid w:val="00C16AD9"/>
    <w:rsid w:val="00C17153"/>
    <w:rsid w:val="00C17F62"/>
    <w:rsid w:val="00C2051A"/>
    <w:rsid w:val="00C20A53"/>
    <w:rsid w:val="00C210A0"/>
    <w:rsid w:val="00C215DF"/>
    <w:rsid w:val="00C216DA"/>
    <w:rsid w:val="00C2195B"/>
    <w:rsid w:val="00C223B3"/>
    <w:rsid w:val="00C24665"/>
    <w:rsid w:val="00C2493F"/>
    <w:rsid w:val="00C24D64"/>
    <w:rsid w:val="00C311CE"/>
    <w:rsid w:val="00C321D7"/>
    <w:rsid w:val="00C32ADC"/>
    <w:rsid w:val="00C336DF"/>
    <w:rsid w:val="00C349FD"/>
    <w:rsid w:val="00C35793"/>
    <w:rsid w:val="00C36443"/>
    <w:rsid w:val="00C37559"/>
    <w:rsid w:val="00C40E1D"/>
    <w:rsid w:val="00C42839"/>
    <w:rsid w:val="00C445F0"/>
    <w:rsid w:val="00C47430"/>
    <w:rsid w:val="00C5125A"/>
    <w:rsid w:val="00C51F10"/>
    <w:rsid w:val="00C535B2"/>
    <w:rsid w:val="00C542D4"/>
    <w:rsid w:val="00C54737"/>
    <w:rsid w:val="00C54846"/>
    <w:rsid w:val="00C550B0"/>
    <w:rsid w:val="00C5589D"/>
    <w:rsid w:val="00C55B37"/>
    <w:rsid w:val="00C5687F"/>
    <w:rsid w:val="00C579B7"/>
    <w:rsid w:val="00C63AC1"/>
    <w:rsid w:val="00C6464A"/>
    <w:rsid w:val="00C66F48"/>
    <w:rsid w:val="00C670A6"/>
    <w:rsid w:val="00C70C66"/>
    <w:rsid w:val="00C73339"/>
    <w:rsid w:val="00C73675"/>
    <w:rsid w:val="00C74208"/>
    <w:rsid w:val="00C7444D"/>
    <w:rsid w:val="00C74C07"/>
    <w:rsid w:val="00C767D2"/>
    <w:rsid w:val="00C8019B"/>
    <w:rsid w:val="00C84EF9"/>
    <w:rsid w:val="00C85CE1"/>
    <w:rsid w:val="00C85ED0"/>
    <w:rsid w:val="00C86CE2"/>
    <w:rsid w:val="00C8705C"/>
    <w:rsid w:val="00C8765A"/>
    <w:rsid w:val="00C90026"/>
    <w:rsid w:val="00C91573"/>
    <w:rsid w:val="00C91738"/>
    <w:rsid w:val="00C91883"/>
    <w:rsid w:val="00C926D4"/>
    <w:rsid w:val="00C933F3"/>
    <w:rsid w:val="00C9340C"/>
    <w:rsid w:val="00C94161"/>
    <w:rsid w:val="00C9650B"/>
    <w:rsid w:val="00C97B38"/>
    <w:rsid w:val="00CA0223"/>
    <w:rsid w:val="00CA137B"/>
    <w:rsid w:val="00CA23F9"/>
    <w:rsid w:val="00CA2A2A"/>
    <w:rsid w:val="00CA3559"/>
    <w:rsid w:val="00CA4C21"/>
    <w:rsid w:val="00CB111F"/>
    <w:rsid w:val="00CB3E6E"/>
    <w:rsid w:val="00CB5D7B"/>
    <w:rsid w:val="00CB5E9C"/>
    <w:rsid w:val="00CB67D6"/>
    <w:rsid w:val="00CB7715"/>
    <w:rsid w:val="00CC0F11"/>
    <w:rsid w:val="00CC10A2"/>
    <w:rsid w:val="00CC1514"/>
    <w:rsid w:val="00CC1C76"/>
    <w:rsid w:val="00CC2420"/>
    <w:rsid w:val="00CC3586"/>
    <w:rsid w:val="00CC408D"/>
    <w:rsid w:val="00CC7835"/>
    <w:rsid w:val="00CC7A7B"/>
    <w:rsid w:val="00CD1C80"/>
    <w:rsid w:val="00CD2E48"/>
    <w:rsid w:val="00CD3868"/>
    <w:rsid w:val="00CD38FB"/>
    <w:rsid w:val="00CD603B"/>
    <w:rsid w:val="00CD6E51"/>
    <w:rsid w:val="00CD7726"/>
    <w:rsid w:val="00CD7F53"/>
    <w:rsid w:val="00CE04E6"/>
    <w:rsid w:val="00CE169D"/>
    <w:rsid w:val="00CE1E16"/>
    <w:rsid w:val="00CE27EA"/>
    <w:rsid w:val="00CE2ABD"/>
    <w:rsid w:val="00CE3D8F"/>
    <w:rsid w:val="00CE5533"/>
    <w:rsid w:val="00CE584A"/>
    <w:rsid w:val="00CE6065"/>
    <w:rsid w:val="00CE7852"/>
    <w:rsid w:val="00CE7BA5"/>
    <w:rsid w:val="00CF0AFF"/>
    <w:rsid w:val="00CF11F0"/>
    <w:rsid w:val="00CF14DA"/>
    <w:rsid w:val="00CF1BA4"/>
    <w:rsid w:val="00CF1BF8"/>
    <w:rsid w:val="00CF20C9"/>
    <w:rsid w:val="00CF28DC"/>
    <w:rsid w:val="00CF2A43"/>
    <w:rsid w:val="00CF2C17"/>
    <w:rsid w:val="00CF3029"/>
    <w:rsid w:val="00CF53C0"/>
    <w:rsid w:val="00CF5CCB"/>
    <w:rsid w:val="00CF7711"/>
    <w:rsid w:val="00D003FE"/>
    <w:rsid w:val="00D00BF4"/>
    <w:rsid w:val="00D01518"/>
    <w:rsid w:val="00D0257A"/>
    <w:rsid w:val="00D06B98"/>
    <w:rsid w:val="00D073B9"/>
    <w:rsid w:val="00D07493"/>
    <w:rsid w:val="00D0766F"/>
    <w:rsid w:val="00D07B48"/>
    <w:rsid w:val="00D10189"/>
    <w:rsid w:val="00D107CE"/>
    <w:rsid w:val="00D1239B"/>
    <w:rsid w:val="00D13E32"/>
    <w:rsid w:val="00D17BA4"/>
    <w:rsid w:val="00D17BBF"/>
    <w:rsid w:val="00D17F27"/>
    <w:rsid w:val="00D2026C"/>
    <w:rsid w:val="00D202ED"/>
    <w:rsid w:val="00D20586"/>
    <w:rsid w:val="00D20A15"/>
    <w:rsid w:val="00D217C9"/>
    <w:rsid w:val="00D23866"/>
    <w:rsid w:val="00D3240B"/>
    <w:rsid w:val="00D32C21"/>
    <w:rsid w:val="00D32F9B"/>
    <w:rsid w:val="00D34174"/>
    <w:rsid w:val="00D365D1"/>
    <w:rsid w:val="00D36CFC"/>
    <w:rsid w:val="00D378D5"/>
    <w:rsid w:val="00D37CDE"/>
    <w:rsid w:val="00D4009D"/>
    <w:rsid w:val="00D4093E"/>
    <w:rsid w:val="00D42718"/>
    <w:rsid w:val="00D47D49"/>
    <w:rsid w:val="00D51D8C"/>
    <w:rsid w:val="00D5259A"/>
    <w:rsid w:val="00D525D2"/>
    <w:rsid w:val="00D52946"/>
    <w:rsid w:val="00D52B5A"/>
    <w:rsid w:val="00D5338A"/>
    <w:rsid w:val="00D54026"/>
    <w:rsid w:val="00D562D6"/>
    <w:rsid w:val="00D56E8B"/>
    <w:rsid w:val="00D5728F"/>
    <w:rsid w:val="00D5748B"/>
    <w:rsid w:val="00D614A7"/>
    <w:rsid w:val="00D62381"/>
    <w:rsid w:val="00D63141"/>
    <w:rsid w:val="00D6332B"/>
    <w:rsid w:val="00D64D7C"/>
    <w:rsid w:val="00D64F60"/>
    <w:rsid w:val="00D65D70"/>
    <w:rsid w:val="00D708DA"/>
    <w:rsid w:val="00D70E84"/>
    <w:rsid w:val="00D72147"/>
    <w:rsid w:val="00D72F54"/>
    <w:rsid w:val="00D75D4F"/>
    <w:rsid w:val="00D76D3C"/>
    <w:rsid w:val="00D76F26"/>
    <w:rsid w:val="00D776C9"/>
    <w:rsid w:val="00D80C89"/>
    <w:rsid w:val="00D81746"/>
    <w:rsid w:val="00D83F16"/>
    <w:rsid w:val="00D843D5"/>
    <w:rsid w:val="00D84E29"/>
    <w:rsid w:val="00D84F3F"/>
    <w:rsid w:val="00D85564"/>
    <w:rsid w:val="00D85D6D"/>
    <w:rsid w:val="00D8669F"/>
    <w:rsid w:val="00D86A3D"/>
    <w:rsid w:val="00D8715B"/>
    <w:rsid w:val="00D90A12"/>
    <w:rsid w:val="00D91605"/>
    <w:rsid w:val="00D91DEB"/>
    <w:rsid w:val="00D93F23"/>
    <w:rsid w:val="00D9435A"/>
    <w:rsid w:val="00D94989"/>
    <w:rsid w:val="00D9503A"/>
    <w:rsid w:val="00D97F43"/>
    <w:rsid w:val="00DA0558"/>
    <w:rsid w:val="00DA0709"/>
    <w:rsid w:val="00DA21B3"/>
    <w:rsid w:val="00DA3C87"/>
    <w:rsid w:val="00DA3FCD"/>
    <w:rsid w:val="00DA508F"/>
    <w:rsid w:val="00DA620E"/>
    <w:rsid w:val="00DA740E"/>
    <w:rsid w:val="00DB010F"/>
    <w:rsid w:val="00DB2D85"/>
    <w:rsid w:val="00DB38A8"/>
    <w:rsid w:val="00DB3DB3"/>
    <w:rsid w:val="00DB55C3"/>
    <w:rsid w:val="00DC01A8"/>
    <w:rsid w:val="00DC02AE"/>
    <w:rsid w:val="00DC0C52"/>
    <w:rsid w:val="00DC14CE"/>
    <w:rsid w:val="00DC3E21"/>
    <w:rsid w:val="00DC443E"/>
    <w:rsid w:val="00DC5540"/>
    <w:rsid w:val="00DC5C37"/>
    <w:rsid w:val="00DC6278"/>
    <w:rsid w:val="00DC63E0"/>
    <w:rsid w:val="00DC7BFB"/>
    <w:rsid w:val="00DD02C5"/>
    <w:rsid w:val="00DD2324"/>
    <w:rsid w:val="00DD57F9"/>
    <w:rsid w:val="00DD6E18"/>
    <w:rsid w:val="00DD6EED"/>
    <w:rsid w:val="00DE03AD"/>
    <w:rsid w:val="00DE07DB"/>
    <w:rsid w:val="00DE2E5A"/>
    <w:rsid w:val="00DE3868"/>
    <w:rsid w:val="00DE424F"/>
    <w:rsid w:val="00DE5C3F"/>
    <w:rsid w:val="00DE5CB8"/>
    <w:rsid w:val="00DE624A"/>
    <w:rsid w:val="00DE69D7"/>
    <w:rsid w:val="00DE76ED"/>
    <w:rsid w:val="00DF1E53"/>
    <w:rsid w:val="00DF22E9"/>
    <w:rsid w:val="00DF29C9"/>
    <w:rsid w:val="00DF2C2B"/>
    <w:rsid w:val="00DF504D"/>
    <w:rsid w:val="00DF5F1D"/>
    <w:rsid w:val="00DF6150"/>
    <w:rsid w:val="00E005F0"/>
    <w:rsid w:val="00E00CA8"/>
    <w:rsid w:val="00E00E78"/>
    <w:rsid w:val="00E0116B"/>
    <w:rsid w:val="00E01EBE"/>
    <w:rsid w:val="00E02AFE"/>
    <w:rsid w:val="00E04C57"/>
    <w:rsid w:val="00E063C5"/>
    <w:rsid w:val="00E06C77"/>
    <w:rsid w:val="00E0701E"/>
    <w:rsid w:val="00E07DD8"/>
    <w:rsid w:val="00E10BE2"/>
    <w:rsid w:val="00E11194"/>
    <w:rsid w:val="00E11B73"/>
    <w:rsid w:val="00E12655"/>
    <w:rsid w:val="00E12D81"/>
    <w:rsid w:val="00E14844"/>
    <w:rsid w:val="00E15A9D"/>
    <w:rsid w:val="00E15E4C"/>
    <w:rsid w:val="00E17489"/>
    <w:rsid w:val="00E20240"/>
    <w:rsid w:val="00E202A0"/>
    <w:rsid w:val="00E20BD9"/>
    <w:rsid w:val="00E20F8C"/>
    <w:rsid w:val="00E2105C"/>
    <w:rsid w:val="00E21EAA"/>
    <w:rsid w:val="00E2270B"/>
    <w:rsid w:val="00E24AE6"/>
    <w:rsid w:val="00E25D6B"/>
    <w:rsid w:val="00E26B61"/>
    <w:rsid w:val="00E26BD9"/>
    <w:rsid w:val="00E30686"/>
    <w:rsid w:val="00E331D8"/>
    <w:rsid w:val="00E33498"/>
    <w:rsid w:val="00E3363D"/>
    <w:rsid w:val="00E3367A"/>
    <w:rsid w:val="00E33A28"/>
    <w:rsid w:val="00E33C1C"/>
    <w:rsid w:val="00E34053"/>
    <w:rsid w:val="00E34787"/>
    <w:rsid w:val="00E34CF4"/>
    <w:rsid w:val="00E35705"/>
    <w:rsid w:val="00E36C51"/>
    <w:rsid w:val="00E371FE"/>
    <w:rsid w:val="00E37682"/>
    <w:rsid w:val="00E41337"/>
    <w:rsid w:val="00E41597"/>
    <w:rsid w:val="00E41DEF"/>
    <w:rsid w:val="00E43112"/>
    <w:rsid w:val="00E43D2A"/>
    <w:rsid w:val="00E43FFB"/>
    <w:rsid w:val="00E4533F"/>
    <w:rsid w:val="00E457BE"/>
    <w:rsid w:val="00E459BE"/>
    <w:rsid w:val="00E46699"/>
    <w:rsid w:val="00E46714"/>
    <w:rsid w:val="00E47150"/>
    <w:rsid w:val="00E4754B"/>
    <w:rsid w:val="00E500DB"/>
    <w:rsid w:val="00E5158B"/>
    <w:rsid w:val="00E51A79"/>
    <w:rsid w:val="00E53875"/>
    <w:rsid w:val="00E541D3"/>
    <w:rsid w:val="00E54304"/>
    <w:rsid w:val="00E56225"/>
    <w:rsid w:val="00E5629B"/>
    <w:rsid w:val="00E5666F"/>
    <w:rsid w:val="00E56AFF"/>
    <w:rsid w:val="00E576FE"/>
    <w:rsid w:val="00E57AE9"/>
    <w:rsid w:val="00E6470B"/>
    <w:rsid w:val="00E64C3E"/>
    <w:rsid w:val="00E658EB"/>
    <w:rsid w:val="00E67012"/>
    <w:rsid w:val="00E6770F"/>
    <w:rsid w:val="00E713CD"/>
    <w:rsid w:val="00E73EEC"/>
    <w:rsid w:val="00E742C9"/>
    <w:rsid w:val="00E74CB0"/>
    <w:rsid w:val="00E750BD"/>
    <w:rsid w:val="00E75BBA"/>
    <w:rsid w:val="00E77104"/>
    <w:rsid w:val="00E81177"/>
    <w:rsid w:val="00E8303B"/>
    <w:rsid w:val="00E832F0"/>
    <w:rsid w:val="00E87166"/>
    <w:rsid w:val="00E90EC5"/>
    <w:rsid w:val="00E91BDB"/>
    <w:rsid w:val="00E92DBF"/>
    <w:rsid w:val="00E9379A"/>
    <w:rsid w:val="00E9790D"/>
    <w:rsid w:val="00E97F23"/>
    <w:rsid w:val="00EA1200"/>
    <w:rsid w:val="00EA1CC8"/>
    <w:rsid w:val="00EA1D99"/>
    <w:rsid w:val="00EA3462"/>
    <w:rsid w:val="00EA36F9"/>
    <w:rsid w:val="00EA378A"/>
    <w:rsid w:val="00EA3C53"/>
    <w:rsid w:val="00EA3F35"/>
    <w:rsid w:val="00EA4655"/>
    <w:rsid w:val="00EA54F6"/>
    <w:rsid w:val="00EA67CD"/>
    <w:rsid w:val="00EA783C"/>
    <w:rsid w:val="00EA7A17"/>
    <w:rsid w:val="00EA7CB4"/>
    <w:rsid w:val="00EB31AD"/>
    <w:rsid w:val="00EB3D86"/>
    <w:rsid w:val="00EB7521"/>
    <w:rsid w:val="00EC0427"/>
    <w:rsid w:val="00EC06E6"/>
    <w:rsid w:val="00EC0A8A"/>
    <w:rsid w:val="00EC23EC"/>
    <w:rsid w:val="00EC251E"/>
    <w:rsid w:val="00EC3338"/>
    <w:rsid w:val="00EC4665"/>
    <w:rsid w:val="00EC4A77"/>
    <w:rsid w:val="00EC4AF8"/>
    <w:rsid w:val="00EC4C41"/>
    <w:rsid w:val="00EC598C"/>
    <w:rsid w:val="00EC618E"/>
    <w:rsid w:val="00EC652F"/>
    <w:rsid w:val="00EC717F"/>
    <w:rsid w:val="00EC7399"/>
    <w:rsid w:val="00EC76DA"/>
    <w:rsid w:val="00ED1F78"/>
    <w:rsid w:val="00ED7555"/>
    <w:rsid w:val="00ED7B8B"/>
    <w:rsid w:val="00EE024C"/>
    <w:rsid w:val="00EE02E8"/>
    <w:rsid w:val="00EE0BD7"/>
    <w:rsid w:val="00EE1F3D"/>
    <w:rsid w:val="00EE3E73"/>
    <w:rsid w:val="00EE55A1"/>
    <w:rsid w:val="00EE5C88"/>
    <w:rsid w:val="00EF0375"/>
    <w:rsid w:val="00EF0BCC"/>
    <w:rsid w:val="00EF0F77"/>
    <w:rsid w:val="00EF105E"/>
    <w:rsid w:val="00EF167A"/>
    <w:rsid w:val="00EF277A"/>
    <w:rsid w:val="00EF44D3"/>
    <w:rsid w:val="00EF4812"/>
    <w:rsid w:val="00EF4FE6"/>
    <w:rsid w:val="00EF5C34"/>
    <w:rsid w:val="00EF6BFE"/>
    <w:rsid w:val="00EF7203"/>
    <w:rsid w:val="00EF7E9D"/>
    <w:rsid w:val="00EF7F53"/>
    <w:rsid w:val="00F021DD"/>
    <w:rsid w:val="00F02C48"/>
    <w:rsid w:val="00F02D9E"/>
    <w:rsid w:val="00F03215"/>
    <w:rsid w:val="00F068BA"/>
    <w:rsid w:val="00F10127"/>
    <w:rsid w:val="00F121F9"/>
    <w:rsid w:val="00F1302D"/>
    <w:rsid w:val="00F13578"/>
    <w:rsid w:val="00F14ACF"/>
    <w:rsid w:val="00F14DD5"/>
    <w:rsid w:val="00F15EEB"/>
    <w:rsid w:val="00F165AF"/>
    <w:rsid w:val="00F1761E"/>
    <w:rsid w:val="00F17BF0"/>
    <w:rsid w:val="00F17C05"/>
    <w:rsid w:val="00F17F32"/>
    <w:rsid w:val="00F17F86"/>
    <w:rsid w:val="00F203B2"/>
    <w:rsid w:val="00F21D70"/>
    <w:rsid w:val="00F23379"/>
    <w:rsid w:val="00F234F2"/>
    <w:rsid w:val="00F23660"/>
    <w:rsid w:val="00F23A97"/>
    <w:rsid w:val="00F257D3"/>
    <w:rsid w:val="00F25BAB"/>
    <w:rsid w:val="00F3097D"/>
    <w:rsid w:val="00F325D0"/>
    <w:rsid w:val="00F33260"/>
    <w:rsid w:val="00F3502A"/>
    <w:rsid w:val="00F3797B"/>
    <w:rsid w:val="00F37D5E"/>
    <w:rsid w:val="00F416B5"/>
    <w:rsid w:val="00F41950"/>
    <w:rsid w:val="00F4326F"/>
    <w:rsid w:val="00F44FA1"/>
    <w:rsid w:val="00F45301"/>
    <w:rsid w:val="00F45527"/>
    <w:rsid w:val="00F45A28"/>
    <w:rsid w:val="00F45D20"/>
    <w:rsid w:val="00F462EE"/>
    <w:rsid w:val="00F47144"/>
    <w:rsid w:val="00F47907"/>
    <w:rsid w:val="00F509CB"/>
    <w:rsid w:val="00F50D80"/>
    <w:rsid w:val="00F5171A"/>
    <w:rsid w:val="00F5203C"/>
    <w:rsid w:val="00F526CA"/>
    <w:rsid w:val="00F531DB"/>
    <w:rsid w:val="00F53BF7"/>
    <w:rsid w:val="00F54843"/>
    <w:rsid w:val="00F54C42"/>
    <w:rsid w:val="00F57F12"/>
    <w:rsid w:val="00F63B9D"/>
    <w:rsid w:val="00F67463"/>
    <w:rsid w:val="00F70330"/>
    <w:rsid w:val="00F708F3"/>
    <w:rsid w:val="00F7264E"/>
    <w:rsid w:val="00F72BA5"/>
    <w:rsid w:val="00F73B73"/>
    <w:rsid w:val="00F74419"/>
    <w:rsid w:val="00F75571"/>
    <w:rsid w:val="00F77668"/>
    <w:rsid w:val="00F8287C"/>
    <w:rsid w:val="00F82F2A"/>
    <w:rsid w:val="00F83A1C"/>
    <w:rsid w:val="00F86725"/>
    <w:rsid w:val="00F870C3"/>
    <w:rsid w:val="00F872E6"/>
    <w:rsid w:val="00F87D55"/>
    <w:rsid w:val="00F91559"/>
    <w:rsid w:val="00F923F8"/>
    <w:rsid w:val="00F933EA"/>
    <w:rsid w:val="00F9478B"/>
    <w:rsid w:val="00F94EBB"/>
    <w:rsid w:val="00F953D5"/>
    <w:rsid w:val="00F96FEC"/>
    <w:rsid w:val="00FA04BD"/>
    <w:rsid w:val="00FA1ADC"/>
    <w:rsid w:val="00FA3346"/>
    <w:rsid w:val="00FA6058"/>
    <w:rsid w:val="00FA701F"/>
    <w:rsid w:val="00FB00E3"/>
    <w:rsid w:val="00FB04D4"/>
    <w:rsid w:val="00FB0957"/>
    <w:rsid w:val="00FB0B84"/>
    <w:rsid w:val="00FB1810"/>
    <w:rsid w:val="00FB26F6"/>
    <w:rsid w:val="00FB2E70"/>
    <w:rsid w:val="00FB310D"/>
    <w:rsid w:val="00FB3E06"/>
    <w:rsid w:val="00FB452F"/>
    <w:rsid w:val="00FB4EE2"/>
    <w:rsid w:val="00FB58A3"/>
    <w:rsid w:val="00FB6497"/>
    <w:rsid w:val="00FB7962"/>
    <w:rsid w:val="00FB7CD9"/>
    <w:rsid w:val="00FB7D03"/>
    <w:rsid w:val="00FC0925"/>
    <w:rsid w:val="00FC4053"/>
    <w:rsid w:val="00FC4363"/>
    <w:rsid w:val="00FC440F"/>
    <w:rsid w:val="00FC58C1"/>
    <w:rsid w:val="00FC6113"/>
    <w:rsid w:val="00FC624F"/>
    <w:rsid w:val="00FC6648"/>
    <w:rsid w:val="00FC6A83"/>
    <w:rsid w:val="00FC7821"/>
    <w:rsid w:val="00FD0C4F"/>
    <w:rsid w:val="00FD11DC"/>
    <w:rsid w:val="00FD1A2B"/>
    <w:rsid w:val="00FD2269"/>
    <w:rsid w:val="00FD4909"/>
    <w:rsid w:val="00FD5977"/>
    <w:rsid w:val="00FE0F2A"/>
    <w:rsid w:val="00FE2549"/>
    <w:rsid w:val="00FE3566"/>
    <w:rsid w:val="00FE3FC1"/>
    <w:rsid w:val="00FE4896"/>
    <w:rsid w:val="00FE5A49"/>
    <w:rsid w:val="00FE5E71"/>
    <w:rsid w:val="00FE768F"/>
    <w:rsid w:val="00FF00CE"/>
    <w:rsid w:val="00FF07E4"/>
    <w:rsid w:val="00FF124D"/>
    <w:rsid w:val="00FF1361"/>
    <w:rsid w:val="00FF2862"/>
    <w:rsid w:val="00FF3D19"/>
    <w:rsid w:val="00FF428D"/>
    <w:rsid w:val="00FF4DD0"/>
    <w:rsid w:val="00FF64E7"/>
    <w:rsid w:val="00FF76D3"/>
    <w:rsid w:val="00FF7878"/>
    <w:rsid w:val="00FF7D2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fill="f" fillcolor="white" stroke="f">
      <v:fill color="white" on="f"/>
      <v:stroke on="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6725D5"/>
    <w:rPr>
      <w:rFonts w:eastAsia="SimSun"/>
      <w:lang w:eastAsia="en-US"/>
    </w:rPr>
  </w:style>
  <w:style w:type="paragraph" w:styleId="Nadpis1">
    <w:name w:val="heading 1"/>
    <w:basedOn w:val="Normlny"/>
    <w:next w:val="Normlny"/>
    <w:qFormat/>
    <w:rsid w:val="006725D5"/>
    <w:pPr>
      <w:keepNext/>
      <w:numPr>
        <w:numId w:val="1"/>
      </w:numPr>
      <w:spacing w:before="120" w:after="60"/>
      <w:outlineLvl w:val="0"/>
    </w:pPr>
    <w:rPr>
      <w:b/>
      <w:bCs/>
      <w:caps/>
      <w:sz w:val="18"/>
      <w:szCs w:val="18"/>
    </w:rPr>
  </w:style>
  <w:style w:type="paragraph" w:styleId="Nadpis2">
    <w:name w:val="heading 2"/>
    <w:basedOn w:val="Normlny"/>
    <w:next w:val="Normlny"/>
    <w:link w:val="Nadpis2Char"/>
    <w:qFormat/>
    <w:rsid w:val="006725D5"/>
    <w:pPr>
      <w:keepNext/>
      <w:outlineLvl w:val="1"/>
    </w:pPr>
    <w:rPr>
      <w:b/>
      <w:bCs/>
      <w:sz w:val="18"/>
      <w:szCs w:val="18"/>
    </w:rPr>
  </w:style>
  <w:style w:type="paragraph" w:styleId="Nadpis3">
    <w:name w:val="heading 3"/>
    <w:basedOn w:val="Normlny"/>
    <w:next w:val="Normlny"/>
    <w:qFormat/>
    <w:rsid w:val="006725D5"/>
    <w:pPr>
      <w:keepNext/>
      <w:outlineLvl w:val="2"/>
    </w:pPr>
    <w:rPr>
      <w:rFonts w:ascii="Geneva" w:hAnsi="Geneva" w:cs="Geneva"/>
      <w:b/>
      <w:bCs/>
      <w:i/>
      <w:iCs/>
      <w:color w:val="000000"/>
      <w:sz w:val="16"/>
      <w:szCs w:val="16"/>
      <w:lang w:val="en-GB"/>
    </w:rPr>
  </w:style>
  <w:style w:type="paragraph" w:styleId="Nadpis4">
    <w:name w:val="heading 4"/>
    <w:basedOn w:val="Normlny"/>
    <w:next w:val="Normlny"/>
    <w:link w:val="Nadpis4Char"/>
    <w:qFormat/>
    <w:rsid w:val="006725D5"/>
    <w:pPr>
      <w:keepNext/>
      <w:outlineLvl w:val="3"/>
    </w:pPr>
    <w:rPr>
      <w:b/>
      <w:bCs/>
    </w:rPr>
  </w:style>
  <w:style w:type="paragraph" w:styleId="Nadpis5">
    <w:name w:val="heading 5"/>
    <w:basedOn w:val="Normlny"/>
    <w:next w:val="Normlny"/>
    <w:qFormat/>
    <w:rsid w:val="006725D5"/>
    <w:pPr>
      <w:keepNext/>
      <w:outlineLvl w:val="4"/>
    </w:pPr>
    <w:rPr>
      <w:b/>
      <w:bCs/>
      <w:sz w:val="28"/>
      <w:szCs w:val="28"/>
    </w:rPr>
  </w:style>
  <w:style w:type="paragraph" w:styleId="Nadpis6">
    <w:name w:val="heading 6"/>
    <w:basedOn w:val="Normlny"/>
    <w:next w:val="Normlny"/>
    <w:qFormat/>
    <w:rsid w:val="006725D5"/>
    <w:pPr>
      <w:keepNext/>
      <w:outlineLvl w:val="5"/>
    </w:pPr>
    <w:rPr>
      <w:b/>
      <w:bCs/>
      <w:caps/>
      <w:sz w:val="32"/>
      <w:szCs w:val="32"/>
    </w:rPr>
  </w:style>
  <w:style w:type="paragraph" w:styleId="Nadpis7">
    <w:name w:val="heading 7"/>
    <w:basedOn w:val="Normlny"/>
    <w:next w:val="Normlny"/>
    <w:qFormat/>
    <w:rsid w:val="006725D5"/>
    <w:pPr>
      <w:keepNext/>
      <w:jc w:val="center"/>
      <w:outlineLvl w:val="6"/>
    </w:pPr>
    <w:rPr>
      <w:b/>
      <w:bCs/>
      <w:sz w:val="52"/>
      <w:szCs w:val="52"/>
    </w:rPr>
  </w:style>
  <w:style w:type="paragraph" w:styleId="Nadpis8">
    <w:name w:val="heading 8"/>
    <w:basedOn w:val="Normlny"/>
    <w:next w:val="Normlny"/>
    <w:qFormat/>
    <w:rsid w:val="006725D5"/>
    <w:pPr>
      <w:keepNext/>
      <w:jc w:val="center"/>
      <w:outlineLvl w:val="7"/>
    </w:pPr>
    <w:rPr>
      <w:rFonts w:ascii="Geneva" w:hAnsi="Geneva" w:cs="Geneva"/>
      <w:color w:val="000000"/>
      <w:sz w:val="14"/>
      <w:szCs w:val="14"/>
      <w:u w:val="single"/>
    </w:rPr>
  </w:style>
  <w:style w:type="paragraph" w:styleId="Nadpis9">
    <w:name w:val="heading 9"/>
    <w:basedOn w:val="Normlny"/>
    <w:next w:val="Normlny"/>
    <w:qFormat/>
    <w:rsid w:val="006725D5"/>
    <w:pPr>
      <w:keepNext/>
      <w:jc w:val="center"/>
      <w:outlineLvl w:val="8"/>
    </w:pPr>
    <w:rPr>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6725D5"/>
    <w:pPr>
      <w:tabs>
        <w:tab w:val="center" w:pos="4153"/>
        <w:tab w:val="right" w:pos="8306"/>
      </w:tabs>
    </w:pPr>
  </w:style>
  <w:style w:type="paragraph" w:styleId="Pta">
    <w:name w:val="footer"/>
    <w:basedOn w:val="Normlny"/>
    <w:link w:val="PtaChar"/>
    <w:uiPriority w:val="99"/>
    <w:rsid w:val="006725D5"/>
    <w:pPr>
      <w:tabs>
        <w:tab w:val="center" w:pos="4153"/>
        <w:tab w:val="right" w:pos="8306"/>
      </w:tabs>
    </w:pPr>
  </w:style>
  <w:style w:type="character" w:styleId="slostrany">
    <w:name w:val="page number"/>
    <w:basedOn w:val="Predvolenpsmoodseku"/>
    <w:rsid w:val="006725D5"/>
    <w:rPr>
      <w:rFonts w:ascii="Times New Roman" w:hAnsi="Times New Roman" w:cs="Times New Roman"/>
    </w:rPr>
  </w:style>
  <w:style w:type="paragraph" w:styleId="Zkladntext">
    <w:name w:val="Body Text"/>
    <w:basedOn w:val="Normlny"/>
    <w:link w:val="ZkladntextChar"/>
    <w:rsid w:val="006725D5"/>
    <w:pPr>
      <w:ind w:left="426"/>
      <w:jc w:val="both"/>
    </w:pPr>
    <w:rPr>
      <w:sz w:val="18"/>
      <w:szCs w:val="18"/>
    </w:rPr>
  </w:style>
  <w:style w:type="paragraph" w:customStyle="1" w:styleId="Uvod">
    <w:name w:val="Uvod"/>
    <w:basedOn w:val="Normlny"/>
    <w:rsid w:val="006725D5"/>
    <w:pPr>
      <w:ind w:left="284" w:hanging="284"/>
      <w:jc w:val="both"/>
    </w:pPr>
    <w:rPr>
      <w:sz w:val="22"/>
      <w:szCs w:val="22"/>
    </w:rPr>
  </w:style>
  <w:style w:type="paragraph" w:customStyle="1" w:styleId="Tabulka">
    <w:name w:val="Tabulka"/>
    <w:basedOn w:val="Normlny"/>
    <w:rsid w:val="006725D5"/>
    <w:rPr>
      <w:color w:val="000000"/>
      <w:sz w:val="18"/>
      <w:szCs w:val="18"/>
    </w:rPr>
  </w:style>
  <w:style w:type="paragraph" w:customStyle="1" w:styleId="Pismenka">
    <w:name w:val="Pismenka"/>
    <w:basedOn w:val="Zkladntext"/>
    <w:rsid w:val="006725D5"/>
    <w:pPr>
      <w:tabs>
        <w:tab w:val="num" w:pos="426"/>
      </w:tabs>
      <w:ind w:hanging="426"/>
    </w:pPr>
    <w:rPr>
      <w:b/>
      <w:bCs/>
    </w:rPr>
  </w:style>
  <w:style w:type="paragraph" w:styleId="Obsah1">
    <w:name w:val="toc 1"/>
    <w:basedOn w:val="Normlny"/>
    <w:next w:val="Normlny"/>
    <w:autoRedefine/>
    <w:semiHidden/>
    <w:rsid w:val="006725D5"/>
    <w:pPr>
      <w:tabs>
        <w:tab w:val="left" w:pos="426"/>
        <w:tab w:val="right" w:pos="9203"/>
      </w:tabs>
      <w:spacing w:before="360"/>
    </w:pPr>
    <w:rPr>
      <w:b/>
      <w:bCs/>
      <w:caps/>
      <w:noProof/>
    </w:rPr>
  </w:style>
  <w:style w:type="paragraph" w:styleId="Obsah2">
    <w:name w:val="toc 2"/>
    <w:basedOn w:val="Normlny"/>
    <w:next w:val="Normlny"/>
    <w:autoRedefine/>
    <w:semiHidden/>
    <w:rsid w:val="006725D5"/>
    <w:pPr>
      <w:tabs>
        <w:tab w:val="left" w:pos="993"/>
        <w:tab w:val="right" w:pos="9203"/>
      </w:tabs>
      <w:ind w:firstLine="567"/>
    </w:pPr>
    <w:rPr>
      <w:b/>
      <w:bCs/>
      <w:noProof/>
    </w:rPr>
  </w:style>
  <w:style w:type="paragraph" w:styleId="Obsah3">
    <w:name w:val="toc 3"/>
    <w:basedOn w:val="Normlny"/>
    <w:next w:val="Normlny"/>
    <w:autoRedefine/>
    <w:semiHidden/>
    <w:rsid w:val="006725D5"/>
    <w:pPr>
      <w:ind w:left="200"/>
    </w:pPr>
  </w:style>
  <w:style w:type="paragraph" w:styleId="Obsah4">
    <w:name w:val="toc 4"/>
    <w:basedOn w:val="Normlny"/>
    <w:next w:val="Normlny"/>
    <w:autoRedefine/>
    <w:semiHidden/>
    <w:rsid w:val="006725D5"/>
    <w:pPr>
      <w:ind w:left="400"/>
    </w:pPr>
  </w:style>
  <w:style w:type="paragraph" w:styleId="Obsah5">
    <w:name w:val="toc 5"/>
    <w:basedOn w:val="Normlny"/>
    <w:next w:val="Normlny"/>
    <w:autoRedefine/>
    <w:semiHidden/>
    <w:rsid w:val="006725D5"/>
    <w:pPr>
      <w:ind w:left="600"/>
    </w:pPr>
  </w:style>
  <w:style w:type="paragraph" w:styleId="Obsah6">
    <w:name w:val="toc 6"/>
    <w:basedOn w:val="Normlny"/>
    <w:next w:val="Normlny"/>
    <w:autoRedefine/>
    <w:semiHidden/>
    <w:rsid w:val="006725D5"/>
    <w:pPr>
      <w:ind w:left="800"/>
    </w:pPr>
  </w:style>
  <w:style w:type="paragraph" w:styleId="Obsah7">
    <w:name w:val="toc 7"/>
    <w:basedOn w:val="Normlny"/>
    <w:next w:val="Normlny"/>
    <w:autoRedefine/>
    <w:semiHidden/>
    <w:rsid w:val="006725D5"/>
    <w:pPr>
      <w:ind w:left="1000"/>
    </w:pPr>
  </w:style>
  <w:style w:type="paragraph" w:styleId="Obsah8">
    <w:name w:val="toc 8"/>
    <w:basedOn w:val="Normlny"/>
    <w:next w:val="Normlny"/>
    <w:autoRedefine/>
    <w:semiHidden/>
    <w:rsid w:val="006725D5"/>
    <w:pPr>
      <w:ind w:left="1200"/>
    </w:pPr>
  </w:style>
  <w:style w:type="paragraph" w:styleId="Obsah9">
    <w:name w:val="toc 9"/>
    <w:basedOn w:val="Normlny"/>
    <w:next w:val="Normlny"/>
    <w:autoRedefine/>
    <w:semiHidden/>
    <w:rsid w:val="006725D5"/>
    <w:pPr>
      <w:ind w:left="1400"/>
    </w:pPr>
  </w:style>
  <w:style w:type="character" w:styleId="Hypertextovprepojenie">
    <w:name w:val="Hyperlink"/>
    <w:basedOn w:val="Predvolenpsmoodseku"/>
    <w:rsid w:val="006725D5"/>
    <w:rPr>
      <w:rFonts w:ascii="Times New Roman" w:hAnsi="Times New Roman" w:cs="Times New Roman"/>
      <w:color w:val="0000FF"/>
      <w:u w:val="single"/>
    </w:rPr>
  </w:style>
  <w:style w:type="character" w:styleId="PouitHypertextovPrepojenie">
    <w:name w:val="FollowedHyperlink"/>
    <w:basedOn w:val="Predvolenpsmoodseku"/>
    <w:rsid w:val="006725D5"/>
    <w:rPr>
      <w:rFonts w:ascii="Times New Roman" w:hAnsi="Times New Roman" w:cs="Times New Roman"/>
      <w:color w:val="800080"/>
      <w:u w:val="single"/>
    </w:rPr>
  </w:style>
  <w:style w:type="paragraph" w:styleId="Zkladntext2">
    <w:name w:val="Body Text 2"/>
    <w:basedOn w:val="Normlny"/>
    <w:rsid w:val="006725D5"/>
    <w:pPr>
      <w:spacing w:after="120"/>
      <w:ind w:left="283"/>
    </w:pPr>
  </w:style>
  <w:style w:type="paragraph" w:customStyle="1" w:styleId="BalloonText1">
    <w:name w:val="Balloon Text1"/>
    <w:basedOn w:val="Normlny"/>
    <w:semiHidden/>
    <w:rsid w:val="006725D5"/>
    <w:rPr>
      <w:rFonts w:ascii="Tahoma" w:hAnsi="Tahoma" w:cs="Tahoma"/>
      <w:sz w:val="16"/>
      <w:szCs w:val="16"/>
    </w:rPr>
  </w:style>
  <w:style w:type="paragraph" w:styleId="Obyajntext">
    <w:name w:val="Plain Text"/>
    <w:basedOn w:val="Normlny"/>
    <w:rsid w:val="006725D5"/>
    <w:pPr>
      <w:spacing w:line="260" w:lineRule="atLeast"/>
    </w:pPr>
    <w:rPr>
      <w:rFonts w:ascii="Courier New" w:hAnsi="Courier New" w:cs="Courier New"/>
      <w:lang w:val="en-US"/>
    </w:rPr>
  </w:style>
  <w:style w:type="paragraph" w:styleId="Textbubliny">
    <w:name w:val="Balloon Text"/>
    <w:basedOn w:val="Normlny"/>
    <w:semiHidden/>
    <w:rsid w:val="0011140C"/>
    <w:rPr>
      <w:rFonts w:ascii="Tahoma" w:hAnsi="Tahoma" w:cs="Tahoma"/>
      <w:sz w:val="16"/>
      <w:szCs w:val="16"/>
    </w:rPr>
  </w:style>
  <w:style w:type="character" w:customStyle="1" w:styleId="Nadpis4Char">
    <w:name w:val="Nadpis 4 Char"/>
    <w:basedOn w:val="Predvolenpsmoodseku"/>
    <w:link w:val="Nadpis4"/>
    <w:semiHidden/>
    <w:locked/>
    <w:rsid w:val="00EB7521"/>
    <w:rPr>
      <w:rFonts w:eastAsia="SimSun"/>
      <w:b/>
      <w:bCs/>
      <w:lang w:val="sk-SK" w:eastAsia="en-US" w:bidi="ar-SA"/>
    </w:rPr>
  </w:style>
  <w:style w:type="character" w:styleId="Odkaznakomentr">
    <w:name w:val="annotation reference"/>
    <w:basedOn w:val="Predvolenpsmoodseku"/>
    <w:uiPriority w:val="99"/>
    <w:semiHidden/>
    <w:unhideWhenUsed/>
    <w:rsid w:val="00345282"/>
    <w:rPr>
      <w:sz w:val="16"/>
      <w:szCs w:val="16"/>
    </w:rPr>
  </w:style>
  <w:style w:type="paragraph" w:styleId="Textkomentra">
    <w:name w:val="annotation text"/>
    <w:basedOn w:val="Normlny"/>
    <w:link w:val="TextkomentraChar"/>
    <w:uiPriority w:val="99"/>
    <w:semiHidden/>
    <w:unhideWhenUsed/>
    <w:rsid w:val="00345282"/>
  </w:style>
  <w:style w:type="character" w:customStyle="1" w:styleId="TextkomentraChar">
    <w:name w:val="Text komentára Char"/>
    <w:basedOn w:val="Predvolenpsmoodseku"/>
    <w:link w:val="Textkomentra"/>
    <w:uiPriority w:val="99"/>
    <w:semiHidden/>
    <w:rsid w:val="00345282"/>
    <w:rPr>
      <w:rFonts w:eastAsia="SimSun"/>
      <w:lang w:eastAsia="en-US"/>
    </w:rPr>
  </w:style>
  <w:style w:type="paragraph" w:styleId="Predmetkomentra">
    <w:name w:val="annotation subject"/>
    <w:basedOn w:val="Textkomentra"/>
    <w:next w:val="Textkomentra"/>
    <w:link w:val="PredmetkomentraChar"/>
    <w:uiPriority w:val="99"/>
    <w:semiHidden/>
    <w:unhideWhenUsed/>
    <w:rsid w:val="00345282"/>
    <w:rPr>
      <w:b/>
      <w:bCs/>
    </w:rPr>
  </w:style>
  <w:style w:type="character" w:customStyle="1" w:styleId="PredmetkomentraChar">
    <w:name w:val="Predmet komentára Char"/>
    <w:basedOn w:val="TextkomentraChar"/>
    <w:link w:val="Predmetkomentra"/>
    <w:uiPriority w:val="99"/>
    <w:semiHidden/>
    <w:rsid w:val="00345282"/>
    <w:rPr>
      <w:rFonts w:eastAsia="SimSun"/>
      <w:b/>
      <w:bCs/>
      <w:lang w:eastAsia="en-US"/>
    </w:rPr>
  </w:style>
  <w:style w:type="paragraph" w:styleId="Revzia">
    <w:name w:val="Revision"/>
    <w:hidden/>
    <w:uiPriority w:val="99"/>
    <w:semiHidden/>
    <w:rsid w:val="002263F8"/>
    <w:rPr>
      <w:rFonts w:eastAsia="SimSun"/>
      <w:lang w:eastAsia="en-US"/>
    </w:rPr>
  </w:style>
  <w:style w:type="character" w:customStyle="1" w:styleId="PtaChar">
    <w:name w:val="Päta Char"/>
    <w:basedOn w:val="Predvolenpsmoodseku"/>
    <w:link w:val="Pta"/>
    <w:uiPriority w:val="99"/>
    <w:rsid w:val="00FB00E3"/>
    <w:rPr>
      <w:rFonts w:eastAsia="SimSun"/>
      <w:lang w:eastAsia="en-US"/>
    </w:rPr>
  </w:style>
  <w:style w:type="character" w:customStyle="1" w:styleId="HlavikaChar">
    <w:name w:val="Hlavička Char"/>
    <w:basedOn w:val="Predvolenpsmoodseku"/>
    <w:link w:val="Hlavika"/>
    <w:uiPriority w:val="99"/>
    <w:rsid w:val="00122778"/>
    <w:rPr>
      <w:rFonts w:eastAsia="SimSun"/>
      <w:lang w:eastAsia="en-US"/>
    </w:rPr>
  </w:style>
  <w:style w:type="character" w:customStyle="1" w:styleId="ZkladntextChar">
    <w:name w:val="Základný text Char"/>
    <w:basedOn w:val="Predvolenpsmoodseku"/>
    <w:link w:val="Zkladntext"/>
    <w:locked/>
    <w:rsid w:val="00410A25"/>
    <w:rPr>
      <w:rFonts w:eastAsia="SimSun"/>
      <w:sz w:val="18"/>
      <w:szCs w:val="18"/>
      <w:lang w:eastAsia="en-US"/>
    </w:rPr>
  </w:style>
  <w:style w:type="character" w:customStyle="1" w:styleId="BodyTextChar1">
    <w:name w:val="Body Text Char1"/>
    <w:basedOn w:val="Predvolenpsmoodseku"/>
    <w:locked/>
    <w:rsid w:val="00CD2E48"/>
    <w:rPr>
      <w:rFonts w:ascii="Times New Roman" w:eastAsia="Times New Roman" w:hAnsi="Times New Roman" w:cs="Times New Roman"/>
      <w:sz w:val="18"/>
      <w:szCs w:val="20"/>
    </w:rPr>
  </w:style>
  <w:style w:type="character" w:customStyle="1" w:styleId="Nadpis2Char">
    <w:name w:val="Nadpis 2 Char"/>
    <w:basedOn w:val="Predvolenpsmoodseku"/>
    <w:link w:val="Nadpis2"/>
    <w:rsid w:val="001C64FB"/>
    <w:rPr>
      <w:rFonts w:eastAsia="SimSun"/>
      <w:b/>
      <w:bCs/>
      <w:sz w:val="18"/>
      <w:szCs w:val="18"/>
      <w:lang w:eastAsia="en-US"/>
    </w:rPr>
  </w:style>
  <w:style w:type="paragraph" w:styleId="Odsekzoznamu">
    <w:name w:val="List Paragraph"/>
    <w:basedOn w:val="Normlny"/>
    <w:uiPriority w:val="34"/>
    <w:qFormat/>
    <w:rsid w:val="00425D38"/>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6725D5"/>
    <w:rPr>
      <w:rFonts w:eastAsia="SimSun"/>
      <w:lang w:eastAsia="en-US"/>
    </w:rPr>
  </w:style>
  <w:style w:type="paragraph" w:styleId="Nadpis1">
    <w:name w:val="heading 1"/>
    <w:basedOn w:val="Normlny"/>
    <w:next w:val="Normlny"/>
    <w:qFormat/>
    <w:rsid w:val="006725D5"/>
    <w:pPr>
      <w:keepNext/>
      <w:numPr>
        <w:numId w:val="1"/>
      </w:numPr>
      <w:spacing w:before="120" w:after="60"/>
      <w:outlineLvl w:val="0"/>
    </w:pPr>
    <w:rPr>
      <w:b/>
      <w:bCs/>
      <w:caps/>
      <w:sz w:val="18"/>
      <w:szCs w:val="18"/>
    </w:rPr>
  </w:style>
  <w:style w:type="paragraph" w:styleId="Nadpis2">
    <w:name w:val="heading 2"/>
    <w:basedOn w:val="Normlny"/>
    <w:next w:val="Normlny"/>
    <w:link w:val="Nadpis2Char"/>
    <w:qFormat/>
    <w:rsid w:val="006725D5"/>
    <w:pPr>
      <w:keepNext/>
      <w:outlineLvl w:val="1"/>
    </w:pPr>
    <w:rPr>
      <w:b/>
      <w:bCs/>
      <w:sz w:val="18"/>
      <w:szCs w:val="18"/>
    </w:rPr>
  </w:style>
  <w:style w:type="paragraph" w:styleId="Nadpis3">
    <w:name w:val="heading 3"/>
    <w:basedOn w:val="Normlny"/>
    <w:next w:val="Normlny"/>
    <w:qFormat/>
    <w:rsid w:val="006725D5"/>
    <w:pPr>
      <w:keepNext/>
      <w:outlineLvl w:val="2"/>
    </w:pPr>
    <w:rPr>
      <w:rFonts w:ascii="Geneva" w:hAnsi="Geneva" w:cs="Geneva"/>
      <w:b/>
      <w:bCs/>
      <w:i/>
      <w:iCs/>
      <w:color w:val="000000"/>
      <w:sz w:val="16"/>
      <w:szCs w:val="16"/>
      <w:lang w:val="en-GB"/>
    </w:rPr>
  </w:style>
  <w:style w:type="paragraph" w:styleId="Nadpis4">
    <w:name w:val="heading 4"/>
    <w:basedOn w:val="Normlny"/>
    <w:next w:val="Normlny"/>
    <w:link w:val="Nadpis4Char"/>
    <w:qFormat/>
    <w:rsid w:val="006725D5"/>
    <w:pPr>
      <w:keepNext/>
      <w:outlineLvl w:val="3"/>
    </w:pPr>
    <w:rPr>
      <w:b/>
      <w:bCs/>
    </w:rPr>
  </w:style>
  <w:style w:type="paragraph" w:styleId="Nadpis5">
    <w:name w:val="heading 5"/>
    <w:basedOn w:val="Normlny"/>
    <w:next w:val="Normlny"/>
    <w:qFormat/>
    <w:rsid w:val="006725D5"/>
    <w:pPr>
      <w:keepNext/>
      <w:outlineLvl w:val="4"/>
    </w:pPr>
    <w:rPr>
      <w:b/>
      <w:bCs/>
      <w:sz w:val="28"/>
      <w:szCs w:val="28"/>
    </w:rPr>
  </w:style>
  <w:style w:type="paragraph" w:styleId="Nadpis6">
    <w:name w:val="heading 6"/>
    <w:basedOn w:val="Normlny"/>
    <w:next w:val="Normlny"/>
    <w:qFormat/>
    <w:rsid w:val="006725D5"/>
    <w:pPr>
      <w:keepNext/>
      <w:outlineLvl w:val="5"/>
    </w:pPr>
    <w:rPr>
      <w:b/>
      <w:bCs/>
      <w:caps/>
      <w:sz w:val="32"/>
      <w:szCs w:val="32"/>
    </w:rPr>
  </w:style>
  <w:style w:type="paragraph" w:styleId="Nadpis7">
    <w:name w:val="heading 7"/>
    <w:basedOn w:val="Normlny"/>
    <w:next w:val="Normlny"/>
    <w:qFormat/>
    <w:rsid w:val="006725D5"/>
    <w:pPr>
      <w:keepNext/>
      <w:jc w:val="center"/>
      <w:outlineLvl w:val="6"/>
    </w:pPr>
    <w:rPr>
      <w:b/>
      <w:bCs/>
      <w:sz w:val="52"/>
      <w:szCs w:val="52"/>
    </w:rPr>
  </w:style>
  <w:style w:type="paragraph" w:styleId="Nadpis8">
    <w:name w:val="heading 8"/>
    <w:basedOn w:val="Normlny"/>
    <w:next w:val="Normlny"/>
    <w:qFormat/>
    <w:rsid w:val="006725D5"/>
    <w:pPr>
      <w:keepNext/>
      <w:jc w:val="center"/>
      <w:outlineLvl w:val="7"/>
    </w:pPr>
    <w:rPr>
      <w:rFonts w:ascii="Geneva" w:hAnsi="Geneva" w:cs="Geneva"/>
      <w:color w:val="000000"/>
      <w:sz w:val="14"/>
      <w:szCs w:val="14"/>
      <w:u w:val="single"/>
    </w:rPr>
  </w:style>
  <w:style w:type="paragraph" w:styleId="Nadpis9">
    <w:name w:val="heading 9"/>
    <w:basedOn w:val="Normlny"/>
    <w:next w:val="Normlny"/>
    <w:qFormat/>
    <w:rsid w:val="006725D5"/>
    <w:pPr>
      <w:keepNext/>
      <w:jc w:val="center"/>
      <w:outlineLvl w:val="8"/>
    </w:pPr>
    <w:rPr>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6725D5"/>
    <w:pPr>
      <w:tabs>
        <w:tab w:val="center" w:pos="4153"/>
        <w:tab w:val="right" w:pos="8306"/>
      </w:tabs>
    </w:pPr>
  </w:style>
  <w:style w:type="paragraph" w:styleId="Pta">
    <w:name w:val="footer"/>
    <w:basedOn w:val="Normlny"/>
    <w:link w:val="PtaChar"/>
    <w:uiPriority w:val="99"/>
    <w:rsid w:val="006725D5"/>
    <w:pPr>
      <w:tabs>
        <w:tab w:val="center" w:pos="4153"/>
        <w:tab w:val="right" w:pos="8306"/>
      </w:tabs>
    </w:pPr>
  </w:style>
  <w:style w:type="character" w:styleId="slostrany">
    <w:name w:val="page number"/>
    <w:basedOn w:val="Predvolenpsmoodseku"/>
    <w:rsid w:val="006725D5"/>
    <w:rPr>
      <w:rFonts w:ascii="Times New Roman" w:hAnsi="Times New Roman" w:cs="Times New Roman"/>
    </w:rPr>
  </w:style>
  <w:style w:type="paragraph" w:styleId="Zkladntext">
    <w:name w:val="Body Text"/>
    <w:basedOn w:val="Normlny"/>
    <w:link w:val="ZkladntextChar"/>
    <w:rsid w:val="006725D5"/>
    <w:pPr>
      <w:ind w:left="426"/>
      <w:jc w:val="both"/>
    </w:pPr>
    <w:rPr>
      <w:sz w:val="18"/>
      <w:szCs w:val="18"/>
    </w:rPr>
  </w:style>
  <w:style w:type="paragraph" w:customStyle="1" w:styleId="Uvod">
    <w:name w:val="Uvod"/>
    <w:basedOn w:val="Normlny"/>
    <w:rsid w:val="006725D5"/>
    <w:pPr>
      <w:ind w:left="284" w:hanging="284"/>
      <w:jc w:val="both"/>
    </w:pPr>
    <w:rPr>
      <w:sz w:val="22"/>
      <w:szCs w:val="22"/>
    </w:rPr>
  </w:style>
  <w:style w:type="paragraph" w:customStyle="1" w:styleId="Tabulka">
    <w:name w:val="Tabulka"/>
    <w:basedOn w:val="Normlny"/>
    <w:rsid w:val="006725D5"/>
    <w:rPr>
      <w:color w:val="000000"/>
      <w:sz w:val="18"/>
      <w:szCs w:val="18"/>
    </w:rPr>
  </w:style>
  <w:style w:type="paragraph" w:customStyle="1" w:styleId="Pismenka">
    <w:name w:val="Pismenka"/>
    <w:basedOn w:val="Zkladntext"/>
    <w:rsid w:val="006725D5"/>
    <w:pPr>
      <w:tabs>
        <w:tab w:val="num" w:pos="426"/>
      </w:tabs>
      <w:ind w:hanging="426"/>
    </w:pPr>
    <w:rPr>
      <w:b/>
      <w:bCs/>
    </w:rPr>
  </w:style>
  <w:style w:type="paragraph" w:styleId="Obsah1">
    <w:name w:val="toc 1"/>
    <w:basedOn w:val="Normlny"/>
    <w:next w:val="Normlny"/>
    <w:autoRedefine/>
    <w:semiHidden/>
    <w:rsid w:val="006725D5"/>
    <w:pPr>
      <w:tabs>
        <w:tab w:val="left" w:pos="426"/>
        <w:tab w:val="right" w:pos="9203"/>
      </w:tabs>
      <w:spacing w:before="360"/>
    </w:pPr>
    <w:rPr>
      <w:b/>
      <w:bCs/>
      <w:caps/>
      <w:noProof/>
    </w:rPr>
  </w:style>
  <w:style w:type="paragraph" w:styleId="Obsah2">
    <w:name w:val="toc 2"/>
    <w:basedOn w:val="Normlny"/>
    <w:next w:val="Normlny"/>
    <w:autoRedefine/>
    <w:semiHidden/>
    <w:rsid w:val="006725D5"/>
    <w:pPr>
      <w:tabs>
        <w:tab w:val="left" w:pos="993"/>
        <w:tab w:val="right" w:pos="9203"/>
      </w:tabs>
      <w:ind w:firstLine="567"/>
    </w:pPr>
    <w:rPr>
      <w:b/>
      <w:bCs/>
      <w:noProof/>
    </w:rPr>
  </w:style>
  <w:style w:type="paragraph" w:styleId="Obsah3">
    <w:name w:val="toc 3"/>
    <w:basedOn w:val="Normlny"/>
    <w:next w:val="Normlny"/>
    <w:autoRedefine/>
    <w:semiHidden/>
    <w:rsid w:val="006725D5"/>
    <w:pPr>
      <w:ind w:left="200"/>
    </w:pPr>
  </w:style>
  <w:style w:type="paragraph" w:styleId="Obsah4">
    <w:name w:val="toc 4"/>
    <w:basedOn w:val="Normlny"/>
    <w:next w:val="Normlny"/>
    <w:autoRedefine/>
    <w:semiHidden/>
    <w:rsid w:val="006725D5"/>
    <w:pPr>
      <w:ind w:left="400"/>
    </w:pPr>
  </w:style>
  <w:style w:type="paragraph" w:styleId="Obsah5">
    <w:name w:val="toc 5"/>
    <w:basedOn w:val="Normlny"/>
    <w:next w:val="Normlny"/>
    <w:autoRedefine/>
    <w:semiHidden/>
    <w:rsid w:val="006725D5"/>
    <w:pPr>
      <w:ind w:left="600"/>
    </w:pPr>
  </w:style>
  <w:style w:type="paragraph" w:styleId="Obsah6">
    <w:name w:val="toc 6"/>
    <w:basedOn w:val="Normlny"/>
    <w:next w:val="Normlny"/>
    <w:autoRedefine/>
    <w:semiHidden/>
    <w:rsid w:val="006725D5"/>
    <w:pPr>
      <w:ind w:left="800"/>
    </w:pPr>
  </w:style>
  <w:style w:type="paragraph" w:styleId="Obsah7">
    <w:name w:val="toc 7"/>
    <w:basedOn w:val="Normlny"/>
    <w:next w:val="Normlny"/>
    <w:autoRedefine/>
    <w:semiHidden/>
    <w:rsid w:val="006725D5"/>
    <w:pPr>
      <w:ind w:left="1000"/>
    </w:pPr>
  </w:style>
  <w:style w:type="paragraph" w:styleId="Obsah8">
    <w:name w:val="toc 8"/>
    <w:basedOn w:val="Normlny"/>
    <w:next w:val="Normlny"/>
    <w:autoRedefine/>
    <w:semiHidden/>
    <w:rsid w:val="006725D5"/>
    <w:pPr>
      <w:ind w:left="1200"/>
    </w:pPr>
  </w:style>
  <w:style w:type="paragraph" w:styleId="Obsah9">
    <w:name w:val="toc 9"/>
    <w:basedOn w:val="Normlny"/>
    <w:next w:val="Normlny"/>
    <w:autoRedefine/>
    <w:semiHidden/>
    <w:rsid w:val="006725D5"/>
    <w:pPr>
      <w:ind w:left="1400"/>
    </w:pPr>
  </w:style>
  <w:style w:type="character" w:styleId="Hypertextovprepojenie">
    <w:name w:val="Hyperlink"/>
    <w:basedOn w:val="Predvolenpsmoodseku"/>
    <w:rsid w:val="006725D5"/>
    <w:rPr>
      <w:rFonts w:ascii="Times New Roman" w:hAnsi="Times New Roman" w:cs="Times New Roman"/>
      <w:color w:val="0000FF"/>
      <w:u w:val="single"/>
    </w:rPr>
  </w:style>
  <w:style w:type="character" w:styleId="PouitHypertextovPrepojenie">
    <w:name w:val="FollowedHyperlink"/>
    <w:basedOn w:val="Predvolenpsmoodseku"/>
    <w:rsid w:val="006725D5"/>
    <w:rPr>
      <w:rFonts w:ascii="Times New Roman" w:hAnsi="Times New Roman" w:cs="Times New Roman"/>
      <w:color w:val="800080"/>
      <w:u w:val="single"/>
    </w:rPr>
  </w:style>
  <w:style w:type="paragraph" w:styleId="Zkladntext2">
    <w:name w:val="Body Text 2"/>
    <w:basedOn w:val="Normlny"/>
    <w:rsid w:val="006725D5"/>
    <w:pPr>
      <w:spacing w:after="120"/>
      <w:ind w:left="283"/>
    </w:pPr>
  </w:style>
  <w:style w:type="paragraph" w:customStyle="1" w:styleId="BalloonText1">
    <w:name w:val="Balloon Text1"/>
    <w:basedOn w:val="Normlny"/>
    <w:semiHidden/>
    <w:rsid w:val="006725D5"/>
    <w:rPr>
      <w:rFonts w:ascii="Tahoma" w:hAnsi="Tahoma" w:cs="Tahoma"/>
      <w:sz w:val="16"/>
      <w:szCs w:val="16"/>
    </w:rPr>
  </w:style>
  <w:style w:type="paragraph" w:styleId="Obyajntext">
    <w:name w:val="Plain Text"/>
    <w:basedOn w:val="Normlny"/>
    <w:rsid w:val="006725D5"/>
    <w:pPr>
      <w:spacing w:line="260" w:lineRule="atLeast"/>
    </w:pPr>
    <w:rPr>
      <w:rFonts w:ascii="Courier New" w:hAnsi="Courier New" w:cs="Courier New"/>
      <w:lang w:val="en-US"/>
    </w:rPr>
  </w:style>
  <w:style w:type="paragraph" w:styleId="Textbubliny">
    <w:name w:val="Balloon Text"/>
    <w:basedOn w:val="Normlny"/>
    <w:semiHidden/>
    <w:rsid w:val="0011140C"/>
    <w:rPr>
      <w:rFonts w:ascii="Tahoma" w:hAnsi="Tahoma" w:cs="Tahoma"/>
      <w:sz w:val="16"/>
      <w:szCs w:val="16"/>
    </w:rPr>
  </w:style>
  <w:style w:type="character" w:customStyle="1" w:styleId="Nadpis4Char">
    <w:name w:val="Nadpis 4 Char"/>
    <w:basedOn w:val="Predvolenpsmoodseku"/>
    <w:link w:val="Nadpis4"/>
    <w:semiHidden/>
    <w:locked/>
    <w:rsid w:val="00EB7521"/>
    <w:rPr>
      <w:rFonts w:eastAsia="SimSun"/>
      <w:b/>
      <w:bCs/>
      <w:lang w:val="sk-SK" w:eastAsia="en-US" w:bidi="ar-SA"/>
    </w:rPr>
  </w:style>
  <w:style w:type="character" w:styleId="Odkaznakomentr">
    <w:name w:val="annotation reference"/>
    <w:basedOn w:val="Predvolenpsmoodseku"/>
    <w:uiPriority w:val="99"/>
    <w:semiHidden/>
    <w:unhideWhenUsed/>
    <w:rsid w:val="00345282"/>
    <w:rPr>
      <w:sz w:val="16"/>
      <w:szCs w:val="16"/>
    </w:rPr>
  </w:style>
  <w:style w:type="paragraph" w:styleId="Textkomentra">
    <w:name w:val="annotation text"/>
    <w:basedOn w:val="Normlny"/>
    <w:link w:val="TextkomentraChar"/>
    <w:uiPriority w:val="99"/>
    <w:semiHidden/>
    <w:unhideWhenUsed/>
    <w:rsid w:val="00345282"/>
  </w:style>
  <w:style w:type="character" w:customStyle="1" w:styleId="TextkomentraChar">
    <w:name w:val="Text komentára Char"/>
    <w:basedOn w:val="Predvolenpsmoodseku"/>
    <w:link w:val="Textkomentra"/>
    <w:uiPriority w:val="99"/>
    <w:semiHidden/>
    <w:rsid w:val="00345282"/>
    <w:rPr>
      <w:rFonts w:eastAsia="SimSun"/>
      <w:lang w:eastAsia="en-US"/>
    </w:rPr>
  </w:style>
  <w:style w:type="paragraph" w:styleId="Predmetkomentra">
    <w:name w:val="annotation subject"/>
    <w:basedOn w:val="Textkomentra"/>
    <w:next w:val="Textkomentra"/>
    <w:link w:val="PredmetkomentraChar"/>
    <w:uiPriority w:val="99"/>
    <w:semiHidden/>
    <w:unhideWhenUsed/>
    <w:rsid w:val="00345282"/>
    <w:rPr>
      <w:b/>
      <w:bCs/>
    </w:rPr>
  </w:style>
  <w:style w:type="character" w:customStyle="1" w:styleId="PredmetkomentraChar">
    <w:name w:val="Predmet komentára Char"/>
    <w:basedOn w:val="TextkomentraChar"/>
    <w:link w:val="Predmetkomentra"/>
    <w:uiPriority w:val="99"/>
    <w:semiHidden/>
    <w:rsid w:val="00345282"/>
    <w:rPr>
      <w:rFonts w:eastAsia="SimSun"/>
      <w:b/>
      <w:bCs/>
      <w:lang w:eastAsia="en-US"/>
    </w:rPr>
  </w:style>
  <w:style w:type="paragraph" w:styleId="Revzia">
    <w:name w:val="Revision"/>
    <w:hidden/>
    <w:uiPriority w:val="99"/>
    <w:semiHidden/>
    <w:rsid w:val="002263F8"/>
    <w:rPr>
      <w:rFonts w:eastAsia="SimSun"/>
      <w:lang w:eastAsia="en-US"/>
    </w:rPr>
  </w:style>
  <w:style w:type="character" w:customStyle="1" w:styleId="PtaChar">
    <w:name w:val="Päta Char"/>
    <w:basedOn w:val="Predvolenpsmoodseku"/>
    <w:link w:val="Pta"/>
    <w:uiPriority w:val="99"/>
    <w:rsid w:val="00FB00E3"/>
    <w:rPr>
      <w:rFonts w:eastAsia="SimSun"/>
      <w:lang w:eastAsia="en-US"/>
    </w:rPr>
  </w:style>
  <w:style w:type="character" w:customStyle="1" w:styleId="HlavikaChar">
    <w:name w:val="Hlavička Char"/>
    <w:basedOn w:val="Predvolenpsmoodseku"/>
    <w:link w:val="Hlavika"/>
    <w:uiPriority w:val="99"/>
    <w:rsid w:val="00122778"/>
    <w:rPr>
      <w:rFonts w:eastAsia="SimSun"/>
      <w:lang w:eastAsia="en-US"/>
    </w:rPr>
  </w:style>
  <w:style w:type="character" w:customStyle="1" w:styleId="ZkladntextChar">
    <w:name w:val="Základný text Char"/>
    <w:basedOn w:val="Predvolenpsmoodseku"/>
    <w:link w:val="Zkladntext"/>
    <w:locked/>
    <w:rsid w:val="00410A25"/>
    <w:rPr>
      <w:rFonts w:eastAsia="SimSun"/>
      <w:sz w:val="18"/>
      <w:szCs w:val="18"/>
      <w:lang w:eastAsia="en-US"/>
    </w:rPr>
  </w:style>
  <w:style w:type="character" w:customStyle="1" w:styleId="BodyTextChar1">
    <w:name w:val="Body Text Char1"/>
    <w:basedOn w:val="Predvolenpsmoodseku"/>
    <w:locked/>
    <w:rsid w:val="00CD2E48"/>
    <w:rPr>
      <w:rFonts w:ascii="Times New Roman" w:eastAsia="Times New Roman" w:hAnsi="Times New Roman" w:cs="Times New Roman"/>
      <w:sz w:val="18"/>
      <w:szCs w:val="20"/>
    </w:rPr>
  </w:style>
  <w:style w:type="character" w:customStyle="1" w:styleId="Nadpis2Char">
    <w:name w:val="Nadpis 2 Char"/>
    <w:basedOn w:val="Predvolenpsmoodseku"/>
    <w:link w:val="Nadpis2"/>
    <w:rsid w:val="001C64FB"/>
    <w:rPr>
      <w:rFonts w:eastAsia="SimSun"/>
      <w:b/>
      <w:bCs/>
      <w:sz w:val="18"/>
      <w:szCs w:val="18"/>
      <w:lang w:eastAsia="en-US"/>
    </w:rPr>
  </w:style>
  <w:style w:type="paragraph" w:styleId="Odsekzoznamu">
    <w:name w:val="List Paragraph"/>
    <w:basedOn w:val="Normlny"/>
    <w:uiPriority w:val="34"/>
    <w:qFormat/>
    <w:rsid w:val="00425D3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050297">
      <w:bodyDiv w:val="1"/>
      <w:marLeft w:val="0"/>
      <w:marRight w:val="0"/>
      <w:marTop w:val="0"/>
      <w:marBottom w:val="0"/>
      <w:divBdr>
        <w:top w:val="none" w:sz="0" w:space="0" w:color="auto"/>
        <w:left w:val="none" w:sz="0" w:space="0" w:color="auto"/>
        <w:bottom w:val="none" w:sz="0" w:space="0" w:color="auto"/>
        <w:right w:val="none" w:sz="0" w:space="0" w:color="auto"/>
      </w:divBdr>
    </w:div>
    <w:div w:id="1198859558">
      <w:bodyDiv w:val="1"/>
      <w:marLeft w:val="0"/>
      <w:marRight w:val="0"/>
      <w:marTop w:val="0"/>
      <w:marBottom w:val="0"/>
      <w:divBdr>
        <w:top w:val="none" w:sz="0" w:space="0" w:color="auto"/>
        <w:left w:val="none" w:sz="0" w:space="0" w:color="auto"/>
        <w:bottom w:val="none" w:sz="0" w:space="0" w:color="auto"/>
        <w:right w:val="none" w:sz="0" w:space="0" w:color="auto"/>
      </w:divBdr>
    </w:div>
    <w:div w:id="1593859738">
      <w:bodyDiv w:val="1"/>
      <w:marLeft w:val="0"/>
      <w:marRight w:val="0"/>
      <w:marTop w:val="0"/>
      <w:marBottom w:val="0"/>
      <w:divBdr>
        <w:top w:val="none" w:sz="0" w:space="0" w:color="auto"/>
        <w:left w:val="none" w:sz="0" w:space="0" w:color="auto"/>
        <w:bottom w:val="none" w:sz="0" w:space="0" w:color="auto"/>
        <w:right w:val="none" w:sz="0" w:space="0" w:color="auto"/>
      </w:divBdr>
    </w:div>
    <w:div w:id="17350804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eader" Target="header4.xml"/><Relationship Id="rId21" Type="http://schemas.openxmlformats.org/officeDocument/2006/relationships/oleObject" Target="embeddings/Microsoft_Excel_97-2003_Worksheet1.xls"/><Relationship Id="rId42" Type="http://schemas.openxmlformats.org/officeDocument/2006/relationships/image" Target="media/image13.emf"/><Relationship Id="rId47" Type="http://schemas.openxmlformats.org/officeDocument/2006/relationships/package" Target="embeddings/Microsoft_Excel_Worksheet10.xlsx"/><Relationship Id="rId63" Type="http://schemas.openxmlformats.org/officeDocument/2006/relationships/package" Target="embeddings/Microsoft_Excel_Worksheet18.xlsx"/><Relationship Id="rId68" Type="http://schemas.openxmlformats.org/officeDocument/2006/relationships/image" Target="media/image26.emf"/><Relationship Id="rId84" Type="http://schemas.openxmlformats.org/officeDocument/2006/relationships/image" Target="media/image34.emf"/><Relationship Id="rId89" Type="http://schemas.openxmlformats.org/officeDocument/2006/relationships/package" Target="embeddings/Microsoft_Excel_Worksheet31.xlsx"/><Relationship Id="rId7" Type="http://schemas.microsoft.com/office/2007/relationships/stylesWithEffects" Target="stylesWithEffects.xml"/><Relationship Id="rId71" Type="http://schemas.openxmlformats.org/officeDocument/2006/relationships/package" Target="embeddings/Microsoft_Excel_Worksheet22.xlsx"/><Relationship Id="rId92" Type="http://schemas.openxmlformats.org/officeDocument/2006/relationships/image" Target="media/image38.emf"/><Relationship Id="rId2" Type="http://schemas.openxmlformats.org/officeDocument/2006/relationships/customXml" Target="../customXml/item2.xml"/><Relationship Id="rId16" Type="http://schemas.openxmlformats.org/officeDocument/2006/relationships/header" Target="header1.xml"/><Relationship Id="rId29" Type="http://schemas.openxmlformats.org/officeDocument/2006/relationships/oleObject" Target="embeddings/Microsoft_Excel_97-2003_Worksheet3.xls"/><Relationship Id="rId11" Type="http://schemas.openxmlformats.org/officeDocument/2006/relationships/endnotes" Target="endnotes.xml"/><Relationship Id="rId24" Type="http://schemas.openxmlformats.org/officeDocument/2006/relationships/header" Target="header3.xml"/><Relationship Id="rId32" Type="http://schemas.openxmlformats.org/officeDocument/2006/relationships/image" Target="media/image8.emf"/><Relationship Id="rId37" Type="http://schemas.openxmlformats.org/officeDocument/2006/relationships/package" Target="embeddings/Microsoft_Excel_Worksheet5.xlsx"/><Relationship Id="rId40" Type="http://schemas.openxmlformats.org/officeDocument/2006/relationships/image" Target="media/image12.emf"/><Relationship Id="rId45" Type="http://schemas.openxmlformats.org/officeDocument/2006/relationships/package" Target="embeddings/Microsoft_Excel_Worksheet9.xlsx"/><Relationship Id="rId53" Type="http://schemas.openxmlformats.org/officeDocument/2006/relationships/package" Target="embeddings/Microsoft_Excel_Worksheet13.xlsx"/><Relationship Id="rId58" Type="http://schemas.openxmlformats.org/officeDocument/2006/relationships/image" Target="media/image21.emf"/><Relationship Id="rId66" Type="http://schemas.openxmlformats.org/officeDocument/2006/relationships/image" Target="media/image25.emf"/><Relationship Id="rId74" Type="http://schemas.openxmlformats.org/officeDocument/2006/relationships/image" Target="media/image29.emf"/><Relationship Id="rId79" Type="http://schemas.openxmlformats.org/officeDocument/2006/relationships/package" Target="embeddings/Microsoft_Excel_Worksheet26.xlsx"/><Relationship Id="rId87" Type="http://schemas.openxmlformats.org/officeDocument/2006/relationships/package" Target="embeddings/Microsoft_Excel_Worksheet30.xlsx"/><Relationship Id="rId102" Type="http://schemas.openxmlformats.org/officeDocument/2006/relationships/fontTable" Target="fontTable.xml"/><Relationship Id="rId5" Type="http://schemas.openxmlformats.org/officeDocument/2006/relationships/numbering" Target="numbering.xml"/><Relationship Id="rId61" Type="http://schemas.openxmlformats.org/officeDocument/2006/relationships/package" Target="embeddings/Microsoft_Excel_Worksheet17.xlsx"/><Relationship Id="rId82" Type="http://schemas.openxmlformats.org/officeDocument/2006/relationships/image" Target="media/image33.emf"/><Relationship Id="rId90" Type="http://schemas.openxmlformats.org/officeDocument/2006/relationships/image" Target="media/image37.emf"/><Relationship Id="rId95" Type="http://schemas.openxmlformats.org/officeDocument/2006/relationships/package" Target="embeddings/Microsoft_Excel_Worksheet34.xlsx"/><Relationship Id="rId19" Type="http://schemas.openxmlformats.org/officeDocument/2006/relationships/footer" Target="footer2.xml"/><Relationship Id="rId14" Type="http://schemas.openxmlformats.org/officeDocument/2006/relationships/image" Target="media/image2.emf"/><Relationship Id="rId22" Type="http://schemas.openxmlformats.org/officeDocument/2006/relationships/image" Target="media/image5.emf"/><Relationship Id="rId27" Type="http://schemas.openxmlformats.org/officeDocument/2006/relationships/footer" Target="footer4.xml"/><Relationship Id="rId30" Type="http://schemas.openxmlformats.org/officeDocument/2006/relationships/image" Target="media/image7.emf"/><Relationship Id="rId35" Type="http://schemas.openxmlformats.org/officeDocument/2006/relationships/package" Target="embeddings/Microsoft_Excel_Worksheet4.xlsx"/><Relationship Id="rId43" Type="http://schemas.openxmlformats.org/officeDocument/2006/relationships/package" Target="embeddings/Microsoft_Excel_Worksheet8.xlsx"/><Relationship Id="rId48" Type="http://schemas.openxmlformats.org/officeDocument/2006/relationships/image" Target="media/image16.emf"/><Relationship Id="rId56" Type="http://schemas.openxmlformats.org/officeDocument/2006/relationships/image" Target="media/image20.emf"/><Relationship Id="rId64" Type="http://schemas.openxmlformats.org/officeDocument/2006/relationships/image" Target="media/image24.emf"/><Relationship Id="rId69" Type="http://schemas.openxmlformats.org/officeDocument/2006/relationships/package" Target="embeddings/Microsoft_Excel_Worksheet21.xlsx"/><Relationship Id="rId77" Type="http://schemas.openxmlformats.org/officeDocument/2006/relationships/package" Target="embeddings/Microsoft_Excel_Worksheet25.xlsx"/><Relationship Id="rId100" Type="http://schemas.openxmlformats.org/officeDocument/2006/relationships/header" Target="header5.xml"/><Relationship Id="rId8" Type="http://schemas.openxmlformats.org/officeDocument/2006/relationships/settings" Target="settings.xml"/><Relationship Id="rId51" Type="http://schemas.openxmlformats.org/officeDocument/2006/relationships/package" Target="embeddings/Microsoft_Excel_Worksheet12.xlsx"/><Relationship Id="rId72" Type="http://schemas.openxmlformats.org/officeDocument/2006/relationships/image" Target="media/image28.emf"/><Relationship Id="rId80" Type="http://schemas.openxmlformats.org/officeDocument/2006/relationships/image" Target="media/image32.emf"/><Relationship Id="rId85" Type="http://schemas.openxmlformats.org/officeDocument/2006/relationships/package" Target="embeddings/Microsoft_Excel_Worksheet29.xlsx"/><Relationship Id="rId93" Type="http://schemas.openxmlformats.org/officeDocument/2006/relationships/package" Target="embeddings/Microsoft_Excel_Worksheet33.xlsx"/><Relationship Id="rId98" Type="http://schemas.openxmlformats.org/officeDocument/2006/relationships/image" Target="media/image41.emf"/><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footer" Target="footer1.xml"/><Relationship Id="rId25" Type="http://schemas.openxmlformats.org/officeDocument/2006/relationships/footer" Target="footer3.xml"/><Relationship Id="rId33" Type="http://schemas.openxmlformats.org/officeDocument/2006/relationships/package" Target="embeddings/Microsoft_Excel_Worksheet3.xlsx"/><Relationship Id="rId38" Type="http://schemas.openxmlformats.org/officeDocument/2006/relationships/image" Target="media/image11.emf"/><Relationship Id="rId46" Type="http://schemas.openxmlformats.org/officeDocument/2006/relationships/image" Target="media/image15.emf"/><Relationship Id="rId59" Type="http://schemas.openxmlformats.org/officeDocument/2006/relationships/package" Target="embeddings/Microsoft_Excel_Worksheet16.xlsx"/><Relationship Id="rId67" Type="http://schemas.openxmlformats.org/officeDocument/2006/relationships/package" Target="embeddings/Microsoft_Excel_Worksheet20.xlsx"/><Relationship Id="rId103" Type="http://schemas.openxmlformats.org/officeDocument/2006/relationships/theme" Target="theme/theme1.xml"/><Relationship Id="rId20" Type="http://schemas.openxmlformats.org/officeDocument/2006/relationships/image" Target="media/image4.emf"/><Relationship Id="rId41" Type="http://schemas.openxmlformats.org/officeDocument/2006/relationships/package" Target="embeddings/Microsoft_Excel_Worksheet7.xlsx"/><Relationship Id="rId54" Type="http://schemas.openxmlformats.org/officeDocument/2006/relationships/image" Target="media/image19.emf"/><Relationship Id="rId62" Type="http://schemas.openxmlformats.org/officeDocument/2006/relationships/image" Target="media/image23.emf"/><Relationship Id="rId70" Type="http://schemas.openxmlformats.org/officeDocument/2006/relationships/image" Target="media/image27.emf"/><Relationship Id="rId75" Type="http://schemas.openxmlformats.org/officeDocument/2006/relationships/package" Target="embeddings/Microsoft_Excel_Worksheet24.xlsx"/><Relationship Id="rId83" Type="http://schemas.openxmlformats.org/officeDocument/2006/relationships/package" Target="embeddings/Microsoft_Excel_Worksheet28.xlsx"/><Relationship Id="rId88" Type="http://schemas.openxmlformats.org/officeDocument/2006/relationships/image" Target="media/image36.emf"/><Relationship Id="rId91" Type="http://schemas.openxmlformats.org/officeDocument/2006/relationships/package" Target="embeddings/Microsoft_Excel_Worksheet32.xlsx"/><Relationship Id="rId96" Type="http://schemas.openxmlformats.org/officeDocument/2006/relationships/image" Target="media/image40.emf"/><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package" Target="embeddings/Microsoft_Excel_Worksheet2.xlsx"/><Relationship Id="rId23" Type="http://schemas.openxmlformats.org/officeDocument/2006/relationships/oleObject" Target="embeddings/Microsoft_Excel_97-2003_Worksheet2.xls"/><Relationship Id="rId28" Type="http://schemas.openxmlformats.org/officeDocument/2006/relationships/image" Target="media/image6.emf"/><Relationship Id="rId36" Type="http://schemas.openxmlformats.org/officeDocument/2006/relationships/image" Target="media/image10.emf"/><Relationship Id="rId49" Type="http://schemas.openxmlformats.org/officeDocument/2006/relationships/package" Target="embeddings/Microsoft_Excel_Worksheet11.xlsx"/><Relationship Id="rId57" Type="http://schemas.openxmlformats.org/officeDocument/2006/relationships/package" Target="embeddings/Microsoft_Excel_Worksheet15.xlsx"/><Relationship Id="rId10" Type="http://schemas.openxmlformats.org/officeDocument/2006/relationships/footnotes" Target="footnotes.xml"/><Relationship Id="rId31" Type="http://schemas.openxmlformats.org/officeDocument/2006/relationships/oleObject" Target="embeddings/Microsoft_Excel_97-2003_Worksheet4.xls"/><Relationship Id="rId44" Type="http://schemas.openxmlformats.org/officeDocument/2006/relationships/image" Target="media/image14.emf"/><Relationship Id="rId52" Type="http://schemas.openxmlformats.org/officeDocument/2006/relationships/image" Target="media/image18.emf"/><Relationship Id="rId60" Type="http://schemas.openxmlformats.org/officeDocument/2006/relationships/image" Target="media/image22.emf"/><Relationship Id="rId65" Type="http://schemas.openxmlformats.org/officeDocument/2006/relationships/package" Target="embeddings/Microsoft_Excel_Worksheet19.xlsx"/><Relationship Id="rId73" Type="http://schemas.openxmlformats.org/officeDocument/2006/relationships/package" Target="embeddings/Microsoft_Excel_Worksheet23.xlsx"/><Relationship Id="rId78" Type="http://schemas.openxmlformats.org/officeDocument/2006/relationships/image" Target="media/image31.emf"/><Relationship Id="rId81" Type="http://schemas.openxmlformats.org/officeDocument/2006/relationships/package" Target="embeddings/Microsoft_Excel_Worksheet27.xlsx"/><Relationship Id="rId86" Type="http://schemas.openxmlformats.org/officeDocument/2006/relationships/image" Target="media/image35.emf"/><Relationship Id="rId94" Type="http://schemas.openxmlformats.org/officeDocument/2006/relationships/image" Target="media/image39.emf"/><Relationship Id="rId99" Type="http://schemas.openxmlformats.org/officeDocument/2006/relationships/oleObject" Target="embeddings/Microsoft_Excel_97-2003_Worksheet5.xls"/><Relationship Id="rId101" Type="http://schemas.openxmlformats.org/officeDocument/2006/relationships/footer" Target="footer5.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package" Target="embeddings/Microsoft_Excel_Worksheet1.xlsx"/><Relationship Id="rId18" Type="http://schemas.openxmlformats.org/officeDocument/2006/relationships/header" Target="header2.xml"/><Relationship Id="rId39" Type="http://schemas.openxmlformats.org/officeDocument/2006/relationships/package" Target="embeddings/Microsoft_Excel_Worksheet6.xlsx"/><Relationship Id="rId34" Type="http://schemas.openxmlformats.org/officeDocument/2006/relationships/image" Target="media/image9.emf"/><Relationship Id="rId50" Type="http://schemas.openxmlformats.org/officeDocument/2006/relationships/image" Target="media/image17.emf"/><Relationship Id="rId55" Type="http://schemas.openxmlformats.org/officeDocument/2006/relationships/package" Target="embeddings/Microsoft_Excel_Worksheet14.xlsx"/><Relationship Id="rId76" Type="http://schemas.openxmlformats.org/officeDocument/2006/relationships/image" Target="media/image30.emf"/><Relationship Id="rId97" Type="http://schemas.openxmlformats.org/officeDocument/2006/relationships/package" Target="embeddings/Microsoft_Excel_Worksheet35.xlsx"/><Relationship Id="rId104" Type="http://schemas.microsoft.com/office/2011/relationships/people" Target="people.xm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header4.xml.rels><?xml version="1.0" encoding="UTF-8" standalone="yes"?>
<Relationships xmlns="http://schemas.openxmlformats.org/package/2006/relationships"><Relationship Id="rId1" Type="http://schemas.openxmlformats.org/officeDocument/2006/relationships/image" Target="media/image3.jpeg"/></Relationships>
</file>

<file path=word/_rels/header5.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0BEFAEEBB1A4A4CA9A3D1E9A0E134B0" ma:contentTypeVersion="0" ma:contentTypeDescription="Create a new document." ma:contentTypeScope="" ma:versionID="5a49897b79ad736dd690105c4598d39c">
  <xsd:schema xmlns:xsd="http://www.w3.org/2001/XMLSchema" xmlns:p="http://schemas.microsoft.com/office/2006/metadata/properties" targetNamespace="http://schemas.microsoft.com/office/2006/metadata/properties" ma:root="true" ma:fieldsID="4aeb20c0e3442673af7ee10786458764">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F7C02D-342A-4E16-B96E-19ABE69A962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4D7FAD42-3AD6-47B3-8538-8C9E3FB50A8D}">
  <ds:schemaRefs>
    <ds:schemaRef ds:uri="http://schemas.microsoft.com/sharepoint/v3/contenttype/forms"/>
  </ds:schemaRefs>
</ds:datastoreItem>
</file>

<file path=customXml/itemProps3.xml><?xml version="1.0" encoding="utf-8"?>
<ds:datastoreItem xmlns:ds="http://schemas.openxmlformats.org/officeDocument/2006/customXml" ds:itemID="{800B219A-2DD2-4993-BC56-DB3478552211}">
  <ds:schemaRefs>
    <ds:schemaRef ds:uri="http://schemas.microsoft.com/office/2006/documentManagement/types"/>
    <ds:schemaRef ds:uri="http://schemas.microsoft.com/office/2006/metadata/properties"/>
    <ds:schemaRef ds:uri="http://schemas.openxmlformats.org/package/2006/metadata/core-properties"/>
    <ds:schemaRef ds:uri="http://purl.org/dc/terms/"/>
    <ds:schemaRef ds:uri="http://purl.org/dc/elements/1.1/"/>
    <ds:schemaRef ds:uri="http://www.w3.org/XML/1998/namespace"/>
    <ds:schemaRef ds:uri="http://purl.org/dc/dcmitype/"/>
  </ds:schemaRefs>
</ds:datastoreItem>
</file>

<file path=customXml/itemProps4.xml><?xml version="1.0" encoding="utf-8"?>
<ds:datastoreItem xmlns:ds="http://schemas.openxmlformats.org/officeDocument/2006/customXml" ds:itemID="{90E3389A-D15B-4ED1-83A0-4D89A418D9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35</Pages>
  <Words>5347</Words>
  <Characters>33203</Characters>
  <Application>Microsoft Office Word</Application>
  <DocSecurity>0</DocSecurity>
  <Lines>276</Lines>
  <Paragraphs>76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Všeobecné údaje</vt:lpstr>
      <vt:lpstr>Všeobecné údaje</vt:lpstr>
    </vt:vector>
  </TitlesOfParts>
  <Company>KPMG</Company>
  <LinksUpToDate>false</LinksUpToDate>
  <CharactersWithSpaces>38474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imachac</dc:creator>
  <cp:lastModifiedBy>Kavacky Jozef</cp:lastModifiedBy>
  <cp:revision>3</cp:revision>
  <cp:lastPrinted>2017-01-27T12:38:00Z</cp:lastPrinted>
  <dcterms:created xsi:type="dcterms:W3CDTF">2017-03-10T10:46:00Z</dcterms:created>
  <dcterms:modified xsi:type="dcterms:W3CDTF">2017-03-10T10:49:00Z</dcterms:modified>
  <cp:contentStatus>Draft</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Business_Owner">
    <vt:lpwstr>Kpmg Slovensko s.r.o.</vt:lpwstr>
  </property>
  <property fmtid="{D5CDD505-2E9C-101B-9397-08002B2CF9AE}" pid="3" name="Expiry_Date">
    <vt:lpwstr>13/02/2013</vt:lpwstr>
  </property>
  <property fmtid="{D5CDD505-2E9C-101B-9397-08002B2CF9AE}" pid="4" name="Business_Application">
    <vt:lpwstr>Microsoft Word</vt:lpwstr>
  </property>
  <property fmtid="{D5CDD505-2E9C-101B-9397-08002B2CF9AE}" pid="5" name="Digital_Signature">
    <vt:lpwstr>78394fea-7d6e-4337-965b-19562803886b</vt:lpwstr>
  </property>
  <property fmtid="{D5CDD505-2E9C-101B-9397-08002B2CF9AE}" pid="6" name="Industry_Sector">
    <vt:lpwstr>Not Selected</vt:lpwstr>
  </property>
  <property fmtid="{D5CDD505-2E9C-101B-9397-08002B2CF9AE}" pid="7" name="KPMG_Author">
    <vt:lpwstr>Zoldak, Peter</vt:lpwstr>
  </property>
  <property fmtid="{D5CDD505-2E9C-101B-9397-08002B2CF9AE}" pid="8" name="Client_ID">
    <vt:lpwstr>Fagor Ederlan a.s.</vt:lpwstr>
  </property>
  <property fmtid="{D5CDD505-2E9C-101B-9397-08002B2CF9AE}" pid="9" name="Content_ID">
    <vt:lpwstr>FAGOR poznamky2008 v 2.doc</vt:lpwstr>
  </property>
  <property fmtid="{D5CDD505-2E9C-101B-9397-08002B2CF9AE}" pid="10" name="Engagement_ID">
    <vt:lpwstr>Fagor Ederlan a.s./Audit 2008</vt:lpwstr>
  </property>
  <property fmtid="{D5CDD505-2E9C-101B-9397-08002B2CF9AE}" pid="11" name="Service1">
    <vt:lpwstr>Audit</vt:lpwstr>
  </property>
  <property fmtid="{D5CDD505-2E9C-101B-9397-08002B2CF9AE}" pid="12" name="Content_Type">
    <vt:lpwstr>Document</vt:lpwstr>
  </property>
  <property fmtid="{D5CDD505-2E9C-101B-9397-08002B2CF9AE}" pid="13" name="Indefinite_Hold">
    <vt:lpwstr>1</vt:lpwstr>
  </property>
  <property fmtid="{D5CDD505-2E9C-101B-9397-08002B2CF9AE}" pid="14" name="Language">
    <vt:lpwstr>English</vt:lpwstr>
  </property>
  <property fmtid="{D5CDD505-2E9C-101B-9397-08002B2CF9AE}" pid="15" name="_Status">
    <vt:lpwstr>Draft</vt:lpwstr>
  </property>
  <property fmtid="{D5CDD505-2E9C-101B-9397-08002B2CF9AE}" pid="16" name="Last_Modified_By">
    <vt:lpwstr/>
  </property>
</Properties>
</file>