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AC2" w:rsidRPr="00AE45C5" w:rsidRDefault="00675AC2" w:rsidP="00675AC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="00675AC2" w:rsidRPr="00796393" w:rsidRDefault="00675AC2" w:rsidP="00675AC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  </w:t>
      </w:r>
      <w:bookmarkStart w:id="1" w:name="EntityDateEnd"/>
      <w:r w:rsidRPr="00AE45C5">
        <w:rPr>
          <w:rFonts w:ascii="Arial" w:hAnsi="Arial" w:cs="Arial"/>
          <w:b/>
          <w:sz w:val="28"/>
          <w:szCs w:val="28"/>
        </w:rPr>
        <w:t>31. decembru 201</w:t>
      </w:r>
      <w:bookmarkEnd w:id="1"/>
      <w:r w:rsidR="003F11D4">
        <w:rPr>
          <w:rFonts w:ascii="Arial" w:hAnsi="Arial" w:cs="Arial"/>
          <w:b/>
          <w:sz w:val="28"/>
          <w:szCs w:val="28"/>
        </w:rPr>
        <w:t>6</w:t>
      </w:r>
      <w:r w:rsidRPr="00796393">
        <w:rPr>
          <w:rFonts w:ascii="Arial" w:hAnsi="Arial" w:cs="Arial"/>
          <w:b/>
          <w:sz w:val="20"/>
          <w:szCs w:val="20"/>
        </w:rPr>
        <w:t xml:space="preserve"> </w:t>
      </w:r>
    </w:p>
    <w:p w:rsidR="00675AC2" w:rsidRPr="00796393" w:rsidRDefault="00675AC2" w:rsidP="00675AC2">
      <w:pPr>
        <w:pStyle w:val="odstavec"/>
      </w:pPr>
    </w:p>
    <w:p w:rsidR="00675AC2" w:rsidRPr="00796393" w:rsidRDefault="00675AC2" w:rsidP="00675AC2">
      <w:pPr>
        <w:pStyle w:val="odstavec"/>
      </w:pPr>
    </w:p>
    <w:p w:rsidR="00675AC2" w:rsidRPr="00796393" w:rsidRDefault="00675AC2" w:rsidP="00BC0044">
      <w:pPr>
        <w:pStyle w:val="Nadpis1"/>
      </w:pPr>
      <w:r w:rsidRPr="00796393">
        <w:t>VŠEOBECNÉ INFORMÁCIE</w:t>
      </w:r>
    </w:p>
    <w:p w:rsidR="00675AC2" w:rsidRPr="00796393" w:rsidRDefault="00675AC2" w:rsidP="008A25FB">
      <w:pPr>
        <w:pStyle w:val="Nadpis2"/>
      </w:pPr>
      <w:r w:rsidRPr="00796393">
        <w:t>Názov a sídlo</w:t>
      </w:r>
    </w:p>
    <w:p w:rsidR="00675AC2" w:rsidRDefault="00675AC2" w:rsidP="00675AC2">
      <w:pPr>
        <w:pStyle w:val="odstavec"/>
      </w:pPr>
      <w:r>
        <w:t xml:space="preserve">AERZEN SLOVAKIA  s.r.o.  </w:t>
      </w:r>
    </w:p>
    <w:p w:rsidR="00675AC2" w:rsidRDefault="00675AC2" w:rsidP="00675AC2">
      <w:pPr>
        <w:pStyle w:val="odstavec"/>
      </w:pPr>
      <w:r>
        <w:t>Pezinská 18</w:t>
      </w:r>
    </w:p>
    <w:p w:rsidR="00675AC2" w:rsidRDefault="00675AC2" w:rsidP="00675AC2">
      <w:pPr>
        <w:pStyle w:val="odstavec"/>
      </w:pPr>
      <w:r>
        <w:t>901 01  Malacky</w:t>
      </w:r>
    </w:p>
    <w:p w:rsidR="00675AC2" w:rsidRDefault="00675AC2" w:rsidP="00675AC2">
      <w:pPr>
        <w:pStyle w:val="odstavec"/>
      </w:pPr>
    </w:p>
    <w:p w:rsidR="00675AC2" w:rsidRDefault="00675AC2" w:rsidP="00675AC2">
      <w:pPr>
        <w:pStyle w:val="odstavec"/>
      </w:pPr>
      <w:r>
        <w:t>Účtovná jednotka AERZEN SLOVAKIA s.r.o. (ďalej len „Spoločnosť”) je spoločnosť s ručením obmedzeným, ktorá bola založená dňa 3</w:t>
      </w:r>
      <w:r w:rsidR="007F4FE1">
        <w:t xml:space="preserve">. apríla </w:t>
      </w:r>
      <w:r>
        <w:t>2001. Dňa 14</w:t>
      </w:r>
      <w:r w:rsidR="007F4FE1">
        <w:t xml:space="preserve">. mája </w:t>
      </w:r>
      <w:r>
        <w:t xml:space="preserve">2001 bola zapísaná do Obchodného registra vedenom na Okresnom súde Bratislava I, oddiel </w:t>
      </w:r>
      <w:proofErr w:type="spellStart"/>
      <w:r>
        <w:t>sro</w:t>
      </w:r>
      <w:proofErr w:type="spellEnd"/>
      <w:r>
        <w:t>, vložka 24058/B. Spoločnosť sídli v Malackách na Pezinskej ul. 18, Slovenská republika, identifikačné číslo IČO 35811668.</w:t>
      </w:r>
    </w:p>
    <w:p w:rsidR="00675AC2" w:rsidRDefault="00675AC2" w:rsidP="00675AC2">
      <w:pPr>
        <w:pStyle w:val="odstavec"/>
      </w:pPr>
    </w:p>
    <w:p w:rsidR="00675AC2" w:rsidRPr="00785C24" w:rsidRDefault="00675AC2" w:rsidP="00675AC2">
      <w:pPr>
        <w:pStyle w:val="body1"/>
        <w:rPr>
          <w:b/>
        </w:rPr>
      </w:pPr>
      <w:r w:rsidRPr="00785C24">
        <w:rPr>
          <w:b/>
        </w:rPr>
        <w:t>Opis vykonávanej činnosti Spoločnosti</w:t>
      </w:r>
    </w:p>
    <w:p w:rsidR="00675AC2" w:rsidRDefault="00675AC2" w:rsidP="00675AC2">
      <w:pPr>
        <w:ind w:left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Predmetom činnosti spoločnosti je nákup a predaj strojných a technologických zariadení, prenájom hn</w:t>
      </w:r>
      <w:r>
        <w:rPr>
          <w:rFonts w:ascii="Arial" w:hAnsi="Arial" w:cs="Arial"/>
          <w:sz w:val="20"/>
          <w:szCs w:val="20"/>
        </w:rPr>
        <w:t>u</w:t>
      </w:r>
      <w:r>
        <w:rPr>
          <w:rFonts w:ascii="Arial" w:hAnsi="Arial" w:cs="Arial"/>
          <w:sz w:val="20"/>
          <w:szCs w:val="20"/>
        </w:rPr>
        <w:t>teľných vecí, poradenstvo v oblasti technológií a strojných zariadení, ako aj oprava a servis týchto z</w:t>
      </w:r>
      <w:r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>riadení. Taktiež sa zaoberáme servisom a opravami elektrických strojov a prístrojov. Okrem toho v predmete činnosti máme i činnosť zameranú na vypracovanie dokumentácie a projektu jednoduchých stavieb, drobných stavieb a zmien týchto stavieb, ako i vypracovanie dokumentácie a projektu techni</w:t>
      </w:r>
      <w:r>
        <w:rPr>
          <w:rFonts w:ascii="Arial" w:hAnsi="Arial" w:cs="Arial"/>
          <w:sz w:val="20"/>
          <w:szCs w:val="20"/>
        </w:rPr>
        <w:t>c</w:t>
      </w:r>
      <w:r>
        <w:rPr>
          <w:rFonts w:ascii="Arial" w:hAnsi="Arial" w:cs="Arial"/>
          <w:sz w:val="20"/>
          <w:szCs w:val="20"/>
        </w:rPr>
        <w:t>kého, technologického a energetického vybavenia týchto stavieb a uskutočňovanie stavieb a ich zmien a inžinierska činnosť v stavebníctve.</w:t>
      </w:r>
    </w:p>
    <w:p w:rsidR="00675AC2" w:rsidRDefault="00675AC2" w:rsidP="00675AC2">
      <w:pPr>
        <w:ind w:left="425"/>
        <w:jc w:val="both"/>
        <w:rPr>
          <w:rFonts w:ascii="Arial" w:hAnsi="Arial" w:cs="Arial"/>
          <w:sz w:val="20"/>
          <w:szCs w:val="20"/>
        </w:rPr>
      </w:pPr>
    </w:p>
    <w:p w:rsidR="00675AC2" w:rsidRPr="00796393" w:rsidRDefault="00675AC2" w:rsidP="008A25FB">
      <w:pPr>
        <w:pStyle w:val="Nadpis2"/>
      </w:pPr>
      <w:r w:rsidRPr="00796393">
        <w:t>Dátum schválenia účtovnej závierky za predchádzajúce účtovné obdobie</w:t>
      </w:r>
    </w:p>
    <w:p w:rsidR="00675AC2" w:rsidRDefault="00675AC2" w:rsidP="00675AC2">
      <w:pPr>
        <w:pStyle w:val="body1"/>
      </w:pPr>
      <w:r>
        <w:t>Účtovná závierka Spoločnosti za predchádzajúce účtovné obdobie bola schválená valným zhromaždením dňa</w:t>
      </w:r>
      <w:r w:rsidR="003F11D4">
        <w:t xml:space="preserve"> </w:t>
      </w:r>
      <w:r w:rsidR="007F3F64">
        <w:t xml:space="preserve">28. </w:t>
      </w:r>
      <w:r w:rsidR="00680F50">
        <w:t>j</w:t>
      </w:r>
      <w:r w:rsidR="007F3F64">
        <w:t>úna 2016</w:t>
      </w:r>
      <w:r>
        <w:t>.</w:t>
      </w:r>
    </w:p>
    <w:p w:rsidR="00675AC2" w:rsidRPr="00796393" w:rsidRDefault="00675AC2" w:rsidP="00675AC2">
      <w:pPr>
        <w:pStyle w:val="body1"/>
      </w:pPr>
    </w:p>
    <w:p w:rsidR="00675AC2" w:rsidRPr="00796393" w:rsidRDefault="00675AC2" w:rsidP="008A25FB">
      <w:pPr>
        <w:pStyle w:val="Nadpis2"/>
      </w:pPr>
      <w:r w:rsidRPr="00796393">
        <w:t>Právny dôvod na zostavenie účtovnej závierky</w:t>
      </w:r>
    </w:p>
    <w:p w:rsidR="00675AC2" w:rsidRPr="00796393" w:rsidRDefault="00675AC2" w:rsidP="00675AC2">
      <w:pPr>
        <w:pStyle w:val="odstavec"/>
      </w:pPr>
      <w:r w:rsidRPr="00796393">
        <w:t xml:space="preserve">Účtovná závierka Spoločnosti k </w:t>
      </w:r>
      <w:bookmarkStart w:id="2" w:name="EntityDateEnd1"/>
      <w:r>
        <w:t xml:space="preserve">31. decembru </w:t>
      </w:r>
      <w:bookmarkEnd w:id="2"/>
      <w:r w:rsidR="007F3F64">
        <w:t>2016</w:t>
      </w:r>
      <w:r w:rsidR="007F3F64" w:rsidRPr="00796393">
        <w:t xml:space="preserve"> </w:t>
      </w:r>
      <w:r w:rsidRPr="00796393">
        <w:t xml:space="preserve">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3" w:name="EntityDateStart"/>
      <w:r>
        <w:t xml:space="preserve">1. januára </w:t>
      </w:r>
      <w:bookmarkEnd w:id="3"/>
      <w:r w:rsidR="007F3F64">
        <w:t>2016</w:t>
      </w:r>
      <w:r w:rsidR="007F3F64" w:rsidRPr="00796393">
        <w:t xml:space="preserve"> </w:t>
      </w:r>
      <w:r w:rsidRPr="00796393">
        <w:t xml:space="preserve">do  </w:t>
      </w:r>
      <w:bookmarkStart w:id="4" w:name="EntityDateEnd2"/>
      <w:r>
        <w:t xml:space="preserve">31. decembra </w:t>
      </w:r>
      <w:bookmarkEnd w:id="4"/>
      <w:r w:rsidR="007F3F64">
        <w:t>2016</w:t>
      </w:r>
      <w:r w:rsidRPr="00796393">
        <w:t>.</w:t>
      </w:r>
    </w:p>
    <w:p w:rsidR="00675AC2" w:rsidRPr="00796393" w:rsidRDefault="00675AC2" w:rsidP="00675AC2">
      <w:pPr>
        <w:pStyle w:val="odstavec"/>
      </w:pPr>
    </w:p>
    <w:p w:rsidR="00675AC2" w:rsidRPr="00796393" w:rsidRDefault="00675AC2" w:rsidP="008A25FB">
      <w:pPr>
        <w:pStyle w:val="Nadpis2"/>
      </w:pPr>
      <w:r w:rsidRPr="00796393">
        <w:t>Údaje o skupine</w:t>
      </w:r>
    </w:p>
    <w:p w:rsidR="00675AC2" w:rsidRPr="001C5367" w:rsidRDefault="00675AC2" w:rsidP="00675AC2">
      <w:pPr>
        <w:pStyle w:val="odstavec"/>
        <w:rPr>
          <w:b/>
        </w:rPr>
      </w:pPr>
      <w:r w:rsidRPr="001C5367">
        <w:t xml:space="preserve">Konsolidovanú účtovnú závierku za najväčšiu skupinu s názvom AERZEN zostavuje </w:t>
      </w:r>
      <w:proofErr w:type="spellStart"/>
      <w:r w:rsidRPr="007562B0">
        <w:rPr>
          <w:u w:val="single"/>
        </w:rPr>
        <w:t>Aerzen</w:t>
      </w:r>
      <w:proofErr w:type="spellEnd"/>
      <w:r w:rsidRPr="007562B0">
        <w:rPr>
          <w:u w:val="single"/>
        </w:rPr>
        <w:t xml:space="preserve"> </w:t>
      </w:r>
      <w:proofErr w:type="spellStart"/>
      <w:r w:rsidRPr="007562B0">
        <w:rPr>
          <w:u w:val="single"/>
        </w:rPr>
        <w:t>International</w:t>
      </w:r>
      <w:proofErr w:type="spellEnd"/>
      <w:r w:rsidRPr="007562B0">
        <w:rPr>
          <w:u w:val="single"/>
        </w:rPr>
        <w:t xml:space="preserve"> </w:t>
      </w:r>
      <w:proofErr w:type="spellStart"/>
      <w:r w:rsidRPr="007562B0">
        <w:rPr>
          <w:u w:val="single"/>
        </w:rPr>
        <w:t>Sales</w:t>
      </w:r>
      <w:proofErr w:type="spellEnd"/>
      <w:r w:rsidRPr="007562B0">
        <w:rPr>
          <w:u w:val="single"/>
        </w:rPr>
        <w:t xml:space="preserve"> </w:t>
      </w:r>
      <w:proofErr w:type="spellStart"/>
      <w:r w:rsidRPr="007562B0">
        <w:rPr>
          <w:u w:val="single"/>
        </w:rPr>
        <w:t>GmbH</w:t>
      </w:r>
      <w:proofErr w:type="spellEnd"/>
      <w:r w:rsidRPr="001C5367">
        <w:t xml:space="preserve"> so sídlom </w:t>
      </w:r>
      <w:proofErr w:type="spellStart"/>
      <w:r w:rsidRPr="001C5367">
        <w:t>Reherweg</w:t>
      </w:r>
      <w:proofErr w:type="spellEnd"/>
      <w:r w:rsidRPr="001C5367">
        <w:t xml:space="preserve"> 28, 31855 </w:t>
      </w:r>
      <w:proofErr w:type="spellStart"/>
      <w:r w:rsidRPr="001C5367">
        <w:t>Aerzen</w:t>
      </w:r>
      <w:proofErr w:type="spellEnd"/>
      <w:r w:rsidRPr="001C5367">
        <w:t xml:space="preserve">, Nemecko. Kópiu konsolidovanej účtovnej závierky je možné vyžiadať v sídle uvedenej spoločnosti. </w:t>
      </w:r>
    </w:p>
    <w:p w:rsidR="00675AC2" w:rsidRDefault="00675AC2" w:rsidP="00675AC2">
      <w:pPr>
        <w:pStyle w:val="body1"/>
      </w:pPr>
    </w:p>
    <w:p w:rsidR="00675AC2" w:rsidRPr="009D1939" w:rsidRDefault="00675AC2" w:rsidP="00675AC2">
      <w:pPr>
        <w:pStyle w:val="body1"/>
      </w:pPr>
      <w:r w:rsidRPr="009D1939">
        <w:t>Spoločnosť je materskou účtovnou jednotkou, ktorá je na základe § 22 ods. 10 zákona o účtovníctve oslobodená od povinnosti zostaviť konsolidovanú účtovnú závierku a konsolidovanú výročnú správu, pretože ku dňu, ku ktorému sa zostavuje konsolidovaná účtovná závierka nie sú splnené aspoň dve z  veľkostných podmienok uvedených v § 22 ods. 10 zákona o účtovníctve. Obchodné meno a sídlo dcérskej účtovnej jednotky je uvedené nižšie:</w:t>
      </w:r>
    </w:p>
    <w:p w:rsidR="00675AC2" w:rsidRPr="009D1939" w:rsidRDefault="00675AC2" w:rsidP="00675AC2">
      <w:pPr>
        <w:pStyle w:val="odstavec"/>
      </w:pPr>
      <w:proofErr w:type="spellStart"/>
      <w:r w:rsidRPr="009D1939">
        <w:t>Aerzen</w:t>
      </w:r>
      <w:proofErr w:type="spellEnd"/>
      <w:r w:rsidRPr="009D1939">
        <w:t xml:space="preserve"> CZ, s.r.o., Hraniční 1356,</w:t>
      </w:r>
      <w:r>
        <w:t xml:space="preserve"> </w:t>
      </w:r>
      <w:proofErr w:type="spellStart"/>
      <w:r>
        <w:t>Poštorná</w:t>
      </w:r>
      <w:proofErr w:type="spellEnd"/>
      <w:r>
        <w:t>,</w:t>
      </w:r>
      <w:r w:rsidRPr="009D1939">
        <w:t xml:space="preserve">  691 41 Břeclav, Česká republika</w:t>
      </w:r>
    </w:p>
    <w:p w:rsidR="00675AC2" w:rsidRPr="00796393" w:rsidRDefault="00675AC2" w:rsidP="00675AC2">
      <w:pPr>
        <w:pStyle w:val="odstavec"/>
      </w:pPr>
    </w:p>
    <w:p w:rsidR="00675AC2" w:rsidRDefault="00675AC2" w:rsidP="00675AC2">
      <w:pPr>
        <w:pStyle w:val="body1"/>
      </w:pPr>
    </w:p>
    <w:p w:rsidR="00675AC2" w:rsidRDefault="00675AC2" w:rsidP="008A25FB">
      <w:pPr>
        <w:pStyle w:val="Nadpis2"/>
      </w:pPr>
      <w:r w:rsidRPr="00796393"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369"/>
        <w:gridCol w:w="31"/>
        <w:gridCol w:w="1244"/>
      </w:tblGrid>
      <w:tr w:rsidR="00675AC2" w:rsidTr="001D781A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14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7F3F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   k 31.12.</w:t>
            </w:r>
            <w:r w:rsidR="007F3F64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7F3F6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             k 31.12.</w:t>
            </w:r>
            <w:r w:rsidR="007F3F64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75AC2" w:rsidTr="001D781A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562B0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</w:t>
            </w:r>
          </w:p>
        </w:tc>
      </w:tr>
      <w:tr w:rsidR="00675AC2" w:rsidTr="001D781A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7F3F64" w:rsidP="007F3F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7F3F64" w:rsidP="007F3F6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</w:tr>
      <w:tr w:rsidR="00675AC2" w:rsidTr="001D781A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:rsidR="00675AC2" w:rsidRPr="00796393" w:rsidRDefault="00675AC2" w:rsidP="00675AC2">
      <w:pPr>
        <w:ind w:left="425"/>
        <w:rPr>
          <w:rFonts w:ascii="Arial" w:hAnsi="Arial" w:cs="Arial"/>
        </w:rPr>
      </w:pPr>
    </w:p>
    <w:p w:rsidR="00675AC2" w:rsidRPr="007562B0" w:rsidRDefault="00675AC2" w:rsidP="00675AC2">
      <w:pPr>
        <w:ind w:left="425"/>
      </w:pPr>
    </w:p>
    <w:p w:rsidR="00675AC2" w:rsidRPr="00796393" w:rsidRDefault="00675AC2" w:rsidP="00675AC2">
      <w:pPr>
        <w:pStyle w:val="body1"/>
      </w:pPr>
    </w:p>
    <w:p w:rsidR="00675AC2" w:rsidRPr="00796393" w:rsidRDefault="00675AC2" w:rsidP="008A25FB">
      <w:pPr>
        <w:pStyle w:val="Nadpis2"/>
      </w:pPr>
      <w:r w:rsidRPr="00796393">
        <w:t>Dátum schválenia audítora Spoločnosti</w:t>
      </w:r>
    </w:p>
    <w:p w:rsidR="00675AC2" w:rsidRPr="009D1939" w:rsidRDefault="00675AC2" w:rsidP="00675AC2">
      <w:pPr>
        <w:pStyle w:val="body1"/>
      </w:pPr>
      <w:r w:rsidRPr="009D1939">
        <w:t>Valné zhromaždenie Spoločnosti schválilo dňa</w:t>
      </w:r>
      <w:r w:rsidRPr="009D1939">
        <w:rPr>
          <w:color w:val="FF0000"/>
        </w:rPr>
        <w:t xml:space="preserve"> </w:t>
      </w:r>
      <w:r w:rsidR="00BF1BD5">
        <w:t xml:space="preserve">25. </w:t>
      </w:r>
      <w:r w:rsidR="00680F50">
        <w:t>a</w:t>
      </w:r>
      <w:r w:rsidR="00BF1BD5">
        <w:t xml:space="preserve">ugusta 2016 </w:t>
      </w:r>
      <w:r w:rsidRPr="009D1939">
        <w:t xml:space="preserve">spoločnosť </w:t>
      </w:r>
      <w:r w:rsidR="00BF1BD5">
        <w:t>KPMG Slovensko s.r.o.</w:t>
      </w:r>
      <w:r w:rsidRPr="009D1939">
        <w:t xml:space="preserve"> ako audítora účtovnej závierky za finančný rok končiaci </w:t>
      </w:r>
      <w:r w:rsidR="00BF1BD5" w:rsidRPr="009D1939">
        <w:rPr>
          <w:highlight w:val="yellow"/>
        </w:rPr>
        <w:fldChar w:fldCharType="begin"/>
      </w:r>
      <w:r w:rsidR="00BF1BD5" w:rsidRPr="009D1939">
        <w:instrText xml:space="preserve"> REF EntityDateEnd2 \h </w:instrText>
      </w:r>
      <w:r w:rsidR="00BF1BD5" w:rsidRPr="009D1939">
        <w:rPr>
          <w:highlight w:val="yellow"/>
        </w:rPr>
        <w:instrText xml:space="preserve"> \* MERGEFORMAT </w:instrText>
      </w:r>
      <w:r w:rsidR="00BF1BD5" w:rsidRPr="009D1939">
        <w:rPr>
          <w:highlight w:val="yellow"/>
        </w:rPr>
      </w:r>
      <w:r w:rsidR="00BF1BD5" w:rsidRPr="009D1939">
        <w:rPr>
          <w:highlight w:val="yellow"/>
        </w:rPr>
        <w:fldChar w:fldCharType="separate"/>
      </w:r>
      <w:r w:rsidR="00BF1BD5">
        <w:t>31. decembra 2016</w:t>
      </w:r>
      <w:r w:rsidR="00BF1BD5" w:rsidRPr="009D1939">
        <w:rPr>
          <w:highlight w:val="yellow"/>
        </w:rPr>
        <w:fldChar w:fldCharType="end"/>
      </w:r>
      <w:r w:rsidRPr="009D1939">
        <w:t>.</w:t>
      </w:r>
    </w:p>
    <w:p w:rsidR="00675AC2" w:rsidRDefault="00675AC2" w:rsidP="00675AC2">
      <w:pPr>
        <w:pStyle w:val="odstavec"/>
      </w:pPr>
    </w:p>
    <w:p w:rsidR="00BC0044" w:rsidRDefault="00BC0044" w:rsidP="00675AC2">
      <w:pPr>
        <w:pStyle w:val="odstavec"/>
      </w:pPr>
    </w:p>
    <w:p w:rsidR="00BC0044" w:rsidRDefault="00BC0044" w:rsidP="00675AC2">
      <w:pPr>
        <w:pStyle w:val="odstavec"/>
      </w:pPr>
    </w:p>
    <w:p w:rsidR="00BC0044" w:rsidRPr="00BC0044" w:rsidRDefault="00BC0044" w:rsidP="00BC0044">
      <w:pPr>
        <w:pStyle w:val="Nadpis1"/>
      </w:pPr>
      <w:r>
        <w:t>INFORMÁCIE O ORGÁNOCH SPOLOČNOSTI</w:t>
      </w:r>
    </w:p>
    <w:p w:rsidR="00675AC2" w:rsidRPr="00796393" w:rsidRDefault="00675AC2" w:rsidP="00675AC2">
      <w:pPr>
        <w:pStyle w:val="body1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69"/>
        <w:gridCol w:w="2268"/>
        <w:gridCol w:w="2268"/>
      </w:tblGrid>
      <w:tr w:rsidR="00675AC2" w:rsidRPr="00BF4E3E" w:rsidTr="00F910B5">
        <w:trPr>
          <w:cantSplit/>
          <w:trHeight w:val="170"/>
        </w:trPr>
        <w:tc>
          <w:tcPr>
            <w:tcW w:w="4669" w:type="dxa"/>
            <w:tcBorders>
              <w:bottom w:val="single" w:sz="4" w:space="0" w:color="auto"/>
            </w:tcBorders>
          </w:tcPr>
          <w:p w:rsidR="00675AC2" w:rsidRPr="00BF4E3E" w:rsidRDefault="00675AC2" w:rsidP="001D781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675AC2" w:rsidRPr="00F910B5" w:rsidRDefault="00675AC2" w:rsidP="00BF1BD5">
            <w:pPr>
              <w:jc w:val="center"/>
              <w:rPr>
                <w:b/>
                <w:sz w:val="18"/>
                <w:szCs w:val="18"/>
              </w:rPr>
            </w:pPr>
            <w:r w:rsidRPr="00F910B5">
              <w:rPr>
                <w:rFonts w:ascii="Arial" w:hAnsi="Arial" w:cs="Arial"/>
                <w:b/>
                <w:bCs/>
                <w:sz w:val="18"/>
                <w:szCs w:val="18"/>
              </w:rPr>
              <w:t>Stav  k 31.12.</w:t>
            </w:r>
            <w:r w:rsidR="00BF1BD5" w:rsidRPr="00F910B5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BF1BD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675AC2" w:rsidRPr="00F910B5" w:rsidRDefault="00675AC2" w:rsidP="00BF1BD5">
            <w:pPr>
              <w:jc w:val="center"/>
              <w:rPr>
                <w:b/>
                <w:sz w:val="18"/>
                <w:szCs w:val="18"/>
              </w:rPr>
            </w:pPr>
            <w:r w:rsidRPr="00F910B5">
              <w:rPr>
                <w:rFonts w:ascii="Arial" w:hAnsi="Arial" w:cs="Arial"/>
                <w:b/>
                <w:bCs/>
                <w:sz w:val="18"/>
                <w:szCs w:val="18"/>
              </w:rPr>
              <w:t>Stav k31.12.</w:t>
            </w:r>
            <w:r w:rsidR="00BF1BD5" w:rsidRPr="00F910B5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BF1BD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675AC2" w:rsidRPr="00BF4E3E" w:rsidTr="00F910B5">
        <w:trPr>
          <w:cantSplit/>
          <w:trHeight w:val="170"/>
        </w:trPr>
        <w:tc>
          <w:tcPr>
            <w:tcW w:w="4669" w:type="dxa"/>
            <w:vAlign w:val="bottom"/>
          </w:tcPr>
          <w:p w:rsidR="00675AC2" w:rsidRPr="00BF4E3E" w:rsidRDefault="00675AC2" w:rsidP="001D781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:rsidR="00675AC2" w:rsidRPr="00BF4E3E" w:rsidRDefault="00675AC2" w:rsidP="001D781A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:rsidR="00675AC2" w:rsidRPr="00BF4E3E" w:rsidRDefault="00675AC2" w:rsidP="001D781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75AC2" w:rsidRPr="007A43BD" w:rsidTr="00F910B5">
        <w:trPr>
          <w:cantSplit/>
          <w:trHeight w:val="170"/>
        </w:trPr>
        <w:tc>
          <w:tcPr>
            <w:tcW w:w="4669" w:type="dxa"/>
            <w:vAlign w:val="bottom"/>
          </w:tcPr>
          <w:p w:rsidR="00675AC2" w:rsidRPr="007A43BD" w:rsidRDefault="00675AC2" w:rsidP="00F910B5">
            <w:pPr>
              <w:pStyle w:val="body1"/>
              <w:ind w:left="0"/>
            </w:pPr>
            <w:r w:rsidRPr="007A43BD">
              <w:t>Konatelia:</w:t>
            </w:r>
          </w:p>
          <w:p w:rsidR="00675AC2" w:rsidRPr="007A43BD" w:rsidRDefault="00675AC2" w:rsidP="001D781A">
            <w:pPr>
              <w:pStyle w:val="body1"/>
            </w:pPr>
          </w:p>
        </w:tc>
        <w:tc>
          <w:tcPr>
            <w:tcW w:w="2268" w:type="dxa"/>
            <w:vAlign w:val="bottom"/>
          </w:tcPr>
          <w:p w:rsidR="00675AC2" w:rsidRPr="00F910B5" w:rsidRDefault="00675AC2" w:rsidP="00F910B5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F910B5">
              <w:rPr>
                <w:rFonts w:ascii="Arial" w:hAnsi="Arial" w:cs="Arial"/>
                <w:sz w:val="18"/>
                <w:szCs w:val="18"/>
              </w:rPr>
              <w:t xml:space="preserve">Ladislav </w:t>
            </w:r>
            <w:proofErr w:type="spellStart"/>
            <w:r w:rsidRPr="00F910B5">
              <w:rPr>
                <w:rFonts w:ascii="Arial" w:hAnsi="Arial" w:cs="Arial"/>
                <w:sz w:val="18"/>
                <w:szCs w:val="18"/>
              </w:rPr>
              <w:t>Binko</w:t>
            </w:r>
            <w:proofErr w:type="spellEnd"/>
            <w:r w:rsidRPr="00F910B5">
              <w:rPr>
                <w:rFonts w:ascii="Arial" w:hAnsi="Arial" w:cs="Arial"/>
                <w:sz w:val="18"/>
                <w:szCs w:val="18"/>
              </w:rPr>
              <w:t>,</w:t>
            </w:r>
            <w:r w:rsidR="001218B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F910B5">
              <w:rPr>
                <w:rFonts w:ascii="Arial" w:hAnsi="Arial" w:cs="Arial"/>
                <w:sz w:val="18"/>
                <w:szCs w:val="18"/>
              </w:rPr>
              <w:t>M.Sc.BA</w:t>
            </w:r>
            <w:proofErr w:type="spellEnd"/>
          </w:p>
        </w:tc>
        <w:tc>
          <w:tcPr>
            <w:tcW w:w="2268" w:type="dxa"/>
            <w:vAlign w:val="bottom"/>
          </w:tcPr>
          <w:p w:rsidR="00675AC2" w:rsidRPr="00F910B5" w:rsidRDefault="00675AC2" w:rsidP="00F910B5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F910B5">
              <w:rPr>
                <w:rFonts w:ascii="Arial" w:hAnsi="Arial" w:cs="Arial"/>
                <w:sz w:val="18"/>
                <w:szCs w:val="18"/>
              </w:rPr>
              <w:t xml:space="preserve">Ladislav </w:t>
            </w:r>
            <w:proofErr w:type="spellStart"/>
            <w:r w:rsidRPr="00F910B5">
              <w:rPr>
                <w:rFonts w:ascii="Arial" w:hAnsi="Arial" w:cs="Arial"/>
                <w:sz w:val="18"/>
                <w:szCs w:val="18"/>
              </w:rPr>
              <w:t>Binko</w:t>
            </w:r>
            <w:proofErr w:type="spellEnd"/>
            <w:r w:rsidRPr="00F910B5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F910B5">
              <w:rPr>
                <w:rFonts w:ascii="Arial" w:hAnsi="Arial" w:cs="Arial"/>
                <w:sz w:val="18"/>
                <w:szCs w:val="18"/>
              </w:rPr>
              <w:t>M.Sc.BA</w:t>
            </w:r>
            <w:proofErr w:type="spellEnd"/>
          </w:p>
        </w:tc>
      </w:tr>
      <w:tr w:rsidR="00675AC2" w:rsidRPr="007A43BD" w:rsidTr="00F910B5">
        <w:trPr>
          <w:cantSplit/>
          <w:trHeight w:val="170"/>
        </w:trPr>
        <w:tc>
          <w:tcPr>
            <w:tcW w:w="4669" w:type="dxa"/>
            <w:vAlign w:val="bottom"/>
          </w:tcPr>
          <w:p w:rsidR="00675AC2" w:rsidRPr="007A43BD" w:rsidRDefault="00675AC2" w:rsidP="001D781A">
            <w:pPr>
              <w:pStyle w:val="body1"/>
              <w:rPr>
                <w:color w:val="FF0000"/>
              </w:rPr>
            </w:pPr>
          </w:p>
        </w:tc>
        <w:tc>
          <w:tcPr>
            <w:tcW w:w="2268" w:type="dxa"/>
            <w:vAlign w:val="bottom"/>
          </w:tcPr>
          <w:p w:rsidR="00675AC2" w:rsidRPr="00F910B5" w:rsidRDefault="00675AC2" w:rsidP="00F910B5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F910B5">
              <w:rPr>
                <w:rFonts w:ascii="Arial" w:hAnsi="Arial" w:cs="Arial"/>
                <w:sz w:val="18"/>
                <w:szCs w:val="18"/>
              </w:rPr>
              <w:t>Ing. Tomáš Búda</w:t>
            </w:r>
          </w:p>
        </w:tc>
        <w:tc>
          <w:tcPr>
            <w:tcW w:w="2268" w:type="dxa"/>
            <w:vAlign w:val="bottom"/>
          </w:tcPr>
          <w:p w:rsidR="00675AC2" w:rsidRPr="00F910B5" w:rsidRDefault="00675AC2" w:rsidP="00F910B5">
            <w:pPr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F910B5">
              <w:rPr>
                <w:rFonts w:ascii="Arial" w:hAnsi="Arial" w:cs="Arial"/>
                <w:sz w:val="18"/>
                <w:szCs w:val="18"/>
              </w:rPr>
              <w:t>Ing. Tomáš Búda</w:t>
            </w:r>
          </w:p>
        </w:tc>
      </w:tr>
    </w:tbl>
    <w:p w:rsidR="00675AC2" w:rsidRDefault="00675AC2" w:rsidP="00675AC2">
      <w:pPr>
        <w:pStyle w:val="body1"/>
      </w:pPr>
    </w:p>
    <w:p w:rsidR="001D781A" w:rsidRDefault="001D781A" w:rsidP="00675AC2">
      <w:pPr>
        <w:pStyle w:val="odstavec"/>
      </w:pPr>
    </w:p>
    <w:p w:rsidR="001D781A" w:rsidRDefault="001D781A" w:rsidP="00675AC2">
      <w:pPr>
        <w:pStyle w:val="odstavec"/>
      </w:pPr>
    </w:p>
    <w:p w:rsidR="00675AC2" w:rsidRPr="00796393" w:rsidRDefault="00675AC2" w:rsidP="00675AC2">
      <w:pPr>
        <w:pStyle w:val="odstavec"/>
      </w:pPr>
      <w:r w:rsidRPr="00796393">
        <w:t xml:space="preserve">Štruktúra </w:t>
      </w:r>
      <w:r w:rsidRPr="007A43BD">
        <w:t>spoločníkov</w:t>
      </w:r>
      <w:r>
        <w:rPr>
          <w:color w:val="FF0000"/>
        </w:rPr>
        <w:t xml:space="preserve"> </w:t>
      </w:r>
      <w:r w:rsidRPr="00796393">
        <w:t xml:space="preserve"> Spoločnosti k </w:t>
      </w:r>
      <w:r w:rsidRPr="00796393">
        <w:fldChar w:fldCharType="begin"/>
      </w:r>
      <w:r w:rsidRPr="00796393">
        <w:instrText xml:space="preserve"> REF EntityDateEnd1 \h  \* MERGEFORMAT </w:instrText>
      </w:r>
      <w:r w:rsidRPr="00796393">
        <w:fldChar w:fldCharType="separate"/>
      </w:r>
      <w:r w:rsidR="00710AC7">
        <w:t>31. decembru 201</w:t>
      </w:r>
      <w:r w:rsidR="00BF1BD5">
        <w:t>6</w:t>
      </w:r>
      <w:r w:rsidRPr="00796393">
        <w:fldChar w:fldCharType="end"/>
      </w:r>
      <w:r w:rsidRPr="00796393">
        <w:t>:</w:t>
      </w:r>
    </w:p>
    <w:p w:rsidR="00675AC2" w:rsidRPr="00796393" w:rsidRDefault="00675AC2" w:rsidP="00675AC2">
      <w:pPr>
        <w:pStyle w:val="odstavec"/>
      </w:pPr>
      <w:bookmarkStart w:id="6" w:name="FWT_T2a"/>
      <w: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675AC2" w:rsidTr="001D781A">
        <w:trPr>
          <w:trHeight w:val="255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7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ložkách VI ako na ZI v %</w:t>
            </w:r>
          </w:p>
        </w:tc>
      </w:tr>
      <w:tr w:rsidR="00675AC2" w:rsidTr="001D781A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5AC2" w:rsidTr="001D781A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5AC2" w:rsidTr="001D781A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5AC2" w:rsidTr="001D781A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Aerzen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International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Sales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GmbH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33 194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5AC2" w:rsidTr="001D781A">
        <w:trPr>
          <w:trHeight w:val="8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5AC2" w:rsidTr="001D781A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75AC2" w:rsidRDefault="00675AC2" w:rsidP="001D78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5AC2" w:rsidTr="001D781A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33 194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75AC2" w:rsidRDefault="00675AC2" w:rsidP="001D781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675AC2" w:rsidRPr="00796393" w:rsidRDefault="00675AC2" w:rsidP="00675AC2">
      <w:pPr>
        <w:pStyle w:val="odstavec"/>
      </w:pPr>
    </w:p>
    <w:bookmarkEnd w:id="6"/>
    <w:p w:rsidR="00675AC2" w:rsidRDefault="00675AC2" w:rsidP="00675AC2">
      <w:pPr>
        <w:rPr>
          <w:rFonts w:ascii="Arial" w:hAnsi="Arial" w:cs="Arial"/>
          <w:bCs/>
          <w:iCs/>
          <w:sz w:val="20"/>
          <w:szCs w:val="20"/>
        </w:rPr>
      </w:pPr>
    </w:p>
    <w:p w:rsidR="00675AC2" w:rsidRDefault="00675AC2" w:rsidP="00675AC2">
      <w:pPr>
        <w:pStyle w:val="odstavec"/>
      </w:pPr>
      <w:r w:rsidRPr="00796393">
        <w:t xml:space="preserve">Zmeny v štruktúre </w:t>
      </w:r>
      <w:r w:rsidRPr="007A43BD">
        <w:t>spoločníkov</w:t>
      </w:r>
      <w:r>
        <w:rPr>
          <w:color w:val="FF0000"/>
        </w:rPr>
        <w:t xml:space="preserve"> </w:t>
      </w:r>
      <w:r w:rsidRPr="00796393">
        <w:t xml:space="preserve"> Spoločnosti v priebehu rok</w:t>
      </w:r>
      <w:r>
        <w:t>a </w:t>
      </w:r>
      <w:bookmarkStart w:id="8" w:name="EntityCY"/>
      <w:r>
        <w:t>201</w:t>
      </w:r>
      <w:r w:rsidR="00727138">
        <w:t>6</w:t>
      </w:r>
      <w:bookmarkEnd w:id="8"/>
      <w:r>
        <w:t xml:space="preserve"> nenastali.</w:t>
      </w:r>
    </w:p>
    <w:p w:rsidR="00F46783" w:rsidRDefault="00F46783" w:rsidP="00675AC2">
      <w:pPr>
        <w:pStyle w:val="odstavec"/>
      </w:pPr>
    </w:p>
    <w:p w:rsidR="00F46783" w:rsidRPr="00796393" w:rsidRDefault="00F46783" w:rsidP="00675AC2">
      <w:pPr>
        <w:pStyle w:val="odstavec"/>
      </w:pPr>
      <w:r w:rsidRPr="00F46783">
        <w:t>Členom štatutárneho orgánu, ani členom dozorných orgánov  neboli v roku 2016 poskytnuté žiadne pôžičky, záruky alebo iné formy zabezpečenia, ani finančné prostriedky alebo iné plnenia na súkromné účely členov, kt</w:t>
      </w:r>
      <w:r>
        <w:t xml:space="preserve">oré sa vyúčtovávajú </w:t>
      </w:r>
      <w:r w:rsidRPr="00F46783">
        <w:t>(v roku 2015: žiadne).</w:t>
      </w:r>
    </w:p>
    <w:p w:rsidR="00675AC2" w:rsidRPr="00796393" w:rsidRDefault="00675AC2" w:rsidP="00675AC2">
      <w:pPr>
        <w:pStyle w:val="odstavec"/>
      </w:pPr>
      <w:r>
        <w:t xml:space="preserve"> </w:t>
      </w:r>
    </w:p>
    <w:p w:rsidR="00675AC2" w:rsidRPr="00796393" w:rsidRDefault="00675AC2" w:rsidP="00675AC2">
      <w:pPr>
        <w:pStyle w:val="body1"/>
      </w:pPr>
    </w:p>
    <w:p w:rsidR="00675AC2" w:rsidRPr="00796393" w:rsidRDefault="00675AC2" w:rsidP="00675AC2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:rsidR="00675AC2" w:rsidRPr="00796393" w:rsidRDefault="00675AC2" w:rsidP="00BC0044">
      <w:pPr>
        <w:pStyle w:val="Nadpis1"/>
      </w:pPr>
      <w:r w:rsidRPr="00796393">
        <w:lastRenderedPageBreak/>
        <w:t>INFORMÁCIE O PRIJATÝCH POSTUPOCH</w:t>
      </w:r>
    </w:p>
    <w:p w:rsidR="00675AC2" w:rsidRPr="00BC07C9" w:rsidRDefault="00675AC2" w:rsidP="00675AC2">
      <w:pPr>
        <w:pStyle w:val="abc"/>
        <w:suppressAutoHyphens/>
      </w:pPr>
      <w:r w:rsidRPr="00BC07C9">
        <w:t>Východiská pre zostavenie účtovnej závierky</w:t>
      </w:r>
    </w:p>
    <w:p w:rsidR="00675AC2" w:rsidRPr="00BC07C9" w:rsidRDefault="00675AC2" w:rsidP="00675AC2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Peňažné údaje v účtovnej závierke sú uvedené v celých EUR, pokiaľ nie je určené inak.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675AC2" w:rsidRPr="00796393" w:rsidRDefault="00675AC2" w:rsidP="00F910B5">
      <w:pPr>
        <w:pStyle w:val="odstavec"/>
        <w:ind w:left="0"/>
        <w:rPr>
          <w:highlight w:val="red"/>
        </w:rPr>
      </w:pPr>
    </w:p>
    <w:p w:rsidR="00675AC2" w:rsidRPr="00BC07C9" w:rsidRDefault="00675AC2" w:rsidP="00675AC2">
      <w:pPr>
        <w:pStyle w:val="abc"/>
        <w:suppressAutoHyphens/>
      </w:pPr>
      <w:r w:rsidRPr="00BC07C9">
        <w:t>Dlhodobý nehmotný a dlhodobý hmotný majetok</w:t>
      </w:r>
    </w:p>
    <w:p w:rsidR="00675AC2" w:rsidRPr="00BC07C9" w:rsidRDefault="00675AC2" w:rsidP="00675AC2">
      <w:pPr>
        <w:pStyle w:val="odstavec"/>
      </w:pPr>
      <w:r w:rsidRPr="00BC07C9">
        <w:t>Dlhodobý majetok nakupovaný sa oceňuje obstarávacou cenou, ktorá zahrňuje cenu, za ktorú sa majetok obstaral, a náklady súvisiace s obstaraním (clo, prepravu, montáž, poistné a</w:t>
      </w:r>
      <w:r>
        <w:t> </w:t>
      </w:r>
      <w:r w:rsidRPr="00BC07C9">
        <w:t>pod</w:t>
      </w:r>
      <w:r>
        <w:t>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Dlhodobý majetok nadobudnutý bezodplatne sa oceňuje reprodukčnou obstarávacou cenou, čo je cena, za ktorú by sa majetok obstaral v čase, keď sa o ňom účtuje.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  <w:rPr>
          <w:color w:val="00B0F0"/>
        </w:rPr>
      </w:pPr>
      <w:r w:rsidRPr="00BC07C9">
        <w:t xml:space="preserve">Dlhodobý nehmotný majetok </w:t>
      </w:r>
      <w:r>
        <w:t>v cene obstarania 2 400 Eur a viac  sa</w:t>
      </w:r>
      <w:r w:rsidRPr="00BC07C9">
        <w:t xml:space="preserve"> odpisuje na základe predpokladanej doby jeho používania zodpovedajúcej spotrebe budúcich ekonomických úžitkov z majetku. Odpisovať sa začína dňom </w:t>
      </w:r>
      <w:r>
        <w:t>uvedenia dlhodobého nehmotného</w:t>
      </w:r>
      <w:r w:rsidRPr="00BC07C9">
        <w:t xml:space="preserve"> majetku do používania. Nehmotný majetok, ktorého obstarávacia cena (resp. vlastné náklady) neprevýši 2 400 EUR, sa </w:t>
      </w:r>
      <w:r w:rsidRPr="00DB6081">
        <w:t>nezaraďuje</w:t>
      </w:r>
      <w:r w:rsidRPr="00BC07C9">
        <w:t xml:space="preserve"> na účty dlhodobého majetku</w:t>
      </w:r>
      <w:r>
        <w:t>.</w:t>
      </w:r>
      <w:r w:rsidRPr="00BC07C9">
        <w:t xml:space="preserve"> </w:t>
      </w:r>
      <w:r>
        <w:t>O</w:t>
      </w:r>
      <w:r w:rsidRPr="00BC07C9">
        <w:t>dpisuje sa jednorazovo pri uvedení do používania</w:t>
      </w:r>
      <w:r>
        <w:t>.</w:t>
      </w:r>
      <w:r w:rsidRPr="00BC07C9">
        <w:rPr>
          <w:color w:val="00B0F0"/>
        </w:rPr>
        <w:t xml:space="preserve"> </w:t>
      </w:r>
    </w:p>
    <w:p w:rsidR="00675AC2" w:rsidRPr="00BC07C9" w:rsidRDefault="00675AC2" w:rsidP="00F910B5">
      <w:pPr>
        <w:pStyle w:val="odstavec"/>
        <w:ind w:left="0"/>
      </w:pPr>
    </w:p>
    <w:p w:rsidR="00675AC2" w:rsidRPr="00BC07C9" w:rsidRDefault="00675AC2" w:rsidP="00675AC2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budúcich ekonomických úžitkov z majetku. Odpisovať sa </w:t>
      </w:r>
      <w:r>
        <w:t xml:space="preserve">začína dňom uvedenia dlhodobého </w:t>
      </w:r>
      <w:r w:rsidRPr="00BC07C9">
        <w:t xml:space="preserve"> majetku do používania. Hmotný majetok, ktorého obstarávacia cena (resp. vlastné náklady) </w:t>
      </w:r>
      <w:r>
        <w:t xml:space="preserve">je od 150 EUR do 1700 </w:t>
      </w:r>
      <w:r w:rsidRPr="00BC07C9">
        <w:t>EUR</w:t>
      </w:r>
      <w:r>
        <w:t xml:space="preserve"> s dobou použiteľnosti dlhšou ako jeden rok Spoločnosť účtuje v súlade s koncernovou smernicou. Účtovné odpisy takéhoto typu drobného majetku sú stanovené na 5 rokov. Drobný dlhodobý hmotný majetok, ktorého obstarávacia cena (resp. vlastné náklady) je nižšia ako 150 EUR sa účtuje priamo do nákladov. </w:t>
      </w:r>
      <w:r w:rsidRPr="00BC07C9">
        <w:t xml:space="preserve"> 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Predpokladaná doba používania, metóda odpisovania a odpisová sadzba sú uvedené v nasledujúcej tabuľke:</w:t>
      </w:r>
    </w:p>
    <w:p w:rsidR="00675AC2" w:rsidRPr="00BC07C9" w:rsidRDefault="00675AC2" w:rsidP="00675AC2">
      <w:pPr>
        <w:pStyle w:val="odstavec"/>
      </w:pPr>
    </w:p>
    <w:p w:rsidR="00675AC2" w:rsidRPr="00803E9F" w:rsidRDefault="00675AC2" w:rsidP="00675AC2">
      <w:pPr>
        <w:pStyle w:val="odstavec"/>
        <w:pBdr>
          <w:bottom w:val="single" w:sz="4" w:space="1" w:color="auto"/>
        </w:pBd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803E9F">
        <w:rPr>
          <w:b/>
        </w:rPr>
        <w:t>Predpokladaná doba</w:t>
      </w:r>
      <w:r w:rsidRPr="00803E9F">
        <w:rPr>
          <w:b/>
        </w:rPr>
        <w:tab/>
        <w:t xml:space="preserve"> </w:t>
      </w:r>
      <w:r w:rsidRPr="00803E9F">
        <w:rPr>
          <w:b/>
        </w:rPr>
        <w:tab/>
        <w:t>Metóda</w:t>
      </w:r>
      <w:r w:rsidRPr="00803E9F">
        <w:rPr>
          <w:b/>
        </w:rPr>
        <w:tab/>
      </w:r>
      <w:r w:rsidRPr="00803E9F">
        <w:rPr>
          <w:b/>
        </w:rPr>
        <w:tab/>
        <w:t>Ročná odpisová</w:t>
      </w:r>
    </w:p>
    <w:p w:rsidR="00675AC2" w:rsidRPr="00803E9F" w:rsidRDefault="00675AC2" w:rsidP="00675AC2">
      <w:pPr>
        <w:pStyle w:val="odstavec"/>
        <w:pBdr>
          <w:bottom w:val="single" w:sz="4" w:space="1" w:color="auto"/>
        </w:pBdr>
        <w:rPr>
          <w:b/>
        </w:rPr>
      </w:pPr>
      <w:r w:rsidRPr="00803E9F">
        <w:rPr>
          <w:b/>
        </w:rPr>
        <w:tab/>
      </w:r>
      <w:r w:rsidRPr="00803E9F">
        <w:rPr>
          <w:b/>
        </w:rPr>
        <w:tab/>
      </w:r>
      <w:r w:rsidRPr="00803E9F">
        <w:rPr>
          <w:b/>
        </w:rPr>
        <w:tab/>
      </w:r>
      <w:r w:rsidRPr="00803E9F">
        <w:rPr>
          <w:b/>
        </w:rPr>
        <w:tab/>
      </w:r>
      <w:r w:rsidRPr="00803E9F">
        <w:rPr>
          <w:b/>
        </w:rPr>
        <w:tab/>
        <w:t>používania v rokoch</w:t>
      </w:r>
      <w:r w:rsidRPr="00803E9F">
        <w:rPr>
          <w:b/>
        </w:rPr>
        <w:tab/>
        <w:t xml:space="preserve">        odpisovania</w:t>
      </w:r>
      <w:r w:rsidRPr="00803E9F">
        <w:rPr>
          <w:b/>
        </w:rPr>
        <w:tab/>
        <w:t xml:space="preserve">  sadzba v %</w:t>
      </w:r>
    </w:p>
    <w:p w:rsidR="00675AC2" w:rsidRDefault="00675AC2" w:rsidP="00675AC2">
      <w:pPr>
        <w:pStyle w:val="odstavec"/>
      </w:pPr>
      <w:r>
        <w:t>Stavby</w:t>
      </w:r>
      <w:r>
        <w:tab/>
      </w:r>
      <w:r>
        <w:tab/>
      </w:r>
      <w:r>
        <w:tab/>
      </w:r>
      <w:r>
        <w:tab/>
      </w:r>
      <w:r>
        <w:tab/>
        <w:t>20</w:t>
      </w:r>
      <w:r>
        <w:tab/>
      </w:r>
      <w:r>
        <w:tab/>
      </w:r>
      <w:r>
        <w:tab/>
        <w:t>lineárna</w:t>
      </w:r>
      <w:r>
        <w:tab/>
      </w:r>
      <w:r>
        <w:tab/>
      </w:r>
      <w:r w:rsidR="006773ED">
        <w:t xml:space="preserve">  </w:t>
      </w:r>
      <w:r>
        <w:t>5,00</w:t>
      </w:r>
    </w:p>
    <w:p w:rsidR="00675AC2" w:rsidRDefault="00675AC2" w:rsidP="00675AC2">
      <w:pPr>
        <w:pStyle w:val="odstavec"/>
      </w:pPr>
      <w:r>
        <w:t>Samostatný hnuteľný majetok</w:t>
      </w:r>
      <w:r>
        <w:tab/>
      </w:r>
      <w:r>
        <w:tab/>
      </w:r>
    </w:p>
    <w:p w:rsidR="00675AC2" w:rsidRDefault="00675AC2" w:rsidP="00675AC2">
      <w:pPr>
        <w:pStyle w:val="odstavec"/>
        <w:rPr>
          <w:i/>
        </w:rPr>
      </w:pPr>
      <w:r>
        <w:t xml:space="preserve">  </w:t>
      </w:r>
      <w:r>
        <w:rPr>
          <w:i/>
        </w:rPr>
        <w:t>Stroje, prístroje a zariadenia</w:t>
      </w:r>
      <w:r>
        <w:rPr>
          <w:i/>
        </w:rPr>
        <w:tab/>
      </w:r>
      <w:r>
        <w:rPr>
          <w:i/>
        </w:rPr>
        <w:tab/>
        <w:t>6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lineárna</w:t>
      </w:r>
      <w:r>
        <w:rPr>
          <w:i/>
        </w:rPr>
        <w:tab/>
      </w:r>
      <w:r>
        <w:rPr>
          <w:i/>
        </w:rPr>
        <w:tab/>
        <w:t>16,67</w:t>
      </w:r>
    </w:p>
    <w:p w:rsidR="00675AC2" w:rsidRDefault="00675AC2" w:rsidP="00675AC2">
      <w:pPr>
        <w:pStyle w:val="odstavec"/>
        <w:rPr>
          <w:i/>
        </w:rPr>
      </w:pPr>
      <w:r>
        <w:rPr>
          <w:i/>
        </w:rPr>
        <w:t xml:space="preserve">  Dopravné prostriedky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3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lineárna</w:t>
      </w:r>
      <w:r>
        <w:rPr>
          <w:i/>
        </w:rPr>
        <w:tab/>
      </w:r>
      <w:r>
        <w:rPr>
          <w:i/>
        </w:rPr>
        <w:tab/>
        <w:t>33,33</w:t>
      </w:r>
    </w:p>
    <w:p w:rsidR="00675AC2" w:rsidRDefault="00675AC2" w:rsidP="00675AC2">
      <w:pPr>
        <w:pStyle w:val="odstavec"/>
        <w:rPr>
          <w:i/>
        </w:rPr>
      </w:pPr>
      <w:r>
        <w:rPr>
          <w:i/>
        </w:rPr>
        <w:t xml:space="preserve">  Inventár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4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lineárna</w:t>
      </w:r>
      <w:r>
        <w:rPr>
          <w:i/>
        </w:rPr>
        <w:tab/>
      </w:r>
      <w:r>
        <w:rPr>
          <w:i/>
        </w:rPr>
        <w:tab/>
        <w:t>25,00</w:t>
      </w:r>
    </w:p>
    <w:p w:rsidR="00675AC2" w:rsidRDefault="00675AC2" w:rsidP="00675AC2">
      <w:pPr>
        <w:pStyle w:val="odstavec"/>
      </w:pPr>
      <w:r>
        <w:t>Hmotný majetok, ktorého obstarávacia</w:t>
      </w:r>
    </w:p>
    <w:p w:rsidR="00675AC2" w:rsidRDefault="00675AC2" w:rsidP="00675AC2">
      <w:pPr>
        <w:pStyle w:val="odstavec"/>
      </w:pPr>
      <w:r>
        <w:t>Cena je od 150 do 1700 EUR</w:t>
      </w:r>
      <w:r>
        <w:tab/>
      </w:r>
      <w:r>
        <w:tab/>
        <w:t>5</w:t>
      </w:r>
      <w:r>
        <w:tab/>
      </w:r>
      <w:r>
        <w:tab/>
      </w:r>
      <w:r>
        <w:tab/>
        <w:t>lineárna</w:t>
      </w:r>
      <w:r>
        <w:tab/>
      </w:r>
      <w:r>
        <w:tab/>
        <w:t>20,00</w:t>
      </w:r>
    </w:p>
    <w:p w:rsidR="00675AC2" w:rsidRDefault="00675AC2" w:rsidP="00675AC2">
      <w:pPr>
        <w:pStyle w:val="odstavec"/>
      </w:pPr>
    </w:p>
    <w:p w:rsidR="00675AC2" w:rsidRPr="00803E9F" w:rsidRDefault="00675AC2" w:rsidP="00F910B5">
      <w:pPr>
        <w:pStyle w:val="odstavec"/>
        <w:ind w:left="0"/>
      </w:pPr>
    </w:p>
    <w:p w:rsidR="00675AC2" w:rsidRDefault="00675AC2" w:rsidP="00675AC2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7F4FE1" w:rsidRDefault="007F4FE1" w:rsidP="00675AC2">
      <w:pPr>
        <w:pStyle w:val="odstavec"/>
      </w:pPr>
    </w:p>
    <w:p w:rsidR="00675AC2" w:rsidRDefault="00675AC2" w:rsidP="00F910B5">
      <w:pPr>
        <w:pStyle w:val="odstavec"/>
        <w:ind w:left="0"/>
        <w:rPr>
          <w:highlight w:val="red"/>
        </w:rPr>
      </w:pPr>
    </w:p>
    <w:p w:rsidR="00675AC2" w:rsidRPr="00BC07C9" w:rsidRDefault="00675AC2" w:rsidP="00675AC2">
      <w:pPr>
        <w:pStyle w:val="abc"/>
        <w:suppressAutoHyphens/>
      </w:pPr>
      <w:r w:rsidRPr="00BC07C9">
        <w:t>Cenné papiere a podiely</w:t>
      </w:r>
    </w:p>
    <w:p w:rsidR="00675AC2" w:rsidRPr="00F62E82" w:rsidRDefault="00675AC2" w:rsidP="00675AC2">
      <w:pPr>
        <w:pStyle w:val="odstavec"/>
      </w:pPr>
      <w:r w:rsidRPr="00F62E82">
        <w:t>Cenné papiere a podiely sa oceňujú pri nadobudnutí obstarávacími cenami, t.j. vrátane nákladov súvisiacich s obstaraním.</w:t>
      </w:r>
    </w:p>
    <w:p w:rsidR="00675AC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>
        <w:lastRenderedPageBreak/>
        <w:t>Ku dňu, ku ktorému sa zostavuje účtovná závierka, sa cenné papiere a podiely oceňujú takto:</w:t>
      </w:r>
    </w:p>
    <w:p w:rsidR="00675AC2" w:rsidRPr="00F62E82" w:rsidRDefault="00675AC2" w:rsidP="00675AC2">
      <w:pPr>
        <w:pStyle w:val="odstavec"/>
      </w:pPr>
      <w:r w:rsidRPr="00F62E82">
        <w:t>Zmeny reálnej hodnoty cenných papierov a podielov, ktoré tvoria podiel na základnom imaní inej spoločnosti a nie sú cennými papiermi a podielmi v dcérskej spoločnosti alebo v spoločnosti s podstatným vplyvom, sa účtujú bez vplyvu na výsledok hospodárenia priamo do vlastného imania na účet Oceňovacie rozdiely z precenenia majetku a záväzkov.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Zásoby</w:t>
      </w:r>
    </w:p>
    <w:p w:rsidR="00675AC2" w:rsidRPr="00F62E82" w:rsidRDefault="00675AC2" w:rsidP="00675AC2">
      <w:pPr>
        <w:pStyle w:val="odstavec"/>
      </w:pPr>
      <w:r w:rsidRPr="00F62E82"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Pohľadávky</w:t>
      </w:r>
    </w:p>
    <w:p w:rsidR="00675AC2" w:rsidRPr="00F62E82" w:rsidRDefault="00675AC2" w:rsidP="00675AC2">
      <w:pPr>
        <w:pStyle w:val="odstavec"/>
      </w:pPr>
      <w:r w:rsidRPr="00F62E82">
        <w:t>Pohľadávky sa pri ich vzniku oceňujú ich menovitou hodnotou. Opravná položka sa vytvára k pochybným a nedobytným pohľadávkam, kde existuje riziko nevymožiteľnosti pohľadávok.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Finančné účty</w:t>
      </w:r>
    </w:p>
    <w:p w:rsidR="00675AC2" w:rsidRPr="00F62E82" w:rsidRDefault="00675AC2" w:rsidP="00675AC2">
      <w:pPr>
        <w:pStyle w:val="odstavec"/>
      </w:pPr>
      <w:r w:rsidRPr="00F62E82">
        <w:t>Finančné účty tvorí peňažná hotovosť</w:t>
      </w:r>
      <w:r>
        <w:t>, ceniny</w:t>
      </w:r>
      <w:r w:rsidRPr="00F62E82">
        <w:t xml:space="preserve"> a zostatky na bankových účtoch, pričom riziko zmeny hodnoty tohto majetku je zanedbateľne nízke. 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Náklady budúcich období a príjmy budúcich období</w:t>
      </w:r>
    </w:p>
    <w:p w:rsidR="00675AC2" w:rsidRPr="00F62E82" w:rsidRDefault="00675AC2" w:rsidP="00675AC2">
      <w:pPr>
        <w:pStyle w:val="odstavec"/>
      </w:pPr>
      <w:r w:rsidRPr="00F62E82">
        <w:t>Náklady budúcich období a príjmy budúcich období sú vykázané vo výške, ktorá je potrebná na dodržanie zásady vecnej a časovej súvislosti s účtovným obdobím.</w:t>
      </w:r>
    </w:p>
    <w:p w:rsidR="00675AC2" w:rsidRPr="00F62E82" w:rsidRDefault="00675AC2" w:rsidP="00675AC2">
      <w:pPr>
        <w:pStyle w:val="odstavec"/>
        <w:rPr>
          <w:highlight w:val="red"/>
        </w:rPr>
      </w:pPr>
    </w:p>
    <w:p w:rsidR="00675AC2" w:rsidRPr="00F62E82" w:rsidRDefault="00675AC2" w:rsidP="00675AC2">
      <w:pPr>
        <w:pStyle w:val="abc"/>
        <w:suppressAutoHyphens/>
      </w:pPr>
      <w:r w:rsidRPr="00F62E82">
        <w:t>Opravné položky</w:t>
      </w:r>
    </w:p>
    <w:p w:rsidR="00675AC2" w:rsidRPr="00F62E82" w:rsidRDefault="00675AC2" w:rsidP="00675AC2">
      <w:pPr>
        <w:pStyle w:val="odstavec"/>
      </w:pPr>
      <w:r w:rsidRPr="00F62E82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abc"/>
        <w:suppressAutoHyphens/>
      </w:pPr>
      <w:r w:rsidRPr="00F62E82">
        <w:t>Rezervy</w:t>
      </w:r>
    </w:p>
    <w:p w:rsidR="00675AC2" w:rsidRPr="00F62E82" w:rsidRDefault="00675AC2" w:rsidP="00675AC2">
      <w:pPr>
        <w:pStyle w:val="odstavec"/>
      </w:pPr>
      <w:r w:rsidRPr="00F62E82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lastRenderedPageBreak/>
        <w:t>Rezerva na bonusy, rabaty, skontá a vrátenie kúpnej ceny pri reklamácii sa tvorí ako zníženie pôvodne dosiahnutých výnosov so súvzťažným zápisom v prospech účtu rezerv.</w:t>
      </w:r>
    </w:p>
    <w:p w:rsidR="00675AC2" w:rsidRPr="00F62E82" w:rsidRDefault="00675AC2" w:rsidP="00675AC2">
      <w:pPr>
        <w:pStyle w:val="odstavec"/>
      </w:pPr>
    </w:p>
    <w:p w:rsidR="00675AC2" w:rsidRPr="00F62E82" w:rsidRDefault="00675AC2" w:rsidP="00675AC2">
      <w:pPr>
        <w:pStyle w:val="odstavec"/>
      </w:pPr>
      <w:r w:rsidRPr="00F62E82">
        <w:t xml:space="preserve">Spoločnosť vytvorila rezervy na </w:t>
      </w:r>
      <w:r>
        <w:t>nevyčerpané dovolenky, na prémie a odmeny, na spracovanie účtovnej závierky, audit účtovnej závierky a odchodné</w:t>
      </w:r>
    </w:p>
    <w:p w:rsidR="00675AC2" w:rsidRPr="00F62E82" w:rsidRDefault="00675AC2" w:rsidP="00675AC2">
      <w:pPr>
        <w:pStyle w:val="odstavec"/>
        <w:rPr>
          <w:highlight w:val="red"/>
        </w:rPr>
      </w:pPr>
    </w:p>
    <w:p w:rsidR="00675AC2" w:rsidRPr="00F62E82" w:rsidRDefault="00675AC2" w:rsidP="00675AC2">
      <w:pPr>
        <w:pStyle w:val="abc"/>
        <w:suppressAutoHyphens/>
      </w:pPr>
      <w:r w:rsidRPr="00F62E82">
        <w:t>Záväzky</w:t>
      </w:r>
    </w:p>
    <w:p w:rsidR="00675AC2" w:rsidRPr="00F62E82" w:rsidRDefault="00675AC2" w:rsidP="00675AC2">
      <w:pPr>
        <w:pStyle w:val="odstavec"/>
      </w:pPr>
      <w:r w:rsidRPr="00F62E82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Zamestnanecké požitky</w:t>
      </w:r>
    </w:p>
    <w:p w:rsidR="00675AC2" w:rsidRPr="00BC07C9" w:rsidRDefault="00675AC2" w:rsidP="00675AC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</w:t>
      </w:r>
      <w:r>
        <w:rPr>
          <w:rFonts w:cs="Arial"/>
          <w:sz w:val="20"/>
          <w:lang w:val="sk-SK"/>
        </w:rPr>
        <w:t xml:space="preserve">, </w:t>
      </w:r>
      <w:r w:rsidRPr="00BC07C9">
        <w:rPr>
          <w:rFonts w:cs="Arial"/>
          <w:sz w:val="20"/>
          <w:lang w:val="sk-SK"/>
        </w:rPr>
        <w:t>bonusy a ostatné nepeňažné požitky (napr. zdravotná starostlivosť) sa účtujú v účtovnom období, s ktorým vecne a časovo súvisia.</w:t>
      </w:r>
    </w:p>
    <w:p w:rsidR="00675AC2" w:rsidRPr="00BC07C9" w:rsidRDefault="00675AC2" w:rsidP="00675AC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:rsidR="00675AC2" w:rsidRPr="002267D6" w:rsidRDefault="00675AC2" w:rsidP="00675AC2">
      <w:pPr>
        <w:pStyle w:val="ABC-paragrahinNotes"/>
        <w:suppressAutoHyphens/>
        <w:spacing w:after="0"/>
        <w:ind w:left="425"/>
        <w:rPr>
          <w:rFonts w:cs="Arial"/>
          <w:color w:val="000000" w:themeColor="text1"/>
          <w:sz w:val="20"/>
          <w:lang w:val="sk-SK" w:eastAsia="sk-SK"/>
        </w:rPr>
      </w:pPr>
      <w:r>
        <w:rPr>
          <w:rFonts w:cs="Arial"/>
          <w:color w:val="000000" w:themeColor="text1"/>
          <w:sz w:val="20"/>
          <w:lang w:val="sk-SK" w:eastAsia="sk-SK"/>
        </w:rPr>
        <w:t>Spoločnosť sa podieľa na doplnkovom dôchodkovom poistení zamestnancov a</w:t>
      </w:r>
      <w:r w:rsidR="007F4FE1">
        <w:rPr>
          <w:rFonts w:cs="Arial"/>
          <w:color w:val="000000" w:themeColor="text1"/>
          <w:sz w:val="20"/>
          <w:lang w:val="sk-SK" w:eastAsia="sk-SK"/>
        </w:rPr>
        <w:t> </w:t>
      </w:r>
      <w:r>
        <w:rPr>
          <w:rFonts w:cs="Arial"/>
          <w:color w:val="000000" w:themeColor="text1"/>
          <w:sz w:val="20"/>
          <w:lang w:val="sk-SK" w:eastAsia="sk-SK"/>
        </w:rPr>
        <w:t>pri</w:t>
      </w:r>
      <w:r w:rsidR="007F4FE1">
        <w:rPr>
          <w:rFonts w:cs="Arial"/>
          <w:color w:val="000000" w:themeColor="text1"/>
          <w:sz w:val="20"/>
          <w:lang w:val="sk-SK" w:eastAsia="sk-SK"/>
        </w:rPr>
        <w:t xml:space="preserve"> </w:t>
      </w:r>
      <w:r>
        <w:rPr>
          <w:rFonts w:cs="Arial"/>
          <w:color w:val="000000" w:themeColor="text1"/>
          <w:sz w:val="20"/>
          <w:lang w:val="sk-SK" w:eastAsia="sk-SK"/>
        </w:rPr>
        <w:t>odchode do dôchodku zamestnancom je vyplatené odchodné.</w:t>
      </w:r>
    </w:p>
    <w:p w:rsidR="00675AC2" w:rsidRPr="00BC07C9" w:rsidRDefault="00675AC2" w:rsidP="00675AC2">
      <w:pPr>
        <w:pStyle w:val="ABC-paragrahinNotes"/>
        <w:suppressAutoHyphens/>
        <w:spacing w:after="0"/>
        <w:ind w:left="425"/>
        <w:rPr>
          <w:rFonts w:cs="Arial"/>
          <w:i/>
          <w:color w:val="00B050"/>
          <w:sz w:val="20"/>
          <w:lang w:val="sk-SK" w:eastAsia="sk-SK"/>
        </w:rPr>
      </w:pPr>
    </w:p>
    <w:p w:rsidR="00675AC2" w:rsidRPr="00BC07C9" w:rsidRDefault="00675AC2" w:rsidP="00675AC2">
      <w:pPr>
        <w:pStyle w:val="abc"/>
        <w:suppressAutoHyphens/>
      </w:pPr>
      <w:r w:rsidRPr="00BC07C9">
        <w:t>Splatná daň z príjmu</w:t>
      </w:r>
    </w:p>
    <w:p w:rsidR="00675AC2" w:rsidRPr="002267D6" w:rsidRDefault="00675AC2" w:rsidP="00675AC2">
      <w:pPr>
        <w:pStyle w:val="odstavec"/>
      </w:pPr>
      <w:r w:rsidRPr="002267D6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Odložená daň z príjmu</w:t>
      </w:r>
    </w:p>
    <w:p w:rsidR="00675AC2" w:rsidRPr="00BC07C9" w:rsidRDefault="00675AC2" w:rsidP="00675AC2">
      <w:pPr>
        <w:pStyle w:val="odstavec"/>
      </w:pPr>
      <w:r w:rsidRPr="00BC07C9">
        <w:t>Odložená daň z príjmu vyplýva z: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a)</w:t>
      </w:r>
      <w:r w:rsidRPr="00BC07C9">
        <w:tab/>
        <w:t xml:space="preserve">rozdielov medzi účtovnou hodnotou majetku a účtovnou hodnotou záväzkov vykázanou v súvahe </w:t>
      </w:r>
      <w:r w:rsidRPr="00BC07C9">
        <w:tab/>
        <w:t>a ich daňovou základňou,</w:t>
      </w:r>
    </w:p>
    <w:p w:rsidR="00675AC2" w:rsidRPr="00BC07C9" w:rsidRDefault="00675AC2" w:rsidP="00675AC2">
      <w:pPr>
        <w:pStyle w:val="odstavec"/>
      </w:pPr>
      <w:r w:rsidRPr="00BC07C9">
        <w:t>b)</w:t>
      </w:r>
      <w:r w:rsidRPr="00BC07C9">
        <w:tab/>
        <w:t xml:space="preserve">možnosti umorovať daňovú stratu v budúcnosti, pod ktorou sa rozumie možnosť odpočítať daňovú </w:t>
      </w:r>
      <w:r w:rsidRPr="00BC07C9">
        <w:tab/>
        <w:t>stratu od základu dane v budúcnosti,</w:t>
      </w:r>
    </w:p>
    <w:p w:rsidR="00675AC2" w:rsidRPr="00BC07C9" w:rsidRDefault="00675AC2" w:rsidP="00675AC2">
      <w:pPr>
        <w:pStyle w:val="odstavec"/>
      </w:pPr>
      <w:r w:rsidRPr="00BC07C9">
        <w:t>c)</w:t>
      </w:r>
      <w:r w:rsidRPr="00BC07C9">
        <w:tab/>
        <w:t>možnosti previesť nevyužité daňové odpočty a iné daňové nároky do budúcich období.</w:t>
      </w:r>
    </w:p>
    <w:p w:rsidR="00675AC2" w:rsidRPr="00BC07C9" w:rsidRDefault="00675AC2" w:rsidP="00F910B5">
      <w:pPr>
        <w:pStyle w:val="odstavec"/>
        <w:ind w:left="0"/>
      </w:pPr>
    </w:p>
    <w:p w:rsidR="00675AC2" w:rsidRPr="00BC07C9" w:rsidRDefault="00675AC2" w:rsidP="00675AC2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Pri výpočte odloženej dane sa použije sadzba dane z príjmov, o ktorej sa predpokladá, že bude platiť v čase vyrovnania odloženej dane.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Výdavky budúcich období a výnosy budúcich období</w:t>
      </w:r>
    </w:p>
    <w:p w:rsidR="00675AC2" w:rsidRPr="00BC07C9" w:rsidRDefault="00675AC2" w:rsidP="00675AC2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Leasing (Spoločnosť je nájomca)</w:t>
      </w:r>
    </w:p>
    <w:p w:rsidR="00675AC2" w:rsidRPr="00BC07C9" w:rsidRDefault="00675AC2" w:rsidP="00675AC2">
      <w:pPr>
        <w:pStyle w:val="odstavec"/>
      </w:pPr>
      <w:r w:rsidRPr="00BC07C9">
        <w:rPr>
          <w:b/>
        </w:rPr>
        <w:t xml:space="preserve">Finančný leasing. </w:t>
      </w:r>
      <w:r w:rsidRPr="00BC07C9"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vykazujú ako úroky.</w:t>
      </w:r>
    </w:p>
    <w:p w:rsidR="00675AC2" w:rsidRPr="00BC07C9" w:rsidRDefault="00675AC2" w:rsidP="00675AC2">
      <w:pPr>
        <w:pStyle w:val="odstavec"/>
      </w:pPr>
      <w:r w:rsidRPr="00BC07C9">
        <w:t xml:space="preserve"> </w:t>
      </w:r>
    </w:p>
    <w:p w:rsidR="00675AC2" w:rsidRPr="00BC07C9" w:rsidRDefault="00675AC2" w:rsidP="00675AC2">
      <w:pPr>
        <w:pStyle w:val="odstavec"/>
      </w:pPr>
      <w:r w:rsidRPr="00BC07C9">
        <w:lastRenderedPageBreak/>
        <w:t>Finančný leasing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rPr>
          <w:b/>
        </w:rPr>
        <w:t xml:space="preserve">Operatívny leasing. </w:t>
      </w:r>
      <w:r w:rsidRPr="00BC07C9">
        <w:t>Prenájom majetku formou operatívneho leasingu sa účtuje do nákladov priebežne počas doby trvania leasingovej zmluvy.</w:t>
      </w:r>
    </w:p>
    <w:p w:rsidR="00675AC2" w:rsidRPr="00796393" w:rsidRDefault="00675AC2" w:rsidP="00675AC2">
      <w:pPr>
        <w:pStyle w:val="odstavec"/>
        <w:rPr>
          <w:highlight w:val="red"/>
        </w:rPr>
      </w:pPr>
    </w:p>
    <w:p w:rsidR="00675AC2" w:rsidRPr="00BC07C9" w:rsidRDefault="00675AC2" w:rsidP="00675AC2">
      <w:pPr>
        <w:pStyle w:val="abc"/>
        <w:suppressAutoHyphens/>
      </w:pPr>
      <w:r w:rsidRPr="00BC07C9">
        <w:t>Cudzia mena</w:t>
      </w:r>
    </w:p>
    <w:p w:rsidR="00675AC2" w:rsidRPr="00BC07C9" w:rsidRDefault="00675AC2" w:rsidP="00675AC2">
      <w:pPr>
        <w:pStyle w:val="odstavec"/>
      </w:pPr>
      <w:r w:rsidRPr="00BC07C9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BC07C9" w:rsidDel="004C71AC">
        <w:t xml:space="preserve"> 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abc"/>
        <w:suppressAutoHyphens/>
      </w:pPr>
      <w:r w:rsidRPr="00BC07C9">
        <w:t>Vykazovanie výnosov</w:t>
      </w:r>
    </w:p>
    <w:p w:rsidR="00675AC2" w:rsidRPr="00BC07C9" w:rsidRDefault="00675AC2" w:rsidP="00675AC2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1835EC">
        <w:t>rovnomerne v účtovných obdobiach, ktorých sa vecne a časovo týkajú</w:t>
      </w:r>
      <w:r>
        <w:rPr>
          <w:color w:val="00B0F0"/>
        </w:rPr>
        <w:t xml:space="preserve">. </w:t>
      </w:r>
      <w:r w:rsidRPr="00BC07C9">
        <w:t xml:space="preserve"> Výnosy z dividend sa zaúčtujú v čase vzniku práva Spoločnosti na prijatie platby.</w:t>
      </w:r>
    </w:p>
    <w:p w:rsidR="00675AC2" w:rsidRPr="00BC07C9" w:rsidRDefault="00675AC2" w:rsidP="00675AC2">
      <w:pPr>
        <w:pStyle w:val="odstavec"/>
      </w:pPr>
    </w:p>
    <w:p w:rsidR="00675AC2" w:rsidRPr="00BC07C9" w:rsidRDefault="00675AC2" w:rsidP="00675AC2">
      <w:pPr>
        <w:pStyle w:val="odstavec"/>
      </w:pPr>
      <w:r w:rsidRPr="00BC07C9">
        <w:t xml:space="preserve">Výnosy Spoločnosti tvoria najmä tržby z predaja </w:t>
      </w:r>
      <w:r>
        <w:t>tovaru (dúchadlá, kompresory a pod.) a z predaja služieb (servisné práce, generálne opravy a pod.)</w:t>
      </w:r>
    </w:p>
    <w:p w:rsidR="00675AC2" w:rsidRPr="00BC07C9" w:rsidRDefault="00675AC2" w:rsidP="00675AC2">
      <w:pPr>
        <w:pStyle w:val="odstavec"/>
      </w:pPr>
    </w:p>
    <w:p w:rsidR="00675AC2" w:rsidRPr="00C2654E" w:rsidRDefault="00675AC2" w:rsidP="00675AC2">
      <w:pPr>
        <w:pStyle w:val="abc"/>
        <w:suppressAutoHyphens/>
      </w:pPr>
      <w:r w:rsidRPr="00C2654E">
        <w:t>Oprava chýb minulých období</w:t>
      </w:r>
    </w:p>
    <w:p w:rsidR="00675AC2" w:rsidRDefault="00675AC2" w:rsidP="00675AC2">
      <w:pPr>
        <w:pStyle w:val="odstavec"/>
      </w:pPr>
      <w:r w:rsidRPr="00FD709C"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</w:t>
      </w:r>
      <w:r w:rsidR="001D781A">
        <w:t xml:space="preserve">. </w:t>
      </w:r>
      <w:r w:rsidRPr="00BC07C9">
        <w:t xml:space="preserve">V roku </w:t>
      </w:r>
      <w:r w:rsidRPr="00BC07C9">
        <w:fldChar w:fldCharType="begin"/>
      </w:r>
      <w:r w:rsidRPr="00BC07C9">
        <w:instrText xml:space="preserve"> REF EntityCY \h  \* MERGEFORMAT </w:instrText>
      </w:r>
      <w:r w:rsidRPr="00BC07C9">
        <w:fldChar w:fldCharType="separate"/>
      </w:r>
      <w:r w:rsidR="00710AC7">
        <w:t>2015</w:t>
      </w:r>
      <w:r w:rsidRPr="00BC07C9">
        <w:fldChar w:fldCharType="end"/>
      </w:r>
      <w:r w:rsidRPr="00BC07C9">
        <w:t xml:space="preserve"> Spoločnosť neúčtovala o oprave významných chýb minulých</w:t>
      </w:r>
      <w:r w:rsidR="00680F50">
        <w:t xml:space="preserve"> období</w:t>
      </w:r>
      <w:r>
        <w:t>.</w:t>
      </w:r>
    </w:p>
    <w:p w:rsidR="00974041" w:rsidRDefault="00680F50" w:rsidP="00D07BBA">
      <w:pPr>
        <w:pStyle w:val="odstavec"/>
        <w:tabs>
          <w:tab w:val="left" w:pos="8256"/>
        </w:tabs>
      </w:pPr>
      <w:r>
        <w:tab/>
      </w:r>
    </w:p>
    <w:p w:rsidR="00974041" w:rsidRPr="00974041" w:rsidRDefault="00974041" w:rsidP="00974041">
      <w:pPr>
        <w:pStyle w:val="abc"/>
        <w:rPr>
          <w:lang w:eastAsia="en-US"/>
        </w:rPr>
      </w:pPr>
      <w:r w:rsidRPr="00974041">
        <w:rPr>
          <w:lang w:eastAsia="en-US"/>
        </w:rPr>
        <w:t>Použitie odhadov a</w:t>
      </w:r>
      <w:r>
        <w:rPr>
          <w:lang w:eastAsia="en-US"/>
        </w:rPr>
        <w:t> </w:t>
      </w:r>
      <w:r w:rsidRPr="00974041">
        <w:rPr>
          <w:lang w:eastAsia="en-US"/>
        </w:rPr>
        <w:t>úsudkov</w:t>
      </w:r>
      <w:r>
        <w:rPr>
          <w:lang w:eastAsia="en-US"/>
        </w:rPr>
        <w:t>, neistoty v </w:t>
      </w:r>
      <w:proofErr w:type="spellStart"/>
      <w:r>
        <w:rPr>
          <w:lang w:eastAsia="en-US"/>
        </w:rPr>
        <w:t>odchadoch</w:t>
      </w:r>
      <w:proofErr w:type="spellEnd"/>
      <w:r>
        <w:rPr>
          <w:lang w:eastAsia="en-US"/>
        </w:rPr>
        <w:t xml:space="preserve"> a predpokladoch</w:t>
      </w:r>
    </w:p>
    <w:p w:rsidR="00974041" w:rsidRPr="00974041" w:rsidRDefault="00974041" w:rsidP="00974041">
      <w:pPr>
        <w:ind w:left="450"/>
        <w:jc w:val="both"/>
        <w:rPr>
          <w:rFonts w:ascii="Arial" w:hAnsi="Arial" w:cs="Arial"/>
          <w:sz w:val="20"/>
          <w:szCs w:val="20"/>
          <w:lang w:eastAsia="en-US"/>
        </w:rPr>
      </w:pPr>
      <w:r w:rsidRPr="00974041">
        <w:rPr>
          <w:rFonts w:ascii="Arial" w:hAnsi="Arial" w:cs="Arial"/>
          <w:sz w:val="20"/>
          <w:szCs w:val="20"/>
          <w:lang w:eastAsia="en-US"/>
        </w:rPr>
        <w:t>Zostavenie účtovnej závierky si vyžaduje, aby manažment Spoločnosti urobil úsudky, odhady a predp</w:t>
      </w:r>
      <w:r w:rsidRPr="00974041">
        <w:rPr>
          <w:rFonts w:ascii="Arial" w:hAnsi="Arial" w:cs="Arial"/>
          <w:sz w:val="20"/>
          <w:szCs w:val="20"/>
          <w:lang w:eastAsia="en-US"/>
        </w:rPr>
        <w:t>o</w:t>
      </w:r>
      <w:r w:rsidRPr="00974041">
        <w:rPr>
          <w:rFonts w:ascii="Arial" w:hAnsi="Arial" w:cs="Arial"/>
          <w:sz w:val="20"/>
          <w:szCs w:val="20"/>
          <w:lang w:eastAsia="en-US"/>
        </w:rPr>
        <w:t>klady, ktoré ovplyvňujú aplikáciu účtovných metód a účtovných zásad a hodnotu vykazovaného maje</w:t>
      </w:r>
      <w:r w:rsidRPr="00974041">
        <w:rPr>
          <w:rFonts w:ascii="Arial" w:hAnsi="Arial" w:cs="Arial"/>
          <w:sz w:val="20"/>
          <w:szCs w:val="20"/>
          <w:lang w:eastAsia="en-US"/>
        </w:rPr>
        <w:t>t</w:t>
      </w:r>
      <w:r w:rsidRPr="00974041">
        <w:rPr>
          <w:rFonts w:ascii="Arial" w:hAnsi="Arial" w:cs="Arial"/>
          <w:sz w:val="20"/>
          <w:szCs w:val="20"/>
          <w:lang w:eastAsia="en-US"/>
        </w:rPr>
        <w:t>ku, záväzkov, výnosov a nákladov. Odhady a súvisiace predpoklady sú založené na minulých skús</w:t>
      </w:r>
      <w:r w:rsidRPr="00974041">
        <w:rPr>
          <w:rFonts w:ascii="Arial" w:hAnsi="Arial" w:cs="Arial"/>
          <w:sz w:val="20"/>
          <w:szCs w:val="20"/>
          <w:lang w:eastAsia="en-US"/>
        </w:rPr>
        <w:t>e</w:t>
      </w:r>
      <w:r w:rsidRPr="00974041">
        <w:rPr>
          <w:rFonts w:ascii="Arial" w:hAnsi="Arial" w:cs="Arial"/>
          <w:sz w:val="20"/>
          <w:szCs w:val="20"/>
          <w:lang w:eastAsia="en-US"/>
        </w:rPr>
        <w:t>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974041" w:rsidRPr="00974041" w:rsidRDefault="00974041" w:rsidP="00974041">
      <w:pPr>
        <w:ind w:left="450"/>
        <w:jc w:val="both"/>
        <w:rPr>
          <w:rFonts w:ascii="Arial" w:hAnsi="Arial" w:cs="Arial"/>
          <w:sz w:val="20"/>
          <w:szCs w:val="20"/>
          <w:lang w:eastAsia="en-US"/>
        </w:rPr>
      </w:pPr>
    </w:p>
    <w:p w:rsidR="00974041" w:rsidRPr="00974041" w:rsidRDefault="00974041" w:rsidP="00974041">
      <w:pPr>
        <w:ind w:left="450"/>
        <w:jc w:val="both"/>
        <w:rPr>
          <w:rFonts w:ascii="Arial" w:hAnsi="Arial" w:cs="Arial"/>
          <w:sz w:val="20"/>
          <w:szCs w:val="20"/>
          <w:lang w:eastAsia="en-US"/>
        </w:rPr>
      </w:pPr>
      <w:r w:rsidRPr="00974041">
        <w:rPr>
          <w:rFonts w:ascii="Arial" w:hAnsi="Arial" w:cs="Arial"/>
          <w:sz w:val="20"/>
          <w:szCs w:val="20"/>
          <w:lang w:eastAsia="en-US"/>
        </w:rPr>
        <w:t>Odhady a súvisiace predpoklady sú neustále prehodnocované. Korekcie účtovných odhadov nie sú v</w:t>
      </w:r>
      <w:r w:rsidRPr="00974041">
        <w:rPr>
          <w:rFonts w:ascii="Arial" w:hAnsi="Arial" w:cs="Arial"/>
          <w:sz w:val="20"/>
          <w:szCs w:val="20"/>
          <w:lang w:eastAsia="en-US"/>
        </w:rPr>
        <w:t>y</w:t>
      </w:r>
      <w:r w:rsidRPr="00974041">
        <w:rPr>
          <w:rFonts w:ascii="Arial" w:hAnsi="Arial" w:cs="Arial"/>
          <w:sz w:val="20"/>
          <w:szCs w:val="20"/>
          <w:lang w:eastAsia="en-US"/>
        </w:rPr>
        <w:t>kázané retrospektívne, ale sú vykázané  v období, v ktorom je odhad korigovaný, ak korekcia ovplyvň</w:t>
      </w:r>
      <w:r w:rsidRPr="00974041">
        <w:rPr>
          <w:rFonts w:ascii="Arial" w:hAnsi="Arial" w:cs="Arial"/>
          <w:sz w:val="20"/>
          <w:szCs w:val="20"/>
          <w:lang w:eastAsia="en-US"/>
        </w:rPr>
        <w:t>u</w:t>
      </w:r>
      <w:r w:rsidRPr="00974041">
        <w:rPr>
          <w:rFonts w:ascii="Arial" w:hAnsi="Arial" w:cs="Arial"/>
          <w:sz w:val="20"/>
          <w:szCs w:val="20"/>
          <w:lang w:eastAsia="en-US"/>
        </w:rPr>
        <w:t>je iba toto obdobie, alebo v období korekcie a v budúcich obdobiach, ak korekcia ovplyvňuje toto aj b</w:t>
      </w:r>
      <w:r w:rsidRPr="00974041">
        <w:rPr>
          <w:rFonts w:ascii="Arial" w:hAnsi="Arial" w:cs="Arial"/>
          <w:sz w:val="20"/>
          <w:szCs w:val="20"/>
          <w:lang w:eastAsia="en-US"/>
        </w:rPr>
        <w:t>u</w:t>
      </w:r>
      <w:r w:rsidRPr="00974041">
        <w:rPr>
          <w:rFonts w:ascii="Arial" w:hAnsi="Arial" w:cs="Arial"/>
          <w:sz w:val="20"/>
          <w:szCs w:val="20"/>
          <w:lang w:eastAsia="en-US"/>
        </w:rPr>
        <w:t xml:space="preserve">dúce obdobia. </w:t>
      </w:r>
    </w:p>
    <w:p w:rsidR="00974041" w:rsidRPr="00974041" w:rsidRDefault="00974041" w:rsidP="00974041">
      <w:pPr>
        <w:spacing w:after="200" w:line="276" w:lineRule="auto"/>
        <w:rPr>
          <w:rFonts w:ascii="Arial" w:hAnsi="Arial" w:cs="Arial"/>
          <w:sz w:val="20"/>
          <w:szCs w:val="20"/>
          <w:lang w:eastAsia="en-US"/>
        </w:rPr>
      </w:pPr>
      <w:r w:rsidRPr="00974041">
        <w:rPr>
          <w:rFonts w:ascii="Arial" w:hAnsi="Arial" w:cs="Arial"/>
          <w:sz w:val="20"/>
          <w:szCs w:val="20"/>
          <w:lang w:eastAsia="en-US"/>
        </w:rPr>
        <w:br w:type="page"/>
      </w:r>
    </w:p>
    <w:p w:rsidR="00974041" w:rsidRPr="00BC07C9" w:rsidRDefault="00974041" w:rsidP="00675AC2">
      <w:pPr>
        <w:pStyle w:val="odstavec"/>
      </w:pPr>
    </w:p>
    <w:p w:rsidR="00F714B9" w:rsidRDefault="00F714B9" w:rsidP="00C9212C">
      <w:pPr>
        <w:pStyle w:val="odstavec"/>
      </w:pPr>
    </w:p>
    <w:p w:rsidR="00710CBF" w:rsidRPr="00796393" w:rsidRDefault="00710CBF" w:rsidP="00BC0044">
      <w:pPr>
        <w:pStyle w:val="Nadpis1"/>
      </w:pPr>
      <w:r w:rsidRPr="00796393">
        <w:t>INFORMÁCIE</w:t>
      </w:r>
      <w:r w:rsidR="00367FCE">
        <w:t xml:space="preserve"> K POLOŽKÁM </w:t>
      </w:r>
      <w:r w:rsidRPr="00796393">
        <w:t>SÚVAHY</w:t>
      </w:r>
      <w:r w:rsidR="00367FCE">
        <w:t xml:space="preserve"> A VÝKAZU ZISKOV A STRÁT</w:t>
      </w:r>
    </w:p>
    <w:p w:rsidR="002A6B50" w:rsidRPr="00796393" w:rsidRDefault="002A6B50" w:rsidP="0081680B">
      <w:pPr>
        <w:pStyle w:val="Nadpis1"/>
        <w:numPr>
          <w:ilvl w:val="0"/>
          <w:numId w:val="0"/>
        </w:numPr>
      </w:pPr>
    </w:p>
    <w:p w:rsidR="002A5F71" w:rsidRDefault="005F6B63" w:rsidP="008A25FB">
      <w:pPr>
        <w:pStyle w:val="Nadpis2"/>
      </w:pPr>
      <w:r w:rsidRPr="001D781A">
        <w:t>D</w:t>
      </w:r>
      <w:r w:rsidR="00FF2077" w:rsidRPr="001D781A">
        <w:t xml:space="preserve">lhodobý </w:t>
      </w:r>
      <w:r w:rsidR="0081680B">
        <w:t>ne</w:t>
      </w:r>
      <w:r w:rsidR="00FF2077" w:rsidRPr="001D781A">
        <w:t>hmotný majetok</w:t>
      </w:r>
      <w:bookmarkStart w:id="9" w:name="FWT_T9b"/>
    </w:p>
    <w:p w:rsidR="0081680B" w:rsidRPr="0081680B" w:rsidRDefault="008A25FB" w:rsidP="0081680B">
      <w:pPr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</w:t>
      </w:r>
      <w:r w:rsidR="0081680B">
        <w:rPr>
          <w:rFonts w:ascii="Arial" w:hAnsi="Arial" w:cs="Arial"/>
          <w:sz w:val="20"/>
          <w:szCs w:val="20"/>
        </w:rPr>
        <w:t xml:space="preserve"> nemá obsahovú náplň k tomuto druhu majetku, o </w:t>
      </w:r>
      <w:proofErr w:type="spellStart"/>
      <w:r w:rsidR="0081680B">
        <w:rPr>
          <w:rFonts w:ascii="Arial" w:hAnsi="Arial" w:cs="Arial"/>
          <w:sz w:val="20"/>
          <w:szCs w:val="20"/>
        </w:rPr>
        <w:t>goodwille</w:t>
      </w:r>
      <w:proofErr w:type="spellEnd"/>
      <w:r w:rsidR="0081680B">
        <w:rPr>
          <w:rFonts w:ascii="Arial" w:hAnsi="Arial" w:cs="Arial"/>
          <w:sz w:val="20"/>
          <w:szCs w:val="20"/>
        </w:rPr>
        <w:t xml:space="preserve"> a zápornom </w:t>
      </w:r>
      <w:proofErr w:type="spellStart"/>
      <w:r w:rsidR="0081680B">
        <w:rPr>
          <w:rFonts w:ascii="Arial" w:hAnsi="Arial" w:cs="Arial"/>
          <w:sz w:val="20"/>
          <w:szCs w:val="20"/>
        </w:rPr>
        <w:t>goodwille</w:t>
      </w:r>
      <w:proofErr w:type="spellEnd"/>
      <w:r w:rsidR="0081680B">
        <w:rPr>
          <w:rFonts w:ascii="Arial" w:hAnsi="Arial" w:cs="Arial"/>
          <w:sz w:val="20"/>
          <w:szCs w:val="20"/>
        </w:rPr>
        <w:t xml:space="preserve"> v roku 2016 neúčtovala.</w:t>
      </w:r>
    </w:p>
    <w:bookmarkEnd w:id="9"/>
    <w:p w:rsidR="005766C9" w:rsidRDefault="005766C9" w:rsidP="00F910B5">
      <w:pPr>
        <w:pStyle w:val="body1"/>
        <w:ind w:left="0"/>
      </w:pPr>
    </w:p>
    <w:p w:rsidR="008A25FB" w:rsidRPr="008A25FB" w:rsidRDefault="008A25FB" w:rsidP="008A25FB">
      <w:pPr>
        <w:pStyle w:val="body"/>
      </w:pPr>
    </w:p>
    <w:p w:rsidR="0081680B" w:rsidRDefault="0081680B" w:rsidP="008A25FB">
      <w:pPr>
        <w:pStyle w:val="Nadpis2"/>
      </w:pPr>
      <w:r>
        <w:t>Deriváty</w:t>
      </w:r>
    </w:p>
    <w:p w:rsidR="0081680B" w:rsidRDefault="008A25FB" w:rsidP="0081680B">
      <w:pPr>
        <w:ind w:left="425"/>
      </w:pPr>
      <w:r>
        <w:rPr>
          <w:rFonts w:ascii="Arial" w:hAnsi="Arial" w:cs="Arial"/>
          <w:sz w:val="20"/>
          <w:szCs w:val="20"/>
        </w:rPr>
        <w:t>Spoločnosť</w:t>
      </w:r>
      <w:r w:rsidR="0081680B" w:rsidRPr="0081680B">
        <w:rPr>
          <w:rFonts w:ascii="Arial" w:hAnsi="Arial" w:cs="Arial"/>
          <w:sz w:val="20"/>
          <w:szCs w:val="20"/>
        </w:rPr>
        <w:t xml:space="preserve">  v roku 2016 o derivátoch neúčtovala</w:t>
      </w:r>
      <w:r w:rsidR="0081680B">
        <w:t>.</w:t>
      </w:r>
    </w:p>
    <w:p w:rsidR="009636B5" w:rsidRDefault="009636B5" w:rsidP="0081680B">
      <w:pPr>
        <w:ind w:left="425"/>
      </w:pPr>
    </w:p>
    <w:p w:rsidR="0081680B" w:rsidRPr="0081680B" w:rsidRDefault="0081680B" w:rsidP="0081680B">
      <w:pPr>
        <w:ind w:left="425"/>
      </w:pPr>
    </w:p>
    <w:p w:rsidR="002A6B50" w:rsidRPr="00796393" w:rsidRDefault="00824EAF" w:rsidP="008A25FB">
      <w:pPr>
        <w:pStyle w:val="Nadpis2"/>
      </w:pPr>
      <w:r w:rsidRPr="00796393">
        <w:t>Zá</w:t>
      </w:r>
      <w:r w:rsidR="0081680B">
        <w:t>väzky</w:t>
      </w:r>
    </w:p>
    <w:p w:rsidR="002F5809" w:rsidRPr="00796393" w:rsidRDefault="00316173" w:rsidP="00C9212C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r w:rsidR="007B78FE" w:rsidRPr="00796393">
        <w:rPr>
          <w:highlight w:val="yellow"/>
        </w:rPr>
        <w:fldChar w:fldCharType="begin"/>
      </w:r>
      <w:r w:rsidR="007B78FE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7B78FE" w:rsidRPr="00796393">
        <w:rPr>
          <w:highlight w:val="yellow"/>
        </w:rPr>
      </w:r>
      <w:r w:rsidR="007B78FE" w:rsidRPr="00796393">
        <w:rPr>
          <w:highlight w:val="yellow"/>
        </w:rPr>
        <w:fldChar w:fldCharType="separate"/>
      </w:r>
      <w:r w:rsidR="00710AC7">
        <w:t>31. decembru 201</w:t>
      </w:r>
      <w:r w:rsidR="00F06AED">
        <w:t>6</w:t>
      </w:r>
      <w:r w:rsidR="007B78FE" w:rsidRPr="00796393">
        <w:rPr>
          <w:highlight w:val="yellow"/>
        </w:rPr>
        <w:fldChar w:fldCharType="end"/>
      </w:r>
      <w:r w:rsidR="006441E9" w:rsidRPr="00796393">
        <w:t>:</w:t>
      </w:r>
    </w:p>
    <w:p w:rsidR="00EC630C" w:rsidRDefault="00EC630C" w:rsidP="00C9212C">
      <w:pPr>
        <w:pStyle w:val="odstavec"/>
      </w:pPr>
      <w:bookmarkStart w:id="10" w:name="FWT_T26a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60"/>
        <w:gridCol w:w="80"/>
        <w:gridCol w:w="1036"/>
        <w:gridCol w:w="64"/>
        <w:gridCol w:w="1052"/>
        <w:gridCol w:w="48"/>
        <w:gridCol w:w="1068"/>
        <w:gridCol w:w="32"/>
        <w:gridCol w:w="1084"/>
        <w:gridCol w:w="16"/>
        <w:gridCol w:w="1100"/>
      </w:tblGrid>
      <w:tr w:rsidR="00EC630C" w:rsidTr="00EC630C">
        <w:trPr>
          <w:trHeight w:val="255"/>
        </w:trPr>
        <w:tc>
          <w:tcPr>
            <w:tcW w:w="37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1"/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EC630C" w:rsidTr="00EC630C">
        <w:trPr>
          <w:trHeight w:val="720"/>
        </w:trPr>
        <w:tc>
          <w:tcPr>
            <w:tcW w:w="37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C630C" w:rsidTr="00EC630C">
        <w:trPr>
          <w:trHeight w:val="49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</w:t>
            </w:r>
            <w:r w:rsidR="003E641A">
              <w:rPr>
                <w:rFonts w:ascii="Arial" w:hAnsi="Arial" w:cs="Arial"/>
                <w:b/>
                <w:bCs/>
                <w:sz w:val="18"/>
                <w:szCs w:val="18"/>
              </w:rPr>
              <w:t>ky z obchodného styku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630C" w:rsidTr="00EC630C">
        <w:trPr>
          <w:trHeight w:val="255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F06A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27 218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F06A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27 218</w:t>
            </w:r>
          </w:p>
        </w:tc>
      </w:tr>
      <w:tr w:rsidR="00EC630C" w:rsidTr="00EC630C">
        <w:trPr>
          <w:trHeight w:val="240"/>
        </w:trPr>
        <w:tc>
          <w:tcPr>
            <w:tcW w:w="3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F06A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27 218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F06A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27 218</w:t>
            </w:r>
          </w:p>
        </w:tc>
      </w:tr>
      <w:tr w:rsidR="00EC630C" w:rsidTr="00EC630C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23:G37"/>
            <w:bookmarkStart w:id="13" w:name="FWT_T26b"/>
            <w:bookmarkEnd w:id="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ku, z toho:</w:t>
            </w:r>
            <w:bookmarkEnd w:id="12"/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567CE5" w:rsidP="009E14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295 93</w:t>
            </w:r>
            <w:r w:rsidR="009E1488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567C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186 781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567CE5" w:rsidP="009E14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482 71</w:t>
            </w:r>
            <w:r w:rsidR="009E1488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EC630C" w:rsidTr="00EC630C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prepojeným účtovným jedno</w:t>
            </w:r>
            <w:r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 xml:space="preserve">kám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AE509B" w:rsidP="009E14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52 53</w:t>
            </w:r>
            <w:r w:rsidR="009E1488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AE509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170 970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AE509B" w:rsidP="009E14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223 50</w:t>
            </w:r>
            <w:r w:rsidR="009E1488"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EC630C" w:rsidTr="00EC630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567C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243 399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567C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15 811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567C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259 210</w:t>
            </w:r>
          </w:p>
        </w:tc>
      </w:tr>
      <w:tr w:rsidR="00EC630C" w:rsidTr="00EC630C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C00F26" w:rsidP="006E39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138 682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C00F26" w:rsidP="006E39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138 682</w:t>
            </w:r>
          </w:p>
        </w:tc>
      </w:tr>
      <w:tr w:rsidR="00EC630C" w:rsidTr="00EC630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567C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16 162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567C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16 162</w:t>
            </w:r>
          </w:p>
        </w:tc>
      </w:tr>
      <w:tr w:rsidR="00EC630C" w:rsidTr="00EC630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567C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10 922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567C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10 922</w:t>
            </w:r>
          </w:p>
        </w:tc>
      </w:tr>
      <w:tr w:rsidR="00EC630C" w:rsidTr="00EC630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C00F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77 715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9E14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77 715</w:t>
            </w:r>
          </w:p>
        </w:tc>
      </w:tr>
      <w:tr w:rsidR="00EC630C" w:rsidTr="00EC630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C630C" w:rsidTr="00EC630C">
        <w:trPr>
          <w:trHeight w:val="24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567C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33 883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567CE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33 883</w:t>
            </w:r>
          </w:p>
        </w:tc>
      </w:tr>
      <w:tr w:rsidR="00EC630C" w:rsidTr="00EC630C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C00F26" w:rsidP="009E14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434 6</w:t>
            </w:r>
            <w:r w:rsidR="009E1488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567CE5" w:rsidP="00567C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186 781</w:t>
            </w:r>
          </w:p>
        </w:tc>
        <w:tc>
          <w:tcPr>
            <w:tcW w:w="111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0F26" w:rsidRDefault="00C00F26" w:rsidP="009E14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621 40</w:t>
            </w:r>
            <w:r w:rsidR="009E1488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</w:tbl>
    <w:p w:rsidR="00A729BB" w:rsidRDefault="00A729BB" w:rsidP="00C9212C">
      <w:pPr>
        <w:pStyle w:val="odstavec"/>
      </w:pPr>
    </w:p>
    <w:p w:rsidR="00A729BB" w:rsidRPr="00796393" w:rsidRDefault="00A729BB" w:rsidP="00C9212C">
      <w:pPr>
        <w:pStyle w:val="odstavec"/>
      </w:pPr>
    </w:p>
    <w:p w:rsidR="00A729BB" w:rsidRDefault="00A729BB" w:rsidP="00C9212C">
      <w:pPr>
        <w:pStyle w:val="odstavec"/>
      </w:pPr>
      <w:bookmarkStart w:id="14" w:name="FWT_T26d"/>
      <w:bookmarkEnd w:id="13"/>
    </w:p>
    <w:p w:rsidR="00BC24B5" w:rsidRDefault="00BC24B5" w:rsidP="00C9212C">
      <w:pPr>
        <w:pStyle w:val="odstavec"/>
      </w:pPr>
    </w:p>
    <w:bookmarkEnd w:id="14"/>
    <w:p w:rsidR="002A6B50" w:rsidRDefault="00BC24B5" w:rsidP="008A25FB">
      <w:pPr>
        <w:pStyle w:val="Nadpis2"/>
      </w:pPr>
      <w:r>
        <w:t xml:space="preserve"> Náklady</w:t>
      </w:r>
    </w:p>
    <w:p w:rsidR="00763898" w:rsidRPr="00796393" w:rsidRDefault="00763898" w:rsidP="00763898">
      <w:pPr>
        <w:pStyle w:val="odstavec"/>
      </w:pPr>
      <w:r>
        <w:t xml:space="preserve">  </w:t>
      </w:r>
      <w:r w:rsidRPr="00796393">
        <w:t>Prehľad nákladov Spoločnosti z hospodárskej a finančnej činnosti okrem osobným nákladov je uvedený nasledujúcej tabuľke:</w:t>
      </w:r>
    </w:p>
    <w:p w:rsidR="00763898" w:rsidRDefault="00763898" w:rsidP="00763898">
      <w:pPr>
        <w:pStyle w:val="odstavec"/>
      </w:pPr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763898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9740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8A25FB" w:rsidP="009740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</w:t>
            </w:r>
            <w:r w:rsidR="00763898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8A25FB" w:rsidP="0097404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</w:t>
            </w:r>
            <w:r w:rsidR="00763898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763898" w:rsidTr="0097404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9740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3898" w:rsidRDefault="00763898" w:rsidP="006C49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323</w:t>
            </w:r>
            <w:r w:rsidR="006C494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930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63898" w:rsidRDefault="00763898" w:rsidP="009740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638 215</w:t>
            </w:r>
          </w:p>
        </w:tc>
      </w:tr>
      <w:tr w:rsidR="00763898" w:rsidTr="0097404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97404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898" w:rsidRDefault="00763898" w:rsidP="006C494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8 330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3898" w:rsidRDefault="00763898" w:rsidP="008A25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12 </w:t>
            </w:r>
            <w:r w:rsidR="008A25FB">
              <w:rPr>
                <w:rFonts w:ascii="Arial" w:hAnsi="Arial" w:cs="Arial"/>
                <w:i/>
                <w:iCs/>
                <w:sz w:val="18"/>
                <w:szCs w:val="18"/>
              </w:rPr>
              <w:t>404</w:t>
            </w:r>
          </w:p>
        </w:tc>
      </w:tr>
      <w:tr w:rsidR="00763898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6C49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8 330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12 000</w:t>
            </w:r>
          </w:p>
        </w:tc>
      </w:tr>
      <w:tr w:rsidR="00763898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6C49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3898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6C49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8A25FB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404</w:t>
            </w:r>
          </w:p>
        </w:tc>
      </w:tr>
      <w:tr w:rsidR="00763898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63898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3898" w:rsidRDefault="00763898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763898" w:rsidP="0097404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</w:t>
            </w:r>
            <w:r w:rsidR="00BC24B5">
              <w:rPr>
                <w:rFonts w:ascii="Arial" w:hAnsi="Arial" w:cs="Arial"/>
                <w:i/>
                <w:iCs/>
                <w:sz w:val="18"/>
                <w:szCs w:val="18"/>
              </w:rPr>
              <w:t>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315 600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626 215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spracovanie účtovníctva a mzdovej agendy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18 572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19 992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nájomné-kancelária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 dielňa, sklad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33 250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26 400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nájomné-ostatné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priestory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430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 údržba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6 145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7 118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výstavy, inzerciu a 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3 551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3 467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telefóny, poštovné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5 072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6 656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Aerzen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Maschinenfabrik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17 494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67 966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Aerzen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CZ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1 982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Aerzen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Hungaria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14 005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18 871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Aerzen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Rental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10 998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18 224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Aerzen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Makine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TU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5 250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služby RKR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Gebläse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und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Verdichter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10778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provízie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20 669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34 082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colné a prepravné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11 905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14 232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subdodávky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77 252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350 221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20 470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9 715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15 051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12 897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48 198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8A25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28 </w:t>
            </w:r>
            <w:r w:rsidR="008A25FB">
              <w:rPr>
                <w:rFonts w:ascii="Arial" w:hAnsi="Arial" w:cs="Arial"/>
                <w:sz w:val="18"/>
                <w:szCs w:val="18"/>
              </w:rPr>
              <w:t>308</w:t>
            </w:r>
          </w:p>
        </w:tc>
      </w:tr>
      <w:tr w:rsidR="00BC24B5" w:rsidTr="0097404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16 789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5 021</w:t>
            </w:r>
          </w:p>
        </w:tc>
      </w:tr>
      <w:tr w:rsidR="00BC24B5" w:rsidTr="0097404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áut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4 952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5 301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zodpovednosti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4 086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3 630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1 286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1 280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zmluvné a ostatné pokuty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3 797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pohľadávok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636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1 378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1 630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1 173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-12 426</w:t>
            </w:r>
          </w:p>
        </w:tc>
      </w:tr>
      <w:tr w:rsidR="00BC24B5" w:rsidTr="0097404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7 031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-4 297</w:t>
            </w:r>
          </w:p>
        </w:tc>
      </w:tr>
      <w:tr w:rsidR="00BC24B5" w:rsidTr="00974041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512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6 929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-4 809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bankové poplatky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3 545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6 777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nákladové úroky z leasingu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3 130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 pôžičky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3 312</w:t>
            </w:r>
          </w:p>
        </w:tc>
      </w:tr>
      <w:tr w:rsidR="00BC24B5" w:rsidTr="00974041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zúčtovanie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oprav.položky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k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finanč.majetku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C24B5" w:rsidRDefault="00BC24B5" w:rsidP="0097404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-18 028</w:t>
            </w:r>
          </w:p>
        </w:tc>
      </w:tr>
    </w:tbl>
    <w:p w:rsidR="00BC24B5" w:rsidRDefault="00BC24B5" w:rsidP="00BC24B5"/>
    <w:p w:rsidR="00763898" w:rsidRDefault="00763898" w:rsidP="00BC24B5"/>
    <w:p w:rsidR="00763898" w:rsidRPr="00BC24B5" w:rsidRDefault="00763898" w:rsidP="00BC24B5"/>
    <w:p w:rsidR="00BC24B5" w:rsidRPr="00BC24B5" w:rsidRDefault="00763898" w:rsidP="008A25FB">
      <w:pPr>
        <w:pStyle w:val="Nadpis2"/>
      </w:pPr>
      <w:r>
        <w:t>Výnosy</w:t>
      </w:r>
    </w:p>
    <w:p w:rsidR="009044DB" w:rsidRPr="00796393" w:rsidRDefault="00316173" w:rsidP="00C9212C">
      <w:pPr>
        <w:pStyle w:val="odstavec"/>
      </w:pPr>
      <w:r w:rsidRPr="00796393">
        <w:t>Tržby za vlastné výkony a tovar podľa jednotlivých segmentov, t.j. podľa typov výrobkov</w:t>
      </w:r>
      <w:r w:rsidR="009044DB" w:rsidRPr="00796393">
        <w:t xml:space="preserve">, tovarov, </w:t>
      </w:r>
      <w:r w:rsidRPr="00796393">
        <w:t>služieb</w:t>
      </w:r>
      <w:r w:rsidR="0013162D">
        <w:t xml:space="preserve"> </w:t>
      </w:r>
      <w:r w:rsidR="009044DB" w:rsidRPr="00796393">
        <w:t>a iných činností Spoločnosti</w:t>
      </w:r>
      <w:r w:rsidRPr="00796393">
        <w:t xml:space="preserve">, a podľa hlavných </w:t>
      </w:r>
      <w:r w:rsidR="009044DB" w:rsidRPr="00796393">
        <w:t>geografických oblastí odbytu</w:t>
      </w:r>
      <w:r w:rsidRPr="00796393">
        <w:t xml:space="preserve"> sú uvedené v nasledujúcej tabuľke:</w:t>
      </w:r>
    </w:p>
    <w:tbl>
      <w:tblPr>
        <w:tblW w:w="96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960"/>
        <w:gridCol w:w="960"/>
        <w:gridCol w:w="960"/>
        <w:gridCol w:w="960"/>
        <w:gridCol w:w="960"/>
        <w:gridCol w:w="960"/>
        <w:gridCol w:w="1120"/>
        <w:gridCol w:w="1200"/>
      </w:tblGrid>
      <w:tr w:rsidR="00EC630C" w:rsidTr="00F910B5">
        <w:trPr>
          <w:trHeight w:val="300"/>
        </w:trPr>
        <w:tc>
          <w:tcPr>
            <w:tcW w:w="15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EC630C" w:rsidRDefault="00EC630C" w:rsidP="007638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FWT_T35"/>
            <w:r>
              <w:t xml:space="preserve"> </w:t>
            </w:r>
            <w:bookmarkStart w:id="16" w:name="RANGE!B3:J26"/>
            <w:r w:rsidR="00763898">
              <w:t>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blasť odbytu</w:t>
            </w:r>
            <w:bookmarkEnd w:id="16"/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Predaj tovaru</w:t>
            </w:r>
          </w:p>
        </w:tc>
        <w:tc>
          <w:tcPr>
            <w:tcW w:w="19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Tržby za služby</w:t>
            </w:r>
          </w:p>
        </w:tc>
        <w:tc>
          <w:tcPr>
            <w:tcW w:w="232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EC630C" w:rsidTr="00F910B5">
        <w:trPr>
          <w:trHeight w:val="615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C630C" w:rsidRDefault="00EC630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232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C630C" w:rsidTr="00F910B5">
        <w:trPr>
          <w:trHeight w:val="240"/>
        </w:trPr>
        <w:tc>
          <w:tcPr>
            <w:tcW w:w="15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 w:rsidP="00A72B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72BD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 w:rsidP="00A72B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72BDD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 w:rsidP="00A72B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72BD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A72BDD" w:rsidP="00A72B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 w:rsidP="00A72B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72BD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 w:rsidP="00A72B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72BDD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A72BDD" w:rsidTr="00F910B5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2BDD" w:rsidRDefault="00A72B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72BDD" w:rsidRDefault="00A72B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72BDD" w:rsidRDefault="00A72B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2BDD" w:rsidRDefault="009463D8" w:rsidP="001603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1 411 375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2BDD" w:rsidRDefault="00A72BDD" w:rsidP="001603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1 471 037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2BDD" w:rsidRDefault="00A72B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1 358 241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2BDD" w:rsidRDefault="00A72BDD" w:rsidP="0037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2 057 003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2BDD" w:rsidRDefault="009463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2 769 616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2BDD" w:rsidRDefault="00A72BDD" w:rsidP="0037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3 528 040</w:t>
            </w:r>
          </w:p>
        </w:tc>
      </w:tr>
      <w:tr w:rsidR="00A72BDD" w:rsidTr="00F910B5">
        <w:trPr>
          <w:trHeight w:val="24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2BDD" w:rsidRDefault="00A72B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zahraničie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72BDD" w:rsidRDefault="00A72B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72BDD" w:rsidRDefault="00A72B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2BDD" w:rsidRDefault="00A72BDD" w:rsidP="001603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62 069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2BDD" w:rsidRDefault="00A72BDD" w:rsidP="001603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88 726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2BDD" w:rsidRDefault="00A72B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203 387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2BDD" w:rsidRDefault="00A72BDD" w:rsidP="0037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12 510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2BDD" w:rsidRDefault="009463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265 456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2BDD" w:rsidRDefault="00A72BDD" w:rsidP="0037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101 236</w:t>
            </w:r>
          </w:p>
        </w:tc>
      </w:tr>
      <w:tr w:rsidR="00A72BDD" w:rsidTr="00F910B5">
        <w:trPr>
          <w:trHeight w:val="255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72BDD" w:rsidRDefault="00A72B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A72BDD" w:rsidRDefault="00A72B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A72BDD" w:rsidRDefault="00A72B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2BDD" w:rsidRDefault="00A72BDD" w:rsidP="001603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9463D8">
              <w:rPr>
                <w:rFonts w:ascii="Arial" w:hAnsi="Arial" w:cs="Arial"/>
                <w:b/>
                <w:bCs/>
                <w:sz w:val="18"/>
                <w:szCs w:val="18"/>
              </w:rPr>
              <w:t> 473 444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2BDD" w:rsidRDefault="00A72BDD" w:rsidP="001603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1 559 763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2BDD" w:rsidRDefault="00A72B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1 561 628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2BDD" w:rsidRDefault="00A72BDD" w:rsidP="0037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2 069 513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2BDD" w:rsidRDefault="00A72BDD" w:rsidP="009463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9463D8">
              <w:rPr>
                <w:rFonts w:ascii="Arial" w:hAnsi="Arial" w:cs="Arial"/>
                <w:b/>
                <w:bCs/>
                <w:sz w:val="18"/>
                <w:szCs w:val="18"/>
              </w:rPr>
              <w:t> 035 072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2BDD" w:rsidRDefault="00A72BDD" w:rsidP="0037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3 629 276</w:t>
            </w:r>
          </w:p>
        </w:tc>
      </w:tr>
    </w:tbl>
    <w:p w:rsidR="00161FD0" w:rsidRDefault="00161FD0" w:rsidP="00C9212C">
      <w:pPr>
        <w:pStyle w:val="odstavec"/>
      </w:pPr>
    </w:p>
    <w:p w:rsidR="00161FD0" w:rsidRPr="00796393" w:rsidRDefault="00161FD0" w:rsidP="00C9212C">
      <w:pPr>
        <w:pStyle w:val="odstavec"/>
      </w:pPr>
    </w:p>
    <w:bookmarkEnd w:id="15"/>
    <w:p w:rsidR="006708B8" w:rsidRDefault="006708B8" w:rsidP="00F910B5">
      <w:pPr>
        <w:pStyle w:val="odstavec"/>
        <w:ind w:left="0"/>
      </w:pPr>
    </w:p>
    <w:p w:rsidR="001603E2" w:rsidRPr="00796393" w:rsidRDefault="001603E2" w:rsidP="00F910B5">
      <w:pPr>
        <w:pStyle w:val="odstavec"/>
        <w:ind w:left="0"/>
      </w:pPr>
    </w:p>
    <w:p w:rsidR="002A6B50" w:rsidRPr="00796393" w:rsidRDefault="00316173" w:rsidP="008A25FB">
      <w:pPr>
        <w:pStyle w:val="Nadpis2"/>
      </w:pPr>
      <w:r w:rsidRPr="00796393">
        <w:lastRenderedPageBreak/>
        <w:t>Ostatné</w:t>
      </w:r>
      <w:r w:rsidR="00F316C5" w:rsidRPr="00796393">
        <w:t xml:space="preserve"> výnosy z</w:t>
      </w:r>
      <w:r w:rsidR="009044DB" w:rsidRPr="00796393">
        <w:t> </w:t>
      </w:r>
      <w:r w:rsidR="00F316C5" w:rsidRPr="00796393">
        <w:t>hospodárskej</w:t>
      </w:r>
      <w:r w:rsidR="009044DB" w:rsidRPr="00796393">
        <w:t xml:space="preserve"> a</w:t>
      </w:r>
      <w:r w:rsidR="00C11172" w:rsidRPr="00796393">
        <w:t xml:space="preserve"> finančnej</w:t>
      </w:r>
      <w:r w:rsidR="00F316C5" w:rsidRPr="00796393">
        <w:t xml:space="preserve"> činnosti</w:t>
      </w:r>
    </w:p>
    <w:p w:rsidR="005C1E64" w:rsidRPr="00796393" w:rsidRDefault="00C244D9" w:rsidP="00C9212C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:rsidR="00EC630C" w:rsidRDefault="00EC630C" w:rsidP="00C9212C">
      <w:pPr>
        <w:pStyle w:val="odstavec"/>
      </w:pPr>
      <w:bookmarkStart w:id="17" w:name="FWT_T38"/>
      <w: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EC630C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4:D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 w:rsidP="00A26A4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26A4E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 w:rsidP="00A26A4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26A4E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A26A4E" w:rsidTr="00EC630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6A4E" w:rsidRDefault="00A26A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6A4E" w:rsidRDefault="00A26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6A4E" w:rsidRDefault="00A26A4E" w:rsidP="0037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26A4E" w:rsidTr="00EC630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6A4E" w:rsidRDefault="00A26A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6A4E" w:rsidRDefault="001603E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16 345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6A4E" w:rsidRDefault="00A26A4E" w:rsidP="0037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28 414</w:t>
            </w:r>
          </w:p>
        </w:tc>
      </w:tr>
      <w:tr w:rsidR="00A26A4E" w:rsidTr="00EC630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6A4E" w:rsidRDefault="00A26A4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6A4E" w:rsidRDefault="00A26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6A4E" w:rsidRDefault="00A26A4E" w:rsidP="0037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22 667</w:t>
            </w:r>
          </w:p>
        </w:tc>
      </w:tr>
      <w:tr w:rsidR="00A26A4E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6A4E" w:rsidRDefault="00A26A4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6A4E" w:rsidRDefault="00A26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16 260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6A4E" w:rsidRDefault="00A26A4E" w:rsidP="0037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5 747</w:t>
            </w:r>
          </w:p>
        </w:tc>
      </w:tr>
      <w:tr w:rsidR="00A26A4E" w:rsidTr="00EC630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6A4E" w:rsidRDefault="00A26A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6A4E" w:rsidRDefault="00A26A4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6A4E" w:rsidRDefault="00A26A4E" w:rsidP="00375C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520</w:t>
            </w:r>
          </w:p>
        </w:tc>
      </w:tr>
      <w:tr w:rsidR="00A26A4E" w:rsidTr="00EC630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6A4E" w:rsidRDefault="00A26A4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6A4E" w:rsidRDefault="00A26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6A4E" w:rsidRDefault="00A26A4E" w:rsidP="0037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468</w:t>
            </w:r>
          </w:p>
        </w:tc>
      </w:tr>
      <w:tr w:rsidR="00A26A4E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6A4E" w:rsidRDefault="00A26A4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6A4E" w:rsidRDefault="00A26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6A4E" w:rsidRDefault="00A26A4E" w:rsidP="0037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26A4E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6A4E" w:rsidRDefault="00A26A4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6A4E" w:rsidRDefault="00A26A4E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6A4E" w:rsidRDefault="00A26A4E" w:rsidP="00375C3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52</w:t>
            </w:r>
          </w:p>
        </w:tc>
      </w:tr>
      <w:tr w:rsidR="00A26A4E" w:rsidTr="00EC630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6A4E" w:rsidRDefault="00A26A4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6A4E" w:rsidRDefault="00A26A4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6A4E" w:rsidRDefault="00A26A4E" w:rsidP="00375C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</w:t>
            </w:r>
          </w:p>
        </w:tc>
      </w:tr>
    </w:tbl>
    <w:p w:rsidR="006708B8" w:rsidRDefault="006708B8" w:rsidP="00C9212C">
      <w:pPr>
        <w:pStyle w:val="odstavec"/>
      </w:pPr>
    </w:p>
    <w:bookmarkEnd w:id="17"/>
    <w:p w:rsidR="009044DB" w:rsidRPr="00796393" w:rsidRDefault="009044DB" w:rsidP="00F910B5">
      <w:pPr>
        <w:pStyle w:val="odstavec"/>
        <w:ind w:left="0"/>
      </w:pP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20"/>
        <w:gridCol w:w="1320"/>
        <w:gridCol w:w="1320"/>
        <w:gridCol w:w="1320"/>
      </w:tblGrid>
      <w:tr w:rsidR="00EC630C" w:rsidTr="00EC630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 w:rsidP="0076389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FWT_T28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sz w:val="20"/>
                <w:szCs w:val="20"/>
              </w:rPr>
            </w:pPr>
          </w:p>
        </w:tc>
      </w:tr>
      <w:tr w:rsidR="00EC630C" w:rsidTr="00EC630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630C" w:rsidRDefault="00EC63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604981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60498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630C" w:rsidRDefault="00EC63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A729BB" w:rsidRDefault="00A729BB" w:rsidP="00C9212C">
      <w:pPr>
        <w:pStyle w:val="odstavec"/>
        <w:rPr>
          <w:highlight w:val="yellow"/>
        </w:rPr>
      </w:pPr>
    </w:p>
    <w:p w:rsidR="00A729BB" w:rsidRPr="00796393" w:rsidRDefault="00A729BB" w:rsidP="00C9212C">
      <w:pPr>
        <w:pStyle w:val="odstavec"/>
        <w:rPr>
          <w:highlight w:val="yellow"/>
        </w:rPr>
      </w:pPr>
    </w:p>
    <w:p w:rsidR="00EC630C" w:rsidRDefault="00EC630C" w:rsidP="00C9212C">
      <w:pPr>
        <w:pStyle w:val="odstavec"/>
        <w:rPr>
          <w:highlight w:val="yellow"/>
        </w:rPr>
      </w:pPr>
      <w:bookmarkStart w:id="20" w:name="FWT_T42"/>
      <w:bookmarkEnd w:id="19"/>
    </w:p>
    <w:bookmarkEnd w:id="20"/>
    <w:p w:rsidR="002A6B50" w:rsidRPr="00796393" w:rsidRDefault="00D418AA" w:rsidP="00BC0044">
      <w:pPr>
        <w:pStyle w:val="Nadpis1"/>
      </w:pPr>
      <w:r w:rsidRPr="00796393">
        <w:rPr>
          <w:lang w:val="en-US"/>
        </w:rPr>
        <w:t>INFORM</w:t>
      </w:r>
      <w:r w:rsidRPr="00796393">
        <w:t>ÁCIE O INÝCH AKTÍVACH A INÝCH PASÍVACH</w:t>
      </w:r>
    </w:p>
    <w:p w:rsidR="00E70ABA" w:rsidRPr="00796393" w:rsidRDefault="00E70ABA" w:rsidP="00C9212C">
      <w:pPr>
        <w:pStyle w:val="odstavec"/>
      </w:pPr>
    </w:p>
    <w:p w:rsidR="005D29C3" w:rsidRPr="00796393" w:rsidRDefault="00F61E4C" w:rsidP="008A25FB">
      <w:pPr>
        <w:pStyle w:val="Nadpis2"/>
      </w:pPr>
      <w:r>
        <w:t xml:space="preserve">1. </w:t>
      </w:r>
      <w:r w:rsidR="008A25FB">
        <w:t xml:space="preserve"> </w:t>
      </w:r>
      <w:r w:rsidR="005D29C3" w:rsidRPr="00796393">
        <w:t>Podmienené záväzky</w:t>
      </w:r>
    </w:p>
    <w:p w:rsidR="006708B8" w:rsidRPr="00796393" w:rsidRDefault="000B5510" w:rsidP="00F61E4C">
      <w:pPr>
        <w:pStyle w:val="odstavec"/>
      </w:pPr>
      <w:r w:rsidRPr="00796393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:rsidR="006708B8" w:rsidRDefault="006708B8" w:rsidP="00C9212C">
      <w:pPr>
        <w:pStyle w:val="odstavec"/>
      </w:pPr>
    </w:p>
    <w:p w:rsidR="008A25FB" w:rsidRPr="00796393" w:rsidRDefault="008A25FB" w:rsidP="00C9212C">
      <w:pPr>
        <w:pStyle w:val="odstavec"/>
      </w:pPr>
    </w:p>
    <w:p w:rsidR="00680F50" w:rsidRDefault="008A25FB" w:rsidP="008A25FB">
      <w:pPr>
        <w:pStyle w:val="Nadpis2"/>
      </w:pPr>
      <w:r>
        <w:t xml:space="preserve">2.  </w:t>
      </w:r>
      <w:r w:rsidR="00680F50">
        <w:t>Najatý majetok</w:t>
      </w:r>
    </w:p>
    <w:p w:rsidR="00EC630C" w:rsidRPr="00D07BBA" w:rsidRDefault="00680F50" w:rsidP="008A25FB">
      <w:pPr>
        <w:pStyle w:val="Nadpis2"/>
        <w:rPr>
          <w:b w:val="0"/>
          <w:color w:val="000000" w:themeColor="text1"/>
        </w:rPr>
      </w:pPr>
      <w:r>
        <w:rPr>
          <w:b w:val="0"/>
          <w:color w:val="000000" w:themeColor="text1"/>
        </w:rPr>
        <w:tab/>
      </w:r>
      <w:r w:rsidRPr="00680F50">
        <w:rPr>
          <w:b w:val="0"/>
          <w:color w:val="000000" w:themeColor="text1"/>
        </w:rPr>
        <w:t xml:space="preserve">Spoločnosť má </w:t>
      </w:r>
      <w:r>
        <w:rPr>
          <w:b w:val="0"/>
          <w:color w:val="000000" w:themeColor="text1"/>
        </w:rPr>
        <w:t>v</w:t>
      </w:r>
      <w:r w:rsidR="00F46783">
        <w:rPr>
          <w:b w:val="0"/>
          <w:color w:val="000000" w:themeColor="text1"/>
        </w:rPr>
        <w:t> </w:t>
      </w:r>
      <w:r>
        <w:rPr>
          <w:b w:val="0"/>
          <w:color w:val="000000" w:themeColor="text1"/>
        </w:rPr>
        <w:t>nájme</w:t>
      </w:r>
      <w:r w:rsidR="00F46783">
        <w:rPr>
          <w:b w:val="0"/>
          <w:color w:val="000000" w:themeColor="text1"/>
        </w:rPr>
        <w:t xml:space="preserve"> (operatívny prenájom)</w:t>
      </w:r>
      <w:r>
        <w:rPr>
          <w:b w:val="0"/>
          <w:color w:val="000000" w:themeColor="text1"/>
        </w:rPr>
        <w:t xml:space="preserve"> od tretej osoby </w:t>
      </w:r>
      <w:r w:rsidRPr="00680F50">
        <w:rPr>
          <w:b w:val="0"/>
          <w:color w:val="000000" w:themeColor="text1"/>
        </w:rPr>
        <w:t>administratívn</w:t>
      </w:r>
      <w:r>
        <w:rPr>
          <w:b w:val="0"/>
          <w:color w:val="000000" w:themeColor="text1"/>
        </w:rPr>
        <w:t>e</w:t>
      </w:r>
      <w:r w:rsidRPr="00680F50">
        <w:rPr>
          <w:b w:val="0"/>
          <w:color w:val="000000" w:themeColor="text1"/>
        </w:rPr>
        <w:t xml:space="preserve"> priestor</w:t>
      </w:r>
      <w:r>
        <w:rPr>
          <w:b w:val="0"/>
          <w:color w:val="000000" w:themeColor="text1"/>
        </w:rPr>
        <w:t xml:space="preserve">y. </w:t>
      </w:r>
      <w:r w:rsidRPr="00680F50">
        <w:rPr>
          <w:b w:val="0"/>
          <w:color w:val="000000" w:themeColor="text1"/>
        </w:rPr>
        <w:t xml:space="preserve">Ročné nájomné predstavuje </w:t>
      </w:r>
      <w:r>
        <w:rPr>
          <w:b w:val="0"/>
          <w:color w:val="000000" w:themeColor="text1"/>
        </w:rPr>
        <w:t>33 250</w:t>
      </w:r>
      <w:r w:rsidRPr="00680F50">
        <w:rPr>
          <w:b w:val="0"/>
          <w:color w:val="000000" w:themeColor="text1"/>
        </w:rPr>
        <w:t xml:space="preserve"> EUR. </w:t>
      </w:r>
      <w:r>
        <w:rPr>
          <w:b w:val="0"/>
          <w:color w:val="000000" w:themeColor="text1"/>
        </w:rPr>
        <w:t>(rok 2015: 26 400</w:t>
      </w:r>
      <w:r w:rsidRPr="00680F50">
        <w:rPr>
          <w:b w:val="0"/>
          <w:color w:val="000000" w:themeColor="text1"/>
        </w:rPr>
        <w:t xml:space="preserve"> EUR).</w:t>
      </w:r>
      <w:bookmarkStart w:id="21" w:name="FWT_T43"/>
    </w:p>
    <w:bookmarkEnd w:id="21"/>
    <w:p w:rsidR="004E46C3" w:rsidRPr="00796393" w:rsidRDefault="004E46C3">
      <w:pPr>
        <w:rPr>
          <w:rFonts w:ascii="Arial" w:hAnsi="Arial" w:cs="Arial"/>
          <w:bCs/>
          <w:iCs/>
          <w:sz w:val="20"/>
          <w:szCs w:val="20"/>
        </w:rPr>
      </w:pPr>
    </w:p>
    <w:p w:rsidR="009918B7" w:rsidRPr="00680F50" w:rsidRDefault="004E46C3" w:rsidP="00BC0044">
      <w:pPr>
        <w:pStyle w:val="Nadpis1"/>
      </w:pPr>
      <w:r w:rsidRPr="00680F50">
        <w:t>UDALOSTI</w:t>
      </w:r>
      <w:r w:rsidR="009918B7" w:rsidRPr="00680F50">
        <w:t>, KTORÉ NASTALI PO DNI, KU KTORÉMU SA ZOSTAVUJE ÚČTOVNÁ ZÁVIERKA</w:t>
      </w:r>
    </w:p>
    <w:p w:rsidR="009918B7" w:rsidRPr="00796393" w:rsidRDefault="009918B7" w:rsidP="00C9212C">
      <w:pPr>
        <w:pStyle w:val="odstavec"/>
      </w:pPr>
      <w:r w:rsidRPr="00796393">
        <w:t xml:space="preserve">Po </w:t>
      </w:r>
      <w:bookmarkStart w:id="22" w:name="EntityDateEnd3"/>
      <w:r w:rsidR="00EC630C">
        <w:t>31. decembri 201</w:t>
      </w:r>
      <w:bookmarkEnd w:id="22"/>
      <w:r w:rsidR="007220D5">
        <w:t>6</w:t>
      </w:r>
      <w:r w:rsidRPr="00796393">
        <w:t xml:space="preserve"> </w:t>
      </w:r>
      <w:r w:rsidR="004E46C3" w:rsidRPr="00796393">
        <w:t>do dňa zostavenia účtovnej závierky Spoločnosti</w:t>
      </w:r>
      <w:r w:rsidRPr="00796393">
        <w:t xml:space="preserve"> </w:t>
      </w:r>
      <w:r w:rsidR="006708B8" w:rsidRPr="006708B8">
        <w:t>nenastali</w:t>
      </w:r>
      <w:r w:rsidR="00C415C2" w:rsidRPr="006708B8">
        <w:t xml:space="preserve"> </w:t>
      </w:r>
      <w:r w:rsidRPr="006708B8">
        <w:t>t</w:t>
      </w:r>
      <w:r w:rsidRPr="00796393">
        <w:t>aké udalosti, ktoré by si vyžadovali zverejnenie alebo vykázanie v účtovnej závierke za rok</w:t>
      </w:r>
      <w:r w:rsidR="009C2CE3">
        <w:t xml:space="preserve"> 201</w:t>
      </w:r>
      <w:r w:rsidR="007220D5">
        <w:t>6</w:t>
      </w:r>
      <w:r w:rsidR="004E46C3" w:rsidRPr="00796393">
        <w:t>.</w:t>
      </w:r>
    </w:p>
    <w:p w:rsidR="004E46C3" w:rsidRPr="00796393" w:rsidRDefault="004E46C3" w:rsidP="00C9212C">
      <w:pPr>
        <w:pStyle w:val="odstavec"/>
      </w:pPr>
    </w:p>
    <w:p w:rsidR="00967F11" w:rsidRPr="00680F50" w:rsidRDefault="00967F11">
      <w:pPr>
        <w:rPr>
          <w:rFonts w:ascii="Arial" w:hAnsi="Arial" w:cs="Arial"/>
          <w:b/>
          <w:bCs/>
          <w:kern w:val="32"/>
          <w:sz w:val="20"/>
          <w:szCs w:val="20"/>
        </w:rPr>
      </w:pPr>
    </w:p>
    <w:sectPr w:rsidR="00967F11" w:rsidRPr="00680F50" w:rsidSect="00EE1118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4D78" w:rsidRDefault="005F4D78">
      <w:r>
        <w:separator/>
      </w:r>
    </w:p>
  </w:endnote>
  <w:endnote w:type="continuationSeparator" w:id="0">
    <w:p w:rsidR="005F4D78" w:rsidRDefault="005F4D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4D78" w:rsidRDefault="005F4D78">
      <w:r>
        <w:separator/>
      </w:r>
    </w:p>
  </w:footnote>
  <w:footnote w:type="continuationSeparator" w:id="0">
    <w:p w:rsidR="005F4D78" w:rsidRDefault="005F4D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680F50" w:rsidRPr="00400B95" w:rsidTr="00D85075">
      <w:tc>
        <w:tcPr>
          <w:tcW w:w="2802" w:type="dxa"/>
        </w:tcPr>
        <w:p w:rsidR="00680F50" w:rsidRPr="00400B95" w:rsidRDefault="00680F5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PODV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:rsidR="00680F50" w:rsidRPr="00400B95" w:rsidRDefault="00680F5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680F50" w:rsidRPr="00400B95" w:rsidRDefault="00680F5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35811668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680F50" w:rsidRPr="00400B95" w:rsidTr="00D85075">
      <w:tc>
        <w:tcPr>
          <w:tcW w:w="2802" w:type="dxa"/>
        </w:tcPr>
        <w:p w:rsidR="00680F50" w:rsidRPr="00400B95" w:rsidRDefault="00680F5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AERZEN Slovakia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:rsidR="00680F50" w:rsidRPr="00400B95" w:rsidRDefault="00680F5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07BBA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680F50" w:rsidRPr="00400B95" w:rsidRDefault="00680F5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2020208003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:rsidR="00680F50" w:rsidRPr="009918B7" w:rsidRDefault="00680F5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02165"/>
    <w:multiLevelType w:val="hybridMultilevel"/>
    <w:tmpl w:val="C9928946"/>
    <w:lvl w:ilvl="0" w:tplc="DFAED16C">
      <w:start w:val="34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791478"/>
    <w:multiLevelType w:val="hybridMultilevel"/>
    <w:tmpl w:val="977CD50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32E954D3"/>
    <w:multiLevelType w:val="multilevel"/>
    <w:tmpl w:val="61243076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5781272C"/>
    <w:multiLevelType w:val="hybridMultilevel"/>
    <w:tmpl w:val="FBCAFD46"/>
    <w:lvl w:ilvl="0" w:tplc="041B000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1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3980" w:hanging="360"/>
      </w:pPr>
      <w:rPr>
        <w:rFonts w:ascii="Wingdings" w:hAnsi="Wingdings" w:hint="default"/>
      </w:rPr>
    </w:lvl>
  </w:abstractNum>
  <w:abstractNum w:abstractNumId="11">
    <w:nsid w:val="58016322"/>
    <w:multiLevelType w:val="hybridMultilevel"/>
    <w:tmpl w:val="303CEB4A"/>
    <w:lvl w:ilvl="0" w:tplc="F9EA2C76">
      <w:start w:val="1"/>
      <w:numFmt w:val="upperRoman"/>
      <w:pStyle w:val="Nadpis1"/>
      <w:lvlText w:val="%1."/>
      <w:lvlJc w:val="left"/>
      <w:pPr>
        <w:ind w:left="2564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D8B6B66"/>
    <w:multiLevelType w:val="hybridMultilevel"/>
    <w:tmpl w:val="6CEE52E4"/>
    <w:lvl w:ilvl="0" w:tplc="EB7A2D8A">
      <w:start w:val="11"/>
      <w:numFmt w:val="bullet"/>
      <w:lvlText w:val="-"/>
      <w:lvlJc w:val="left"/>
      <w:pPr>
        <w:ind w:left="7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3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4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71C731A5"/>
    <w:multiLevelType w:val="hybridMultilevel"/>
    <w:tmpl w:val="4A8EB9E0"/>
    <w:lvl w:ilvl="0" w:tplc="59E6325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CCC65B7"/>
    <w:multiLevelType w:val="hybridMultilevel"/>
    <w:tmpl w:val="C150D014"/>
    <w:lvl w:ilvl="0" w:tplc="23B06B52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17"/>
  </w:num>
  <w:num w:numId="3">
    <w:abstractNumId w:val="5"/>
  </w:num>
  <w:num w:numId="4">
    <w:abstractNumId w:val="7"/>
  </w:num>
  <w:num w:numId="5">
    <w:abstractNumId w:val="13"/>
  </w:num>
  <w:num w:numId="6">
    <w:abstractNumId w:val="11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4"/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  <w:num w:numId="12">
    <w:abstractNumId w:val="8"/>
  </w:num>
  <w:num w:numId="13">
    <w:abstractNumId w:val="14"/>
  </w:num>
  <w:num w:numId="14">
    <w:abstractNumId w:val="9"/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</w:num>
  <w:num w:numId="21">
    <w:abstractNumId w:val="0"/>
  </w:num>
  <w:num w:numId="22">
    <w:abstractNumId w:val="10"/>
  </w:num>
  <w:num w:numId="23">
    <w:abstractNumId w:val="1"/>
  </w:num>
  <w:num w:numId="24">
    <w:abstractNumId w:val="18"/>
  </w:num>
  <w:num w:numId="25">
    <w:abstractNumId w:val="15"/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2"/>
    </w:lvlOverride>
  </w:num>
  <w:num w:numId="28">
    <w:abstractNumId w:val="2"/>
  </w:num>
  <w:num w:numId="29">
    <w:abstractNumId w:val="16"/>
  </w:num>
  <w:numIdMacAtCleanup w:val="17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Zidlikova, Jana">
    <w15:presenceInfo w15:providerId="None" w15:userId="Zidlikova, Jan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00D2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1DB"/>
    <w:rsid w:val="00052D5F"/>
    <w:rsid w:val="00053F5B"/>
    <w:rsid w:val="0005509D"/>
    <w:rsid w:val="00055F3C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1C11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18B2"/>
    <w:rsid w:val="00122977"/>
    <w:rsid w:val="00122C5E"/>
    <w:rsid w:val="0012427F"/>
    <w:rsid w:val="001251AF"/>
    <w:rsid w:val="00125CCD"/>
    <w:rsid w:val="0012634D"/>
    <w:rsid w:val="001277F3"/>
    <w:rsid w:val="00130E35"/>
    <w:rsid w:val="0013162D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3E2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2775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5F9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81A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5A08"/>
    <w:rsid w:val="001F74C9"/>
    <w:rsid w:val="001F78C0"/>
    <w:rsid w:val="001F7CC9"/>
    <w:rsid w:val="002002E4"/>
    <w:rsid w:val="002009D5"/>
    <w:rsid w:val="00201B90"/>
    <w:rsid w:val="00202330"/>
    <w:rsid w:val="00202611"/>
    <w:rsid w:val="00203335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299C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0DB"/>
    <w:rsid w:val="002C2A11"/>
    <w:rsid w:val="002C31A8"/>
    <w:rsid w:val="002C44E0"/>
    <w:rsid w:val="002C4DE1"/>
    <w:rsid w:val="002C604E"/>
    <w:rsid w:val="002C6DA1"/>
    <w:rsid w:val="002C7C3C"/>
    <w:rsid w:val="002D123E"/>
    <w:rsid w:val="002D1D0D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4D11"/>
    <w:rsid w:val="00305C51"/>
    <w:rsid w:val="00306CD8"/>
    <w:rsid w:val="00306FFD"/>
    <w:rsid w:val="0030744E"/>
    <w:rsid w:val="00307B6F"/>
    <w:rsid w:val="00307C7B"/>
    <w:rsid w:val="003101B0"/>
    <w:rsid w:val="003104E8"/>
    <w:rsid w:val="00310B1C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27EB"/>
    <w:rsid w:val="003637D4"/>
    <w:rsid w:val="003648E0"/>
    <w:rsid w:val="00367F4B"/>
    <w:rsid w:val="00367FCE"/>
    <w:rsid w:val="00370341"/>
    <w:rsid w:val="00370769"/>
    <w:rsid w:val="0037086B"/>
    <w:rsid w:val="00370C42"/>
    <w:rsid w:val="003717C9"/>
    <w:rsid w:val="003717FB"/>
    <w:rsid w:val="0037203C"/>
    <w:rsid w:val="00374D21"/>
    <w:rsid w:val="00375C3A"/>
    <w:rsid w:val="00375F50"/>
    <w:rsid w:val="00376DDB"/>
    <w:rsid w:val="0037705C"/>
    <w:rsid w:val="003772E1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5724"/>
    <w:rsid w:val="003D6B32"/>
    <w:rsid w:val="003D776E"/>
    <w:rsid w:val="003D796D"/>
    <w:rsid w:val="003D79D4"/>
    <w:rsid w:val="003E0EAE"/>
    <w:rsid w:val="003E11CD"/>
    <w:rsid w:val="003E18F2"/>
    <w:rsid w:val="003E2868"/>
    <w:rsid w:val="003E6401"/>
    <w:rsid w:val="003E641A"/>
    <w:rsid w:val="003E667C"/>
    <w:rsid w:val="003E76F2"/>
    <w:rsid w:val="003E7BB3"/>
    <w:rsid w:val="003F08A8"/>
    <w:rsid w:val="003F11D4"/>
    <w:rsid w:val="003F13A7"/>
    <w:rsid w:val="003F162E"/>
    <w:rsid w:val="003F1CC9"/>
    <w:rsid w:val="003F31B8"/>
    <w:rsid w:val="003F36B3"/>
    <w:rsid w:val="003F4195"/>
    <w:rsid w:val="003F452D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399"/>
    <w:rsid w:val="00445B81"/>
    <w:rsid w:val="00446569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8AD"/>
    <w:rsid w:val="00470AF0"/>
    <w:rsid w:val="00471341"/>
    <w:rsid w:val="00471A84"/>
    <w:rsid w:val="0047271E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865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4791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4B8"/>
    <w:rsid w:val="004E185B"/>
    <w:rsid w:val="004E1904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4267"/>
    <w:rsid w:val="00545715"/>
    <w:rsid w:val="005464E8"/>
    <w:rsid w:val="00550892"/>
    <w:rsid w:val="00550E18"/>
    <w:rsid w:val="005511CB"/>
    <w:rsid w:val="00551A57"/>
    <w:rsid w:val="005526A2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1CAD"/>
    <w:rsid w:val="005634D7"/>
    <w:rsid w:val="00563AB7"/>
    <w:rsid w:val="0056428F"/>
    <w:rsid w:val="00566055"/>
    <w:rsid w:val="00566C02"/>
    <w:rsid w:val="00567CE5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66C9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5D7C"/>
    <w:rsid w:val="00597288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4D78"/>
    <w:rsid w:val="005F56A9"/>
    <w:rsid w:val="005F5F13"/>
    <w:rsid w:val="005F6B6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981"/>
    <w:rsid w:val="00604F01"/>
    <w:rsid w:val="0060660F"/>
    <w:rsid w:val="006078D1"/>
    <w:rsid w:val="00611071"/>
    <w:rsid w:val="00611B7B"/>
    <w:rsid w:val="00612923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19DB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08B8"/>
    <w:rsid w:val="0067177B"/>
    <w:rsid w:val="00671D46"/>
    <w:rsid w:val="006735D3"/>
    <w:rsid w:val="006739DD"/>
    <w:rsid w:val="00674818"/>
    <w:rsid w:val="00675AC2"/>
    <w:rsid w:val="006773ED"/>
    <w:rsid w:val="006774DA"/>
    <w:rsid w:val="00677EDD"/>
    <w:rsid w:val="00680005"/>
    <w:rsid w:val="00680F50"/>
    <w:rsid w:val="00683A77"/>
    <w:rsid w:val="00684052"/>
    <w:rsid w:val="00685746"/>
    <w:rsid w:val="0069232C"/>
    <w:rsid w:val="00693013"/>
    <w:rsid w:val="00693428"/>
    <w:rsid w:val="00693B3C"/>
    <w:rsid w:val="00694066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05B"/>
    <w:rsid w:val="006A5CDC"/>
    <w:rsid w:val="006A6DA3"/>
    <w:rsid w:val="006A7AC4"/>
    <w:rsid w:val="006B157C"/>
    <w:rsid w:val="006B1842"/>
    <w:rsid w:val="006B3427"/>
    <w:rsid w:val="006B364F"/>
    <w:rsid w:val="006B39E4"/>
    <w:rsid w:val="006B4F76"/>
    <w:rsid w:val="006B6FAC"/>
    <w:rsid w:val="006C1097"/>
    <w:rsid w:val="006C27AA"/>
    <w:rsid w:val="006C2D04"/>
    <w:rsid w:val="006C3A49"/>
    <w:rsid w:val="006C4948"/>
    <w:rsid w:val="006C576B"/>
    <w:rsid w:val="006C62F5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39E3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22FC"/>
    <w:rsid w:val="0070362D"/>
    <w:rsid w:val="00703718"/>
    <w:rsid w:val="00703A7A"/>
    <w:rsid w:val="00705B3E"/>
    <w:rsid w:val="0070643A"/>
    <w:rsid w:val="0070644C"/>
    <w:rsid w:val="00710A0B"/>
    <w:rsid w:val="00710AC7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07A2"/>
    <w:rsid w:val="00721003"/>
    <w:rsid w:val="00721FF2"/>
    <w:rsid w:val="007220D5"/>
    <w:rsid w:val="00722313"/>
    <w:rsid w:val="00722AAF"/>
    <w:rsid w:val="00722D52"/>
    <w:rsid w:val="007242E3"/>
    <w:rsid w:val="00724F1F"/>
    <w:rsid w:val="00725E13"/>
    <w:rsid w:val="00726CE7"/>
    <w:rsid w:val="00727138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898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21DD"/>
    <w:rsid w:val="007B31BA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203"/>
    <w:rsid w:val="007D33C7"/>
    <w:rsid w:val="007D3951"/>
    <w:rsid w:val="007D3A7D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194B"/>
    <w:rsid w:val="007F2A53"/>
    <w:rsid w:val="007F3F64"/>
    <w:rsid w:val="007F4B1B"/>
    <w:rsid w:val="007F4FE1"/>
    <w:rsid w:val="007F6DBC"/>
    <w:rsid w:val="007F70C6"/>
    <w:rsid w:val="007F79CC"/>
    <w:rsid w:val="00800909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37AE"/>
    <w:rsid w:val="008145BC"/>
    <w:rsid w:val="00814787"/>
    <w:rsid w:val="008167DE"/>
    <w:rsid w:val="0081680B"/>
    <w:rsid w:val="008171D3"/>
    <w:rsid w:val="008175A9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0438"/>
    <w:rsid w:val="00873784"/>
    <w:rsid w:val="00874FBA"/>
    <w:rsid w:val="008806D9"/>
    <w:rsid w:val="00880B53"/>
    <w:rsid w:val="00882A10"/>
    <w:rsid w:val="00883E7C"/>
    <w:rsid w:val="00883EFA"/>
    <w:rsid w:val="00884972"/>
    <w:rsid w:val="0089018D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5FB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5C12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5A0A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727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AD3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463D8"/>
    <w:rsid w:val="009520D4"/>
    <w:rsid w:val="00952156"/>
    <w:rsid w:val="0095230C"/>
    <w:rsid w:val="009527BC"/>
    <w:rsid w:val="00953A07"/>
    <w:rsid w:val="009561F2"/>
    <w:rsid w:val="009563A1"/>
    <w:rsid w:val="00956C06"/>
    <w:rsid w:val="00961624"/>
    <w:rsid w:val="00962EBC"/>
    <w:rsid w:val="009636B5"/>
    <w:rsid w:val="00964796"/>
    <w:rsid w:val="00964E4A"/>
    <w:rsid w:val="00965B1D"/>
    <w:rsid w:val="00966948"/>
    <w:rsid w:val="00966BD0"/>
    <w:rsid w:val="00967689"/>
    <w:rsid w:val="00967F11"/>
    <w:rsid w:val="00970E69"/>
    <w:rsid w:val="00971CD7"/>
    <w:rsid w:val="00972898"/>
    <w:rsid w:val="009737EB"/>
    <w:rsid w:val="00974041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088"/>
    <w:rsid w:val="009B7336"/>
    <w:rsid w:val="009B7615"/>
    <w:rsid w:val="009C1865"/>
    <w:rsid w:val="009C2652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488"/>
    <w:rsid w:val="009E172D"/>
    <w:rsid w:val="009E1ECD"/>
    <w:rsid w:val="009E23F8"/>
    <w:rsid w:val="009E2C0B"/>
    <w:rsid w:val="009E2CEB"/>
    <w:rsid w:val="009E2EA3"/>
    <w:rsid w:val="009E34D8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A4E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7F9"/>
    <w:rsid w:val="00A67D4D"/>
    <w:rsid w:val="00A703B4"/>
    <w:rsid w:val="00A7089D"/>
    <w:rsid w:val="00A70D4B"/>
    <w:rsid w:val="00A7115A"/>
    <w:rsid w:val="00A717E9"/>
    <w:rsid w:val="00A71A9F"/>
    <w:rsid w:val="00A729BB"/>
    <w:rsid w:val="00A72BDD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024"/>
    <w:rsid w:val="00AC4255"/>
    <w:rsid w:val="00AC4675"/>
    <w:rsid w:val="00AC5605"/>
    <w:rsid w:val="00AC7372"/>
    <w:rsid w:val="00AC7D6D"/>
    <w:rsid w:val="00AD2182"/>
    <w:rsid w:val="00AD2322"/>
    <w:rsid w:val="00AD3FAF"/>
    <w:rsid w:val="00AD49BE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09B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502"/>
    <w:rsid w:val="00B55CEF"/>
    <w:rsid w:val="00B55D75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3630"/>
    <w:rsid w:val="00BB50E1"/>
    <w:rsid w:val="00BB6A46"/>
    <w:rsid w:val="00BB6EC2"/>
    <w:rsid w:val="00BB76BC"/>
    <w:rsid w:val="00BB76F7"/>
    <w:rsid w:val="00BB7CDE"/>
    <w:rsid w:val="00BC0044"/>
    <w:rsid w:val="00BC06C0"/>
    <w:rsid w:val="00BC07C9"/>
    <w:rsid w:val="00BC0C32"/>
    <w:rsid w:val="00BC10C7"/>
    <w:rsid w:val="00BC24B5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2A1C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BD5"/>
    <w:rsid w:val="00BF1DF3"/>
    <w:rsid w:val="00C002EA"/>
    <w:rsid w:val="00C0030F"/>
    <w:rsid w:val="00C00565"/>
    <w:rsid w:val="00C00D9B"/>
    <w:rsid w:val="00C00F26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6C5D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54E"/>
    <w:rsid w:val="00C61F7F"/>
    <w:rsid w:val="00C63597"/>
    <w:rsid w:val="00C6506C"/>
    <w:rsid w:val="00C6568E"/>
    <w:rsid w:val="00C65AD5"/>
    <w:rsid w:val="00C65FFC"/>
    <w:rsid w:val="00C662BA"/>
    <w:rsid w:val="00C66534"/>
    <w:rsid w:val="00C665D5"/>
    <w:rsid w:val="00C666D4"/>
    <w:rsid w:val="00C66B8D"/>
    <w:rsid w:val="00C66D03"/>
    <w:rsid w:val="00C677CE"/>
    <w:rsid w:val="00C70D9B"/>
    <w:rsid w:val="00C7156C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B51"/>
    <w:rsid w:val="00C91F45"/>
    <w:rsid w:val="00C9212C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1E36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07BBA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0572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5A6B"/>
    <w:rsid w:val="00D46487"/>
    <w:rsid w:val="00D46618"/>
    <w:rsid w:val="00D47286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A55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196D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1DA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3F40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5C1A"/>
    <w:rsid w:val="00EA7A62"/>
    <w:rsid w:val="00EB04E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C630C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56E9"/>
    <w:rsid w:val="00EE74C2"/>
    <w:rsid w:val="00EF04E2"/>
    <w:rsid w:val="00EF1AC6"/>
    <w:rsid w:val="00EF32BD"/>
    <w:rsid w:val="00EF34A2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06AED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0E5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046D"/>
    <w:rsid w:val="00F424B2"/>
    <w:rsid w:val="00F42601"/>
    <w:rsid w:val="00F439C5"/>
    <w:rsid w:val="00F44C1F"/>
    <w:rsid w:val="00F45FB4"/>
    <w:rsid w:val="00F46783"/>
    <w:rsid w:val="00F5027B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1E4C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0B5"/>
    <w:rsid w:val="00F91BAD"/>
    <w:rsid w:val="00F91D60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2D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BC0044"/>
    <w:pPr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ascii="Arial" w:hAnsi="Arial"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8A25FB"/>
    <w:pPr>
      <w:tabs>
        <w:tab w:val="left" w:pos="0"/>
      </w:tabs>
      <w:suppressAutoHyphens/>
      <w:spacing w:before="60" w:after="240"/>
      <w:ind w:left="426" w:hanging="284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9212C"/>
    <w:pPr>
      <w:suppressAutoHyphens/>
      <w:ind w:left="426"/>
      <w:jc w:val="both"/>
    </w:pPr>
    <w:rPr>
      <w:rFonts w:ascii="Arial" w:hAnsi="Arial" w:cs="Arial"/>
      <w:bCs/>
      <w:iCs/>
      <w:color w:val="000000" w:themeColor="text1"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9212C"/>
    <w:rPr>
      <w:rFonts w:ascii="Arial" w:hAnsi="Arial" w:cs="Arial"/>
      <w:bCs/>
      <w:i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color w:val="000000" w:themeColor="text1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8A25FB"/>
    <w:rPr>
      <w:rFonts w:ascii="Arial" w:hAnsi="Arial" w:cs="Arial"/>
      <w:b/>
      <w:bCs/>
      <w:iCs/>
    </w:rPr>
  </w:style>
  <w:style w:type="paragraph" w:styleId="Revzia">
    <w:name w:val="Revision"/>
    <w:hidden/>
    <w:uiPriority w:val="99"/>
    <w:semiHidden/>
    <w:rsid w:val="00F910B5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BC0044"/>
    <w:pPr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ascii="Arial" w:hAnsi="Arial"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8A25FB"/>
    <w:pPr>
      <w:tabs>
        <w:tab w:val="left" w:pos="0"/>
      </w:tabs>
      <w:suppressAutoHyphens/>
      <w:spacing w:before="60" w:after="240"/>
      <w:ind w:left="426" w:hanging="284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9212C"/>
    <w:pPr>
      <w:suppressAutoHyphens/>
      <w:ind w:left="426"/>
      <w:jc w:val="both"/>
    </w:pPr>
    <w:rPr>
      <w:rFonts w:ascii="Arial" w:hAnsi="Arial" w:cs="Arial"/>
      <w:bCs/>
      <w:iCs/>
      <w:color w:val="000000" w:themeColor="text1"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9212C"/>
    <w:rPr>
      <w:rFonts w:ascii="Arial" w:hAnsi="Arial" w:cs="Arial"/>
      <w:bCs/>
      <w:iCs/>
      <w:color w:val="000000" w:themeColor="text1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color w:val="000000" w:themeColor="text1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8A25FB"/>
    <w:rPr>
      <w:rFonts w:ascii="Arial" w:hAnsi="Arial" w:cs="Arial"/>
      <w:b/>
      <w:bCs/>
      <w:iCs/>
    </w:rPr>
  </w:style>
  <w:style w:type="paragraph" w:styleId="Revzia">
    <w:name w:val="Revision"/>
    <w:hidden/>
    <w:uiPriority w:val="99"/>
    <w:semiHidden/>
    <w:rsid w:val="00F910B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7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2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2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0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2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9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8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2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8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0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1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5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1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3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1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6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5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7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2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7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1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6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1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6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8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0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4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5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8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12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9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86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93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4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5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7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6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4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0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832804-8030-4445-95A9-4CE85106B3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3353</Words>
  <Characters>19114</Characters>
  <Application>Microsoft Office Word</Application>
  <DocSecurity>0</DocSecurity>
  <Lines>159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22423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Ľudmila Ďurošková</cp:lastModifiedBy>
  <cp:revision>2</cp:revision>
  <cp:lastPrinted>2016-03-30T09:07:00Z</cp:lastPrinted>
  <dcterms:created xsi:type="dcterms:W3CDTF">2017-03-28T15:59:00Z</dcterms:created>
  <dcterms:modified xsi:type="dcterms:W3CDTF">2017-03-28T15:59:00Z</dcterms:modified>
</cp:coreProperties>
</file>