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946" w:rsidRDefault="00B62DCB" w:rsidP="00101946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C36AC6">
        <w:rPr>
          <w:rFonts w:ascii="Arial" w:hAnsi="Arial" w:cs="Arial"/>
          <w:b/>
          <w:bCs/>
          <w:sz w:val="20"/>
          <w:szCs w:val="20"/>
        </w:rPr>
        <w:t>Poznámky obsahujú tieto informácie o účtovnej jednotke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k 31.12.2016</w:t>
      </w:r>
      <w:r w:rsidRPr="00C36AC6">
        <w:rPr>
          <w:rFonts w:ascii="Arial" w:hAnsi="Arial" w:cs="Arial"/>
          <w:b/>
          <w:bCs/>
          <w:sz w:val="20"/>
          <w:szCs w:val="20"/>
        </w:rPr>
        <w:t>: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r w:rsidRPr="00101946">
        <w:rPr>
          <w:rFonts w:ascii="Arial" w:hAnsi="Arial" w:cs="Arial"/>
          <w:bCs/>
          <w:sz w:val="20"/>
          <w:szCs w:val="20"/>
        </w:rPr>
        <w:t>Za obdobie od 1.1.2016 – 31.12.2016</w:t>
      </w:r>
    </w:p>
    <w:p w:rsidR="00101946" w:rsidRP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obchodné meno a sídlo účtovnej jednotky, dátum j</w:t>
      </w:r>
      <w:r w:rsidR="00811CED">
        <w:rPr>
          <w:rFonts w:ascii="Arial" w:hAnsi="Arial" w:cs="Arial"/>
          <w:sz w:val="20"/>
          <w:szCs w:val="20"/>
        </w:rPr>
        <w:t>ej založenia a dátum jej vzniku</w:t>
      </w:r>
    </w:p>
    <w:tbl>
      <w:tblPr>
        <w:tblStyle w:val="Mriekatabuky"/>
        <w:tblW w:w="0" w:type="auto"/>
        <w:tblLook w:val="04A0"/>
      </w:tblPr>
      <w:tblGrid>
        <w:gridCol w:w="5228"/>
        <w:gridCol w:w="5228"/>
      </w:tblGrid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5228" w:type="dxa"/>
            <w:vAlign w:val="center"/>
          </w:tcPr>
          <w:p w:rsid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RESIDENZ</w:t>
            </w:r>
            <w:r w:rsidR="00811CED">
              <w:rPr>
                <w:rFonts w:ascii="Arial" w:hAnsi="Arial" w:cs="Arial"/>
                <w:sz w:val="20"/>
                <w:szCs w:val="20"/>
              </w:rPr>
              <w:t>, s.r.o.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5228" w:type="dxa"/>
            <w:vAlign w:val="center"/>
          </w:tcPr>
          <w:p w:rsid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Karpatská 81/2</w:t>
            </w:r>
            <w:r w:rsidR="00811CED">
              <w:rPr>
                <w:rFonts w:ascii="Arial" w:hAnsi="Arial" w:cs="Arial"/>
                <w:sz w:val="20"/>
                <w:szCs w:val="20"/>
              </w:rPr>
              <w:t>, 058 01 Poprad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IČO, DIČ:</w:t>
            </w:r>
          </w:p>
        </w:tc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IČO: </w:t>
            </w:r>
            <w:r w:rsidR="00632453">
              <w:rPr>
                <w:rFonts w:ascii="Arial" w:hAnsi="Arial" w:cs="Arial"/>
                <w:sz w:val="20"/>
                <w:szCs w:val="20"/>
              </w:rPr>
              <w:t>43977260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DIČ: </w:t>
            </w:r>
            <w:r w:rsidR="00632453">
              <w:rPr>
                <w:rFonts w:ascii="Arial" w:hAnsi="Arial" w:cs="Arial"/>
                <w:sz w:val="20"/>
                <w:szCs w:val="20"/>
              </w:rPr>
              <w:t>2022552818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5228" w:type="dxa"/>
            <w:vAlign w:val="center"/>
          </w:tcPr>
          <w:p w:rsid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32453">
              <w:rPr>
                <w:rFonts w:ascii="Arial" w:hAnsi="Arial" w:cs="Arial"/>
                <w:sz w:val="20"/>
                <w:szCs w:val="20"/>
              </w:rPr>
              <w:t>28.01.2008</w:t>
            </w:r>
          </w:p>
        </w:tc>
      </w:tr>
      <w:tr w:rsidR="00811CED" w:rsidTr="00D444AE">
        <w:tc>
          <w:tcPr>
            <w:tcW w:w="5228" w:type="dxa"/>
            <w:vAlign w:val="center"/>
          </w:tcPr>
          <w:p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5228" w:type="dxa"/>
            <w:vAlign w:val="center"/>
          </w:tcPr>
          <w:p w:rsid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632453">
              <w:rPr>
                <w:rFonts w:ascii="Arial" w:hAnsi="Arial" w:cs="Arial"/>
                <w:sz w:val="20"/>
                <w:szCs w:val="20"/>
              </w:rPr>
              <w:t>13.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632453">
              <w:rPr>
                <w:rFonts w:ascii="Arial" w:hAnsi="Arial" w:cs="Arial"/>
                <w:sz w:val="20"/>
                <w:szCs w:val="20"/>
              </w:rPr>
              <w:t>2.2008</w:t>
            </w:r>
          </w:p>
        </w:tc>
      </w:tr>
    </w:tbl>
    <w:p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hospodár</w:t>
      </w:r>
      <w:r w:rsidR="00811CED">
        <w:rPr>
          <w:rFonts w:ascii="Arial" w:hAnsi="Arial" w:cs="Arial"/>
          <w:sz w:val="20"/>
          <w:szCs w:val="20"/>
        </w:rPr>
        <w:t>skej činnosti účtovnej jednotky</w:t>
      </w:r>
    </w:p>
    <w:p w:rsidR="00811CED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632453" w:rsidRPr="00632453" w:rsidRDefault="00811CED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632453" w:rsidRPr="00632453">
        <w:rPr>
          <w:rFonts w:ascii="Arial" w:hAnsi="Arial" w:cs="Arial"/>
          <w:sz w:val="20"/>
          <w:szCs w:val="20"/>
        </w:rPr>
        <w:t>prenájom nehnuteľností spojený s poskytovaním iných než základných služieb spojených s prenájmom</w:t>
      </w:r>
    </w:p>
    <w:p w:rsidR="00632453" w:rsidRPr="00632453" w:rsidRDefault="00632453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632453">
        <w:rPr>
          <w:rFonts w:ascii="Arial" w:hAnsi="Arial" w:cs="Arial"/>
          <w:sz w:val="20"/>
          <w:szCs w:val="20"/>
        </w:rPr>
        <w:t>- prenájom hnuteľných vecí</w:t>
      </w:r>
    </w:p>
    <w:p w:rsidR="00632453" w:rsidRPr="00632453" w:rsidRDefault="00811CED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632453" w:rsidRPr="00632453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:rsidR="00632453" w:rsidRPr="00632453" w:rsidRDefault="00632453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632453">
        <w:rPr>
          <w:rFonts w:ascii="Arial" w:hAnsi="Arial" w:cs="Arial"/>
          <w:sz w:val="20"/>
          <w:szCs w:val="20"/>
        </w:rPr>
        <w:t>- sprostredkovateľská činnosť v oblasti obchodu</w:t>
      </w:r>
    </w:p>
    <w:p w:rsidR="00632453" w:rsidRPr="00632453" w:rsidRDefault="0063245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632453">
        <w:rPr>
          <w:rFonts w:ascii="Arial" w:hAnsi="Arial" w:cs="Arial"/>
          <w:sz w:val="20"/>
          <w:szCs w:val="20"/>
        </w:rPr>
        <w:t>- reklamné a marketingové služby</w:t>
      </w:r>
      <w:r w:rsidR="00811CED">
        <w:rPr>
          <w:rFonts w:ascii="Arial" w:hAnsi="Arial" w:cs="Arial"/>
          <w:sz w:val="20"/>
          <w:szCs w:val="20"/>
        </w:rPr>
        <w:t xml:space="preserve">- </w:t>
      </w:r>
      <w:r w:rsidRPr="00632453">
        <w:rPr>
          <w:rFonts w:ascii="Arial" w:hAnsi="Arial" w:cs="Arial"/>
          <w:sz w:val="20"/>
          <w:szCs w:val="20"/>
        </w:rPr>
        <w:t>ubytovacie služby bez poskytovania pohostinských činností</w:t>
      </w:r>
    </w:p>
    <w:p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priemerný prepočítaný počet zamestnancov účtovnej jednotky počas účtovného obdobia, počet zamestnancov účtovnejjednotky ku dňu, ku ktorému sa zostavuje účtovná závierka, z toho počet vedúcich zamestnancov, ktorými sa rozumejúvedúci zamestnanci v priamej riadiacej pôsobnosti štatutárneho orgánu alebo člena štatutárneho orgánu a</w:t>
      </w:r>
      <w:r w:rsidR="00DE239E">
        <w:rPr>
          <w:rFonts w:ascii="Arial" w:hAnsi="Arial" w:cs="Arial"/>
          <w:sz w:val="20"/>
          <w:szCs w:val="20"/>
        </w:rPr>
        <w:t> </w:t>
      </w:r>
      <w:r w:rsidRPr="00B62DCB">
        <w:rPr>
          <w:rFonts w:ascii="Arial" w:hAnsi="Arial" w:cs="Arial"/>
          <w:sz w:val="20"/>
          <w:szCs w:val="20"/>
        </w:rPr>
        <w:t>vedúcizamestnanci, ktorí sú v priamej riadiacej pôsobnosti tohto vedúceho zamestnanca,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63245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E239E">
        <w:rPr>
          <w:rFonts w:ascii="Arial" w:hAnsi="Arial" w:cs="Arial"/>
          <w:sz w:val="20"/>
          <w:szCs w:val="20"/>
        </w:rPr>
        <w:t>Informácie o počte zamestnancov</w:t>
      </w:r>
      <w:r w:rsidR="00632453" w:rsidRPr="00632453">
        <w:rPr>
          <w:rFonts w:ascii="Arial" w:hAnsi="Arial" w:cs="Arial"/>
          <w:i/>
          <w:sz w:val="20"/>
          <w:szCs w:val="20"/>
        </w:rPr>
        <w:t>, spoločnosť nezamestnávala žiadnych zamestnancov v r. 201</w:t>
      </w:r>
      <w:r w:rsidR="00794566">
        <w:rPr>
          <w:rFonts w:ascii="Arial" w:hAnsi="Arial" w:cs="Arial"/>
          <w:i/>
          <w:sz w:val="20"/>
          <w:szCs w:val="20"/>
        </w:rPr>
        <w:t>6</w:t>
      </w:r>
      <w:r w:rsidR="00632453" w:rsidRPr="00632453">
        <w:rPr>
          <w:rFonts w:ascii="Arial" w:hAnsi="Arial" w:cs="Arial"/>
          <w:i/>
          <w:sz w:val="20"/>
          <w:szCs w:val="20"/>
        </w:rPr>
        <w:t xml:space="preserve"> ani v r. 201</w:t>
      </w:r>
      <w:r w:rsidR="00794566">
        <w:rPr>
          <w:rFonts w:ascii="Arial" w:hAnsi="Arial" w:cs="Arial"/>
          <w:i/>
          <w:sz w:val="20"/>
          <w:szCs w:val="20"/>
        </w:rPr>
        <w:t>5</w:t>
      </w:r>
    </w:p>
    <w:tbl>
      <w:tblPr>
        <w:tblStyle w:val="Mriekatabuky"/>
        <w:tblW w:w="10627" w:type="dxa"/>
        <w:tblLook w:val="04A0"/>
      </w:tblPr>
      <w:tblGrid>
        <w:gridCol w:w="4106"/>
        <w:gridCol w:w="2552"/>
        <w:gridCol w:w="3969"/>
      </w:tblGrid>
      <w:tr w:rsidR="00DE239E" w:rsidTr="00DE239E">
        <w:tc>
          <w:tcPr>
            <w:tcW w:w="4106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vAlign w:val="center"/>
          </w:tcPr>
          <w:p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2" w:type="dxa"/>
          </w:tcPr>
          <w:p w:rsidR="00DE239E" w:rsidRP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:rsidR="00DE239E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DE239E" w:rsidRP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:rsidR="00DE239E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:rsidTr="00DE239E">
        <w:tc>
          <w:tcPr>
            <w:tcW w:w="4106" w:type="dxa"/>
          </w:tcPr>
          <w:p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552" w:type="dxa"/>
          </w:tcPr>
          <w:p w:rsidR="00DE239E" w:rsidRPr="00811CED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:rsidR="00DE239E" w:rsidRDefault="0063245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17176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B62DCB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217176">
        <w:rPr>
          <w:rFonts w:ascii="Arial" w:hAnsi="Arial" w:cs="Arial"/>
          <w:bCs/>
          <w:i/>
          <w:sz w:val="20"/>
          <w:szCs w:val="20"/>
        </w:rPr>
        <w:t>účtovná jednotka nie je súčasťou konsolidovaného celku</w:t>
      </w:r>
    </w:p>
    <w:p w:rsidR="00217176" w:rsidRPr="00217176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E. V časti o použitých účtovných zásadách a účtovných metódach sa uvádzajú informácie o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splnení predpokladu, že účtovná jednotka bude nepretržite pokrač</w:t>
      </w:r>
      <w:r w:rsidR="00D9445C">
        <w:rPr>
          <w:rFonts w:ascii="Arial" w:hAnsi="Arial" w:cs="Arial"/>
          <w:sz w:val="20"/>
          <w:szCs w:val="20"/>
        </w:rPr>
        <w:t>ovať vo svojej činnosti</w:t>
      </w:r>
    </w:p>
    <w:p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závierka bola zostavená za predpokladu nepretržitého trvania účtovnej jednotky</w:t>
      </w:r>
    </w:p>
    <w:p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zmenách účtovných zásad a zmenách účtovných metód, s uvedením dôvodu ich uplatnenia a ich vplyvu na hodnotumajetku, záväzkov, vlastného imania a výsledku</w:t>
      </w:r>
      <w:r w:rsidR="00D9445C">
        <w:rPr>
          <w:rFonts w:ascii="Arial" w:hAnsi="Arial" w:cs="Arial"/>
          <w:sz w:val="20"/>
          <w:szCs w:val="20"/>
        </w:rPr>
        <w:t xml:space="preserve"> hospodárenia účtovnej jednotky</w:t>
      </w:r>
    </w:p>
    <w:p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lastRenderedPageBreak/>
        <w:t xml:space="preserve">účtovná jednotka nezmenila účtovné zásady a metódy počas účtovného obdobia </w:t>
      </w:r>
    </w:p>
    <w:p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spôsobe oceňovania jednotlivých zložiek majetku a záväzkov v členení na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dlhodobý n</w:t>
      </w:r>
      <w:r w:rsidR="00D9445C">
        <w:rPr>
          <w:rFonts w:ascii="Arial" w:hAnsi="Arial" w:cs="Arial"/>
          <w:sz w:val="20"/>
          <w:szCs w:val="20"/>
        </w:rPr>
        <w:t xml:space="preserve">ehmotný majetok obstaraný kúpou 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dlhodobý nehmotný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 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3. dlhodobý nehmotný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 xml:space="preserve"> 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dlhodobý</w:t>
      </w:r>
      <w:r w:rsidR="00D9445C">
        <w:rPr>
          <w:rFonts w:ascii="Arial" w:hAnsi="Arial" w:cs="Arial"/>
          <w:sz w:val="20"/>
          <w:szCs w:val="20"/>
        </w:rPr>
        <w:t xml:space="preserve"> hmotný majetok obstaraný kúpou: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dlhodobý 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6. dlhodobý 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dlhodobý finančný majetok: </w:t>
      </w:r>
      <w:r w:rsidRPr="00D9445C">
        <w:rPr>
          <w:rFonts w:ascii="Arial" w:hAnsi="Arial" w:cs="Arial"/>
          <w:i/>
          <w:sz w:val="20"/>
          <w:szCs w:val="20"/>
        </w:rPr>
        <w:t>ocenenie menovitou hodnotou</w:t>
      </w:r>
    </w:p>
    <w:p w:rsidR="00B62DCB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zásoby obstarané kúpou: </w:t>
      </w:r>
      <w:r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9. záso</w:t>
      </w:r>
      <w:r w:rsidR="00D9445C">
        <w:rPr>
          <w:rFonts w:ascii="Arial" w:hAnsi="Arial" w:cs="Arial"/>
          <w:sz w:val="20"/>
          <w:szCs w:val="20"/>
        </w:rPr>
        <w:t xml:space="preserve">by vytvorené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10.</w:t>
      </w:r>
      <w:r w:rsidR="00D9445C">
        <w:rPr>
          <w:rFonts w:ascii="Arial" w:hAnsi="Arial" w:cs="Arial"/>
          <w:sz w:val="20"/>
          <w:szCs w:val="20"/>
        </w:rPr>
        <w:t xml:space="preserve"> zásoby obstarané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11. zákazkovú výrobu a zákazkovú výstavbu </w:t>
      </w:r>
      <w:r w:rsidR="00607EC2">
        <w:rPr>
          <w:rFonts w:ascii="Arial" w:hAnsi="Arial" w:cs="Arial"/>
          <w:sz w:val="20"/>
          <w:szCs w:val="20"/>
        </w:rPr>
        <w:t xml:space="preserve">nehnuteľnosti určenej na predaj: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pohľadávky: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13. krátkodobý finančný majetok: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14. časové ro</w:t>
      </w:r>
      <w:r w:rsidR="00607EC2">
        <w:rPr>
          <w:rFonts w:ascii="Arial" w:hAnsi="Arial" w:cs="Arial"/>
          <w:sz w:val="20"/>
          <w:szCs w:val="20"/>
        </w:rPr>
        <w:t xml:space="preserve">zlíšenie na strane aktív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15. záväzky, vrátane rezer</w:t>
      </w:r>
      <w:r w:rsidR="00607EC2">
        <w:rPr>
          <w:rFonts w:ascii="Arial" w:hAnsi="Arial" w:cs="Arial"/>
          <w:sz w:val="20"/>
          <w:szCs w:val="20"/>
        </w:rPr>
        <w:t xml:space="preserve">v, dlhopisov, pôžičiek a úverov: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16. časové ro</w:t>
      </w:r>
      <w:r w:rsidR="00607EC2">
        <w:rPr>
          <w:rFonts w:ascii="Arial" w:hAnsi="Arial" w:cs="Arial"/>
          <w:sz w:val="20"/>
          <w:szCs w:val="20"/>
        </w:rPr>
        <w:t xml:space="preserve">zlíšenie na strane pasív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17. deriváty: </w:t>
      </w:r>
      <w:r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18. majetok </w:t>
      </w:r>
      <w:r w:rsidR="00607EC2">
        <w:rPr>
          <w:rFonts w:ascii="Arial" w:hAnsi="Arial" w:cs="Arial"/>
          <w:sz w:val="20"/>
          <w:szCs w:val="20"/>
        </w:rPr>
        <w:t xml:space="preserve">a záväzky zabezpečené derivátmi: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19. prenajatý majetok a majetok obstaraný na základ</w:t>
      </w:r>
      <w:r w:rsidR="00607EC2">
        <w:rPr>
          <w:rFonts w:ascii="Arial" w:hAnsi="Arial" w:cs="Arial"/>
          <w:sz w:val="20"/>
          <w:szCs w:val="20"/>
        </w:rPr>
        <w:t xml:space="preserve">e zmluvy o kúpe prenajatej veci: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20. m</w:t>
      </w:r>
      <w:r w:rsidR="00607EC2">
        <w:rPr>
          <w:rFonts w:ascii="Arial" w:hAnsi="Arial" w:cs="Arial"/>
          <w:sz w:val="20"/>
          <w:szCs w:val="20"/>
        </w:rPr>
        <w:t xml:space="preserve">ajetok obstaraný v privatizácii: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21. daň z príjmov splatnú za bežné účtovné obdobie a za zdaňovacie obdobie (ďalej len „splatná daň z príjmov“) a daň zpríjmov odloženú do budúcich účtovných období a zdaňovacích období (ďale</w:t>
      </w:r>
      <w:r w:rsidR="00607EC2">
        <w:rPr>
          <w:rFonts w:ascii="Arial" w:hAnsi="Arial" w:cs="Arial"/>
          <w:sz w:val="20"/>
          <w:szCs w:val="20"/>
        </w:rPr>
        <w:t xml:space="preserve">j len „odložená daň z príjmov“):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tvorbe odpisového plánu pre dlhodobý majetok, pričom sa uvádza doba odpisovania, sadzby odpisov a odpisové</w:t>
      </w:r>
    </w:p>
    <w:p w:rsid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metódy pre účtovné odpisy</w:t>
      </w:r>
    </w:p>
    <w:p w:rsidR="00607EC2" w:rsidRPr="00607EC2" w:rsidRDefault="00607EC2" w:rsidP="00D444AE">
      <w:p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účtovná jednotka odpisuje majetok účtovne v súlade s daňovými odpismi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nehmotného majetku - položky pod 2 400 eur jednotkovej ceny (§ 13/2 PU).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hmotného majetku - položky pod 1 700 eur jednotkovej ceny (§ 13/6 PU).</w:t>
      </w:r>
    </w:p>
    <w:p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dobrovoľné účtovanie podlimitného technického zhodnotenia do odpisovaného dlhodobého majetku (§ 21/3 PU).</w:t>
      </w:r>
    </w:p>
    <w:p w:rsidR="00607EC2" w:rsidRDefault="00607EC2" w:rsidP="00D444AE">
      <w:pPr>
        <w:numPr>
          <w:ilvl w:val="0"/>
          <w:numId w:val="9"/>
        </w:numPr>
        <w:spacing w:after="12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dobrovoľnú kapitalizáciu úrokov do obstarávacej ceny odpisovaného dlhodobého majetku (§ 34/1 PU; § 35/2/h PU).</w:t>
      </w:r>
    </w:p>
    <w:p w:rsidR="00DF476D" w:rsidRPr="00607EC2" w:rsidRDefault="00DF476D" w:rsidP="00D444AE">
      <w:pPr>
        <w:spacing w:after="120" w:line="360" w:lineRule="auto"/>
        <w:ind w:left="3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Ročný účtovný odpis sa rovná ročnému daňovému odpisu</w:t>
      </w:r>
    </w:p>
    <w:tbl>
      <w:tblPr>
        <w:tblW w:w="6125" w:type="dxa"/>
        <w:jc w:val="center"/>
        <w:tblCellMar>
          <w:left w:w="70" w:type="dxa"/>
          <w:right w:w="70" w:type="dxa"/>
        </w:tblCellMar>
        <w:tblLook w:val="04A0"/>
      </w:tblPr>
      <w:tblGrid>
        <w:gridCol w:w="3240"/>
        <w:gridCol w:w="683"/>
        <w:gridCol w:w="1074"/>
        <w:gridCol w:w="1128"/>
      </w:tblGrid>
      <w:tr w:rsidR="00DF476D" w:rsidRPr="00DF476D" w:rsidTr="00D444AE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Názov majetku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</w: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DF476D" w:rsidRPr="00DF476D" w:rsidTr="00D444AE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4E0A59" w:rsidP="00D444AE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Osobné vozidlo 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4E0A59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4E0A59" w:rsidP="004E0A59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</w:t>
            </w:r>
            <w:r w:rsidR="00DF476D"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rok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DF476D" w:rsidRPr="00DF476D" w:rsidTr="00D444AE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32453" w:rsidP="00D444AE">
            <w:pPr>
              <w:spacing w:line="36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63245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Pozemok k budove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32453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32453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32453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neodpisovaný</w:t>
            </w:r>
          </w:p>
        </w:tc>
      </w:tr>
      <w:tr w:rsidR="00DF476D" w:rsidRPr="00DF476D" w:rsidTr="00D444AE">
        <w:trPr>
          <w:trHeight w:val="270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632453" w:rsidP="00D444AE">
            <w:pPr>
              <w:spacing w:line="36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63245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Prístavba sklad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40 rokov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</w:tbl>
    <w:p w:rsidR="00632453" w:rsidRPr="004E0A59" w:rsidRDefault="004E0A5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4E0A59">
        <w:rPr>
          <w:rFonts w:ascii="Arial" w:hAnsi="Arial" w:cs="Arial"/>
          <w:i/>
          <w:sz w:val="20"/>
          <w:szCs w:val="20"/>
        </w:rPr>
        <w:t>V roku 2016 došlo k predaju nehnuteľnosti „Administratívn</w:t>
      </w:r>
      <w:r>
        <w:rPr>
          <w:rFonts w:ascii="Arial" w:hAnsi="Arial" w:cs="Arial"/>
          <w:i/>
          <w:sz w:val="20"/>
          <w:szCs w:val="20"/>
        </w:rPr>
        <w:t>ej</w:t>
      </w:r>
      <w:r w:rsidRPr="004E0A59">
        <w:rPr>
          <w:rFonts w:ascii="Arial" w:hAnsi="Arial" w:cs="Arial"/>
          <w:i/>
          <w:sz w:val="20"/>
          <w:szCs w:val="20"/>
        </w:rPr>
        <w:t xml:space="preserve"> budov</w:t>
      </w:r>
      <w:r>
        <w:rPr>
          <w:rFonts w:ascii="Arial" w:hAnsi="Arial" w:cs="Arial"/>
          <w:i/>
          <w:sz w:val="20"/>
          <w:szCs w:val="20"/>
        </w:rPr>
        <w:t>y</w:t>
      </w:r>
      <w:r w:rsidRPr="004E0A59">
        <w:rPr>
          <w:rFonts w:ascii="Arial" w:hAnsi="Arial" w:cs="Arial"/>
          <w:i/>
          <w:sz w:val="20"/>
          <w:szCs w:val="20"/>
        </w:rPr>
        <w:t>“.</w:t>
      </w:r>
    </w:p>
    <w:p w:rsidR="004E0A59" w:rsidRDefault="004E0A5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dotáciách poskytnutých na obstaranie majetku s uvedení</w:t>
      </w:r>
      <w:r w:rsidR="00607EC2">
        <w:rPr>
          <w:rFonts w:ascii="Arial" w:hAnsi="Arial" w:cs="Arial"/>
          <w:sz w:val="20"/>
          <w:szCs w:val="20"/>
        </w:rPr>
        <w:t xml:space="preserve">m zložky majetku a ich ocenenia: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11599A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f) oprave významných chýb minulých účtovných období účtovanej v bežnom účtovnom období s uvedením sumy vplyvuna nerozdelený zisk minulých rokov alebo na neuhradenú stratu minulých rokov; súčasne môže účtovná jednotkauviesť aj informácie o oprave nevýznamných chýb minulých účtovných období účtovanej v bežnom účtovnom obdobís uvedením sumy vplyvu na výsledok hospodá</w:t>
      </w:r>
      <w:r w:rsidR="0011599A">
        <w:rPr>
          <w:rFonts w:ascii="Arial" w:hAnsi="Arial" w:cs="Arial"/>
          <w:sz w:val="20"/>
          <w:szCs w:val="20"/>
        </w:rPr>
        <w:t xml:space="preserve">renia bežného účtovného obdobia: </w:t>
      </w:r>
      <w:r w:rsidR="0011599A" w:rsidRPr="0011599A">
        <w:rPr>
          <w:rFonts w:ascii="Arial" w:hAnsi="Arial" w:cs="Arial"/>
          <w:i/>
          <w:sz w:val="20"/>
          <w:szCs w:val="20"/>
        </w:rPr>
        <w:t>v účtovnom období nebolo účtované o oprave chýb minulých období</w:t>
      </w:r>
    </w:p>
    <w:p w:rsidR="00A30329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dlhodobom finančnom majetku, na ktorý je zriadené záložné právo a o dlhodobom majetku, pri ktorom má účtovná jednotka</w:t>
      </w:r>
      <w:r w:rsidR="0011599A">
        <w:rPr>
          <w:rFonts w:ascii="Arial" w:hAnsi="Arial" w:cs="Arial"/>
          <w:sz w:val="20"/>
          <w:szCs w:val="20"/>
        </w:rPr>
        <w:t xml:space="preserve"> obmedzené právo s ním nakladať: </w:t>
      </w:r>
      <w:r w:rsidR="0011599A" w:rsidRPr="0011599A">
        <w:rPr>
          <w:rFonts w:ascii="Arial" w:hAnsi="Arial" w:cs="Arial"/>
          <w:i/>
          <w:sz w:val="20"/>
          <w:szCs w:val="20"/>
        </w:rPr>
        <w:t>UJ nemá náplň pre túto položku</w:t>
      </w:r>
    </w:p>
    <w:p w:rsidR="00A30329" w:rsidRPr="00B62DCB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zb</w:t>
      </w:r>
      <w:proofErr w:type="spellEnd"/>
      <w:r w:rsidRPr="00B62DCB">
        <w:rPr>
          <w:rFonts w:ascii="Arial" w:hAnsi="Arial" w:cs="Arial"/>
          <w:sz w:val="20"/>
          <w:szCs w:val="20"/>
        </w:rPr>
        <w:t>) vlastných akciách, a to 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dôvode nadobudnutia vlastných akcií počas účtovného obdobia,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počte a menovitej hodnote nadobudnutých vlastných akcií počas účtovného obdobia a o počte a menovitej hodnote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prevedených vlastných akcií počas účtovného obdobia, pričom sa uvádza percentuálna hodnota týchto vlastných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akcií na upísanom základnom imaní,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počte a hodnote, za ktorú sa vlastné akcie počas účtovného obdobia nadobudli a o počte a hodnote, za ktorú sa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vlastné akcie počas účtovného obdobia previedli na inú osobu,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počte, menovitej hodnote a hodnote, za ktorú sa vlastné akcie nadobudli a ktoré účtovná jednotka má v držbe k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poslednému dňu účtovného obdobia; uvádza sa aj ich percentuálny podiel na upísanom základnom imaní,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zc</w:t>
      </w:r>
      <w:proofErr w:type="spellEnd"/>
      <w:r w:rsidRPr="00B62DCB">
        <w:rPr>
          <w:rFonts w:ascii="Arial" w:hAnsi="Arial" w:cs="Arial"/>
          <w:sz w:val="20"/>
          <w:szCs w:val="20"/>
        </w:rPr>
        <w:t>) významných položkách časového rozlíšenia nákladov budúcich období a príjmov budúcich období,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zd</w:t>
      </w:r>
      <w:proofErr w:type="spellEnd"/>
      <w:r w:rsidRPr="00B62DCB">
        <w:rPr>
          <w:rFonts w:ascii="Arial" w:hAnsi="Arial" w:cs="Arial"/>
          <w:sz w:val="20"/>
          <w:szCs w:val="20"/>
        </w:rPr>
        <w:t>) majetku prenajatom formou finančného prenájmu v poznámkach prenajímateľa, a to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prenajímateľa a finančný výnos,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prenajímateľa a finančného výnosu podľa doby splatnosti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B62DCB" w:rsidRDefault="00B874F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2c. viac ako päť rokov</w:t>
      </w:r>
    </w:p>
    <w:p w:rsidR="00065FFA" w:rsidRPr="00B874FD" w:rsidRDefault="00B874FD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:rsidR="007B7624" w:rsidRDefault="007B762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výške záväzkov do lehoty splatnosti a po lehote splatnosti,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štruktúre záväzkov podľa zostatkovej doby splatnosti v členení podľa jednotlivých položiek súvahy, a to podľa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zostatkovej doby splatnosti</w:t>
      </w:r>
    </w:p>
    <w:p w:rsidR="00B62DCB" w:rsidRPr="00D225C1" w:rsidRDefault="00B62DCB" w:rsidP="00D444AE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D225C1">
        <w:rPr>
          <w:rFonts w:ascii="Arial" w:hAnsi="Arial" w:cs="Arial"/>
          <w:sz w:val="20"/>
          <w:szCs w:val="20"/>
        </w:rPr>
        <w:t>do jedného roka vrátane, 2. od jedného roka do piatich rokov vrátane, 3. viac ako päť rokov,</w:t>
      </w:r>
    </w:p>
    <w:p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37187">
        <w:rPr>
          <w:rFonts w:ascii="Arial" w:hAnsi="Arial" w:cs="Arial"/>
          <w:b/>
          <w:sz w:val="20"/>
          <w:szCs w:val="20"/>
        </w:rPr>
        <w:t>24.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485"/>
        <w:gridCol w:w="3485"/>
        <w:gridCol w:w="3486"/>
      </w:tblGrid>
      <w:tr w:rsidR="00D225C1" w:rsidTr="00D225C1">
        <w:tc>
          <w:tcPr>
            <w:tcW w:w="3485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85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86" w:type="dxa"/>
            <w:vAlign w:val="center"/>
          </w:tcPr>
          <w:p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 xml:space="preserve">Bezprostredne predchádzajúce </w:t>
            </w:r>
            <w:r w:rsidRPr="00D225C1">
              <w:rPr>
                <w:rFonts w:ascii="Arial" w:hAnsi="Arial" w:cs="Arial"/>
                <w:b/>
                <w:sz w:val="20"/>
                <w:szCs w:val="20"/>
              </w:rPr>
              <w:lastRenderedPageBreak/>
              <w:t>účtovné obdobie</w:t>
            </w:r>
          </w:p>
        </w:tc>
      </w:tr>
      <w:tr w:rsidR="00D225C1" w:rsidTr="00D225C1">
        <w:tc>
          <w:tcPr>
            <w:tcW w:w="3485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Záväzky po lehote splatnosti</w:t>
            </w:r>
          </w:p>
        </w:tc>
        <w:tc>
          <w:tcPr>
            <w:tcW w:w="3485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28B5" w:rsidTr="00D225C1"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55 835</w:t>
            </w:r>
          </w:p>
        </w:tc>
        <w:tc>
          <w:tcPr>
            <w:tcW w:w="3486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272 760,00</w:t>
            </w:r>
          </w:p>
        </w:tc>
      </w:tr>
      <w:tr w:rsidR="00DA28B5" w:rsidTr="00D225C1">
        <w:tc>
          <w:tcPr>
            <w:tcW w:w="3485" w:type="dxa"/>
          </w:tcPr>
          <w:p w:rsidR="00DA28B5" w:rsidRPr="00D225C1" w:rsidRDefault="00DA28B5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485" w:type="dxa"/>
          </w:tcPr>
          <w:p w:rsidR="00DA28B5" w:rsidRPr="00141817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55 835</w:t>
            </w:r>
          </w:p>
        </w:tc>
        <w:tc>
          <w:tcPr>
            <w:tcW w:w="3486" w:type="dxa"/>
          </w:tcPr>
          <w:p w:rsidR="00DA28B5" w:rsidRPr="00141817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41817">
              <w:rPr>
                <w:rFonts w:ascii="Arial" w:hAnsi="Arial" w:cs="Arial"/>
                <w:b/>
                <w:sz w:val="20"/>
                <w:szCs w:val="20"/>
              </w:rPr>
              <w:t>272 </w:t>
            </w:r>
            <w:r>
              <w:rPr>
                <w:rFonts w:ascii="Arial" w:hAnsi="Arial" w:cs="Arial"/>
                <w:b/>
                <w:sz w:val="20"/>
                <w:szCs w:val="20"/>
              </w:rPr>
              <w:t>760</w:t>
            </w:r>
            <w:r w:rsidRPr="00141817">
              <w:rPr>
                <w:rFonts w:ascii="Arial" w:hAnsi="Arial" w:cs="Arial"/>
                <w:b/>
                <w:sz w:val="20"/>
                <w:szCs w:val="20"/>
              </w:rPr>
              <w:t>,00</w:t>
            </w:r>
          </w:p>
        </w:tc>
      </w:tr>
      <w:tr w:rsidR="00DA28B5" w:rsidTr="00D225C1"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28B5" w:rsidTr="00D225C1"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85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DA28B5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28B5" w:rsidTr="00D225C1">
        <w:tc>
          <w:tcPr>
            <w:tcW w:w="3485" w:type="dxa"/>
          </w:tcPr>
          <w:p w:rsidR="00DA28B5" w:rsidRPr="00D225C1" w:rsidRDefault="00DA28B5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485" w:type="dxa"/>
          </w:tcPr>
          <w:p w:rsidR="00DA28B5" w:rsidRPr="00F30C0F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DA28B5" w:rsidRPr="00F30C0F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i) bankových úveroch, pôžičkách a návratných finančných výpomociach, pričom sa uvádza najmä mena, v ktorej boli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poskytnuté, charakter, hodnota v cudzej mene a hodnota v eurách, výška úroku, splatnosť, forma zabezpečenia,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D225C1">
        <w:rPr>
          <w:rFonts w:ascii="Arial" w:hAnsi="Arial" w:cs="Arial"/>
          <w:b/>
          <w:sz w:val="20"/>
          <w:szCs w:val="20"/>
        </w:rPr>
        <w:t xml:space="preserve"> Informácie </w:t>
      </w:r>
      <w:r w:rsidR="00C36AC6">
        <w:rPr>
          <w:rFonts w:ascii="Arial" w:hAnsi="Arial" w:cs="Arial"/>
          <w:b/>
          <w:sz w:val="20"/>
          <w:szCs w:val="20"/>
        </w:rPr>
        <w:t>o</w:t>
      </w:r>
      <w:r w:rsidRPr="00D225C1">
        <w:rPr>
          <w:rFonts w:ascii="Arial" w:hAnsi="Arial" w:cs="Arial"/>
          <w:b/>
          <w:sz w:val="20"/>
          <w:szCs w:val="20"/>
        </w:rPr>
        <w:t> bankových úveroch, pôžičkách a krátkodobých finančných výpomociach</w:t>
      </w:r>
    </w:p>
    <w:p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10486" w:type="dxa"/>
        <w:tblLook w:val="04A0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3F5B88" w:rsidTr="003F5B88">
        <w:trPr>
          <w:trHeight w:val="470"/>
        </w:trPr>
        <w:tc>
          <w:tcPr>
            <w:tcW w:w="2605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 xml:space="preserve">Úrok </w:t>
            </w:r>
            <w:proofErr w:type="spellStart"/>
            <w:r w:rsidRPr="003F5B88">
              <w:rPr>
                <w:rFonts w:ascii="Arial" w:hAnsi="Arial" w:cs="Arial"/>
                <w:b/>
                <w:sz w:val="18"/>
                <w:szCs w:val="18"/>
              </w:rPr>
              <w:t>p.a</w:t>
            </w:r>
            <w:proofErr w:type="spellEnd"/>
            <w:r w:rsidRPr="003F5B88">
              <w:rPr>
                <w:rFonts w:ascii="Arial" w:hAnsi="Arial" w:cs="Arial"/>
                <w:b/>
                <w:sz w:val="18"/>
                <w:szCs w:val="18"/>
              </w:rPr>
              <w:t>. v %</w:t>
            </w:r>
          </w:p>
        </w:tc>
        <w:tc>
          <w:tcPr>
            <w:tcW w:w="1160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</w:tcPr>
          <w:p w:rsidR="00D225C1" w:rsidRPr="003F5B88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F5B88"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F5B88" w:rsidTr="003F5B88">
        <w:tc>
          <w:tcPr>
            <w:tcW w:w="2605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D225C1" w:rsidTr="003F5B88">
        <w:trPr>
          <w:gridAfter w:val="1"/>
          <w:wAfter w:w="27" w:type="dxa"/>
        </w:trPr>
        <w:tc>
          <w:tcPr>
            <w:tcW w:w="10459" w:type="dxa"/>
            <w:gridSpan w:val="7"/>
          </w:tcPr>
          <w:p w:rsid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bankové úvery</w:t>
            </w:r>
            <w:r w:rsidR="00F30C0F">
              <w:rPr>
                <w:rFonts w:ascii="Arial" w:hAnsi="Arial" w:cs="Arial"/>
                <w:b/>
                <w:sz w:val="20"/>
                <w:szCs w:val="20"/>
              </w:rPr>
              <w:t xml:space="preserve"> ČSOB a.s.</w:t>
            </w:r>
          </w:p>
        </w:tc>
      </w:tr>
      <w:tr w:rsidR="003F5B88" w:rsidTr="003F5B88">
        <w:tc>
          <w:tcPr>
            <w:tcW w:w="2605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4" w:type="dxa"/>
          </w:tcPr>
          <w:p w:rsidR="00F30C0F" w:rsidRDefault="00F30C0F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EUR</w:t>
            </w:r>
          </w:p>
        </w:tc>
        <w:tc>
          <w:tcPr>
            <w:tcW w:w="1276" w:type="dxa"/>
          </w:tcPr>
          <w:p w:rsidR="003F5B88" w:rsidRDefault="00141817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30C0F">
              <w:rPr>
                <w:rFonts w:ascii="Arial" w:hAnsi="Arial" w:cs="Arial"/>
                <w:b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sz w:val="20"/>
                <w:szCs w:val="20"/>
              </w:rPr>
              <w:t>47</w:t>
            </w:r>
          </w:p>
        </w:tc>
        <w:tc>
          <w:tcPr>
            <w:tcW w:w="1160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37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73" w:type="dxa"/>
          </w:tcPr>
          <w:p w:rsidR="003F5B88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339 252</w:t>
            </w:r>
          </w:p>
        </w:tc>
        <w:tc>
          <w:tcPr>
            <w:tcW w:w="1701" w:type="dxa"/>
            <w:gridSpan w:val="2"/>
          </w:tcPr>
          <w:p w:rsidR="003F5B88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381 660,00</w:t>
            </w:r>
          </w:p>
        </w:tc>
      </w:tr>
      <w:tr w:rsidR="003F5B88" w:rsidTr="002728A3">
        <w:tc>
          <w:tcPr>
            <w:tcW w:w="10486" w:type="dxa"/>
            <w:gridSpan w:val="8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bankové úvery</w:t>
            </w:r>
          </w:p>
        </w:tc>
      </w:tr>
      <w:tr w:rsidR="003F5B88" w:rsidTr="003F5B88">
        <w:tc>
          <w:tcPr>
            <w:tcW w:w="2605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4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37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73" w:type="dxa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gridSpan w:val="2"/>
          </w:tcPr>
          <w:p w:rsidR="003F5B88" w:rsidRDefault="003F5B88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86" w:type="dxa"/>
        <w:tblLook w:val="04A0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1108BC" w:rsidTr="001108BC">
        <w:trPr>
          <w:trHeight w:val="47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Úrok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 v %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08BC" w:rsidTr="001108BC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1108BC" w:rsidTr="001108BC">
        <w:trPr>
          <w:gridAfter w:val="1"/>
          <w:wAfter w:w="27" w:type="dxa"/>
        </w:trPr>
        <w:tc>
          <w:tcPr>
            <w:tcW w:w="10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AF588D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88D" w:rsidRDefault="00AF588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Krátkodobé finančné výpomoci spoločnosti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Autodiely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Slovakia Team s.r.o.</w:t>
            </w:r>
          </w:p>
        </w:tc>
      </w:tr>
    </w:tbl>
    <w:tbl>
      <w:tblPr>
        <w:tblW w:w="4861" w:type="pct"/>
        <w:jc w:val="center"/>
        <w:tblInd w:w="-54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42"/>
        <w:gridCol w:w="850"/>
        <w:gridCol w:w="1228"/>
        <w:gridCol w:w="1384"/>
        <w:gridCol w:w="1539"/>
        <w:gridCol w:w="1231"/>
        <w:gridCol w:w="1411"/>
      </w:tblGrid>
      <w:tr w:rsidR="00AF588D" w:rsidRPr="003F477D" w:rsidTr="00AF588D">
        <w:trPr>
          <w:trHeight w:val="397"/>
          <w:jc w:val="center"/>
        </w:trPr>
        <w:tc>
          <w:tcPr>
            <w:tcW w:w="2741" w:type="dxa"/>
            <w:tcBorders>
              <w:right w:val="single" w:sz="12" w:space="0" w:color="auto"/>
            </w:tcBorders>
            <w:noWrap/>
            <w:vAlign w:val="center"/>
          </w:tcPr>
          <w:p w:rsidR="00AF588D" w:rsidRPr="003F477D" w:rsidRDefault="00AF588D" w:rsidP="002A1083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Pôžička spoločníka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F588D" w:rsidRPr="003F477D" w:rsidRDefault="00AF588D" w:rsidP="002A1083">
            <w:pPr>
              <w:spacing w:line="240" w:lineRule="auto"/>
            </w:pPr>
            <w:r>
              <w:t>EUR</w:t>
            </w:r>
          </w:p>
        </w:tc>
        <w:tc>
          <w:tcPr>
            <w:tcW w:w="1228" w:type="dxa"/>
            <w:noWrap/>
            <w:vAlign w:val="center"/>
          </w:tcPr>
          <w:p w:rsidR="00AF588D" w:rsidRPr="003F477D" w:rsidRDefault="00AF588D" w:rsidP="002A1083">
            <w:pPr>
              <w:spacing w:line="240" w:lineRule="auto"/>
            </w:pPr>
          </w:p>
        </w:tc>
        <w:tc>
          <w:tcPr>
            <w:tcW w:w="1384" w:type="dxa"/>
            <w:noWrap/>
            <w:vAlign w:val="center"/>
          </w:tcPr>
          <w:p w:rsidR="00AF588D" w:rsidRPr="003F477D" w:rsidRDefault="00AF588D" w:rsidP="002A1083">
            <w:pPr>
              <w:spacing w:line="240" w:lineRule="auto"/>
            </w:pPr>
          </w:p>
        </w:tc>
        <w:tc>
          <w:tcPr>
            <w:tcW w:w="1539" w:type="dxa"/>
            <w:noWrap/>
            <w:vAlign w:val="center"/>
          </w:tcPr>
          <w:p w:rsidR="00AF588D" w:rsidRPr="003F477D" w:rsidRDefault="00AF588D" w:rsidP="002A1083">
            <w:pPr>
              <w:spacing w:line="240" w:lineRule="auto"/>
            </w:pPr>
          </w:p>
        </w:tc>
        <w:tc>
          <w:tcPr>
            <w:tcW w:w="1231" w:type="dxa"/>
          </w:tcPr>
          <w:p w:rsidR="00AF588D" w:rsidRPr="003F477D" w:rsidRDefault="00AF588D" w:rsidP="002A1083">
            <w:pPr>
              <w:spacing w:line="240" w:lineRule="auto"/>
            </w:pPr>
          </w:p>
        </w:tc>
        <w:tc>
          <w:tcPr>
            <w:tcW w:w="1411" w:type="dxa"/>
            <w:noWrap/>
            <w:vAlign w:val="center"/>
          </w:tcPr>
          <w:p w:rsidR="00AF588D" w:rsidRPr="00AF588D" w:rsidRDefault="00AF588D" w:rsidP="00AF588D">
            <w:pPr>
              <w:spacing w:line="240" w:lineRule="auto"/>
              <w:jc w:val="right"/>
              <w:rPr>
                <w:b/>
              </w:rPr>
            </w:pPr>
            <w:r w:rsidRPr="00AF588D">
              <w:rPr>
                <w:b/>
              </w:rPr>
              <w:t>47 962,00</w:t>
            </w:r>
          </w:p>
        </w:tc>
      </w:tr>
    </w:tbl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3F5B88" w:rsidRPr="00B62DCB" w:rsidRDefault="003F5B88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A162F1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m) majetku prenajatom formou finančného prenájmu v poznámkach nájomcu, a to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 nájomcu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 finančný náklad,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nájomcu a finančného nákladu podľa doby splatnosti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2c. viac ako päť rokov.</w:t>
      </w:r>
    </w:p>
    <w:p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31. Informácie k časti G. písm. m) prílohy č. 3 o majetku prenajatom formou finančného prenájmu</w:t>
      </w:r>
    </w:p>
    <w:tbl>
      <w:tblPr>
        <w:tblStyle w:val="Mriekatabuky"/>
        <w:tblW w:w="0" w:type="auto"/>
        <w:tblLook w:val="04A0"/>
      </w:tblPr>
      <w:tblGrid>
        <w:gridCol w:w="1493"/>
        <w:gridCol w:w="1493"/>
        <w:gridCol w:w="1494"/>
        <w:gridCol w:w="1494"/>
        <w:gridCol w:w="1494"/>
        <w:gridCol w:w="1494"/>
        <w:gridCol w:w="1494"/>
      </w:tblGrid>
      <w:tr w:rsidR="001108BC" w:rsidTr="001108BC">
        <w:tc>
          <w:tcPr>
            <w:tcW w:w="1493" w:type="dxa"/>
            <w:vMerge w:val="restart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08BC" w:rsidTr="001108BC">
        <w:tc>
          <w:tcPr>
            <w:tcW w:w="1493" w:type="dxa"/>
            <w:vMerge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</w:tr>
      <w:tr w:rsidR="001108BC" w:rsidTr="001108BC">
        <w:trPr>
          <w:trHeight w:val="470"/>
        </w:trPr>
        <w:tc>
          <w:tcPr>
            <w:tcW w:w="1493" w:type="dxa"/>
            <w:vMerge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1108BC" w:rsidTr="001108BC">
        <w:tc>
          <w:tcPr>
            <w:tcW w:w="1493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493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1494" w:type="dxa"/>
          </w:tcPr>
          <w:p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</w:tr>
      <w:tr w:rsidR="001338B9" w:rsidTr="001338B9">
        <w:tc>
          <w:tcPr>
            <w:tcW w:w="1493" w:type="dxa"/>
          </w:tcPr>
          <w:p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Istina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:rsidTr="001338B9">
        <w:tc>
          <w:tcPr>
            <w:tcW w:w="1493" w:type="dxa"/>
          </w:tcPr>
          <w:p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Finančný náklad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:rsidTr="001338B9">
        <w:tc>
          <w:tcPr>
            <w:tcW w:w="1493" w:type="dxa"/>
          </w:tcPr>
          <w:p w:rsidR="001338B9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3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C36AC6" w:rsidRDefault="001338B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1338B9">
        <w:rPr>
          <w:rFonts w:ascii="Arial" w:hAnsi="Arial" w:cs="Arial"/>
          <w:bCs/>
          <w:i/>
          <w:sz w:val="20"/>
          <w:szCs w:val="20"/>
        </w:rPr>
        <w:t xml:space="preserve">Účtovná jednotka </w:t>
      </w:r>
      <w:r w:rsidR="009B5F14">
        <w:rPr>
          <w:rFonts w:ascii="Arial" w:hAnsi="Arial" w:cs="Arial"/>
          <w:bCs/>
          <w:i/>
          <w:sz w:val="20"/>
          <w:szCs w:val="20"/>
        </w:rPr>
        <w:t>ne</w:t>
      </w:r>
      <w:r w:rsidRPr="001338B9">
        <w:rPr>
          <w:rFonts w:ascii="Arial" w:hAnsi="Arial" w:cs="Arial"/>
          <w:bCs/>
          <w:i/>
          <w:sz w:val="20"/>
          <w:szCs w:val="20"/>
        </w:rPr>
        <w:t xml:space="preserve">má </w:t>
      </w:r>
      <w:r w:rsidR="009B5F14">
        <w:rPr>
          <w:rFonts w:ascii="Arial" w:hAnsi="Arial" w:cs="Arial"/>
          <w:bCs/>
          <w:i/>
          <w:sz w:val="20"/>
          <w:szCs w:val="20"/>
        </w:rPr>
        <w:t>náplň pre túto položku</w:t>
      </w:r>
    </w:p>
    <w:p w:rsidR="009B5F14" w:rsidRPr="001338B9" w:rsidRDefault="009B5F1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A162F1" w:rsidRPr="00A162F1" w:rsidRDefault="00A162F1" w:rsidP="00D444AE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A162F1">
        <w:rPr>
          <w:rFonts w:ascii="Arial" w:hAnsi="Arial" w:cs="Arial"/>
          <w:b/>
          <w:bCs/>
          <w:sz w:val="20"/>
          <w:szCs w:val="20"/>
        </w:rPr>
        <w:t>V časti o nákladoch sa uvádzajú tieto informácie:</w:t>
      </w:r>
    </w:p>
    <w:p w:rsidR="00A162F1" w:rsidRPr="002728A3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suma významných položie</w:t>
      </w:r>
      <w:r w:rsidR="003E4565">
        <w:rPr>
          <w:rFonts w:ascii="Arial" w:hAnsi="Arial" w:cs="Arial"/>
          <w:sz w:val="20"/>
          <w:szCs w:val="20"/>
        </w:rPr>
        <w:t xml:space="preserve">k nákladov za poskytnuté služby: </w:t>
      </w:r>
      <w:r w:rsidR="003E4565" w:rsidRPr="003E4565">
        <w:rPr>
          <w:rFonts w:ascii="Arial" w:hAnsi="Arial" w:cs="Arial"/>
          <w:i/>
          <w:sz w:val="20"/>
          <w:szCs w:val="20"/>
        </w:rPr>
        <w:t>významné nákladové položky za poskytnuté služby sú u UJ náklady súvisiace s nájmom priestorov a paušálnym poplatkom prevádzkovateľovi.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suma významných položiek ostatných nákladov z hospodárskej činnosti,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suma významných položiek finančných nákladov a celková suma kurzových strát; osobitne sa uvádza suma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kurzových strát účtovaná ku dňu, ku ktorému sa zostavuje účtovná závierka,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opis a suma položiek nákladov, ktoré majú výnimočný rozsah alebo výskyt, týkajúcich sa bežného účtovného ob</w:t>
      </w:r>
      <w:r w:rsidR="00A162F1">
        <w:rPr>
          <w:rFonts w:ascii="Arial" w:hAnsi="Arial" w:cs="Arial"/>
          <w:sz w:val="20"/>
          <w:szCs w:val="20"/>
        </w:rPr>
        <w:t xml:space="preserve">dobia </w:t>
      </w:r>
      <w:r w:rsidRPr="00B62DCB">
        <w:rPr>
          <w:rFonts w:ascii="Arial" w:hAnsi="Arial" w:cs="Arial"/>
          <w:sz w:val="20"/>
          <w:szCs w:val="20"/>
        </w:rPr>
        <w:t>a položiek mimoriadnych nákladov týkajúcich sa predchádzajúcich účtovných období,</w:t>
      </w:r>
    </w:p>
    <w:p w:rsidR="002728A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opis a celková suma nákladov za overenie individuálnej účtovnej závie</w:t>
      </w:r>
      <w:r w:rsidR="00A162F1">
        <w:rPr>
          <w:rFonts w:ascii="Arial" w:hAnsi="Arial" w:cs="Arial"/>
          <w:sz w:val="20"/>
          <w:szCs w:val="20"/>
        </w:rPr>
        <w:t xml:space="preserve">rky audítorom alebo audítorskou </w:t>
      </w:r>
      <w:proofErr w:type="spellStart"/>
      <w:r w:rsidRPr="00B62DCB">
        <w:rPr>
          <w:rFonts w:ascii="Arial" w:hAnsi="Arial" w:cs="Arial"/>
          <w:sz w:val="20"/>
          <w:szCs w:val="20"/>
        </w:rPr>
        <w:t>spoločnosťou,uisťovacie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audítorské služby s výnimkou overenia individuálnej účtovnej závierky, súvisiace audítorské služby, daňovéporadenstvo a ostatné neaudítorské služby poskytnuté týmto audítorom alebo audítorskou spoločnosťou.</w:t>
      </w: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2728A3" w:rsidRP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2728A3">
        <w:rPr>
          <w:rFonts w:ascii="Arial" w:hAnsi="Arial" w:cs="Arial"/>
          <w:b/>
          <w:sz w:val="20"/>
          <w:szCs w:val="20"/>
        </w:rPr>
        <w:t>Informácie o</w:t>
      </w:r>
      <w:r w:rsidR="003E4565">
        <w:rPr>
          <w:rFonts w:ascii="Arial" w:hAnsi="Arial" w:cs="Arial"/>
          <w:b/>
          <w:sz w:val="20"/>
          <w:szCs w:val="20"/>
        </w:rPr>
        <w:t xml:space="preserve"> vybraných </w:t>
      </w:r>
      <w:r w:rsidRPr="002728A3">
        <w:rPr>
          <w:rFonts w:ascii="Arial" w:hAnsi="Arial" w:cs="Arial"/>
          <w:b/>
          <w:sz w:val="20"/>
          <w:szCs w:val="20"/>
        </w:rPr>
        <w:t>nákladoch</w:t>
      </w:r>
    </w:p>
    <w:tbl>
      <w:tblPr>
        <w:tblStyle w:val="Mriekatabuky"/>
        <w:tblW w:w="0" w:type="auto"/>
        <w:tblLook w:val="04A0"/>
      </w:tblPr>
      <w:tblGrid>
        <w:gridCol w:w="5665"/>
        <w:gridCol w:w="2268"/>
        <w:gridCol w:w="2523"/>
      </w:tblGrid>
      <w:tr w:rsidR="002728A3" w:rsidTr="002728A3">
        <w:trPr>
          <w:trHeight w:val="470"/>
        </w:trPr>
        <w:tc>
          <w:tcPr>
            <w:tcW w:w="5665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3" w:type="dxa"/>
            <w:vAlign w:val="center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 xml:space="preserve">Bezprostredne predchádzajúce </w:t>
            </w:r>
            <w:r w:rsidRPr="002728A3">
              <w:rPr>
                <w:rFonts w:ascii="Arial" w:hAnsi="Arial" w:cs="Arial"/>
                <w:b/>
                <w:sz w:val="20"/>
                <w:szCs w:val="20"/>
              </w:rPr>
              <w:lastRenderedPageBreak/>
              <w:t>účtovné obdobie</w:t>
            </w:r>
          </w:p>
        </w:tc>
      </w:tr>
      <w:tr w:rsidR="002728A3" w:rsidTr="002728A3">
        <w:tc>
          <w:tcPr>
            <w:tcW w:w="5665" w:type="dxa"/>
          </w:tcPr>
          <w:p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268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268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44AE" w:rsidRPr="00D444AE" w:rsidTr="002728A3">
        <w:tc>
          <w:tcPr>
            <w:tcW w:w="5665" w:type="dxa"/>
          </w:tcPr>
          <w:p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268" w:type="dxa"/>
          </w:tcPr>
          <w:p w:rsidR="002728A3" w:rsidRPr="00E73B59" w:rsidRDefault="00E73B59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1130</w:t>
            </w:r>
          </w:p>
        </w:tc>
        <w:tc>
          <w:tcPr>
            <w:tcW w:w="2523" w:type="dxa"/>
          </w:tcPr>
          <w:p w:rsidR="002728A3" w:rsidRPr="00E73B59" w:rsidRDefault="00DA28B5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</w:tr>
    </w:tbl>
    <w:p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  <w:szCs w:val="20"/>
        </w:rPr>
        <w:t>L. V časti o iných aktívach a iných pasívach sa uvádzajú tieto informácie: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hodnota podmienených záväzkov vyplývajúcich zo súdnych rozhodnutí, z poskytnutých záruk, zo všeobecne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záväzných právnych predpisov, zo zmlúv o podriadenom záväzku1cb), z ručenia podľa jednotlivých druhov ručenia 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podobne; takýmito podmienenými záväzkami sú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možná povinnosť, ktorá vznikla ako dôsledok minulej udalosti a ktorej existencia závisí od toho, či nastane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nenastane jedna alebo viac neistých udalostí v budúcnosti, ktorých vznik nezávisí od účtovnej jednotky,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existujúca povinnosť, ktorá vznikla ako dôsledok minulej udalosti, ale ktorá sa nevykazuje v súvahe, pretože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výška tejto povinnosti sa nedá spoľahlivo oceniť,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hodnota podmienených záväzkov podľa písmena a) voči spriazneným osobám, ktorými sú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právnické osoby, ktoré sú vo vzťahu k účtovnej jednotke dcérskou účtovnou jednotkou alebo materskou účtovnou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 alebo právnické osoby, ktoré sú spoločne s účtovnou jednotkou vo vzťahu k inej účtovnej jednotke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dcérskymi účtovnými jednotkami,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právnické osoby, ktoré vykonávajú podstatný vplyv v účtovnej jednotke alebo je v nich vykonávaný podstatný vplyv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účtovnou jednotkou,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fyzické osoby, prostredníctvom ktorých vykonáva iná osoba v účtovnej jednotke podstatný vplyv,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zamestnanci zodpovední za riadenie a kontrolu činnosti účtovnej jednotky a ich blízke osoby a osoby zodpovedné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za riadenie a kontrolu činnosti účtovnej jednotky, ktoré nie sú zamestnancami a ich blízke osoby,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právnické osoby, v ktorých fyzické osoby uvedené v treťom a štvrtom bode vykonávajú podstatný vplyv a to aj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sprostredkovane,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6. osoby, ktoré vykonávajú v účtovnej jednotke a súčasne v inej účtovnej jednotke prostredníctvom členov štatutárnych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orgánov, dozorných orgánov a iných orgánov taký vplyv, že sú schopné ovplyvniť ekonomické zámery oboch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účtovných jednotiek; vplyvom sa rozumie priamy vplyv aj sprostredkovaný vplyv,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7. osoby, ktoré poskytli účtovnej jednotke úver, a z tohto dôvodu sú schopné ovplyvniť ekonomické vzťahy s účtovnou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8. osoby, s ktorými účtovná jednotka realizuje taký objem obchodov, že je od týchto osôb hospodársky závislá,</w:t>
      </w:r>
    </w:p>
    <w:p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hodnota podmieneného majetku, ktorým sa rozumie možný majetok, ktorý vznikol v dôsledku minulých udalostía ktorého existencia závisí od toho, či nastane alebo nenastane jedna alebo viac neistých udalostí v budúcnosti,ktorých vznik nezávisí od účtovnej jednotky; týmto majetkom sú napríklad práva zo servisných zmlúv, poistných zmlúv,koncesionárskych zmlúv, licenčných zmlúv, práva z investovania prostriedkov získaných oslobodením od dane zpríjmov a práva z privatizácie; informácie o možnom majetku sa neuvádzajú len, ak je zvýšenie ekonomických úžitkovnepravdepodobné.</w:t>
      </w:r>
    </w:p>
    <w:p w:rsidR="00C36AC6" w:rsidRPr="00B874FD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lastRenderedPageBreak/>
        <w:t>UJ nemá náplň pre tieto položky</w:t>
      </w:r>
    </w:p>
    <w:p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M. V časti o príjmoch a výhodách členov štatutárneho orgánu, dozorného orgánu a iného orgánu účtovnej jednotky sa uvádzajú informácie 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výške priznaných odmien za účtovné obdobie pre členov štatutárneho orgánu, dozorného orgánu a iného orgánu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účtovnej jednotky z dôvodu výkon ich funkcie vrátane plnení vyplývajúcich z dôchodkových programov pre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bývalých členov týchto orgánov, a to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výške jednotlivých druhov záruk alebo iných zabezpečení poskytnutých pre členov štatutárneho orgánu, dozorného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orgánu a iného orgánu účtovnej jednotky, a to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pôžičkách poskytnutých členom štatutárneho orgánu, dozorného orgánu a iného orgánu účtovnej jednotky, a to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poskytnutých pôžičiek k poslednému dňu účtovného obdobia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celková suma splatených pôžičiek k poslednému dňu účtovného obdobia v členení za 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celková suma odpustených pôžičiek a odpísaných pôžičiek k poslednému dňu účtovného obdobia v členení za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jednotlivé orgány,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hlavných podmienkach, na základe ktorých im boli záruky alebo iné zabezpečenia a pôžičky poskytnuté; pri</w:t>
      </w:r>
    </w:p>
    <w:p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pôžičkách sa uvádzajú aj úrokové sadzby,</w:t>
      </w:r>
    </w:p>
    <w:p w:rsidR="002E2CB8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celkovej sume použitých finančných prostriedkov alebo iného plnenia na súkromné úč</w:t>
      </w:r>
      <w:r w:rsidR="00B37187">
        <w:rPr>
          <w:rFonts w:ascii="Arial" w:hAnsi="Arial" w:cs="Arial"/>
          <w:sz w:val="20"/>
          <w:szCs w:val="20"/>
        </w:rPr>
        <w:t xml:space="preserve">ely členmi štatutárneho orgánu, </w:t>
      </w:r>
      <w:r w:rsidRPr="00B62DCB">
        <w:rPr>
          <w:rFonts w:ascii="Arial" w:hAnsi="Arial" w:cs="Arial"/>
          <w:sz w:val="20"/>
          <w:szCs w:val="20"/>
        </w:rPr>
        <w:t>dozorného orgánu a iného orgánu účtovnej jednotky, ktoré sa vyúčtovávajú.</w:t>
      </w:r>
    </w:p>
    <w:p w:rsidR="00C36AC6" w:rsidRPr="003E4565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3E4565">
        <w:rPr>
          <w:rFonts w:ascii="Arial" w:hAnsi="Arial" w:cs="Arial"/>
          <w:i/>
          <w:sz w:val="20"/>
          <w:szCs w:val="20"/>
        </w:rPr>
        <w:t>UJ nemá náplň pre tieto položky</w:t>
      </w:r>
    </w:p>
    <w:sectPr w:rsidR="00C36AC6" w:rsidRPr="003E4565" w:rsidSect="00DE239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9EA" w:rsidRDefault="005B59EA" w:rsidP="003245BC">
      <w:pPr>
        <w:spacing w:line="240" w:lineRule="auto"/>
      </w:pPr>
      <w:r>
        <w:separator/>
      </w:r>
    </w:p>
  </w:endnote>
  <w:endnote w:type="continuationSeparator" w:id="1">
    <w:p w:rsidR="005B59EA" w:rsidRDefault="005B59EA" w:rsidP="003245B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9EA" w:rsidRDefault="005B59EA" w:rsidP="003245BC">
      <w:pPr>
        <w:spacing w:line="240" w:lineRule="auto"/>
      </w:pPr>
      <w:r>
        <w:separator/>
      </w:r>
    </w:p>
  </w:footnote>
  <w:footnote w:type="continuationSeparator" w:id="1">
    <w:p w:rsidR="005B59EA" w:rsidRDefault="005B59EA" w:rsidP="003245B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817" w:rsidRDefault="00141817" w:rsidP="003245BC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</w:pBdr>
      <w:autoSpaceDE w:val="0"/>
      <w:autoSpaceDN w:val="0"/>
      <w:adjustRightInd w:val="0"/>
      <w:spacing w:line="240" w:lineRule="auto"/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3 - 01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 </w:t>
    </w:r>
    <w:r>
      <w:rPr>
        <w:rFonts w:ascii="Arial" w:hAnsi="Arial" w:cs="Arial"/>
        <w:sz w:val="20"/>
        <w:szCs w:val="20"/>
      </w:rPr>
      <w:tab/>
      <w:t>43977260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  2022552818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</w:p>
  <w:p w:rsidR="00141817" w:rsidRDefault="00141817">
    <w:pPr>
      <w:pStyle w:val="Hlavika"/>
    </w:pPr>
  </w:p>
  <w:p w:rsidR="00141817" w:rsidRDefault="001418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55916"/>
    <w:multiLevelType w:val="hybridMultilevel"/>
    <w:tmpl w:val="940862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C7F4C"/>
    <w:multiLevelType w:val="hybridMultilevel"/>
    <w:tmpl w:val="20666848"/>
    <w:lvl w:ilvl="0" w:tplc="2C3C85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15C91"/>
    <w:multiLevelType w:val="hybridMultilevel"/>
    <w:tmpl w:val="7088AE74"/>
    <w:lvl w:ilvl="0" w:tplc="6B5AB3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5D187E"/>
    <w:multiLevelType w:val="hybridMultilevel"/>
    <w:tmpl w:val="139A6954"/>
    <w:lvl w:ilvl="0" w:tplc="E7CE64B6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24633D"/>
    <w:multiLevelType w:val="hybridMultilevel"/>
    <w:tmpl w:val="C2D4E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8D2E8D"/>
    <w:multiLevelType w:val="hybridMultilevel"/>
    <w:tmpl w:val="04E880AA"/>
    <w:lvl w:ilvl="0" w:tplc="B43292B8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2E4F0C"/>
    <w:multiLevelType w:val="hybridMultilevel"/>
    <w:tmpl w:val="EE6EAC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14479E"/>
    <w:multiLevelType w:val="hybridMultilevel"/>
    <w:tmpl w:val="2B9C4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8C50D2"/>
    <w:multiLevelType w:val="hybridMultilevel"/>
    <w:tmpl w:val="037C0F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408CB"/>
    <w:multiLevelType w:val="hybridMultilevel"/>
    <w:tmpl w:val="04E04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8930BA"/>
    <w:multiLevelType w:val="hybridMultilevel"/>
    <w:tmpl w:val="48BCCDAE"/>
    <w:lvl w:ilvl="0" w:tplc="9F90C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4"/>
  </w:num>
  <w:num w:numId="5">
    <w:abstractNumId w:val="6"/>
  </w:num>
  <w:num w:numId="6">
    <w:abstractNumId w:val="7"/>
  </w:num>
  <w:num w:numId="7">
    <w:abstractNumId w:val="11"/>
  </w:num>
  <w:num w:numId="8">
    <w:abstractNumId w:val="1"/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10"/>
  </w:num>
  <w:num w:numId="12">
    <w:abstractNumId w:val="0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2DCB"/>
    <w:rsid w:val="00065FFA"/>
    <w:rsid w:val="000976F0"/>
    <w:rsid w:val="00101946"/>
    <w:rsid w:val="001108BC"/>
    <w:rsid w:val="0011599A"/>
    <w:rsid w:val="001338B9"/>
    <w:rsid w:val="00141817"/>
    <w:rsid w:val="00210A23"/>
    <w:rsid w:val="00217176"/>
    <w:rsid w:val="002728A3"/>
    <w:rsid w:val="002E2CB8"/>
    <w:rsid w:val="003245BC"/>
    <w:rsid w:val="00346EB2"/>
    <w:rsid w:val="003E4565"/>
    <w:rsid w:val="003F5B88"/>
    <w:rsid w:val="00455840"/>
    <w:rsid w:val="004E0A59"/>
    <w:rsid w:val="004E3018"/>
    <w:rsid w:val="005B59EA"/>
    <w:rsid w:val="00607EC2"/>
    <w:rsid w:val="0063092D"/>
    <w:rsid w:val="00632453"/>
    <w:rsid w:val="0066522A"/>
    <w:rsid w:val="00724514"/>
    <w:rsid w:val="00794566"/>
    <w:rsid w:val="007B7624"/>
    <w:rsid w:val="00811CED"/>
    <w:rsid w:val="008419EA"/>
    <w:rsid w:val="008A2683"/>
    <w:rsid w:val="0092120E"/>
    <w:rsid w:val="0094023C"/>
    <w:rsid w:val="009B5F14"/>
    <w:rsid w:val="00A162F1"/>
    <w:rsid w:val="00A30329"/>
    <w:rsid w:val="00A403B5"/>
    <w:rsid w:val="00A5223B"/>
    <w:rsid w:val="00AF588D"/>
    <w:rsid w:val="00AF5B3D"/>
    <w:rsid w:val="00B37187"/>
    <w:rsid w:val="00B62DCB"/>
    <w:rsid w:val="00B874FD"/>
    <w:rsid w:val="00BA0655"/>
    <w:rsid w:val="00BD5080"/>
    <w:rsid w:val="00C26906"/>
    <w:rsid w:val="00C36AC6"/>
    <w:rsid w:val="00C72677"/>
    <w:rsid w:val="00D225C1"/>
    <w:rsid w:val="00D444AE"/>
    <w:rsid w:val="00D63FD3"/>
    <w:rsid w:val="00D9445C"/>
    <w:rsid w:val="00DA28B5"/>
    <w:rsid w:val="00DE239E"/>
    <w:rsid w:val="00DF476D"/>
    <w:rsid w:val="00E73B59"/>
    <w:rsid w:val="00EE316D"/>
    <w:rsid w:val="00F27704"/>
    <w:rsid w:val="00F30C0F"/>
    <w:rsid w:val="00F51D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64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62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239E"/>
    <w:pPr>
      <w:ind w:left="720"/>
      <w:contextualSpacing/>
    </w:pPr>
  </w:style>
  <w:style w:type="table" w:styleId="Mriekatabuky">
    <w:name w:val="Table Grid"/>
    <w:basedOn w:val="Normlnatabuka"/>
    <w:uiPriority w:val="59"/>
    <w:rsid w:val="00DE239E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45BC"/>
  </w:style>
  <w:style w:type="paragraph" w:styleId="Pta">
    <w:name w:val="footer"/>
    <w:basedOn w:val="Normlny"/>
    <w:link w:val="Pt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45BC"/>
  </w:style>
  <w:style w:type="paragraph" w:styleId="Textbubliny">
    <w:name w:val="Balloon Text"/>
    <w:basedOn w:val="Normlny"/>
    <w:link w:val="TextbublinyChar"/>
    <w:uiPriority w:val="99"/>
    <w:semiHidden/>
    <w:unhideWhenUsed/>
    <w:rsid w:val="00324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45B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2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6EB-A09E-4AFB-B49C-859566705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2332</Words>
  <Characters>13294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PLANO, s.r.o. Ing. Mária Košická</dc:creator>
  <cp:lastModifiedBy>DE PLANO, s.r.o. Ing. Mária Košická</cp:lastModifiedBy>
  <cp:revision>4</cp:revision>
  <cp:lastPrinted>2016-03-18T19:04:00Z</cp:lastPrinted>
  <dcterms:created xsi:type="dcterms:W3CDTF">2017-03-23T14:42:00Z</dcterms:created>
  <dcterms:modified xsi:type="dcterms:W3CDTF">2017-03-23T15:25:00Z</dcterms:modified>
</cp:coreProperties>
</file>