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79C" w:rsidRPr="003A5476" w:rsidRDefault="00CA2395" w:rsidP="0058479C">
      <w:pPr>
        <w:pStyle w:val="Hlavika"/>
      </w:pPr>
      <w:r>
        <w:t xml:space="preserve">   </w:t>
      </w:r>
    </w:p>
    <w:p w:rsidR="0058479C" w:rsidRDefault="0058479C" w:rsidP="0058479C"/>
    <w:p w:rsidR="0058479C" w:rsidRDefault="0058479C" w:rsidP="0058479C"/>
    <w:p w:rsidR="0058479C" w:rsidRDefault="0058479C" w:rsidP="0058479C"/>
    <w:p w:rsidR="00A36C7B" w:rsidRDefault="00A36C7B" w:rsidP="00A36C7B">
      <w:pPr>
        <w:jc w:val="both"/>
        <w:rPr>
          <w:sz w:val="22"/>
          <w:szCs w:val="22"/>
        </w:rPr>
      </w:pPr>
    </w:p>
    <w:p w:rsidR="00A36C7B" w:rsidRPr="003D6D3A" w:rsidRDefault="00A36C7B" w:rsidP="006773FE">
      <w:pPr>
        <w:pStyle w:val="Nadpis1"/>
        <w:numPr>
          <w:ilvl w:val="0"/>
          <w:numId w:val="22"/>
        </w:numPr>
        <w:spacing w:before="120" w:after="60"/>
        <w:rPr>
          <w:szCs w:val="18"/>
        </w:rPr>
      </w:pPr>
      <w:r>
        <w:rPr>
          <w:szCs w:val="18"/>
        </w:rPr>
        <w:t>INFORMÁCIE O ÚČTOVNEJ JEDNOTKE</w:t>
      </w:r>
    </w:p>
    <w:p w:rsidR="00A36C7B" w:rsidRPr="003D6D3A" w:rsidRDefault="00A36C7B" w:rsidP="00A36C7B">
      <w:pPr>
        <w:pStyle w:val="Zkladntext"/>
        <w:rPr>
          <w:szCs w:val="18"/>
        </w:rPr>
      </w:pPr>
    </w:p>
    <w:p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Založenie</w:t>
      </w:r>
      <w:r w:rsidRPr="003D6D3A">
        <w:rPr>
          <w:i/>
          <w:szCs w:val="18"/>
        </w:rPr>
        <w:t xml:space="preserve"> spoločnosti</w:t>
      </w:r>
    </w:p>
    <w:p w:rsidR="00A36C7B" w:rsidRPr="002F209A" w:rsidRDefault="00A36C7B" w:rsidP="00A36C7B">
      <w:pPr>
        <w:pStyle w:val="Zkladntext"/>
        <w:rPr>
          <w:szCs w:val="18"/>
        </w:rPr>
      </w:pPr>
      <w:r w:rsidRPr="002F209A">
        <w:rPr>
          <w:szCs w:val="18"/>
        </w:rPr>
        <w:t xml:space="preserve">Spoločnosť Transport </w:t>
      </w:r>
      <w:proofErr w:type="spellStart"/>
      <w:r w:rsidRPr="002F209A">
        <w:rPr>
          <w:szCs w:val="18"/>
        </w:rPr>
        <w:t>Systems</w:t>
      </w:r>
      <w:proofErr w:type="spellEnd"/>
      <w:r w:rsidRPr="002F209A">
        <w:rPr>
          <w:szCs w:val="18"/>
        </w:rPr>
        <w:t xml:space="preserve">, spol. s r. o. (ďalej len Spoločnosť), bola založená 21.8.1995 </w:t>
      </w:r>
    </w:p>
    <w:p w:rsidR="00A36C7B" w:rsidRPr="002F209A" w:rsidRDefault="00A36C7B" w:rsidP="00A36C7B">
      <w:pPr>
        <w:rPr>
          <w:sz w:val="18"/>
          <w:szCs w:val="18"/>
        </w:rPr>
      </w:pPr>
    </w:p>
    <w:p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2F209A">
        <w:rPr>
          <w:szCs w:val="18"/>
        </w:rPr>
        <w:t>Hlavnými činnosťami Spoločnosti sú:</w:t>
      </w:r>
      <w:bookmarkEnd w:id="0"/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 xml:space="preserve">– výroba valčekových dopravníkov a valčekových tratí, </w:t>
      </w:r>
      <w:proofErr w:type="spellStart"/>
      <w:r w:rsidRPr="002F209A">
        <w:rPr>
          <w:szCs w:val="18"/>
        </w:rPr>
        <w:t>podvesných</w:t>
      </w:r>
      <w:proofErr w:type="spellEnd"/>
      <w:r w:rsidRPr="002F209A">
        <w:rPr>
          <w:szCs w:val="18"/>
        </w:rPr>
        <w:t xml:space="preserve"> dopravníkov</w:t>
      </w:r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 kovových konštrukcií a ich častí</w:t>
      </w:r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špeciálnych dopravných systémov</w:t>
      </w:r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montážne práce</w:t>
      </w:r>
    </w:p>
    <w:p w:rsidR="00A36C7B" w:rsidRPr="003D6D3A" w:rsidRDefault="00A36C7B" w:rsidP="00A36C7B">
      <w:pPr>
        <w:pStyle w:val="Zkladntext"/>
        <w:rPr>
          <w:szCs w:val="18"/>
        </w:rPr>
      </w:pPr>
    </w:p>
    <w:p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 xml:space="preserve">Počet zamestnancov </w:t>
      </w:r>
    </w:p>
    <w:p w:rsidR="00A36C7B" w:rsidRPr="003D6D3A" w:rsidRDefault="00A36C7B" w:rsidP="00A36C7B">
      <w:pPr>
        <w:rPr>
          <w:sz w:val="18"/>
          <w:szCs w:val="18"/>
        </w:rPr>
      </w:pPr>
    </w:p>
    <w:p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405921752"/>
    <w:bookmarkEnd w:id="1"/>
    <w:bookmarkStart w:id="2" w:name="_MON_1551590452"/>
    <w:bookmarkEnd w:id="2"/>
    <w:p w:rsidR="00A36C7B" w:rsidRPr="003D6D3A" w:rsidRDefault="00FB5DA0" w:rsidP="00A36C7B">
      <w:pPr>
        <w:pStyle w:val="Zkladntext"/>
        <w:ind w:firstLine="360"/>
        <w:rPr>
          <w:szCs w:val="18"/>
        </w:rPr>
      </w:pPr>
      <w:r w:rsidRPr="003D6D3A">
        <w:rPr>
          <w:szCs w:val="18"/>
        </w:rPr>
        <w:object w:dxaOrig="9158" w:dyaOrig="16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65pt;height:87.75pt" o:ole="" o:preferrelative="f">
            <v:imagedata r:id="rId13" o:title=""/>
            <o:lock v:ext="edit" aspectratio="f"/>
          </v:shape>
          <o:OLEObject Type="Embed" ProgID="Excel.Sheet.12" ShapeID="_x0000_i1025" DrawAspect="Content" ObjectID="_1552196796" r:id="rId14"/>
        </w:object>
      </w:r>
    </w:p>
    <w:p w:rsidR="00A36C7B" w:rsidRPr="003D6D3A" w:rsidRDefault="00A36C7B" w:rsidP="00A36C7B">
      <w:pPr>
        <w:jc w:val="both"/>
        <w:rPr>
          <w:sz w:val="18"/>
          <w:szCs w:val="18"/>
        </w:rPr>
      </w:pPr>
    </w:p>
    <w:p w:rsidR="00A36C7B" w:rsidRPr="003D6D3A" w:rsidRDefault="00A36C7B" w:rsidP="00A36C7B">
      <w:pPr>
        <w:rPr>
          <w:color w:val="000000"/>
          <w:sz w:val="18"/>
          <w:szCs w:val="18"/>
          <w:lang w:eastAsia="sk-SK"/>
        </w:rPr>
      </w:pPr>
    </w:p>
    <w:p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>Údaje o neobmedzenom ručení</w:t>
      </w:r>
    </w:p>
    <w:p w:rsidR="00A36C7B" w:rsidRPr="003D6D3A" w:rsidRDefault="00A36C7B" w:rsidP="00A36C7B">
      <w:pPr>
        <w:ind w:left="360"/>
        <w:jc w:val="both"/>
        <w:rPr>
          <w:sz w:val="18"/>
          <w:szCs w:val="18"/>
        </w:rPr>
      </w:pPr>
      <w:r w:rsidRPr="003D6D3A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A36C7B" w:rsidRPr="002F209A" w:rsidRDefault="00A36C7B" w:rsidP="00A36C7B">
      <w:pPr>
        <w:pStyle w:val="Zkladntext"/>
        <w:rPr>
          <w:szCs w:val="18"/>
        </w:rPr>
      </w:pPr>
    </w:p>
    <w:p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Právny dôvod na zostavenie účtovnej závierky</w:t>
      </w:r>
    </w:p>
    <w:p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Účtovná závierka Spoločnosti k 31. decembru 201</w:t>
      </w:r>
      <w:r w:rsidR="006E10C9">
        <w:rPr>
          <w:szCs w:val="18"/>
        </w:rPr>
        <w:t xml:space="preserve">6 </w:t>
      </w:r>
      <w:r w:rsidRPr="002F209A">
        <w:rPr>
          <w:szCs w:val="18"/>
        </w:rPr>
        <w:t>je zostavená ako riadna účtovná závierka podľa § 17 ods. 6 zákona NR SR č. 431/2002 Z. z. o účtovníctve za účtovné obdobie od 1. januára 201</w:t>
      </w:r>
      <w:r w:rsidR="006E10C9">
        <w:rPr>
          <w:szCs w:val="18"/>
        </w:rPr>
        <w:t>6</w:t>
      </w:r>
      <w:r w:rsidRPr="002F209A">
        <w:rPr>
          <w:szCs w:val="18"/>
        </w:rPr>
        <w:t xml:space="preserve"> do 31. decembra 201</w:t>
      </w:r>
      <w:r w:rsidR="006E10C9">
        <w:rPr>
          <w:szCs w:val="18"/>
        </w:rPr>
        <w:t>6</w:t>
      </w:r>
      <w:r w:rsidRPr="002F209A">
        <w:rPr>
          <w:szCs w:val="18"/>
        </w:rPr>
        <w:t>.</w:t>
      </w:r>
    </w:p>
    <w:p w:rsidR="00A36C7B" w:rsidRPr="003D6D3A" w:rsidRDefault="00A36C7B" w:rsidP="00A36C7B">
      <w:pPr>
        <w:pStyle w:val="Zkladntext"/>
        <w:ind w:hanging="426"/>
        <w:rPr>
          <w:szCs w:val="18"/>
        </w:rPr>
      </w:pPr>
    </w:p>
    <w:p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Dátum schválenia účtovnej závierky za predchádzajúce účtovné obdobie</w:t>
      </w:r>
    </w:p>
    <w:p w:rsidR="00A36C7B" w:rsidRPr="00F132CF" w:rsidRDefault="00A36C7B" w:rsidP="00A36C7B">
      <w:pPr>
        <w:pStyle w:val="Zkladntext"/>
        <w:ind w:left="339"/>
        <w:rPr>
          <w:szCs w:val="18"/>
        </w:rPr>
      </w:pPr>
      <w:r w:rsidRPr="00F132CF">
        <w:rPr>
          <w:szCs w:val="18"/>
        </w:rPr>
        <w:t>Účtovná závierka Spoločnosti k 31. decembru 201</w:t>
      </w:r>
      <w:r w:rsidR="000C11BC">
        <w:rPr>
          <w:szCs w:val="18"/>
        </w:rPr>
        <w:t>5</w:t>
      </w:r>
      <w:r w:rsidRPr="00F132CF">
        <w:rPr>
          <w:szCs w:val="18"/>
        </w:rPr>
        <w:t xml:space="preserve">, za predchádzajúce účtovné obdobie, bola schválená zasadnutím  vedenia  Spoločnosti </w:t>
      </w:r>
      <w:r w:rsidR="000C11BC">
        <w:rPr>
          <w:szCs w:val="18"/>
        </w:rPr>
        <w:t>21</w:t>
      </w:r>
      <w:r w:rsidRPr="00F132CF">
        <w:rPr>
          <w:szCs w:val="18"/>
        </w:rPr>
        <w:t>. júna 201</w:t>
      </w:r>
      <w:r w:rsidR="000C11BC">
        <w:rPr>
          <w:szCs w:val="18"/>
        </w:rPr>
        <w:t>6</w:t>
      </w:r>
      <w:r w:rsidRPr="00F132CF">
        <w:rPr>
          <w:szCs w:val="18"/>
        </w:rPr>
        <w:t>.</w:t>
      </w:r>
    </w:p>
    <w:p w:rsidR="00A36C7B" w:rsidRPr="003D6D3A" w:rsidRDefault="00A36C7B" w:rsidP="00A36C7B">
      <w:pPr>
        <w:pStyle w:val="Zkladntext"/>
        <w:ind w:hanging="426"/>
        <w:rPr>
          <w:szCs w:val="18"/>
        </w:rPr>
      </w:pPr>
    </w:p>
    <w:p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3" w:name="OLE_LINK13"/>
      <w:bookmarkStart w:id="4" w:name="OLE_LINK14"/>
      <w:r w:rsidRPr="00F132CF">
        <w:rPr>
          <w:szCs w:val="18"/>
        </w:rPr>
        <w:t>Zverejnenie účtovnej závierky za predchádzajúce účtovné obdobie</w:t>
      </w:r>
    </w:p>
    <w:p w:rsidR="00A36C7B" w:rsidRPr="00F132CF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>Účtovná závierka Spoločnosti k 31. decembru 201</w:t>
      </w:r>
      <w:r w:rsidR="000C11BC">
        <w:rPr>
          <w:szCs w:val="18"/>
        </w:rPr>
        <w:t>5</w:t>
      </w:r>
      <w:r w:rsidRPr="00F132CF">
        <w:rPr>
          <w:szCs w:val="18"/>
        </w:rPr>
        <w:t xml:space="preserve"> spolu s výročnou správou a správou audítora o overení účtovnej závierky k 31. decembru 201</w:t>
      </w:r>
      <w:r w:rsidR="000C11BC">
        <w:rPr>
          <w:szCs w:val="18"/>
        </w:rPr>
        <w:t xml:space="preserve">5 </w:t>
      </w:r>
      <w:r w:rsidRPr="00F132CF">
        <w:rPr>
          <w:szCs w:val="18"/>
        </w:rPr>
        <w:t xml:space="preserve"> bola uložená do zbierky listín obchodného registra </w:t>
      </w:r>
      <w:r w:rsidR="00876E60">
        <w:rPr>
          <w:szCs w:val="18"/>
        </w:rPr>
        <w:t>22.6.</w:t>
      </w:r>
      <w:r w:rsidRPr="00F132CF">
        <w:rPr>
          <w:szCs w:val="18"/>
        </w:rPr>
        <w:t>201</w:t>
      </w:r>
      <w:r w:rsidR="000C11BC">
        <w:rPr>
          <w:szCs w:val="18"/>
        </w:rPr>
        <w:t>6</w:t>
      </w:r>
      <w:r w:rsidRPr="00F132CF">
        <w:rPr>
          <w:szCs w:val="18"/>
        </w:rPr>
        <w:t xml:space="preserve">. Súvaha a výkaz ziskov a strát za predchádzajúce účtovné obdobie boli zverejnené v Obchodnom vestníku </w:t>
      </w:r>
      <w:r w:rsidR="00762AD6">
        <w:rPr>
          <w:szCs w:val="18"/>
        </w:rPr>
        <w:t>31.3.201</w:t>
      </w:r>
      <w:r w:rsidR="000C11BC">
        <w:rPr>
          <w:szCs w:val="18"/>
        </w:rPr>
        <w:t>6</w:t>
      </w:r>
      <w:r w:rsidRPr="00F132CF">
        <w:rPr>
          <w:szCs w:val="18"/>
        </w:rPr>
        <w:t>.</w:t>
      </w:r>
    </w:p>
    <w:p w:rsidR="00A36C7B" w:rsidRPr="003D6D3A" w:rsidRDefault="00A36C7B" w:rsidP="00A36C7B">
      <w:pPr>
        <w:pStyle w:val="Zkladntext"/>
        <w:rPr>
          <w:szCs w:val="18"/>
        </w:rPr>
      </w:pPr>
    </w:p>
    <w:p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Schválenie audítora</w:t>
      </w:r>
    </w:p>
    <w:p w:rsidR="00A36C7B" w:rsidRPr="00F132CF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 xml:space="preserve">Vedenie spoločnosti na svojom zasadnutí </w:t>
      </w:r>
      <w:r w:rsidR="00191A08">
        <w:rPr>
          <w:szCs w:val="18"/>
        </w:rPr>
        <w:t>21</w:t>
      </w:r>
      <w:r w:rsidRPr="00F132CF">
        <w:rPr>
          <w:szCs w:val="18"/>
        </w:rPr>
        <w:t>. júna 201</w:t>
      </w:r>
      <w:r w:rsidR="00191A08">
        <w:rPr>
          <w:szCs w:val="18"/>
        </w:rPr>
        <w:t>6</w:t>
      </w:r>
      <w:r w:rsidRPr="00F132CF">
        <w:rPr>
          <w:szCs w:val="18"/>
        </w:rPr>
        <w:t xml:space="preserve"> schválilo Ing. Zuzanu </w:t>
      </w:r>
      <w:proofErr w:type="spellStart"/>
      <w:r w:rsidRPr="00F132CF">
        <w:rPr>
          <w:szCs w:val="18"/>
        </w:rPr>
        <w:t>Dučayovú</w:t>
      </w:r>
      <w:proofErr w:type="spellEnd"/>
      <w:r w:rsidRPr="00F132CF">
        <w:rPr>
          <w:szCs w:val="18"/>
        </w:rPr>
        <w:t xml:space="preserve"> ako audítora na overenie účtovnej závierky za účtovné obdobie od 1. januára 201</w:t>
      </w:r>
      <w:r w:rsidR="00191A08">
        <w:rPr>
          <w:szCs w:val="18"/>
        </w:rPr>
        <w:t>6</w:t>
      </w:r>
      <w:r w:rsidRPr="00F132CF">
        <w:rPr>
          <w:szCs w:val="18"/>
        </w:rPr>
        <w:t xml:space="preserve"> do 31. decembra 201</w:t>
      </w:r>
      <w:r w:rsidR="00191A08">
        <w:rPr>
          <w:szCs w:val="18"/>
        </w:rPr>
        <w:t>6</w:t>
      </w:r>
      <w:r w:rsidRPr="00F132CF">
        <w:rPr>
          <w:szCs w:val="18"/>
        </w:rPr>
        <w:t>.</w:t>
      </w:r>
    </w:p>
    <w:bookmarkEnd w:id="3"/>
    <w:bookmarkEnd w:id="4"/>
    <w:p w:rsidR="00A36C7B" w:rsidRDefault="00A36C7B" w:rsidP="00A36C7B">
      <w:pPr>
        <w:jc w:val="both"/>
        <w:rPr>
          <w:sz w:val="18"/>
          <w:szCs w:val="18"/>
        </w:rPr>
      </w:pPr>
    </w:p>
    <w:p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rPr>
          <w:szCs w:val="18"/>
        </w:rPr>
      </w:pPr>
      <w:bookmarkStart w:id="5" w:name="_Toc530739897"/>
      <w:r>
        <w:rPr>
          <w:szCs w:val="18"/>
        </w:rPr>
        <w:t xml:space="preserve">B.   </w:t>
      </w:r>
      <w:r w:rsidRPr="00427385">
        <w:rPr>
          <w:szCs w:val="18"/>
        </w:rPr>
        <w:t>Informácie o orgánoch účtovnej jednotky</w:t>
      </w:r>
      <w:bookmarkEnd w:id="5"/>
    </w:p>
    <w:p w:rsidR="00A36C7B" w:rsidRPr="006B2D3C" w:rsidRDefault="00A36C7B" w:rsidP="00A36C7B">
      <w:pPr>
        <w:ind w:firstLine="360"/>
        <w:rPr>
          <w:i/>
          <w:sz w:val="18"/>
          <w:szCs w:val="18"/>
        </w:rPr>
      </w:pPr>
    </w:p>
    <w:p w:rsidR="00A36C7B" w:rsidRPr="00427385" w:rsidRDefault="00A36C7B" w:rsidP="00A36C7B">
      <w:pPr>
        <w:rPr>
          <w:b/>
          <w:sz w:val="18"/>
          <w:szCs w:val="18"/>
        </w:rPr>
      </w:pPr>
    </w:p>
    <w:p w:rsidR="00A36C7B" w:rsidRDefault="00A36C7B" w:rsidP="00A36C7B">
      <w:pPr>
        <w:pStyle w:val="Zkladntext"/>
        <w:ind w:firstLine="360"/>
        <w:rPr>
          <w:szCs w:val="18"/>
        </w:rPr>
      </w:pPr>
      <w:r w:rsidRPr="00F132CF">
        <w:rPr>
          <w:szCs w:val="18"/>
        </w:rPr>
        <w:t>Konateľ:</w:t>
      </w:r>
      <w:r w:rsidRPr="00F132CF">
        <w:rPr>
          <w:szCs w:val="18"/>
        </w:rPr>
        <w:tab/>
      </w:r>
      <w:r w:rsidRPr="00F132CF">
        <w:rPr>
          <w:szCs w:val="18"/>
        </w:rPr>
        <w:tab/>
        <w:t xml:space="preserve">Roland </w:t>
      </w:r>
      <w:proofErr w:type="spellStart"/>
      <w:r w:rsidRPr="00F132CF">
        <w:rPr>
          <w:szCs w:val="18"/>
        </w:rPr>
        <w:t>Frindt</w:t>
      </w:r>
      <w:proofErr w:type="spellEnd"/>
    </w:p>
    <w:p w:rsidR="00762AD6" w:rsidRPr="00F132CF" w:rsidRDefault="00762AD6" w:rsidP="00A36C7B">
      <w:pPr>
        <w:pStyle w:val="Zkladntext"/>
        <w:ind w:firstLine="360"/>
        <w:rPr>
          <w:szCs w:val="18"/>
        </w:rPr>
      </w:pPr>
    </w:p>
    <w:p w:rsidR="00A36C7B" w:rsidRPr="00427385" w:rsidRDefault="00A36C7B" w:rsidP="00A36C7B">
      <w:pPr>
        <w:pStyle w:val="Zkladntext"/>
        <w:rPr>
          <w:b/>
          <w:szCs w:val="18"/>
        </w:rPr>
      </w:pP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</w:p>
    <w:p w:rsidR="00A36C7B" w:rsidRDefault="00A36C7B" w:rsidP="00A36C7B">
      <w:pPr>
        <w:jc w:val="both"/>
        <w:rPr>
          <w:sz w:val="18"/>
          <w:szCs w:val="18"/>
        </w:rPr>
      </w:pPr>
    </w:p>
    <w:p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lastRenderedPageBreak/>
        <w:t>C.  I</w:t>
      </w:r>
      <w:r w:rsidRPr="00427385">
        <w:rPr>
          <w:szCs w:val="18"/>
        </w:rPr>
        <w:t>nformácie o spoločníkoch účtovnej jednotky</w:t>
      </w:r>
    </w:p>
    <w:p w:rsidR="00A36C7B" w:rsidRDefault="00762AD6" w:rsidP="00A36C7B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Spoločnosť nemá iných spoločníkov</w:t>
      </w:r>
    </w:p>
    <w:p w:rsidR="00A36C7B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D.  In</w:t>
      </w:r>
      <w:r w:rsidRPr="00427385">
        <w:rPr>
          <w:szCs w:val="18"/>
        </w:rPr>
        <w:t>formácie o konsolidovanom celku</w:t>
      </w:r>
    </w:p>
    <w:p w:rsidR="00A36C7B" w:rsidRPr="004A524D" w:rsidRDefault="00A36C7B" w:rsidP="00A36C7B">
      <w:pPr>
        <w:rPr>
          <w:sz w:val="18"/>
          <w:szCs w:val="18"/>
        </w:rPr>
      </w:pPr>
      <w:r>
        <w:t xml:space="preserve">    </w:t>
      </w:r>
      <w:r w:rsidRPr="004A524D">
        <w:rPr>
          <w:sz w:val="18"/>
          <w:szCs w:val="18"/>
        </w:rPr>
        <w:t>Spoločnosť nezostavuje konsolidovanú účtovnú závierku</w:t>
      </w:r>
    </w:p>
    <w:p w:rsidR="00A36C7B" w:rsidRDefault="00A36C7B" w:rsidP="00A36C7B">
      <w:pPr>
        <w:jc w:val="both"/>
        <w:rPr>
          <w:sz w:val="18"/>
          <w:szCs w:val="18"/>
        </w:rPr>
      </w:pPr>
    </w:p>
    <w:p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E.</w:t>
      </w:r>
      <w:r w:rsidRPr="00427385">
        <w:rPr>
          <w:szCs w:val="18"/>
        </w:rPr>
        <w:tab/>
        <w:t xml:space="preserve">Informácie o účtovných zásadách a účtovných metódach  </w:t>
      </w:r>
    </w:p>
    <w:p w:rsidR="00A36C7B" w:rsidRPr="00427385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Východiská pre zostavenie účtovnej závierky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Účtovná závierka bola zostavená za predpokladu, že Spoločnosť bude nepretržite pokračovať vo svojej činnosti .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</w:p>
    <w:p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Účtovné metódy a všeobecné účtovné zásady boli účtovnou jednotkou konzistentne aplikované.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</w:p>
    <w:p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.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</w:p>
    <w:p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Dlhodobý nehmotný majetok a dlhodobý hmotný majetok</w:t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ab/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nehmotného majetku sú stanovené vychádzajúc z predpokladanej doby jeho používania a predpokladaného priebehu jeho opotrebenia. Odpisovať sa začína v mesiaci, v ktorom bol  uvedený dlhodobého majetok do používania. Drobný dlhodobý nehmotný majetok, ktorého obstarávacia cena (resp. vlastné náklady) je 2 400 EUR a</w:t>
      </w:r>
      <w:r w:rsidR="00493E2C">
        <w:rPr>
          <w:szCs w:val="18"/>
        </w:rPr>
        <w:t> </w:t>
      </w:r>
      <w:r w:rsidRPr="00D132D1">
        <w:rPr>
          <w:szCs w:val="18"/>
        </w:rPr>
        <w:t>nižšia</w:t>
      </w:r>
      <w:r w:rsidR="00493E2C">
        <w:rPr>
          <w:szCs w:val="18"/>
        </w:rPr>
        <w:t>,</w:t>
      </w:r>
      <w:r w:rsidRPr="00D132D1">
        <w:rPr>
          <w:szCs w:val="18"/>
        </w:rPr>
        <w:t xml:space="preserve"> sa odpisuje jednorazovo pri uvedení do používania. Predpokladaná doba používania, metóda odpisovania a odpisová sadzba sú uvedené v nasledujúcej tabuľke:</w:t>
      </w:r>
    </w:p>
    <w:p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0"/>
        <w:gridCol w:w="408"/>
        <w:gridCol w:w="1531"/>
        <w:gridCol w:w="222"/>
        <w:gridCol w:w="1799"/>
        <w:gridCol w:w="222"/>
        <w:gridCol w:w="1664"/>
      </w:tblGrid>
      <w:tr w:rsidR="00A36C7B" w:rsidRPr="00D132D1" w:rsidTr="002F209A">
        <w:trPr>
          <w:trHeight w:val="250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br w:type="page"/>
            </w:r>
          </w:p>
        </w:tc>
        <w:tc>
          <w:tcPr>
            <w:tcW w:w="1531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Ročná odpisová</w:t>
            </w:r>
          </w:p>
        </w:tc>
      </w:tr>
      <w:tr w:rsidR="00A36C7B" w:rsidRPr="00D132D1" w:rsidTr="002F209A">
        <w:trPr>
          <w:trHeight w:val="250"/>
        </w:trPr>
        <w:tc>
          <w:tcPr>
            <w:tcW w:w="2830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408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doba používania</w:t>
            </w:r>
            <w:r w:rsidRPr="00D132D1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sadzba v %</w:t>
            </w:r>
          </w:p>
        </w:tc>
      </w:tr>
      <w:tr w:rsidR="00A36C7B" w:rsidRPr="00D132D1" w:rsidTr="002F209A">
        <w:trPr>
          <w:trHeight w:val="250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  <w:tr w:rsidR="00A36C7B" w:rsidRPr="00D132D1" w:rsidTr="002F209A">
        <w:trPr>
          <w:trHeight w:val="250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t>Softvér</w:t>
            </w:r>
          </w:p>
        </w:tc>
        <w:tc>
          <w:tcPr>
            <w:tcW w:w="1531" w:type="dxa"/>
          </w:tcPr>
          <w:p w:rsidR="00A36C7B" w:rsidRPr="00D132D1" w:rsidRDefault="00A36C7B" w:rsidP="003C1B49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4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021808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120EE1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D132D1" w:rsidTr="002F209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ind w:hanging="84"/>
              <w:rPr>
                <w:szCs w:val="18"/>
              </w:rPr>
            </w:pPr>
            <w:r w:rsidRPr="00D132D1">
              <w:rPr>
                <w:szCs w:val="18"/>
              </w:rPr>
              <w:t>Drobný dlhodobý nehmotný majetok</w:t>
            </w:r>
          </w:p>
        </w:tc>
        <w:tc>
          <w:tcPr>
            <w:tcW w:w="1531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100</w:t>
            </w:r>
          </w:p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hmotného majetku sú stanovené vychádzajúc z predpokladanej doby jeho používania      a predpokladaného priebehu jeho opotrebenia. Odpisovať sa začína mesiacom, v ktorom bol dlhodobý majetok uvedený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Ročná odpisová</w:t>
            </w:r>
          </w:p>
        </w:tc>
      </w:tr>
      <w:tr w:rsidR="00A36C7B" w:rsidRPr="00427385" w:rsidTr="002F209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sadzba v %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5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Pr="00427385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  <w:r w:rsidRPr="00427385">
              <w:rPr>
                <w:szCs w:val="18"/>
              </w:rPr>
              <w:t xml:space="preserve"> až </w:t>
            </w:r>
            <w:r>
              <w:rPr>
                <w:szCs w:val="18"/>
              </w:rPr>
              <w:t>8,3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100</w:t>
            </w:r>
          </w:p>
        </w:tc>
      </w:tr>
    </w:tbl>
    <w:p w:rsidR="00A36C7B" w:rsidRPr="00427385" w:rsidRDefault="00A36C7B" w:rsidP="00A36C7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A36C7B" w:rsidRDefault="00A36C7B" w:rsidP="00A36C7B">
      <w:pPr>
        <w:pStyle w:val="Zkladntext"/>
        <w:ind w:hanging="426"/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Cenné papiere a podiely</w:t>
      </w:r>
    </w:p>
    <w:p w:rsidR="00A36C7B" w:rsidRPr="00D132D1" w:rsidRDefault="00A36C7B" w:rsidP="00D132D1">
      <w:pPr>
        <w:pStyle w:val="Zkladntext"/>
        <w:rPr>
          <w:szCs w:val="18"/>
        </w:rPr>
      </w:pPr>
      <w:r w:rsidRPr="00D132D1">
        <w:rPr>
          <w:szCs w:val="18"/>
        </w:rPr>
        <w:t>Spoločnosť neúčtuje o cenných papieroch.</w:t>
      </w:r>
    </w:p>
    <w:p w:rsidR="00A36C7B" w:rsidRPr="00565CA2" w:rsidRDefault="00A36C7B" w:rsidP="00A36C7B">
      <w:pPr>
        <w:pStyle w:val="Zkladntext"/>
        <w:ind w:firstLine="426"/>
        <w:rPr>
          <w:szCs w:val="18"/>
        </w:rPr>
      </w:pPr>
    </w:p>
    <w:p w:rsidR="00A36C7B" w:rsidRPr="00565CA2" w:rsidRDefault="00A36C7B" w:rsidP="00A36C7B">
      <w:pPr>
        <w:pStyle w:val="Zkladntext"/>
        <w:rPr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lastRenderedPageBreak/>
        <w:t xml:space="preserve">Zásoby </w:t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Zásoby sa oceňujú obstarávacou cenou 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36C7B" w:rsidRPr="00565CA2" w:rsidRDefault="00A36C7B" w:rsidP="00A36C7B">
      <w:pPr>
        <w:pStyle w:val="Zkladntext"/>
        <w:rPr>
          <w:szCs w:val="18"/>
        </w:rPr>
      </w:pPr>
    </w:p>
    <w:p w:rsidR="00A36C7B" w:rsidRPr="00B2718D" w:rsidRDefault="00A36C7B" w:rsidP="00B2718D">
      <w:pPr>
        <w:pStyle w:val="Zkladntext"/>
        <w:rPr>
          <w:szCs w:val="18"/>
        </w:rPr>
      </w:pPr>
      <w:r w:rsidRPr="00B2718D">
        <w:rPr>
          <w:szCs w:val="18"/>
        </w:rPr>
        <w:t>Zníženie hodnoty zásob sa zohľadňuje vytvorením opravnej položky.</w:t>
      </w: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výroba</w:t>
      </w:r>
    </w:p>
    <w:p w:rsidR="00A36C7B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výrobe</w:t>
      </w:r>
    </w:p>
    <w:p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výstavba nehnuteľnosti</w:t>
      </w:r>
    </w:p>
    <w:p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výstavbe nehnuteľnost</w:t>
      </w:r>
      <w:r w:rsidR="00321B49">
        <w:rPr>
          <w:b w:val="0"/>
          <w:szCs w:val="18"/>
        </w:rPr>
        <w:t>í</w:t>
      </w:r>
      <w:r>
        <w:rPr>
          <w:b w:val="0"/>
          <w:szCs w:val="18"/>
        </w:rPr>
        <w:t>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Pohľadávky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Peňažné prostriedky a ceniny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Peňažné prostriedky a ceniny sa oceňujú ich menovitou hodnotou. Zníženie ich hodnoty sa vyjadruje opravnou položkou.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Náklady budúcich období a príjmy budúcich období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Rezervy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Záväzky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Odložené dane</w:t>
      </w:r>
    </w:p>
    <w:p w:rsidR="00A36C7B" w:rsidRPr="00372E46" w:rsidRDefault="00A36C7B" w:rsidP="00A36C7B">
      <w:pPr>
        <w:pStyle w:val="Zkladntext"/>
        <w:ind w:firstLine="426"/>
        <w:rPr>
          <w:szCs w:val="18"/>
        </w:rPr>
      </w:pPr>
      <w:r w:rsidRPr="00372E46">
        <w:rPr>
          <w:szCs w:val="18"/>
        </w:rPr>
        <w:t xml:space="preserve">Odložené dane (odložená daňová pohľadávka a odložený daňový záväzok) sa vzťahujú na: 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dočasné rozdiely medzi účtovnou hodnotou majetku a účtovnou hodnotou záväzkov vykázanou v súvahe a ich daňovou základňou,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možnosť umorovať daňovú stratu v budúcnosti, ktorou sa rozumie možnosť odpočítať daňovú stratu od základu dane v budúcnosti,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možnosť previesť nevyužité daňové odpočty a iné daňové nároky do budúcich období.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Spoločnosť z dôvodu opatrnosti  neúčtuje o odloženej daňovej poh</w:t>
      </w:r>
      <w:r w:rsidR="00B50770">
        <w:rPr>
          <w:szCs w:val="18"/>
        </w:rPr>
        <w:t>ľ</w:t>
      </w:r>
      <w:r w:rsidRPr="00372E46">
        <w:rPr>
          <w:szCs w:val="18"/>
        </w:rPr>
        <w:t>adávke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Výdavky budúcich období a výnosy budúcich období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5C0474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C0474">
        <w:rPr>
          <w:szCs w:val="18"/>
        </w:rPr>
        <w:t>Emisné kvóty</w:t>
      </w:r>
    </w:p>
    <w:p w:rsidR="00A36C7B" w:rsidRDefault="00A36C7B" w:rsidP="00A36C7B">
      <w:pPr>
        <w:pStyle w:val="Zkladntext"/>
        <w:rPr>
          <w:szCs w:val="18"/>
        </w:rPr>
      </w:pPr>
      <w:r w:rsidRPr="005C0474">
        <w:rPr>
          <w:szCs w:val="18"/>
        </w:rPr>
        <w:t>Spoločnosť neúčtuje o emisných kvótach</w:t>
      </w:r>
    </w:p>
    <w:p w:rsidR="00A36C7B" w:rsidRPr="005C0474" w:rsidRDefault="00A36C7B" w:rsidP="00A36C7B">
      <w:pPr>
        <w:pStyle w:val="Zkladntext"/>
        <w:rPr>
          <w:szCs w:val="18"/>
        </w:rPr>
      </w:pPr>
    </w:p>
    <w:p w:rsidR="00A36C7B" w:rsidRPr="000F038C" w:rsidRDefault="00A36C7B" w:rsidP="00A36C7B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A36C7B" w:rsidRDefault="00A36C7B" w:rsidP="00A36C7B">
      <w:pPr>
        <w:ind w:left="450"/>
        <w:jc w:val="both"/>
        <w:rPr>
          <w:sz w:val="18"/>
        </w:rPr>
      </w:pPr>
      <w:r>
        <w:rPr>
          <w:sz w:val="18"/>
        </w:rPr>
        <w:t xml:space="preserve">Spoločnosť neprijala žiadne dotácie zo štátneho </w:t>
      </w:r>
      <w:r w:rsidR="00AA7228">
        <w:rPr>
          <w:sz w:val="18"/>
        </w:rPr>
        <w:t>rozpočtu.</w:t>
      </w:r>
    </w:p>
    <w:p w:rsidR="00A36C7B" w:rsidRDefault="00A36C7B" w:rsidP="00A36C7B">
      <w:pPr>
        <w:ind w:left="450"/>
        <w:jc w:val="both"/>
        <w:rPr>
          <w:sz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Prenájom (lízing)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Majetok prenajatý na základe operatívneho prenájmu vykazuje ako svoj majetok jeho vlastník, nie nájomca.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6E756A" w:rsidRDefault="00A36C7B" w:rsidP="00A36C7B">
      <w:pPr>
        <w:pStyle w:val="Zkladntext"/>
        <w:rPr>
          <w:b/>
          <w:szCs w:val="18"/>
        </w:rPr>
      </w:pPr>
    </w:p>
    <w:p w:rsidR="00A36C7B" w:rsidRPr="006E756A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Deriváty</w:t>
      </w:r>
    </w:p>
    <w:p w:rsidR="00A36C7B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  <w:r w:rsidRPr="006E756A">
        <w:rPr>
          <w:b w:val="0"/>
          <w:szCs w:val="18"/>
        </w:rPr>
        <w:t>Spoločnosť neúčtovala o</w:t>
      </w:r>
      <w:r>
        <w:rPr>
          <w:b w:val="0"/>
          <w:szCs w:val="18"/>
        </w:rPr>
        <w:t> </w:t>
      </w:r>
      <w:r w:rsidRPr="006E756A">
        <w:rPr>
          <w:b w:val="0"/>
          <w:szCs w:val="18"/>
        </w:rPr>
        <w:t>derivátoch</w:t>
      </w:r>
    </w:p>
    <w:p w:rsidR="00A36C7B" w:rsidRPr="006E756A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Spoločnosť neúčtovala o takomto majetku.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6E756A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6E756A">
        <w:rPr>
          <w:szCs w:val="18"/>
        </w:rPr>
        <w:t>Cudzia mena</w:t>
      </w: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Na ocenenie prírastku cudzej meny nakúpenej za euro sa použije kurz, za ktorý bola táto cudzia mena nakúpená.</w:t>
      </w:r>
    </w:p>
    <w:p w:rsidR="00A36C7B" w:rsidRPr="002B7219" w:rsidRDefault="00A36C7B" w:rsidP="00A36C7B">
      <w:pPr>
        <w:pStyle w:val="Zkladntext"/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A36C7B" w:rsidRPr="002B7219" w:rsidRDefault="00A36C7B" w:rsidP="00A36C7B">
      <w:pPr>
        <w:pStyle w:val="Zkladntext"/>
      </w:pPr>
    </w:p>
    <w:p w:rsidR="00A36C7B" w:rsidRDefault="00A36C7B" w:rsidP="00A36C7B">
      <w:pPr>
        <w:pStyle w:val="Zkladntext"/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Výnosy</w:t>
      </w: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Tržby za vlastné výkony a tovar neobsahujú daň z pridanej hodnoty. Sú tiež znížené o zľavy a zrážky (rabaty,</w:t>
      </w:r>
      <w:r w:rsidRPr="006E756A">
        <w:rPr>
          <w:b/>
          <w:szCs w:val="18"/>
        </w:rPr>
        <w:t xml:space="preserve"> </w:t>
      </w:r>
      <w:r w:rsidRPr="002B7219">
        <w:rPr>
          <w:szCs w:val="18"/>
        </w:rPr>
        <w:t>bonusy, skontá, dobropisy a pod.), bez ohľadu na to, či zákazník mal vopred na zľavu nárok, alebo či ide o dodatočne uznanú zľavu.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1B2467" w:rsidRDefault="001B2467" w:rsidP="001B2467">
      <w:pPr>
        <w:pStyle w:val="Nadpis1"/>
        <w:numPr>
          <w:ilvl w:val="0"/>
          <w:numId w:val="0"/>
        </w:numPr>
        <w:spacing w:before="120"/>
        <w:rPr>
          <w:szCs w:val="18"/>
        </w:rPr>
      </w:pPr>
      <w:r w:rsidRPr="001B2467">
        <w:rPr>
          <w:szCs w:val="18"/>
        </w:rPr>
        <w:t>F</w:t>
      </w:r>
      <w:r w:rsidR="00A36C7B" w:rsidRPr="001B2467">
        <w:rPr>
          <w:szCs w:val="18"/>
        </w:rPr>
        <w:t>. INFORMÁCIE O ÚDAJOCH NA STRANE AKTÍV SÚVAHY</w:t>
      </w:r>
    </w:p>
    <w:p w:rsidR="00A36C7B" w:rsidRPr="001B2467" w:rsidRDefault="00A36C7B" w:rsidP="00A36C7B">
      <w:pPr>
        <w:pStyle w:val="Hlavika"/>
        <w:numPr>
          <w:ilvl w:val="12"/>
          <w:numId w:val="0"/>
        </w:numPr>
        <w:jc w:val="both"/>
        <w:rPr>
          <w:b/>
          <w:sz w:val="18"/>
          <w:szCs w:val="18"/>
        </w:rPr>
      </w:pPr>
    </w:p>
    <w:p w:rsidR="00A36C7B" w:rsidRPr="001B2467" w:rsidRDefault="00A36C7B" w:rsidP="006773FE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6" w:name="_Toc530739901"/>
      <w:r w:rsidRPr="001B2467">
        <w:rPr>
          <w:szCs w:val="18"/>
        </w:rPr>
        <w:t>Dlhodobý nehmotný majetok a dlhodobý hmotný majetok</w:t>
      </w:r>
      <w:bookmarkEnd w:id="6"/>
    </w:p>
    <w:p w:rsidR="00A36C7B" w:rsidRPr="00EC2CFC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Prehľad o pohybe dlhodobého nehmotného majetku a dlhodobého hmotného majetku od 1. januára 201</w:t>
      </w:r>
      <w:r w:rsidR="00AA7228">
        <w:rPr>
          <w:szCs w:val="18"/>
        </w:rPr>
        <w:t>6</w:t>
      </w:r>
      <w:r w:rsidRPr="001B2467">
        <w:rPr>
          <w:szCs w:val="18"/>
        </w:rPr>
        <w:t xml:space="preserve"> do </w:t>
      </w:r>
      <w:r w:rsidRPr="001B2467">
        <w:rPr>
          <w:szCs w:val="18"/>
        </w:rPr>
        <w:br/>
        <w:t>31. decembra 201</w:t>
      </w:r>
      <w:r w:rsidR="00AA7228">
        <w:rPr>
          <w:szCs w:val="18"/>
        </w:rPr>
        <w:t>6</w:t>
      </w:r>
      <w:r w:rsidRPr="001B2467">
        <w:rPr>
          <w:szCs w:val="18"/>
        </w:rPr>
        <w:t xml:space="preserve"> a za porovnateľné obdobie od 1. januára 201</w:t>
      </w:r>
      <w:r w:rsidR="00AA7228">
        <w:rPr>
          <w:szCs w:val="18"/>
        </w:rPr>
        <w:t>5</w:t>
      </w:r>
      <w:r w:rsidRPr="001B2467">
        <w:rPr>
          <w:szCs w:val="18"/>
        </w:rPr>
        <w:t xml:space="preserve"> do 31. decembra 201</w:t>
      </w:r>
      <w:r w:rsidR="00AA7228">
        <w:rPr>
          <w:szCs w:val="18"/>
        </w:rPr>
        <w:t>5</w:t>
      </w:r>
      <w:r w:rsidRPr="001B2467">
        <w:rPr>
          <w:szCs w:val="18"/>
        </w:rPr>
        <w:t xml:space="preserve"> je uvedený v</w:t>
      </w:r>
      <w:r w:rsidR="000A61F8">
        <w:rPr>
          <w:szCs w:val="18"/>
        </w:rPr>
        <w:t xml:space="preserve"> nasledovných </w:t>
      </w:r>
      <w:r w:rsidRPr="001B2467">
        <w:rPr>
          <w:szCs w:val="18"/>
        </w:rPr>
        <w:t xml:space="preserve">tabuľkách </w:t>
      </w: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BE7F8F" w:rsidRPr="00BE7F8F" w:rsidTr="00BE7F8F">
        <w:trPr>
          <w:trHeight w:val="300"/>
        </w:trPr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  <w:p w:rsidR="00BE7F8F" w:rsidRPr="00BE7F8F" w:rsidRDefault="00BE7F8F" w:rsidP="00AD49F2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AD49F2">
              <w:rPr>
                <w:i/>
                <w:iCs/>
                <w:color w:val="000000"/>
                <w:sz w:val="12"/>
                <w:szCs w:val="12"/>
                <w:lang w:eastAsia="sk-SK"/>
              </w:rPr>
              <w:t>6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BE7F8F" w:rsidRPr="00BE7F8F" w:rsidTr="00B04360">
        <w:trPr>
          <w:trHeight w:val="825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BE7F8F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51160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51160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D49F2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15330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D49F2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1533</w:t>
            </w:r>
            <w:r w:rsidR="007C03B7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AC2D24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D49F2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D49F2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6D0D52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44400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6D0D52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44400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6D0D52" w:rsidP="006D0D52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5053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6D0D52" w:rsidP="006D0D52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5053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887475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887475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CE2E02" w:rsidP="006D0D52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</w:t>
            </w:r>
            <w:r w:rsidR="006D0D52">
              <w:rPr>
                <w:color w:val="000000"/>
                <w:sz w:val="12"/>
                <w:szCs w:val="12"/>
                <w:lang w:eastAsia="sk-SK"/>
              </w:rPr>
              <w:t>9453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6D0D52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49453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8841B5" w:rsidP="00887475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6760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8841B5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6760</w:t>
            </w:r>
          </w:p>
        </w:tc>
      </w:tr>
      <w:tr w:rsidR="00BE7F8F" w:rsidRPr="00BE7F8F" w:rsidTr="00035BC1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E7F8F" w:rsidRPr="00BE7F8F" w:rsidRDefault="008841B5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17037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8841B5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17037</w:t>
            </w: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</w:tbl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4B5D8E" w:rsidRPr="004B5D8E" w:rsidTr="004B5D8E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D8E" w:rsidRPr="004B5D8E" w:rsidRDefault="004B5D8E" w:rsidP="00020530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020530" w:rsidP="00B126F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B126FC">
              <w:rPr>
                <w:i/>
                <w:iCs/>
                <w:color w:val="000000"/>
                <w:sz w:val="12"/>
                <w:szCs w:val="12"/>
                <w:lang w:eastAsia="sk-SK"/>
              </w:rPr>
              <w:t>5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4B5D8E" w:rsidRPr="004B5D8E" w:rsidTr="004B5D8E">
        <w:trPr>
          <w:trHeight w:val="825"/>
        </w:trPr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4B5D8E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7C03B7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51160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020530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51160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7C03B7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51160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C03B7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51160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41160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C03B7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63365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3240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3240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44400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44400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F37FC5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10000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F37FC5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10000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F37FC5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6760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F37FC5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6760</w:t>
            </w:r>
          </w:p>
        </w:tc>
      </w:tr>
    </w:tbl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Pr="008F1C9C" w:rsidRDefault="008F1C9C" w:rsidP="00A36C7B">
      <w:pPr>
        <w:pStyle w:val="Zkladntext"/>
        <w:rPr>
          <w:sz w:val="12"/>
          <w:szCs w:val="12"/>
        </w:rPr>
      </w:pPr>
    </w:p>
    <w:tbl>
      <w:tblPr>
        <w:tblpPr w:leftFromText="141" w:rightFromText="141" w:vertAnchor="text" w:horzAnchor="margin" w:tblpY="91"/>
        <w:tblW w:w="98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3"/>
        <w:gridCol w:w="829"/>
        <w:gridCol w:w="878"/>
        <w:gridCol w:w="1032"/>
        <w:gridCol w:w="843"/>
        <w:gridCol w:w="845"/>
        <w:gridCol w:w="949"/>
        <w:gridCol w:w="864"/>
        <w:gridCol w:w="851"/>
      </w:tblGrid>
      <w:tr w:rsidR="008F1C9C" w:rsidRPr="008F1C9C" w:rsidTr="008F1C9C">
        <w:trPr>
          <w:trHeight w:val="300"/>
        </w:trPr>
        <w:tc>
          <w:tcPr>
            <w:tcW w:w="981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DD719F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hmotného majetku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DD719F" w:rsidP="006C32FA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6C32FA">
              <w:rPr>
                <w:i/>
                <w:iCs/>
                <w:color w:val="000000"/>
                <w:sz w:val="12"/>
                <w:szCs w:val="12"/>
                <w:lang w:eastAsia="sk-SK"/>
              </w:rPr>
              <w:t>6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93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8F1C9C" w:rsidRPr="008F1C9C" w:rsidTr="008F1C9C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6C32F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23</w:t>
            </w:r>
            <w:r w:rsidR="006C32FA">
              <w:rPr>
                <w:color w:val="000000"/>
                <w:sz w:val="12"/>
                <w:szCs w:val="12"/>
                <w:lang w:eastAsia="sk-SK"/>
              </w:rPr>
              <w:t>3963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C32F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2A6E98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2407</w:t>
            </w:r>
            <w:r w:rsidR="002A6E98">
              <w:rPr>
                <w:b/>
                <w:bCs/>
                <w:color w:val="000000"/>
                <w:sz w:val="12"/>
                <w:szCs w:val="12"/>
                <w:lang w:eastAsia="sk-SK"/>
              </w:rPr>
              <w:t>7</w:t>
            </w: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</w:t>
            </w:r>
          </w:p>
        </w:tc>
      </w:tr>
      <w:tr w:rsidR="008F1C9C" w:rsidRPr="008F1C9C" w:rsidTr="009468C9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C32FA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124527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F1C9C" w:rsidRPr="008F1C9C" w:rsidRDefault="006C32F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CF1E4D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C32FA" w:rsidP="006C32FA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124527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C32F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39296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C32F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C32FA" w:rsidP="00CF1E4D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39296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C32F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319194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C32FA" w:rsidP="00CF1E4D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326003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22A07" w:rsidP="00822A07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1375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22A07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207572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22A07" w:rsidP="00822A0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208947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B656F2" w:rsidP="009A50D1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14</w:t>
            </w:r>
            <w:r w:rsidR="009A50D1">
              <w:rPr>
                <w:color w:val="000000"/>
                <w:sz w:val="12"/>
                <w:szCs w:val="12"/>
                <w:lang w:eastAsia="sk-SK"/>
              </w:rPr>
              <w:t>8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22A07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26037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22A07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26185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22A07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39296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22A07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39296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22A07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1523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22A07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194313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22A07" w:rsidP="00822A0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195836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2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FC4128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1598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E47E05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26390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E47E05" w:rsidP="008F1C9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31824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FC4128" w:rsidP="0075465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14</w:t>
            </w:r>
            <w:r w:rsidR="00754657">
              <w:rPr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E47E05" w:rsidP="0075465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12488</w:t>
            </w:r>
            <w:r w:rsidR="00754657">
              <w:rPr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FE7823" w:rsidP="000A41E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E47E05" w:rsidP="00754657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13016</w:t>
            </w:r>
            <w:r w:rsidR="00754657">
              <w:rPr>
                <w:b/>
                <w:bCs/>
                <w:color w:val="000000"/>
                <w:sz w:val="16"/>
                <w:szCs w:val="16"/>
                <w:lang w:eastAsia="sk-SK"/>
              </w:rPr>
              <w:t>7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4"/>
        <w:gridCol w:w="818"/>
        <w:gridCol w:w="870"/>
        <w:gridCol w:w="898"/>
        <w:gridCol w:w="845"/>
        <w:gridCol w:w="846"/>
        <w:gridCol w:w="883"/>
        <w:gridCol w:w="866"/>
        <w:gridCol w:w="853"/>
      </w:tblGrid>
      <w:tr w:rsidR="002C6F34" w:rsidRPr="002C6F34" w:rsidTr="002C6F34">
        <w:trPr>
          <w:trHeight w:val="300"/>
        </w:trPr>
        <w:tc>
          <w:tcPr>
            <w:tcW w:w="96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6F34" w:rsidRPr="002C6F34" w:rsidRDefault="002C6F34" w:rsidP="002C6F34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hmotného majetku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8F56A7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8F56A7">
              <w:rPr>
                <w:i/>
                <w:iCs/>
                <w:color w:val="000000"/>
                <w:sz w:val="12"/>
                <w:szCs w:val="12"/>
                <w:lang w:eastAsia="sk-SK"/>
              </w:rPr>
              <w:t>5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7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2C6F34" w:rsidRPr="002C6F34" w:rsidTr="002C6F34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05920" w:rsidP="00DF114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</w:t>
            </w:r>
            <w:r w:rsidR="00DF1148">
              <w:rPr>
                <w:color w:val="000000"/>
                <w:sz w:val="12"/>
                <w:szCs w:val="12"/>
                <w:lang w:eastAsia="sk-SK"/>
              </w:rPr>
              <w:t>31904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83284A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2009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DF1148" w:rsidP="00A16915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240722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DF1148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2059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83284A" w:rsidP="0083284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DF1148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2109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F63B64" w:rsidRDefault="0083284A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F63B64" w:rsidRDefault="002C6F34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 w:rsidRPr="00F63B64">
              <w:rPr>
                <w:b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83284A" w:rsidP="0083284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2059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DF1148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2059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A16915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DF1148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233963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05920" w:rsidP="00DF1148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2407</w:t>
            </w:r>
            <w:r w:rsidR="00DF1148">
              <w:rPr>
                <w:b/>
                <w:bCs/>
                <w:color w:val="000000"/>
                <w:sz w:val="12"/>
                <w:szCs w:val="12"/>
                <w:lang w:eastAsia="sk-SK"/>
              </w:rPr>
              <w:t>72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81775" w:rsidP="00A16915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1227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81775" w:rsidP="00F63B6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188502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81775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189729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8177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148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8177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19070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81775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19218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1242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1242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81775" w:rsidP="0000592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1375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8177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207572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81775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208947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27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BA2CC5" w:rsidP="00F22066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1746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BA2CC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43402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BA2CC5" w:rsidP="00BA2CC5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50993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6043B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BA2CC5" w:rsidP="00BB2C65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1598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BA2CC5" w:rsidP="00F22066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26390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BA2CC5" w:rsidP="00F22066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31824</w:t>
            </w:r>
          </w:p>
        </w:tc>
      </w:tr>
    </w:tbl>
    <w:p w:rsidR="002C6F34" w:rsidRDefault="002C6F34" w:rsidP="00A36C7B">
      <w:pPr>
        <w:pStyle w:val="Zkladntext"/>
        <w:rPr>
          <w:szCs w:val="18"/>
        </w:rPr>
      </w:pPr>
    </w:p>
    <w:p w:rsidR="002C6F34" w:rsidRDefault="002C6F34" w:rsidP="00A36C7B">
      <w:pPr>
        <w:pStyle w:val="Zkladntext"/>
        <w:rPr>
          <w:szCs w:val="18"/>
        </w:rPr>
      </w:pPr>
    </w:p>
    <w:p w:rsidR="002C6F34" w:rsidRDefault="002C6F34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Pr="000A61F8" w:rsidRDefault="00BE7F8F" w:rsidP="00A36C7B">
      <w:pPr>
        <w:pStyle w:val="Zkladntext"/>
        <w:rPr>
          <w:color w:val="FF0000"/>
          <w:szCs w:val="18"/>
        </w:rPr>
      </w:pPr>
    </w:p>
    <w:p w:rsidR="00A36C7B" w:rsidRPr="001B2467" w:rsidRDefault="00A36C7B" w:rsidP="00A36C7B">
      <w:pPr>
        <w:pStyle w:val="Zkladntext"/>
        <w:rPr>
          <w:szCs w:val="18"/>
        </w:rPr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Dlhodobý finančný majet</w:t>
      </w:r>
      <w:r w:rsidR="001B2467">
        <w:rPr>
          <w:szCs w:val="18"/>
        </w:rPr>
        <w:t>o</w:t>
      </w:r>
      <w:r w:rsidRPr="001B2467">
        <w:rPr>
          <w:szCs w:val="18"/>
        </w:rPr>
        <w:t>k</w:t>
      </w:r>
    </w:p>
    <w:p w:rsidR="00A36C7B" w:rsidRDefault="00A36C7B" w:rsidP="00A36C7B">
      <w:pPr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dlhodo</w:t>
      </w:r>
      <w:r w:rsidR="00101C5D">
        <w:rPr>
          <w:sz w:val="18"/>
          <w:szCs w:val="18"/>
        </w:rPr>
        <w:t>b</w:t>
      </w:r>
      <w:r w:rsidRPr="00E17EF7">
        <w:rPr>
          <w:sz w:val="18"/>
          <w:szCs w:val="18"/>
        </w:rPr>
        <w:t>om finančn</w:t>
      </w:r>
      <w:r w:rsidR="00101C5D">
        <w:rPr>
          <w:sz w:val="18"/>
          <w:szCs w:val="18"/>
        </w:rPr>
        <w:t>o</w:t>
      </w:r>
      <w:r w:rsidRPr="00E17EF7">
        <w:rPr>
          <w:sz w:val="18"/>
          <w:szCs w:val="18"/>
        </w:rPr>
        <w:t>m majetku</w:t>
      </w:r>
    </w:p>
    <w:p w:rsidR="00A36C7B" w:rsidRPr="00E17EF7" w:rsidRDefault="00A36C7B" w:rsidP="00A36C7B">
      <w:pPr>
        <w:ind w:left="360"/>
        <w:rPr>
          <w:sz w:val="18"/>
          <w:szCs w:val="18"/>
        </w:rPr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Zásoby</w:t>
      </w:r>
    </w:p>
    <w:p w:rsidR="00A36C7B" w:rsidRPr="00B361A3" w:rsidRDefault="00A36C7B" w:rsidP="00A36C7B">
      <w:pPr>
        <w:ind w:left="360"/>
        <w:rPr>
          <w:sz w:val="18"/>
          <w:szCs w:val="18"/>
        </w:rPr>
      </w:pPr>
      <w:r w:rsidRPr="00B361A3">
        <w:rPr>
          <w:sz w:val="18"/>
          <w:szCs w:val="18"/>
        </w:rPr>
        <w:t>Spoločnosť neúčtovala o opravnej položke k zásobám</w:t>
      </w:r>
    </w:p>
    <w:p w:rsidR="00A36C7B" w:rsidRPr="00B361A3" w:rsidRDefault="00A36C7B" w:rsidP="00A36C7B">
      <w:pPr>
        <w:pStyle w:val="Zkladntext"/>
        <w:rPr>
          <w:szCs w:val="18"/>
        </w:rPr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výrobe </w:t>
      </w:r>
    </w:p>
    <w:p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výrobe</w:t>
      </w:r>
    </w:p>
    <w:p w:rsidR="00A36C7B" w:rsidRPr="001B2467" w:rsidRDefault="00A36C7B" w:rsidP="00A36C7B">
      <w:pPr>
        <w:pStyle w:val="Zkladntext"/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výstavbe nehnuteľnosti na predaj </w:t>
      </w:r>
    </w:p>
    <w:p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výstavbe nehnuteľností na predaj</w:t>
      </w:r>
    </w:p>
    <w:p w:rsidR="00A36C7B" w:rsidRPr="001B2467" w:rsidRDefault="00A36C7B" w:rsidP="00A36C7B">
      <w:pPr>
        <w:spacing w:after="200" w:line="276" w:lineRule="auto"/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Pohľadávky</w:t>
      </w:r>
    </w:p>
    <w:p w:rsidR="00A36C7B" w:rsidRPr="00B361A3" w:rsidRDefault="00A36C7B" w:rsidP="00A36C7B">
      <w:pPr>
        <w:pStyle w:val="Zkladntext"/>
        <w:rPr>
          <w:b/>
          <w:szCs w:val="18"/>
        </w:rPr>
      </w:pPr>
    </w:p>
    <w:p w:rsidR="00A36C7B" w:rsidRPr="001B2467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Vývoj opravnej položky v priebehu účtovného obdobia je zobrazený v nasledujúcom prehľade:</w:t>
      </w:r>
    </w:p>
    <w:p w:rsidR="00A36C7B" w:rsidRPr="001B2467" w:rsidRDefault="00A36C7B" w:rsidP="00A36C7B">
      <w:pPr>
        <w:pStyle w:val="Zkladntext"/>
        <w:rPr>
          <w:szCs w:val="18"/>
        </w:rPr>
      </w:pPr>
    </w:p>
    <w:bookmarkStart w:id="7" w:name="_MON_1551601223"/>
    <w:bookmarkStart w:id="8" w:name="_MON_1551518978"/>
    <w:bookmarkEnd w:id="7"/>
    <w:bookmarkEnd w:id="8"/>
    <w:bookmarkStart w:id="9" w:name="_MON_1488786981"/>
    <w:bookmarkEnd w:id="9"/>
    <w:p w:rsidR="00A36C7B" w:rsidRPr="00B361A3" w:rsidRDefault="00AC5CDE" w:rsidP="00A36C7B">
      <w:pPr>
        <w:pStyle w:val="Zkladntext"/>
        <w:rPr>
          <w:b/>
          <w:szCs w:val="18"/>
          <w:lang w:val="de-DE"/>
        </w:rPr>
      </w:pPr>
      <w:r w:rsidRPr="00B361A3">
        <w:rPr>
          <w:b/>
          <w:szCs w:val="18"/>
        </w:rPr>
        <w:object w:dxaOrig="8990" w:dyaOrig="5508">
          <v:shape id="_x0000_i1026" type="#_x0000_t75" style="width:439.5pt;height:299.25pt" o:ole="" o:preferrelative="f">
            <v:imagedata r:id="rId15" o:title=""/>
            <o:lock v:ext="edit" aspectratio="f"/>
          </v:shape>
          <o:OLEObject Type="Embed" ProgID="Excel.Sheet.12" ShapeID="_x0000_i1026" DrawAspect="Content" ObjectID="_1552196797" r:id="rId16"/>
        </w:object>
      </w:r>
    </w:p>
    <w:p w:rsidR="00A36C7B" w:rsidRPr="001D5F78" w:rsidRDefault="00A36C7B" w:rsidP="00A36C7B">
      <w:pPr>
        <w:pStyle w:val="Zkladntext"/>
        <w:rPr>
          <w:szCs w:val="18"/>
          <w:lang w:val="de-DE"/>
        </w:rPr>
      </w:pPr>
    </w:p>
    <w:p w:rsidR="00A36C7B" w:rsidRPr="005D3DCA" w:rsidRDefault="00A36C7B" w:rsidP="00A36C7B">
      <w:pPr>
        <w:pStyle w:val="Zkladntext"/>
        <w:rPr>
          <w:b/>
          <w:szCs w:val="18"/>
        </w:rPr>
      </w:pPr>
      <w:r w:rsidRPr="000C17C3">
        <w:rPr>
          <w:szCs w:val="18"/>
        </w:rPr>
        <w:br w:type="page"/>
      </w:r>
      <w:r w:rsidRPr="005D3DCA">
        <w:rPr>
          <w:b/>
          <w:szCs w:val="18"/>
        </w:rPr>
        <w:lastRenderedPageBreak/>
        <w:t>Veková štruktúra pohľadávok za bežné účtovné obdobie je uvedená v nasledujúcom prehľade:</w:t>
      </w:r>
    </w:p>
    <w:p w:rsidR="00A36C7B" w:rsidRPr="005D3DCA" w:rsidRDefault="00A36C7B" w:rsidP="00A36C7B">
      <w:pPr>
        <w:pStyle w:val="Zkladntext"/>
        <w:rPr>
          <w:b/>
          <w:szCs w:val="18"/>
        </w:rPr>
      </w:pPr>
    </w:p>
    <w:bookmarkStart w:id="10" w:name="_MON_1551519625"/>
    <w:bookmarkStart w:id="11" w:name="_MON_1488787364"/>
    <w:bookmarkEnd w:id="10"/>
    <w:bookmarkEnd w:id="11"/>
    <w:bookmarkStart w:id="12" w:name="_MON_1551519077"/>
    <w:bookmarkEnd w:id="12"/>
    <w:p w:rsidR="00A36C7B" w:rsidRDefault="00BE32D6" w:rsidP="00A36C7B">
      <w:pPr>
        <w:pStyle w:val="Zkladntext"/>
        <w:rPr>
          <w:b/>
          <w:szCs w:val="18"/>
        </w:rPr>
      </w:pPr>
      <w:r w:rsidRPr="005D3DCA">
        <w:rPr>
          <w:b/>
          <w:szCs w:val="18"/>
        </w:rPr>
        <w:object w:dxaOrig="9043" w:dyaOrig="6083">
          <v:shape id="_x0000_i1027" type="#_x0000_t75" style="width:440.25pt;height:331.15pt" o:ole="" o:preferrelative="f">
            <v:imagedata r:id="rId17" o:title=""/>
            <o:lock v:ext="edit" aspectratio="f"/>
          </v:shape>
          <o:OLEObject Type="Embed" ProgID="Excel.Sheet.12" ShapeID="_x0000_i1027" DrawAspect="Content" ObjectID="_1552196798" r:id="rId18"/>
        </w:object>
      </w: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B16B2E">
        <w:rPr>
          <w:szCs w:val="18"/>
        </w:rPr>
        <w:t>Veková štruktúra pohľadávok za predchádzajúce účtovné obdobie je uvedená v nasledujúcom prehľade:</w:t>
      </w:r>
    </w:p>
    <w:p w:rsidR="0031158B" w:rsidRPr="00B16B2E" w:rsidRDefault="0031158B" w:rsidP="00A36C7B">
      <w:pPr>
        <w:pStyle w:val="Zkladntext"/>
        <w:rPr>
          <w:szCs w:val="18"/>
        </w:rPr>
      </w:pPr>
    </w:p>
    <w:bookmarkStart w:id="13" w:name="_MON_1551520509"/>
    <w:bookmarkEnd w:id="13"/>
    <w:bookmarkStart w:id="14" w:name="_MON_1488788848"/>
    <w:bookmarkEnd w:id="14"/>
    <w:p w:rsidR="00A36C7B" w:rsidRPr="00CE7155" w:rsidRDefault="0023232B" w:rsidP="00A36C7B">
      <w:pPr>
        <w:pStyle w:val="Zkladntext"/>
        <w:rPr>
          <w:szCs w:val="18"/>
        </w:rPr>
      </w:pPr>
      <w:r w:rsidRPr="00CE7155">
        <w:rPr>
          <w:szCs w:val="18"/>
        </w:rPr>
        <w:object w:dxaOrig="9043" w:dyaOrig="6083">
          <v:shape id="_x0000_i1028" type="#_x0000_t75" style="width:441pt;height:332.25pt" o:ole="" o:preferrelative="f">
            <v:imagedata r:id="rId19" o:title=""/>
            <o:lock v:ext="edit" aspectratio="f"/>
          </v:shape>
          <o:OLEObject Type="Embed" ProgID="Excel.Sheet.12" ShapeID="_x0000_i1028" DrawAspect="Content" ObjectID="_1552196799" r:id="rId20"/>
        </w:object>
      </w:r>
    </w:p>
    <w:p w:rsidR="00A36C7B" w:rsidRPr="00CE7155" w:rsidRDefault="00A36C7B" w:rsidP="00A36C7B">
      <w:pPr>
        <w:pStyle w:val="Zkladntext"/>
        <w:rPr>
          <w:szCs w:val="18"/>
        </w:rPr>
      </w:pPr>
      <w:r w:rsidRPr="00CE7155">
        <w:rPr>
          <w:szCs w:val="18"/>
        </w:rPr>
        <w:t xml:space="preserve"> </w:t>
      </w:r>
    </w:p>
    <w:p w:rsidR="00A36C7B" w:rsidRPr="00CE7155" w:rsidRDefault="00A36C7B" w:rsidP="00A36C7B">
      <w:pPr>
        <w:pStyle w:val="Zkladntext"/>
        <w:rPr>
          <w:szCs w:val="18"/>
        </w:rPr>
      </w:pPr>
    </w:p>
    <w:p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 xml:space="preserve">Súčasťou tabuliek o vekovej štruktúre pohľadávok za bežné a predchádzajúce účtovné obdobie nie je odložená daňová pohľadávka (účet 481)). Informácie o odloženej dani sú uvedené v časti G.4. </w:t>
      </w: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E17EF7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E17EF7">
        <w:rPr>
          <w:i/>
          <w:szCs w:val="18"/>
        </w:rPr>
        <w:t>Finančné účty</w:t>
      </w:r>
    </w:p>
    <w:p w:rsidR="00A36C7B" w:rsidRPr="00A31D6F" w:rsidRDefault="00A36C7B" w:rsidP="00A36C7B">
      <w:pPr>
        <w:pStyle w:val="Zkladntext"/>
        <w:rPr>
          <w:szCs w:val="18"/>
        </w:rPr>
      </w:pPr>
    </w:p>
    <w:p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 xml:space="preserve">Ako finančné účty sú vykázané peniaze v pokladnici a účty v bankách. Účtami v bankách môže Spoločnosť voľne disponovať. </w:t>
      </w:r>
    </w:p>
    <w:p w:rsidR="00A36C7B" w:rsidRPr="00C81549" w:rsidRDefault="00A36C7B" w:rsidP="00A36C7B">
      <w:pPr>
        <w:pStyle w:val="Zkladntext"/>
        <w:rPr>
          <w:szCs w:val="18"/>
        </w:rPr>
      </w:pPr>
    </w:p>
    <w:p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>Prehľad jednotlivých položiek finančných účtov:</w:t>
      </w:r>
    </w:p>
    <w:p w:rsidR="00A36C7B" w:rsidRPr="00A31D6F" w:rsidRDefault="00A36C7B" w:rsidP="00A36C7B">
      <w:pPr>
        <w:pStyle w:val="Zkladntext"/>
        <w:rPr>
          <w:b/>
          <w:szCs w:val="18"/>
        </w:rPr>
      </w:pPr>
    </w:p>
    <w:bookmarkStart w:id="15" w:name="_MON_1551520672"/>
    <w:bookmarkStart w:id="16" w:name="_MON_1488789105"/>
    <w:bookmarkEnd w:id="15"/>
    <w:bookmarkEnd w:id="16"/>
    <w:bookmarkStart w:id="17" w:name="_MON_1551520636"/>
    <w:bookmarkEnd w:id="17"/>
    <w:p w:rsidR="00A36C7B" w:rsidRPr="00A31D6F" w:rsidRDefault="0023232B" w:rsidP="00A36C7B">
      <w:pPr>
        <w:pStyle w:val="Zkladntext"/>
        <w:rPr>
          <w:b/>
        </w:rPr>
      </w:pPr>
      <w:r w:rsidRPr="00A31D6F">
        <w:rPr>
          <w:b/>
          <w:szCs w:val="18"/>
        </w:rPr>
        <w:object w:dxaOrig="9031" w:dyaOrig="1892">
          <v:shape id="_x0000_i1029" type="#_x0000_t75" style="width:440.65pt;height:102.75pt" o:ole="" o:preferrelative="f">
            <v:imagedata r:id="rId21" o:title=""/>
            <o:lock v:ext="edit" aspectratio="f"/>
          </v:shape>
          <o:OLEObject Type="Embed" ProgID="Excel.Sheet.12" ShapeID="_x0000_i1029" DrawAspect="Content" ObjectID="_1552196800" r:id="rId22"/>
        </w:object>
      </w:r>
    </w:p>
    <w:p w:rsidR="00A36C7B" w:rsidRDefault="00A36C7B" w:rsidP="00A36C7B">
      <w:pPr>
        <w:pStyle w:val="Zkladntext"/>
        <w:rPr>
          <w:b/>
        </w:rPr>
      </w:pPr>
    </w:p>
    <w:p w:rsidR="00A36C7B" w:rsidRDefault="00A36C7B" w:rsidP="00A36C7B">
      <w:pPr>
        <w:pStyle w:val="Zkladntext"/>
        <w:rPr>
          <w:b/>
        </w:rPr>
      </w:pPr>
    </w:p>
    <w:p w:rsidR="00A36C7B" w:rsidRPr="00E17EF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t>Krátkodobý finančný majetok</w:t>
      </w:r>
    </w:p>
    <w:p w:rsidR="00A36C7B" w:rsidRDefault="00A36C7B" w:rsidP="00A36C7B">
      <w:pPr>
        <w:spacing w:after="200" w:line="276" w:lineRule="auto"/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krátkodobom finančn</w:t>
      </w:r>
      <w:r w:rsidR="00C81549">
        <w:rPr>
          <w:sz w:val="18"/>
          <w:szCs w:val="18"/>
        </w:rPr>
        <w:t>o</w:t>
      </w:r>
      <w:r w:rsidRPr="00E17EF7">
        <w:rPr>
          <w:sz w:val="18"/>
          <w:szCs w:val="18"/>
        </w:rPr>
        <w:t>m</w:t>
      </w:r>
      <w:r w:rsidR="00C81549">
        <w:rPr>
          <w:sz w:val="18"/>
          <w:szCs w:val="18"/>
        </w:rPr>
        <w:t xml:space="preserve"> </w:t>
      </w:r>
      <w:r w:rsidRPr="00E17EF7">
        <w:rPr>
          <w:sz w:val="18"/>
          <w:szCs w:val="18"/>
        </w:rPr>
        <w:t xml:space="preserve"> majetku</w:t>
      </w:r>
    </w:p>
    <w:p w:rsidR="00A36C7B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t>Časové rozlíšenie</w:t>
      </w:r>
    </w:p>
    <w:p w:rsidR="00A36C7B" w:rsidRPr="00E17EF7" w:rsidRDefault="00A36C7B" w:rsidP="00A36C7B">
      <w:pPr>
        <w:pStyle w:val="Zkladntext"/>
        <w:rPr>
          <w:szCs w:val="18"/>
        </w:rPr>
      </w:pPr>
      <w:r w:rsidRPr="00E17EF7">
        <w:rPr>
          <w:szCs w:val="18"/>
        </w:rPr>
        <w:t>Ide o tieto položky:</w:t>
      </w:r>
    </w:p>
    <w:p w:rsidR="00A36C7B" w:rsidRPr="00E17EF7" w:rsidRDefault="00A36C7B" w:rsidP="00A36C7B">
      <w:pPr>
        <w:pStyle w:val="Zkladntext"/>
        <w:rPr>
          <w:szCs w:val="18"/>
        </w:rPr>
      </w:pPr>
    </w:p>
    <w:bookmarkStart w:id="18" w:name="_MON_1551521223"/>
    <w:bookmarkStart w:id="19" w:name="_MON_1551601376"/>
    <w:bookmarkStart w:id="20" w:name="_MON_1488789206"/>
    <w:bookmarkEnd w:id="18"/>
    <w:bookmarkEnd w:id="19"/>
    <w:bookmarkEnd w:id="20"/>
    <w:bookmarkStart w:id="21" w:name="_MON_1551521176"/>
    <w:bookmarkEnd w:id="21"/>
    <w:p w:rsidR="00A36C7B" w:rsidRDefault="00AC5CDE" w:rsidP="00A36C7B">
      <w:pPr>
        <w:pStyle w:val="Zkladntext"/>
        <w:rPr>
          <w:lang w:val="de-DE"/>
        </w:rPr>
      </w:pPr>
      <w:r w:rsidRPr="001B5855">
        <w:rPr>
          <w:lang w:val="de-DE"/>
        </w:rPr>
        <w:object w:dxaOrig="9014" w:dyaOrig="4182">
          <v:shape id="_x0000_i1030" type="#_x0000_t75" style="width:440.65pt;height:229.5pt" o:ole="" o:preferrelative="f">
            <v:imagedata r:id="rId23" o:title=""/>
            <o:lock v:ext="edit" aspectratio="f"/>
          </v:shape>
          <o:OLEObject Type="Embed" ProgID="Excel.Sheet.12" ShapeID="_x0000_i1030" DrawAspect="Content" ObjectID="_1552196801" r:id="rId24"/>
        </w:object>
      </w:r>
    </w:p>
    <w:p w:rsidR="006D58D0" w:rsidRDefault="006D58D0" w:rsidP="006D58D0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t>G.</w:t>
      </w:r>
      <w:r w:rsidRPr="006D58D0">
        <w:rPr>
          <w:szCs w:val="18"/>
        </w:rPr>
        <w:t xml:space="preserve"> </w:t>
      </w:r>
      <w:r>
        <w:rPr>
          <w:szCs w:val="18"/>
        </w:rPr>
        <w:t>INFORMÁCIE O ÚDAJOCH NA STRANE PASÍV SÚVAHY</w:t>
      </w:r>
    </w:p>
    <w:p w:rsidR="00A36C7B" w:rsidRPr="009646C2" w:rsidRDefault="00A36C7B" w:rsidP="00A36C7B">
      <w:pPr>
        <w:pStyle w:val="Zkladntext"/>
        <w:rPr>
          <w:szCs w:val="18"/>
        </w:rPr>
      </w:pPr>
    </w:p>
    <w:p w:rsidR="00A36C7B" w:rsidRPr="00FF5D93" w:rsidRDefault="00FF5D93" w:rsidP="00FF5D93">
      <w:pPr>
        <w:pStyle w:val="Nadpis2"/>
        <w:numPr>
          <w:ilvl w:val="0"/>
          <w:numId w:val="23"/>
        </w:numPr>
        <w:rPr>
          <w:i/>
          <w:szCs w:val="18"/>
        </w:rPr>
      </w:pPr>
      <w:r>
        <w:rPr>
          <w:i/>
          <w:szCs w:val="18"/>
        </w:rPr>
        <w:t xml:space="preserve"> </w:t>
      </w:r>
      <w:r w:rsidR="00A36C7B" w:rsidRPr="00FF5D93">
        <w:rPr>
          <w:i/>
          <w:szCs w:val="18"/>
        </w:rPr>
        <w:t>Vlastné imanie</w:t>
      </w:r>
    </w:p>
    <w:p w:rsidR="00A36C7B" w:rsidRPr="009646C2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Informácie o vlastnom imaní sú uvedené v časti  P.</w:t>
      </w:r>
    </w:p>
    <w:p w:rsidR="00A36C7B" w:rsidRPr="009646C2" w:rsidRDefault="00A36C7B" w:rsidP="00A36C7B">
      <w:pPr>
        <w:pStyle w:val="Zkladntext"/>
        <w:rPr>
          <w:szCs w:val="18"/>
        </w:rPr>
      </w:pPr>
    </w:p>
    <w:p w:rsidR="00A36C7B" w:rsidRPr="009646C2" w:rsidRDefault="00A36C7B" w:rsidP="006773FE">
      <w:pPr>
        <w:pStyle w:val="Nadpis2"/>
        <w:numPr>
          <w:ilvl w:val="0"/>
          <w:numId w:val="7"/>
        </w:numPr>
        <w:rPr>
          <w:szCs w:val="18"/>
        </w:rPr>
      </w:pPr>
      <w:r w:rsidRPr="009646C2">
        <w:rPr>
          <w:szCs w:val="18"/>
        </w:rPr>
        <w:t>Rezervy</w:t>
      </w:r>
    </w:p>
    <w:p w:rsidR="00A36C7B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Prehľad o rezervách za bežné účtovné obdobie je uvedený v nasledujúcom prehľade:</w:t>
      </w:r>
    </w:p>
    <w:p w:rsidR="001841CA" w:rsidRDefault="001841CA" w:rsidP="00A36C7B">
      <w:pPr>
        <w:pStyle w:val="Zkladntext"/>
        <w:rPr>
          <w:szCs w:val="18"/>
        </w:rPr>
      </w:pPr>
    </w:p>
    <w:p w:rsidR="001841CA" w:rsidRDefault="001841CA" w:rsidP="00A36C7B">
      <w:pPr>
        <w:pStyle w:val="Zkladntext"/>
        <w:rPr>
          <w:szCs w:val="18"/>
        </w:rPr>
      </w:pPr>
    </w:p>
    <w:p w:rsidR="001841CA" w:rsidRDefault="001841CA" w:rsidP="001841CA">
      <w:pPr>
        <w:pStyle w:val="Zkladntext"/>
      </w:pPr>
    </w:p>
    <w:p w:rsidR="001841CA" w:rsidRDefault="001841CA" w:rsidP="001841CA">
      <w:pPr>
        <w:pStyle w:val="Zkladntext"/>
        <w:jc w:val="left"/>
      </w:pPr>
    </w:p>
    <w:bookmarkStart w:id="22" w:name="_MON_1551521432"/>
    <w:bookmarkStart w:id="23" w:name="_MON_1457160922"/>
    <w:bookmarkEnd w:id="22"/>
    <w:bookmarkEnd w:id="23"/>
    <w:bookmarkStart w:id="24" w:name="_MON_1551521379"/>
    <w:bookmarkEnd w:id="24"/>
    <w:p w:rsidR="001841CA" w:rsidRDefault="00D02171" w:rsidP="001841CA">
      <w:pPr>
        <w:ind w:left="426"/>
      </w:pPr>
      <w:r>
        <w:object w:dxaOrig="8772" w:dyaOrig="7458">
          <v:shape id="_x0000_i1031" type="#_x0000_t75" style="width:439.9pt;height:417.4pt" o:ole="" o:preferrelative="f">
            <v:imagedata r:id="rId25" o:title=""/>
            <o:lock v:ext="edit" aspectratio="f"/>
          </v:shape>
          <o:OLEObject Type="Embed" ProgID="Excel.Sheet.12" ShapeID="_x0000_i1031" DrawAspect="Content" ObjectID="_1552196802" r:id="rId26"/>
        </w:object>
      </w:r>
    </w:p>
    <w:p w:rsidR="00FF5D93" w:rsidRDefault="00FF5D93" w:rsidP="00A36C7B">
      <w:pPr>
        <w:pStyle w:val="Zkladntext"/>
        <w:rPr>
          <w:szCs w:val="18"/>
        </w:rPr>
      </w:pPr>
    </w:p>
    <w:p w:rsidR="00A36C7B" w:rsidRPr="009646C2" w:rsidRDefault="00A36C7B" w:rsidP="00A36C7B">
      <w:pPr>
        <w:pStyle w:val="Zkladntext"/>
        <w:jc w:val="left"/>
        <w:rPr>
          <w:szCs w:val="18"/>
        </w:rPr>
      </w:pPr>
    </w:p>
    <w:p w:rsidR="00A36C7B" w:rsidRPr="009646C2" w:rsidRDefault="00A36C7B" w:rsidP="00A36C7B">
      <w:pPr>
        <w:ind w:left="426"/>
        <w:rPr>
          <w:sz w:val="18"/>
          <w:szCs w:val="18"/>
        </w:rPr>
      </w:pPr>
    </w:p>
    <w:p w:rsidR="00A36C7B" w:rsidRPr="009646C2" w:rsidRDefault="00A36C7B" w:rsidP="00A36C7B">
      <w:pPr>
        <w:spacing w:after="200" w:line="276" w:lineRule="auto"/>
        <w:ind w:left="360"/>
        <w:rPr>
          <w:b/>
          <w:sz w:val="18"/>
          <w:szCs w:val="18"/>
        </w:rPr>
      </w:pPr>
    </w:p>
    <w:p w:rsidR="00A36C7B" w:rsidRPr="009646C2" w:rsidRDefault="00A36C7B" w:rsidP="00A36C7B">
      <w:pPr>
        <w:pStyle w:val="Zkladntext"/>
        <w:rPr>
          <w:b/>
          <w:szCs w:val="18"/>
        </w:rPr>
      </w:pPr>
    </w:p>
    <w:p w:rsidR="00A36C7B" w:rsidRPr="00B24E98" w:rsidRDefault="00A36C7B" w:rsidP="00B24E98">
      <w:pPr>
        <w:pStyle w:val="Nadpis2"/>
        <w:numPr>
          <w:ilvl w:val="0"/>
          <w:numId w:val="7"/>
        </w:numPr>
        <w:rPr>
          <w:szCs w:val="18"/>
        </w:rPr>
      </w:pPr>
      <w:r w:rsidRPr="00B24E98">
        <w:rPr>
          <w:szCs w:val="18"/>
        </w:rPr>
        <w:br w:type="page"/>
      </w:r>
      <w:r w:rsidR="00F21309" w:rsidRPr="00B24E98">
        <w:rPr>
          <w:i/>
          <w:szCs w:val="18"/>
        </w:rPr>
        <w:lastRenderedPageBreak/>
        <w:t xml:space="preserve"> </w:t>
      </w:r>
      <w:r w:rsidRPr="00B24E98">
        <w:rPr>
          <w:szCs w:val="18"/>
        </w:rPr>
        <w:t>Záväzky</w:t>
      </w:r>
    </w:p>
    <w:p w:rsidR="00A36C7B" w:rsidRPr="00F47057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F47057">
        <w:rPr>
          <w:szCs w:val="18"/>
        </w:rPr>
        <w:t>Štruktúra záväzkov (okrem bankových úverov) podľa zostatkovej doby splatnosti je uvedená v nasledujúcom prehľade:</w:t>
      </w:r>
    </w:p>
    <w:p w:rsidR="00A36C7B" w:rsidRPr="00F47057" w:rsidRDefault="00A36C7B" w:rsidP="00A36C7B">
      <w:pPr>
        <w:pStyle w:val="Zkladntext"/>
        <w:rPr>
          <w:szCs w:val="18"/>
        </w:rPr>
      </w:pPr>
    </w:p>
    <w:p w:rsidR="00A36C7B" w:rsidRPr="00F47057" w:rsidRDefault="00710D2B" w:rsidP="00A36C7B">
      <w:pPr>
        <w:ind w:left="426"/>
        <w:rPr>
          <w:sz w:val="18"/>
          <w:szCs w:val="18"/>
        </w:rPr>
      </w:pPr>
      <w:r>
        <w:rPr>
          <w:noProof/>
          <w:sz w:val="18"/>
          <w:szCs w:val="18"/>
        </w:rPr>
        <w:pict>
          <v:shape id="_x0000_s1051" type="#_x0000_t75" style="position:absolute;left:0;text-align:left;margin-left:0;margin-top:-.15pt;width:447.55pt;height:139.5pt;z-index:251663360;mso-position-horizontal:left;mso-position-horizontal-relative:text;mso-position-vertical-relative:text" o:preferrelative="f">
            <v:imagedata r:id="rId27" o:title=""/>
            <o:lock v:ext="edit" aspectratio="f"/>
            <w10:wrap type="square" side="right"/>
          </v:shape>
          <o:OLEObject Type="Embed" ProgID="Excel.Sheet.12" ShapeID="_x0000_s1051" DrawAspect="Content" ObjectID="_1552196811" r:id="rId28"/>
        </w:pict>
      </w:r>
      <w:r w:rsidR="0012129C">
        <w:rPr>
          <w:sz w:val="18"/>
          <w:szCs w:val="18"/>
        </w:rPr>
        <w:br w:type="textWrapping" w:clear="all"/>
      </w:r>
    </w:p>
    <w:p w:rsidR="00A36C7B" w:rsidRPr="00F47057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F47057">
        <w:rPr>
          <w:szCs w:val="18"/>
        </w:rPr>
        <w:t xml:space="preserve">Súčasťou vekovej štruktúry záväzkov nie je odložený daňový záväzok (účet 481) </w:t>
      </w:r>
    </w:p>
    <w:p w:rsidR="0012129C" w:rsidRDefault="0012129C" w:rsidP="00A36C7B">
      <w:pPr>
        <w:pStyle w:val="Zkladntext"/>
        <w:rPr>
          <w:szCs w:val="18"/>
        </w:rPr>
      </w:pPr>
    </w:p>
    <w:p w:rsidR="0012129C" w:rsidRDefault="0012129C" w:rsidP="00A36C7B">
      <w:pPr>
        <w:pStyle w:val="Zkladntext"/>
        <w:rPr>
          <w:szCs w:val="18"/>
        </w:rPr>
      </w:pPr>
    </w:p>
    <w:tbl>
      <w:tblPr>
        <w:tblpPr w:leftFromText="141" w:rightFromText="141" w:vertAnchor="text" w:tblpX="456" w:tblpY="1"/>
        <w:tblOverlap w:val="never"/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38"/>
        <w:gridCol w:w="693"/>
        <w:gridCol w:w="1709"/>
        <w:gridCol w:w="226"/>
        <w:gridCol w:w="1708"/>
      </w:tblGrid>
      <w:tr w:rsidR="0012129C" w:rsidTr="00E16906">
        <w:trPr>
          <w:trHeight w:val="230"/>
        </w:trPr>
        <w:tc>
          <w:tcPr>
            <w:tcW w:w="413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406AC2">
            <w:pPr>
              <w:spacing w:after="200" w:line="276" w:lineRule="auto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</w:tbl>
    <w:p w:rsidR="00FE1875" w:rsidRDefault="00903063" w:rsidP="00FE1875">
      <w:pPr>
        <w:pStyle w:val="Zkladntext"/>
        <w:rPr>
          <w:szCs w:val="18"/>
        </w:rPr>
      </w:pPr>
      <w:r>
        <w:rPr>
          <w:szCs w:val="18"/>
        </w:rPr>
        <w:br w:type="textWrapping" w:clear="all"/>
      </w:r>
      <w:r w:rsidR="00FE1875">
        <w:rPr>
          <w:szCs w:val="18"/>
        </w:rPr>
        <w:t>Spoločnosť má záväzky z finančného prenájmu jedného osobného auta</w:t>
      </w:r>
      <w:r w:rsidR="00991B90">
        <w:rPr>
          <w:szCs w:val="18"/>
        </w:rPr>
        <w:t xml:space="preserve"> a softvéru</w:t>
      </w:r>
      <w:r w:rsidR="00FE1875">
        <w:rPr>
          <w:szCs w:val="18"/>
        </w:rPr>
        <w:t>. Výška budúcich platieb rozdelená na istinu a finančný náklad podľa doby splatnosti je uvedená v nasledujúcom prehľade:</w:t>
      </w:r>
    </w:p>
    <w:p w:rsidR="00B236A2" w:rsidRDefault="00B236A2" w:rsidP="00FE1875">
      <w:pPr>
        <w:pStyle w:val="Zkladntext"/>
        <w:rPr>
          <w:szCs w:val="18"/>
        </w:rPr>
      </w:pPr>
    </w:p>
    <w:p w:rsidR="00B236A2" w:rsidRPr="00B236A2" w:rsidRDefault="00B236A2" w:rsidP="00FE1875">
      <w:pPr>
        <w:pStyle w:val="Zkladntext"/>
        <w:rPr>
          <w:b/>
          <w:szCs w:val="18"/>
          <w:u w:val="single"/>
        </w:rPr>
      </w:pPr>
      <w:r w:rsidRPr="00B236A2">
        <w:rPr>
          <w:b/>
          <w:szCs w:val="18"/>
          <w:u w:val="single"/>
        </w:rPr>
        <w:t>Motorové vozidlo:</w:t>
      </w:r>
    </w:p>
    <w:p w:rsidR="00FE1875" w:rsidRDefault="00FE1875" w:rsidP="00FE1875">
      <w:pPr>
        <w:pStyle w:val="Zkladntext"/>
        <w:rPr>
          <w:szCs w:val="18"/>
        </w:rPr>
      </w:pPr>
    </w:p>
    <w:tbl>
      <w:tblPr>
        <w:tblW w:w="87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120"/>
        <w:gridCol w:w="1120"/>
        <w:gridCol w:w="1120"/>
        <w:gridCol w:w="400"/>
        <w:gridCol w:w="1120"/>
        <w:gridCol w:w="1120"/>
        <w:gridCol w:w="1120"/>
      </w:tblGrid>
      <w:tr w:rsidR="00FE1875" w:rsidRPr="00FE1875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96136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</w:t>
            </w:r>
            <w:r w:rsidR="0096136E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96136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</w:t>
            </w:r>
            <w:r w:rsidR="0096136E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</w:t>
            </w: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Názov položky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</w:tr>
      <w:tr w:rsidR="00FE1875" w:rsidRPr="00FE1875" w:rsidTr="00FE1875">
        <w:trPr>
          <w:trHeight w:val="1200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="00FE1875"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</w:tr>
      <w:tr w:rsidR="00FE1875" w:rsidRPr="00FE1875" w:rsidTr="00FE1875">
        <w:trPr>
          <w:trHeight w:val="75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g</w:t>
            </w: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Istina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6136E" w:rsidP="008B587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2290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6136E" w:rsidP="00B15C5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112E1" w:rsidP="009112E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2498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2290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Finančný náklad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547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112E1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597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547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:rsidTr="00FE1875">
        <w:trPr>
          <w:trHeight w:val="315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6136E" w:rsidP="008B587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2837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6136E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112E1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3095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6136E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2837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:rsidR="00FE1875" w:rsidRDefault="00FE1875" w:rsidP="00FE1875">
      <w:pPr>
        <w:pStyle w:val="Zkladntext"/>
        <w:rPr>
          <w:szCs w:val="18"/>
        </w:rPr>
      </w:pPr>
    </w:p>
    <w:p w:rsidR="00B236A2" w:rsidRDefault="00B236A2" w:rsidP="00FE1875">
      <w:pPr>
        <w:pStyle w:val="Zkladntext"/>
        <w:rPr>
          <w:szCs w:val="18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AC5CDE" w:rsidRDefault="00AC5CDE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Pr="00B236A2" w:rsidRDefault="00B236A2" w:rsidP="00FE1875">
      <w:pPr>
        <w:pStyle w:val="Zkladntext"/>
        <w:rPr>
          <w:b/>
          <w:szCs w:val="18"/>
          <w:u w:val="single"/>
        </w:rPr>
      </w:pPr>
      <w:r w:rsidRPr="00B236A2">
        <w:rPr>
          <w:b/>
          <w:szCs w:val="18"/>
          <w:u w:val="single"/>
        </w:rPr>
        <w:lastRenderedPageBreak/>
        <w:t>Softvér:</w:t>
      </w:r>
    </w:p>
    <w:p w:rsidR="00FE1875" w:rsidRDefault="00FE1875" w:rsidP="00FE1875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B236A2" w:rsidRDefault="00B236A2" w:rsidP="00B236A2"/>
    <w:tbl>
      <w:tblPr>
        <w:tblW w:w="87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120"/>
        <w:gridCol w:w="1120"/>
        <w:gridCol w:w="1120"/>
        <w:gridCol w:w="400"/>
        <w:gridCol w:w="1120"/>
        <w:gridCol w:w="1120"/>
        <w:gridCol w:w="1120"/>
      </w:tblGrid>
      <w:tr w:rsidR="00B236A2" w:rsidRPr="00FE1875" w:rsidTr="001E1E14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</w:t>
            </w:r>
          </w:p>
        </w:tc>
      </w:tr>
      <w:tr w:rsidR="00B236A2" w:rsidRPr="00FE1875" w:rsidTr="001E1E14">
        <w:trPr>
          <w:trHeight w:val="300"/>
        </w:trPr>
        <w:tc>
          <w:tcPr>
            <w:tcW w:w="1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Názov položky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</w:tr>
      <w:tr w:rsidR="00B236A2" w:rsidRPr="00FE1875" w:rsidTr="001E1E14">
        <w:trPr>
          <w:trHeight w:val="1200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</w:tr>
      <w:tr w:rsidR="00B236A2" w:rsidRPr="00FE1875" w:rsidTr="001E1E14">
        <w:trPr>
          <w:trHeight w:val="75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B236A2" w:rsidRPr="00FE1875" w:rsidTr="001E1E14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g</w:t>
            </w:r>
          </w:p>
        </w:tc>
      </w:tr>
      <w:tr w:rsidR="00B236A2" w:rsidRPr="00FE1875" w:rsidTr="001E1E14">
        <w:trPr>
          <w:trHeight w:val="300"/>
        </w:trPr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Istina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3811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6988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236A2" w:rsidRPr="00FE1875" w:rsidTr="001E1E14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Finančný náklad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236A2" w:rsidRPr="00FE1875" w:rsidTr="001E1E14">
        <w:trPr>
          <w:trHeight w:val="315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3811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B236A2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6988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:rsidR="00B236A2" w:rsidRDefault="00B236A2" w:rsidP="00B236A2"/>
    <w:p w:rsidR="00B236A2" w:rsidRPr="00B236A2" w:rsidRDefault="00B236A2" w:rsidP="00B236A2"/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Odložený daňový záväzok</w:t>
      </w:r>
    </w:p>
    <w:p w:rsidR="00A36C7B" w:rsidRPr="00113A6A" w:rsidRDefault="00A36C7B" w:rsidP="00A36C7B">
      <w:pPr>
        <w:rPr>
          <w:sz w:val="18"/>
          <w:szCs w:val="18"/>
        </w:rPr>
      </w:pPr>
    </w:p>
    <w:p w:rsidR="00A36C7B" w:rsidRPr="00B24E98" w:rsidRDefault="00A36C7B" w:rsidP="00A36C7B">
      <w:pPr>
        <w:pStyle w:val="Zkladntext"/>
        <w:rPr>
          <w:szCs w:val="18"/>
        </w:rPr>
      </w:pPr>
      <w:r w:rsidRPr="00B24E98">
        <w:rPr>
          <w:szCs w:val="18"/>
        </w:rPr>
        <w:t>Výpočet odloženého daňového záväzku je uvedený v nasledujúcom prehľade:</w:t>
      </w:r>
    </w:p>
    <w:p w:rsidR="00A36C7B" w:rsidRPr="00B24E98" w:rsidRDefault="00A36C7B" w:rsidP="00A36C7B">
      <w:pPr>
        <w:rPr>
          <w:sz w:val="18"/>
          <w:szCs w:val="18"/>
        </w:rPr>
      </w:pPr>
    </w:p>
    <w:p w:rsidR="00A36C7B" w:rsidRPr="00D55355" w:rsidRDefault="00710D2B" w:rsidP="00A36C7B">
      <w:pPr>
        <w:pStyle w:val="Zkladntext"/>
        <w:rPr>
          <w:b/>
          <w:szCs w:val="18"/>
          <w:lang w:val="de-DE"/>
        </w:rPr>
      </w:pPr>
      <w:r>
        <w:rPr>
          <w:b/>
          <w:noProof/>
          <w:szCs w:val="18"/>
        </w:rPr>
        <w:pict>
          <v:shape id="_x0000_s1048" type="#_x0000_t75" style="position:absolute;left:0;text-align:left;margin-left:0;margin-top:0;width:448.15pt;height:338.25pt;z-index:251659264;mso-position-horizontal:left;mso-position-horizontal-relative:text;mso-position-vertical-relative:text" o:preferrelative="f">
            <v:imagedata r:id="rId29" o:title=""/>
            <o:lock v:ext="edit" aspectratio="f"/>
            <w10:wrap type="square" side="right"/>
          </v:shape>
          <o:OLEObject Type="Embed" ProgID="Excel.Sheet.12" ShapeID="_x0000_s1048" DrawAspect="Content" ObjectID="_1552196812" r:id="rId30"/>
        </w:pict>
      </w:r>
      <w:r w:rsidR="00861D1A">
        <w:rPr>
          <w:b/>
          <w:szCs w:val="18"/>
          <w:lang w:val="de-DE"/>
        </w:rPr>
        <w:br w:type="textWrapping" w:clear="all"/>
      </w:r>
    </w:p>
    <w:p w:rsidR="00A36C7B" w:rsidRPr="002E6080" w:rsidRDefault="00A36C7B" w:rsidP="00A36C7B">
      <w:pPr>
        <w:pStyle w:val="Zkladntext"/>
        <w:rPr>
          <w:b/>
          <w:szCs w:val="18"/>
        </w:rPr>
      </w:pPr>
      <w:r w:rsidRPr="002E6080">
        <w:rPr>
          <w:b/>
          <w:szCs w:val="18"/>
        </w:rPr>
        <w:t xml:space="preserve">Účtovná jednotka  z hľadiska opatrnosti o odloženej daňovej pohľadávke neúčtuje. Účtuje o odloženom daňovom záväzku, ktorý je </w:t>
      </w:r>
      <w:r w:rsidR="002A68E8">
        <w:rPr>
          <w:b/>
          <w:szCs w:val="18"/>
        </w:rPr>
        <w:t xml:space="preserve">k </w:t>
      </w:r>
      <w:r w:rsidRPr="002E6080">
        <w:rPr>
          <w:b/>
          <w:szCs w:val="18"/>
        </w:rPr>
        <w:t>31.12.201</w:t>
      </w:r>
      <w:r w:rsidR="009A2740">
        <w:rPr>
          <w:b/>
          <w:szCs w:val="18"/>
        </w:rPr>
        <w:t>6</w:t>
      </w:r>
      <w:r w:rsidRPr="002E6080">
        <w:rPr>
          <w:b/>
          <w:szCs w:val="18"/>
        </w:rPr>
        <w:t xml:space="preserve"> vo výške </w:t>
      </w:r>
      <w:r w:rsidR="000376B9">
        <w:rPr>
          <w:b/>
          <w:szCs w:val="18"/>
        </w:rPr>
        <w:t>3445,41</w:t>
      </w:r>
      <w:r w:rsidRPr="002E6080">
        <w:rPr>
          <w:b/>
          <w:szCs w:val="18"/>
        </w:rPr>
        <w:t xml:space="preserve"> EUR</w:t>
      </w:r>
    </w:p>
    <w:p w:rsidR="00A36C7B" w:rsidRDefault="00A36C7B" w:rsidP="00A36C7B">
      <w:pPr>
        <w:pStyle w:val="Zkladntext"/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Sociálny fond</w:t>
      </w:r>
    </w:p>
    <w:p w:rsidR="00A36C7B" w:rsidRPr="002E6080" w:rsidRDefault="00A36C7B" w:rsidP="00A36C7B">
      <w:pPr>
        <w:pStyle w:val="Zkladntext"/>
        <w:rPr>
          <w:b/>
          <w:szCs w:val="18"/>
        </w:rPr>
      </w:pPr>
    </w:p>
    <w:p w:rsidR="00A36C7B" w:rsidRPr="00B24E98" w:rsidRDefault="00A36C7B" w:rsidP="00A36C7B">
      <w:pPr>
        <w:pStyle w:val="Zkladntext"/>
        <w:rPr>
          <w:szCs w:val="18"/>
        </w:rPr>
      </w:pPr>
      <w:r w:rsidRPr="00B24E98">
        <w:rPr>
          <w:szCs w:val="18"/>
        </w:rPr>
        <w:t>Tvorba a čerpanie sociálneho fondu v priebehu účtovného obdobia sú znázornené v nasledujúcom prehľade:</w:t>
      </w:r>
    </w:p>
    <w:p w:rsidR="00A36C7B" w:rsidRPr="002E6080" w:rsidRDefault="00A36C7B" w:rsidP="00A36C7B">
      <w:pPr>
        <w:pStyle w:val="Zkladntext"/>
        <w:rPr>
          <w:b/>
          <w:szCs w:val="18"/>
        </w:rPr>
      </w:pPr>
    </w:p>
    <w:bookmarkStart w:id="25" w:name="_MON_1551526646"/>
    <w:bookmarkStart w:id="26" w:name="_MON_1551526682"/>
    <w:bookmarkStart w:id="27" w:name="_MON_1551526715"/>
    <w:bookmarkEnd w:id="25"/>
    <w:bookmarkEnd w:id="26"/>
    <w:bookmarkEnd w:id="27"/>
    <w:bookmarkStart w:id="28" w:name="_MON_1488797124"/>
    <w:bookmarkEnd w:id="28"/>
    <w:p w:rsidR="00A36C7B" w:rsidRPr="002E6080" w:rsidRDefault="00777ADD" w:rsidP="00A36C7B">
      <w:pPr>
        <w:pStyle w:val="Zkladntext"/>
        <w:rPr>
          <w:b/>
          <w:szCs w:val="18"/>
          <w:lang w:val="de-DE"/>
        </w:rPr>
      </w:pPr>
      <w:r w:rsidRPr="002E6080">
        <w:rPr>
          <w:b/>
          <w:szCs w:val="18"/>
        </w:rPr>
        <w:object w:dxaOrig="8951" w:dyaOrig="2814">
          <v:shape id="_x0000_i1032" type="#_x0000_t75" style="width:440.25pt;height:154.5pt" o:ole="" o:preferrelative="f">
            <v:imagedata r:id="rId31" o:title=""/>
            <o:lock v:ext="edit" aspectratio="f"/>
          </v:shape>
          <o:OLEObject Type="Embed" ProgID="Excel.Sheet.12" ShapeID="_x0000_i1032" DrawAspect="Content" ObjectID="_1552196803" r:id="rId32"/>
        </w:object>
      </w:r>
    </w:p>
    <w:p w:rsidR="00A36C7B" w:rsidRPr="002E6080" w:rsidRDefault="00A36C7B" w:rsidP="00A36C7B">
      <w:pPr>
        <w:pStyle w:val="Zkladntext"/>
        <w:rPr>
          <w:b/>
          <w:color w:val="000000"/>
          <w:szCs w:val="18"/>
          <w:lang w:val="de-DE"/>
        </w:rPr>
      </w:pPr>
    </w:p>
    <w:p w:rsidR="00A36C7B" w:rsidRPr="00994ED7" w:rsidRDefault="00A36C7B" w:rsidP="00A36C7B">
      <w:pPr>
        <w:pStyle w:val="Zkladntext"/>
        <w:rPr>
          <w:b/>
          <w:szCs w:val="18"/>
        </w:rPr>
      </w:pPr>
      <w:r w:rsidRPr="00B24E98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</w:t>
      </w:r>
      <w:r w:rsidRPr="00994ED7">
        <w:rPr>
          <w:b/>
          <w:szCs w:val="18"/>
        </w:rPr>
        <w:t>.</w:t>
      </w:r>
    </w:p>
    <w:p w:rsidR="00A36C7B" w:rsidRPr="00F47057" w:rsidRDefault="00A36C7B" w:rsidP="00A36C7B">
      <w:pPr>
        <w:spacing w:after="200" w:line="276" w:lineRule="auto"/>
        <w:rPr>
          <w:sz w:val="18"/>
          <w:szCs w:val="18"/>
        </w:rPr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Vydané dlhopisy</w:t>
      </w:r>
    </w:p>
    <w:p w:rsidR="00A36C7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dlhopisoch</w:t>
      </w:r>
    </w:p>
    <w:p w:rsidR="00A36C7B" w:rsidRDefault="00A36C7B" w:rsidP="00A36C7B">
      <w:pPr>
        <w:ind w:left="360"/>
        <w:rPr>
          <w:sz w:val="18"/>
          <w:szCs w:val="18"/>
        </w:rPr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Bankové úvery</w:t>
      </w:r>
    </w:p>
    <w:p w:rsidR="00A36C7B" w:rsidRPr="005E0B2F" w:rsidRDefault="00A36C7B" w:rsidP="00A36C7B">
      <w:pPr>
        <w:ind w:left="360"/>
        <w:rPr>
          <w:sz w:val="18"/>
          <w:szCs w:val="18"/>
        </w:rPr>
      </w:pPr>
      <w:r w:rsidRPr="005E0B2F">
        <w:rPr>
          <w:sz w:val="18"/>
          <w:szCs w:val="18"/>
        </w:rPr>
        <w:t xml:space="preserve">Spoločnosť </w:t>
      </w:r>
      <w:r w:rsidR="00FE6ECB">
        <w:rPr>
          <w:sz w:val="18"/>
          <w:szCs w:val="18"/>
        </w:rPr>
        <w:t xml:space="preserve">v roku 2016 </w:t>
      </w:r>
      <w:r>
        <w:rPr>
          <w:sz w:val="18"/>
          <w:szCs w:val="18"/>
        </w:rPr>
        <w:t>prijala bankov</w:t>
      </w:r>
      <w:r w:rsidR="00FE6ECB">
        <w:rPr>
          <w:sz w:val="18"/>
          <w:szCs w:val="18"/>
        </w:rPr>
        <w:t>ý</w:t>
      </w:r>
      <w:r>
        <w:rPr>
          <w:sz w:val="18"/>
          <w:szCs w:val="18"/>
        </w:rPr>
        <w:t xml:space="preserve"> úver</w:t>
      </w:r>
      <w:r w:rsidR="00FE6ECB">
        <w:rPr>
          <w:sz w:val="18"/>
          <w:szCs w:val="18"/>
        </w:rPr>
        <w:t xml:space="preserve"> od bankového subjektu</w:t>
      </w:r>
      <w:r>
        <w:rPr>
          <w:sz w:val="18"/>
          <w:szCs w:val="18"/>
        </w:rPr>
        <w:t xml:space="preserve">, </w:t>
      </w:r>
      <w:r w:rsidR="00FE6ECB">
        <w:rPr>
          <w:sz w:val="18"/>
          <w:szCs w:val="18"/>
        </w:rPr>
        <w:t>pokračuje v splácaní pôžičky</w:t>
      </w:r>
      <w:r>
        <w:rPr>
          <w:sz w:val="18"/>
          <w:szCs w:val="18"/>
        </w:rPr>
        <w:t xml:space="preserve"> nebankové</w:t>
      </w:r>
      <w:r w:rsidR="00FE6ECB">
        <w:rPr>
          <w:sz w:val="18"/>
          <w:szCs w:val="18"/>
        </w:rPr>
        <w:t>mu</w:t>
      </w:r>
      <w:r>
        <w:rPr>
          <w:sz w:val="18"/>
          <w:szCs w:val="18"/>
        </w:rPr>
        <w:t xml:space="preserve"> subjektu.</w:t>
      </w:r>
    </w:p>
    <w:p w:rsidR="00A36C7B" w:rsidRDefault="00A36C7B" w:rsidP="00A36C7B">
      <w:pPr>
        <w:ind w:left="360"/>
        <w:rPr>
          <w:sz w:val="18"/>
          <w:szCs w:val="18"/>
        </w:rPr>
      </w:pPr>
    </w:p>
    <w:p w:rsidR="00A36C7B" w:rsidRPr="005E0B2F" w:rsidRDefault="00A36C7B" w:rsidP="00A36C7B">
      <w:pPr>
        <w:pStyle w:val="Zkladntext"/>
        <w:rPr>
          <w:szCs w:val="18"/>
        </w:rPr>
      </w:pPr>
      <w:r w:rsidRPr="005E0B2F">
        <w:rPr>
          <w:szCs w:val="18"/>
        </w:rPr>
        <w:t>Štruktúra pôžičiek je uvedená v nasledujúcom prehľade:</w:t>
      </w:r>
    </w:p>
    <w:bookmarkStart w:id="29" w:name="_MON_1551527128"/>
    <w:bookmarkEnd w:id="29"/>
    <w:bookmarkStart w:id="30" w:name="_MON_1488797919"/>
    <w:bookmarkEnd w:id="30"/>
    <w:p w:rsidR="00A36C7B" w:rsidRPr="005E0B2F" w:rsidRDefault="001559A6" w:rsidP="00A36C7B">
      <w:pPr>
        <w:pStyle w:val="Zkladntext"/>
        <w:rPr>
          <w:szCs w:val="18"/>
        </w:rPr>
      </w:pPr>
      <w:r w:rsidRPr="005E0B2F">
        <w:rPr>
          <w:szCs w:val="18"/>
        </w:rPr>
        <w:object w:dxaOrig="9033" w:dyaOrig="5603">
          <v:shape id="_x0000_i1033" type="#_x0000_t75" style="width:443.65pt;height:306.4pt" o:ole="" o:preferrelative="f">
            <v:imagedata r:id="rId33" o:title=""/>
            <o:lock v:ext="edit" aspectratio="f"/>
          </v:shape>
          <o:OLEObject Type="Embed" ProgID="Excel.Sheet.12" ShapeID="_x0000_i1033" DrawAspect="Content" ObjectID="_1552196804" r:id="rId34"/>
        </w:object>
      </w:r>
    </w:p>
    <w:p w:rsidR="00A36C7B" w:rsidRPr="00994ED7" w:rsidRDefault="00A36C7B" w:rsidP="00A36C7B">
      <w:pPr>
        <w:ind w:left="360"/>
        <w:rPr>
          <w:sz w:val="18"/>
          <w:szCs w:val="18"/>
        </w:rPr>
      </w:pPr>
    </w:p>
    <w:p w:rsidR="00A36C7B" w:rsidRPr="00F47057" w:rsidRDefault="00A36C7B" w:rsidP="00A36C7B">
      <w:pPr>
        <w:pStyle w:val="Zkladntext"/>
        <w:rPr>
          <w:szCs w:val="18"/>
        </w:rPr>
      </w:pPr>
    </w:p>
    <w:p w:rsidR="001C6CC6" w:rsidRDefault="001C6CC6" w:rsidP="001C6CC6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/>
    <w:p w:rsidR="00406AC2" w:rsidRPr="00406AC2" w:rsidRDefault="00406AC2" w:rsidP="00406AC2"/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Časové rozlíšenie</w:t>
      </w:r>
    </w:p>
    <w:p w:rsidR="00A36C7B" w:rsidRPr="00855989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  <w:r w:rsidRPr="00855989">
        <w:rPr>
          <w:b/>
          <w:szCs w:val="18"/>
        </w:rPr>
        <w:t>Štruktúra časového rozlíšenia je uvedená v nasledujúcom prehľade:</w:t>
      </w:r>
    </w:p>
    <w:p w:rsidR="00A36C7B" w:rsidRPr="00855989" w:rsidRDefault="00A36C7B" w:rsidP="00A36C7B">
      <w:pPr>
        <w:pStyle w:val="Zkladntext"/>
        <w:rPr>
          <w:b/>
          <w:szCs w:val="18"/>
        </w:rPr>
      </w:pPr>
    </w:p>
    <w:bookmarkStart w:id="31" w:name="_MON_1551529041"/>
    <w:bookmarkStart w:id="32" w:name="_MON_1551529083"/>
    <w:bookmarkStart w:id="33" w:name="_MON_1551529118"/>
    <w:bookmarkEnd w:id="31"/>
    <w:bookmarkEnd w:id="32"/>
    <w:bookmarkEnd w:id="33"/>
    <w:bookmarkStart w:id="34" w:name="_MON_1488798042"/>
    <w:bookmarkEnd w:id="34"/>
    <w:p w:rsidR="00A36C7B" w:rsidRPr="001D5F78" w:rsidRDefault="00C7296A" w:rsidP="00A36C7B">
      <w:pPr>
        <w:spacing w:after="200" w:line="276" w:lineRule="auto"/>
        <w:rPr>
          <w:sz w:val="18"/>
          <w:szCs w:val="18"/>
        </w:rPr>
      </w:pPr>
      <w:r>
        <w:object w:dxaOrig="8834" w:dyaOrig="4427">
          <v:shape id="_x0000_i1034" type="#_x0000_t75" style="width:439.5pt;height:246pt" o:ole="" o:preferrelative="f">
            <v:imagedata r:id="rId35" o:title=""/>
            <o:lock v:ext="edit" aspectratio="f"/>
          </v:shape>
          <o:OLEObject Type="Embed" ProgID="Excel.Sheet.12" ShapeID="_x0000_i1034" DrawAspect="Content" ObjectID="_1552196805" r:id="rId36"/>
        </w:object>
      </w: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>
        <w:br w:type="page"/>
      </w:r>
      <w:r w:rsidRPr="00B24E98">
        <w:rPr>
          <w:szCs w:val="18"/>
        </w:rPr>
        <w:lastRenderedPageBreak/>
        <w:t>Deriváty</w:t>
      </w:r>
    </w:p>
    <w:p w:rsidR="00A36C7B" w:rsidRDefault="00A36C7B" w:rsidP="00A36C7B">
      <w:pPr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Spoločnosť neúčtuje o derivátoch</w:t>
      </w:r>
    </w:p>
    <w:p w:rsidR="00A36C7B" w:rsidRDefault="00A36C7B" w:rsidP="00A36C7B">
      <w:pPr>
        <w:rPr>
          <w:bCs/>
          <w:iCs/>
          <w:sz w:val="18"/>
          <w:szCs w:val="18"/>
        </w:rPr>
      </w:pPr>
    </w:p>
    <w:p w:rsidR="00B24E98" w:rsidRDefault="00B24E98" w:rsidP="00B24E98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:rsidR="00B24E98" w:rsidRPr="00C40B39" w:rsidRDefault="00B24E98" w:rsidP="00B24E98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rPr>
          <w:szCs w:val="18"/>
        </w:rPr>
        <w:t>H.</w:t>
      </w:r>
      <w:r w:rsidRPr="00B24E98">
        <w:rPr>
          <w:szCs w:val="18"/>
        </w:rPr>
        <w:t xml:space="preserve"> </w:t>
      </w:r>
      <w:r>
        <w:rPr>
          <w:szCs w:val="18"/>
        </w:rPr>
        <w:t>INFORMÁCIE O VÝNOSOCH</w:t>
      </w:r>
    </w:p>
    <w:p w:rsidR="00A36C7B" w:rsidRPr="00C40B39" w:rsidRDefault="00A36C7B" w:rsidP="00A36C7B">
      <w:pPr>
        <w:pStyle w:val="Nadpis2"/>
        <w:numPr>
          <w:ilvl w:val="0"/>
          <w:numId w:val="0"/>
        </w:numPr>
        <w:rPr>
          <w:szCs w:val="18"/>
        </w:rPr>
      </w:pPr>
    </w:p>
    <w:p w:rsidR="00A36C7B" w:rsidRPr="00F55F9D" w:rsidRDefault="00A36C7B" w:rsidP="00F55F9D">
      <w:pPr>
        <w:pStyle w:val="Nadpis2"/>
        <w:numPr>
          <w:ilvl w:val="0"/>
          <w:numId w:val="24"/>
        </w:numPr>
        <w:rPr>
          <w:szCs w:val="18"/>
        </w:rPr>
      </w:pPr>
      <w:r w:rsidRPr="00F55F9D">
        <w:rPr>
          <w:szCs w:val="18"/>
        </w:rPr>
        <w:t>Tržby za vlastné výkony a tovar</w: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40B39" w:rsidRDefault="00A36C7B" w:rsidP="00F55F9D">
      <w:pPr>
        <w:pStyle w:val="Zkladntext"/>
        <w:ind w:left="0" w:firstLine="360"/>
        <w:rPr>
          <w:szCs w:val="18"/>
        </w:rPr>
      </w:pPr>
      <w:r w:rsidRPr="00C40B39">
        <w:rPr>
          <w:szCs w:val="18"/>
        </w:rPr>
        <w:t>Tržby za vlastné výkony a tovar sú uvedené v nasledujúcom prehľade:</w:t>
      </w:r>
    </w:p>
    <w:p w:rsidR="00A36C7B" w:rsidRPr="00C40B39" w:rsidRDefault="00A36C7B" w:rsidP="00A36C7B">
      <w:pPr>
        <w:pStyle w:val="Zkladntext"/>
        <w:rPr>
          <w:i/>
          <w:szCs w:val="18"/>
          <w:u w:val="single"/>
        </w:rPr>
      </w:pPr>
      <w:r w:rsidRPr="00C40B39" w:rsidDel="00ED51F0">
        <w:rPr>
          <w:i/>
          <w:szCs w:val="18"/>
          <w:u w:val="single"/>
        </w:rPr>
        <w:t xml:space="preserve"> </w:t>
      </w:r>
    </w:p>
    <w:p w:rsidR="00A36C7B" w:rsidRPr="00B24E98" w:rsidRDefault="00A36C7B" w:rsidP="00A36C7B">
      <w:pPr>
        <w:pStyle w:val="Zkladntext"/>
        <w:rPr>
          <w:szCs w:val="18"/>
        </w:rPr>
      </w:pP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40B39" w:rsidRDefault="00A36C7B" w:rsidP="00A36C7B">
      <w:pPr>
        <w:pStyle w:val="Zkladntext"/>
        <w:rPr>
          <w:szCs w:val="18"/>
        </w:rPr>
      </w:pPr>
    </w:p>
    <w:bookmarkStart w:id="35" w:name="_MON_1551529173"/>
    <w:bookmarkEnd w:id="35"/>
    <w:bookmarkStart w:id="36" w:name="_MON_1488798275"/>
    <w:bookmarkEnd w:id="36"/>
    <w:p w:rsidR="00A36C7B" w:rsidRPr="00C40B39" w:rsidRDefault="00CC5B3B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9604" w:dyaOrig="2674">
          <v:shape id="_x0000_i1035" type="#_x0000_t75" style="width:454.15pt;height:142.15pt" o:ole="" o:preferrelative="f">
            <v:imagedata r:id="rId37" o:title=""/>
            <o:lock v:ext="edit" aspectratio="f"/>
          </v:shape>
          <o:OLEObject Type="Embed" ProgID="Excel.Sheet.12" ShapeID="_x0000_i1035" DrawAspect="Content" ObjectID="_1552196806" r:id="rId38"/>
        </w:objec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t>Zmena stavu zásob vlastnej výroby</w: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40B39" w:rsidRDefault="00A36C7B" w:rsidP="00A36C7B">
      <w:pPr>
        <w:pStyle w:val="Zkladntext"/>
        <w:rPr>
          <w:szCs w:val="18"/>
        </w:rPr>
      </w:pPr>
      <w:r w:rsidRPr="00C40B39">
        <w:rPr>
          <w:szCs w:val="18"/>
        </w:rPr>
        <w:t>Zmena stavu zásob vlastnej výroby vykázaná vo výkaze ziskov a strát  ako je to znázornené v nasledujúcom prehľade:</w:t>
      </w:r>
    </w:p>
    <w:p w:rsidR="00A36C7B" w:rsidRPr="00C40B39" w:rsidRDefault="00A36C7B" w:rsidP="00A36C7B">
      <w:pPr>
        <w:pStyle w:val="Zkladntext"/>
        <w:rPr>
          <w:szCs w:val="18"/>
        </w:rPr>
      </w:pPr>
    </w:p>
    <w:bookmarkStart w:id="37" w:name="_MON_1551530078"/>
    <w:bookmarkStart w:id="38" w:name="_MON_1488798445"/>
    <w:bookmarkEnd w:id="37"/>
    <w:bookmarkEnd w:id="38"/>
    <w:bookmarkStart w:id="39" w:name="_MON_1551529301"/>
    <w:bookmarkEnd w:id="39"/>
    <w:p w:rsidR="00A36C7B" w:rsidRPr="00C40B39" w:rsidRDefault="00C939D9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8853" w:dyaOrig="3990">
          <v:shape id="_x0000_i1036" type="#_x0000_t75" style="width:441.75pt;height:222.4pt" o:ole="" o:preferrelative="f">
            <v:imagedata r:id="rId39" o:title=""/>
            <o:lock v:ext="edit" aspectratio="f"/>
          </v:shape>
          <o:OLEObject Type="Embed" ProgID="Excel.Sheet.12" ShapeID="_x0000_i1036" DrawAspect="Content" ObjectID="_1552196807" r:id="rId40"/>
        </w:objec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EF5A22" w:rsidRDefault="00A36C7B" w:rsidP="00A36C7B">
      <w:pPr>
        <w:pStyle w:val="Zkladntext"/>
        <w:rPr>
          <w:szCs w:val="18"/>
        </w:rPr>
      </w:pPr>
    </w:p>
    <w:p w:rsidR="00A36C7B" w:rsidRPr="00C62D88" w:rsidRDefault="00A36C7B" w:rsidP="00A36C7B">
      <w:pPr>
        <w:rPr>
          <w:sz w:val="18"/>
          <w:szCs w:val="18"/>
        </w:rPr>
      </w:pPr>
    </w:p>
    <w:p w:rsidR="00A36C7B" w:rsidRDefault="00A36C7B" w:rsidP="00A36C7B">
      <w:pPr>
        <w:spacing w:after="200" w:line="276" w:lineRule="auto"/>
        <w:rPr>
          <w:sz w:val="18"/>
        </w:rPr>
      </w:pPr>
    </w:p>
    <w:p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lastRenderedPageBreak/>
        <w:t>Aktivácia nákladov, výnosy z hospodárskej činnosti, finančnej činnosti a mimoriadnej činnosti</w:t>
      </w:r>
    </w:p>
    <w:p w:rsidR="00A36C7B" w:rsidRPr="00FD12B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týchto prípadoch.</w:t>
      </w:r>
    </w:p>
    <w:p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C2CFC">
        <w:rPr>
          <w:b w:val="0"/>
          <w:szCs w:val="18"/>
          <w:highlight w:val="green"/>
        </w:rPr>
        <w:br w:type="page"/>
      </w:r>
      <w:r w:rsidRPr="00CA2194">
        <w:rPr>
          <w:szCs w:val="18"/>
        </w:rPr>
        <w:lastRenderedPageBreak/>
        <w:t xml:space="preserve">Čistý obrat </w:t>
      </w:r>
    </w:p>
    <w:p w:rsidR="00A36C7B" w:rsidRPr="00FD12BB" w:rsidRDefault="00A36C7B" w:rsidP="00A36C7B">
      <w:pPr>
        <w:pStyle w:val="Zkladntext"/>
        <w:rPr>
          <w:szCs w:val="18"/>
        </w:rPr>
      </w:pPr>
    </w:p>
    <w:p w:rsidR="00A36C7B" w:rsidRPr="00FD12BB" w:rsidRDefault="00A36C7B" w:rsidP="00A36C7B">
      <w:pPr>
        <w:pStyle w:val="Zkladntext"/>
        <w:rPr>
          <w:szCs w:val="18"/>
        </w:rPr>
      </w:pPr>
      <w:r w:rsidRPr="00FD12BB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A36C7B" w:rsidRDefault="00A36C7B" w:rsidP="00A36C7B">
      <w:pPr>
        <w:pStyle w:val="Zkladntext"/>
        <w:rPr>
          <w:szCs w:val="18"/>
        </w:rPr>
      </w:pPr>
    </w:p>
    <w:p w:rsidR="00A36C7B" w:rsidRPr="00FD12BB" w:rsidRDefault="00A36C7B" w:rsidP="00A36C7B">
      <w:pPr>
        <w:pStyle w:val="Zkladntext"/>
        <w:rPr>
          <w:szCs w:val="18"/>
        </w:rPr>
      </w:pPr>
    </w:p>
    <w:bookmarkStart w:id="40" w:name="_MON_1551530520"/>
    <w:bookmarkEnd w:id="40"/>
    <w:bookmarkStart w:id="41" w:name="_MON_1488799175"/>
    <w:bookmarkEnd w:id="41"/>
    <w:p w:rsidR="004A41AA" w:rsidRDefault="0040639A" w:rsidP="004522BF">
      <w:pPr>
        <w:spacing w:after="200" w:line="276" w:lineRule="auto"/>
        <w:rPr>
          <w:sz w:val="18"/>
          <w:szCs w:val="18"/>
        </w:rPr>
      </w:pPr>
      <w:r w:rsidRPr="00FD12BB">
        <w:rPr>
          <w:sz w:val="18"/>
          <w:szCs w:val="18"/>
        </w:rPr>
        <w:object w:dxaOrig="8704" w:dyaOrig="2370">
          <v:shape id="_x0000_i1037" type="#_x0000_t75" style="width:439.5pt;height:133.5pt" o:ole="" o:preferrelative="f">
            <v:imagedata r:id="rId41" o:title=""/>
            <o:lock v:ext="edit" aspectratio="f"/>
          </v:shape>
          <o:OLEObject Type="Embed" ProgID="Excel.Sheet.12" ShapeID="_x0000_i1037" DrawAspect="Content" ObjectID="_1552196808" r:id="rId42"/>
        </w:object>
      </w:r>
    </w:p>
    <w:p w:rsidR="009C5D61" w:rsidRDefault="009C5D61" w:rsidP="004522BF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Spoločnosť nemá na základe § 19 ods.1 </w:t>
      </w:r>
      <w:proofErr w:type="spellStart"/>
      <w:r>
        <w:rPr>
          <w:sz w:val="18"/>
          <w:szCs w:val="18"/>
        </w:rPr>
        <w:t>písm</w:t>
      </w:r>
      <w:proofErr w:type="spellEnd"/>
      <w:r>
        <w:rPr>
          <w:sz w:val="18"/>
          <w:szCs w:val="18"/>
        </w:rPr>
        <w:t xml:space="preserve"> a) povinnosť  overovania účtovnej závierky audítorom, napriek tomu individuálna účtovná závierka našej spoločnosti spĺňa všetky náležitosti overenej účtovnej závierky  a je audítorom</w:t>
      </w:r>
      <w:r w:rsidR="006D014E">
        <w:rPr>
          <w:sz w:val="18"/>
          <w:szCs w:val="18"/>
        </w:rPr>
        <w:t xml:space="preserve"> overená</w:t>
      </w:r>
      <w:r>
        <w:rPr>
          <w:sz w:val="18"/>
          <w:szCs w:val="18"/>
        </w:rPr>
        <w:t>.</w:t>
      </w: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A36C7B" w:rsidRPr="004522BF" w:rsidRDefault="004522BF" w:rsidP="004522BF">
      <w:pPr>
        <w:spacing w:after="200" w:line="276" w:lineRule="auto"/>
        <w:rPr>
          <w:sz w:val="18"/>
          <w:szCs w:val="18"/>
          <w:highlight w:val="green"/>
        </w:rPr>
      </w:pPr>
      <w:r>
        <w:rPr>
          <w:szCs w:val="18"/>
        </w:rPr>
        <w:lastRenderedPageBreak/>
        <w:t>I.</w:t>
      </w:r>
      <w:r w:rsidR="00A36C7B">
        <w:rPr>
          <w:szCs w:val="18"/>
        </w:rPr>
        <w:t>INFORMÁCIE O NÁKLADOCH</w:t>
      </w:r>
    </w:p>
    <w:p w:rsidR="00A36C7B" w:rsidRPr="00AE7F6B" w:rsidRDefault="00A36C7B" w:rsidP="00A36C7B">
      <w:pPr>
        <w:pStyle w:val="Zkladntext"/>
        <w:rPr>
          <w:szCs w:val="18"/>
        </w:rPr>
      </w:pPr>
    </w:p>
    <w:p w:rsidR="00A36C7B" w:rsidRPr="003207D0" w:rsidRDefault="00A36C7B" w:rsidP="00CA2194">
      <w:pPr>
        <w:pStyle w:val="Nadpis2"/>
        <w:numPr>
          <w:ilvl w:val="0"/>
          <w:numId w:val="25"/>
        </w:numPr>
        <w:rPr>
          <w:szCs w:val="18"/>
        </w:rPr>
      </w:pPr>
      <w:r w:rsidRPr="00CA2194">
        <w:rPr>
          <w:szCs w:val="18"/>
        </w:rPr>
        <w:t xml:space="preserve"> </w:t>
      </w:r>
      <w:r w:rsidRPr="003207D0">
        <w:rPr>
          <w:szCs w:val="18"/>
        </w:rPr>
        <w:t xml:space="preserve">Náklady na poskytnuté služby, ostatné náklady na hospodársku činnosť, finančné a mimoriadne náklady </w:t>
      </w:r>
    </w:p>
    <w:p w:rsidR="00A36C7B" w:rsidRPr="00810FE0" w:rsidRDefault="00A36C7B" w:rsidP="00A36C7B">
      <w:pPr>
        <w:rPr>
          <w:sz w:val="18"/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3207D0">
        <w:rPr>
          <w:szCs w:val="18"/>
        </w:rPr>
        <w:t>Prehľad o nákladoch na poskytnuté služby, ostatných nákladoch na hospodársku činnosť, finančných a mimoriadnych nákladoch:</w:t>
      </w:r>
    </w:p>
    <w:p w:rsidR="00F066DC" w:rsidRDefault="00F066DC" w:rsidP="00A36C7B">
      <w:pPr>
        <w:pStyle w:val="Zkladntext"/>
        <w:rPr>
          <w:szCs w:val="18"/>
        </w:rPr>
      </w:pPr>
    </w:p>
    <w:p w:rsidR="00F066DC" w:rsidRPr="003207D0" w:rsidRDefault="00F066DC" w:rsidP="00A36C7B">
      <w:pPr>
        <w:pStyle w:val="Zkladntext"/>
        <w:rPr>
          <w:szCs w:val="18"/>
        </w:rPr>
      </w:pPr>
    </w:p>
    <w:bookmarkStart w:id="42" w:name="_MON_1551530769"/>
    <w:bookmarkStart w:id="43" w:name="_MON_1456923111"/>
    <w:bookmarkStart w:id="44" w:name="_MON_1551530617"/>
    <w:bookmarkStart w:id="45" w:name="_MON_1551530640"/>
    <w:bookmarkStart w:id="46" w:name="_MON_1551530660"/>
    <w:bookmarkEnd w:id="42"/>
    <w:bookmarkEnd w:id="43"/>
    <w:bookmarkEnd w:id="44"/>
    <w:bookmarkEnd w:id="45"/>
    <w:bookmarkEnd w:id="46"/>
    <w:bookmarkStart w:id="47" w:name="_MON_1551530690"/>
    <w:bookmarkEnd w:id="47"/>
    <w:p w:rsidR="00A36C7B" w:rsidRDefault="004062E1" w:rsidP="00A36C7B">
      <w:pPr>
        <w:pStyle w:val="Zkladntext"/>
      </w:pPr>
      <w:r>
        <w:object w:dxaOrig="8805" w:dyaOrig="9222">
          <v:shape id="_x0000_i1038" type="#_x0000_t75" style="width:439.5pt;height:516pt" o:ole="" o:preferrelative="f">
            <v:imagedata r:id="rId43" o:title=""/>
            <o:lock v:ext="edit" aspectratio="f"/>
          </v:shape>
          <o:OLEObject Type="Embed" ProgID="Excel.Sheet.12" ShapeID="_x0000_i1038" DrawAspect="Content" ObjectID="_1552196809" r:id="rId44"/>
        </w:object>
      </w:r>
    </w:p>
    <w:p w:rsidR="00A36C7B" w:rsidRPr="00810FE0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</w:pPr>
    </w:p>
    <w:p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4522BF" w:rsidRDefault="004522BF" w:rsidP="004522BF">
      <w:pPr>
        <w:pStyle w:val="Nadpis1"/>
        <w:numPr>
          <w:ilvl w:val="0"/>
          <w:numId w:val="26"/>
        </w:numPr>
        <w:spacing w:before="120" w:after="60"/>
      </w:pPr>
      <w:r>
        <w:t>Informácie o daniach z príjmov</w:t>
      </w:r>
    </w:p>
    <w:p w:rsidR="004522BF" w:rsidRDefault="004522BF" w:rsidP="004522BF">
      <w:pPr>
        <w:pStyle w:val="Zkladntext"/>
      </w:pPr>
    </w:p>
    <w:p w:rsidR="004522BF" w:rsidRDefault="00710D2B" w:rsidP="004522BF">
      <w:pPr>
        <w:pStyle w:val="Zkladntext"/>
      </w:pPr>
      <w:r>
        <w:rPr>
          <w:noProof/>
        </w:rPr>
        <w:pict>
          <v:shape id="_x0000_s1050" type="#_x0000_t75" style="position:absolute;left:0;text-align:left;margin-left:25.85pt;margin-top:20.35pt;width:470.25pt;height:216.95pt;z-index:251661312;mso-position-horizontal-relative:text;mso-position-vertical-relative:text" o:preferrelative="f">
            <v:imagedata r:id="rId45" o:title=""/>
            <o:lock v:ext="edit" aspectratio="f"/>
            <w10:wrap type="square" side="right"/>
          </v:shape>
          <o:OLEObject Type="Embed" ProgID="Excel.Sheet.12" ShapeID="_x0000_s1050" DrawAspect="Content" ObjectID="_1552196813" r:id="rId46"/>
        </w:pict>
      </w:r>
      <w:r w:rsidR="004522BF" w:rsidRPr="00B433AF">
        <w:t>Prevod od teoretickej dane z príjmov k vykázanej dani z príjmov je uvedený v nasledujúcom prehľade:</w:t>
      </w:r>
    </w:p>
    <w:p w:rsidR="004522BF" w:rsidRDefault="004522BF" w:rsidP="004522BF">
      <w:pPr>
        <w:pStyle w:val="Zkladntext"/>
      </w:pPr>
    </w:p>
    <w:p w:rsidR="004522BF" w:rsidRDefault="009755E3" w:rsidP="004522BF">
      <w:pPr>
        <w:pStyle w:val="Zkladntext"/>
      </w:pPr>
      <w:r>
        <w:br w:type="textWrapping" w:clear="all"/>
      </w:r>
    </w:p>
    <w:p w:rsidR="004522BF" w:rsidRDefault="004522BF" w:rsidP="004522BF">
      <w:pPr>
        <w:pStyle w:val="Zkladntext"/>
      </w:pPr>
      <w:r>
        <w:t>Ďalšie informácie k odloženým daniam</w:t>
      </w:r>
      <w:r w:rsidRPr="00555FAD">
        <w:t>:</w:t>
      </w:r>
    </w:p>
    <w:bookmarkStart w:id="48" w:name="_MON_1457164506"/>
    <w:bookmarkEnd w:id="48"/>
    <w:p w:rsidR="004522BF" w:rsidRPr="00555FAD" w:rsidRDefault="009673ED" w:rsidP="004522BF">
      <w:pPr>
        <w:pStyle w:val="Zkladntext"/>
      </w:pPr>
      <w:r>
        <w:object w:dxaOrig="9066" w:dyaOrig="5679">
          <v:shape id="_x0000_i1039" type="#_x0000_t75" style="width:438.75pt;height:307.15pt" o:ole="" o:preferrelative="f">
            <v:imagedata r:id="rId47" o:title=""/>
            <o:lock v:ext="edit" aspectratio="f"/>
          </v:shape>
          <o:OLEObject Type="Embed" ProgID="Excel.Sheet.12" ShapeID="_x0000_i1039" DrawAspect="Content" ObjectID="_1552196810" r:id="rId48"/>
        </w:object>
      </w:r>
    </w:p>
    <w:p w:rsidR="004522BF" w:rsidRDefault="004522BF" w:rsidP="004522BF">
      <w:pPr>
        <w:pStyle w:val="Zkladntext"/>
        <w:rPr>
          <w:lang w:val="de-DE"/>
        </w:rPr>
      </w:pPr>
    </w:p>
    <w:p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údajoch na podsúvahových  účtoch</w:t>
      </w:r>
    </w:p>
    <w:p w:rsidR="0010088F" w:rsidRDefault="0010088F" w:rsidP="0010088F">
      <w:pPr>
        <w:pStyle w:val="Zkladntext"/>
      </w:pPr>
      <w:r>
        <w:t xml:space="preserve">Spoločnosť v roku </w:t>
      </w:r>
      <w:r w:rsidR="004062E1">
        <w:t>2016</w:t>
      </w:r>
      <w:r>
        <w:t xml:space="preserve"> neúčtovala na podsúvahových účtoch</w:t>
      </w:r>
    </w:p>
    <w:p w:rsidR="0010088F" w:rsidRPr="000F038C" w:rsidRDefault="0010088F" w:rsidP="0010088F">
      <w:pPr>
        <w:pStyle w:val="Zkladntext"/>
      </w:pPr>
    </w:p>
    <w:p w:rsidR="0010088F" w:rsidRPr="000F038C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t>Informácie o iných aktívach a iných pasívach</w:t>
      </w:r>
    </w:p>
    <w:p w:rsidR="0010088F" w:rsidRDefault="0010088F" w:rsidP="0010088F">
      <w:pPr>
        <w:pStyle w:val="Zkladntext"/>
      </w:pPr>
      <w:r>
        <w:t>Spoločnosť nemá náplň pre túto časť Poznámok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t>Informácie o príjmoch a výhodách členov štatutárnych orgánov, dozorných orgánov a iných orgánov účtovnej jednotky</w:t>
      </w:r>
    </w:p>
    <w:p w:rsidR="0010088F" w:rsidRDefault="0010088F" w:rsidP="0010088F">
      <w:pPr>
        <w:pStyle w:val="Zkladntext"/>
        <w:rPr>
          <w:szCs w:val="18"/>
        </w:rPr>
      </w:pPr>
      <w:r>
        <w:rPr>
          <w:szCs w:val="18"/>
        </w:rPr>
        <w:t>Žiadne</w:t>
      </w:r>
    </w:p>
    <w:p w:rsidR="0010088F" w:rsidRPr="00EF5A22" w:rsidRDefault="0010088F" w:rsidP="0010088F">
      <w:pPr>
        <w:pStyle w:val="Zkladntext"/>
        <w:rPr>
          <w:szCs w:val="18"/>
        </w:rPr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ekonomických vzťahoch účtovnej jednotky a spriaznených osôb</w:t>
      </w:r>
    </w:p>
    <w:p w:rsidR="0010088F" w:rsidRPr="004F3DD3" w:rsidRDefault="0010088F" w:rsidP="0010088F">
      <w:pPr>
        <w:pStyle w:val="Zkladntext"/>
        <w:rPr>
          <w:szCs w:val="18"/>
        </w:rPr>
      </w:pPr>
      <w:r>
        <w:rPr>
          <w:szCs w:val="18"/>
        </w:rPr>
        <w:t>Spoločnosť nemá nápl</w:t>
      </w:r>
      <w:r w:rsidR="00941CBC">
        <w:rPr>
          <w:szCs w:val="18"/>
        </w:rPr>
        <w:t xml:space="preserve">ň </w:t>
      </w:r>
      <w:r>
        <w:rPr>
          <w:szCs w:val="18"/>
        </w:rPr>
        <w:t>pre túto časť Poznámok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pStyle w:val="Zkladntext"/>
        <w:ind w:left="0" w:firstLine="426"/>
      </w:pPr>
    </w:p>
    <w:p w:rsidR="0010088F" w:rsidRPr="00093CC4" w:rsidRDefault="0010088F" w:rsidP="0010088F">
      <w:pPr>
        <w:pStyle w:val="Zkladntext"/>
        <w:ind w:left="0" w:firstLine="426"/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skutočnostiach, ktoré nastali po dni, ku ktorému sa zostavuje účtovná závierka, do dňa zostavenia účtovnej závierky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spacing w:after="200" w:line="276" w:lineRule="auto"/>
        <w:ind w:left="360"/>
      </w:pPr>
      <w:r>
        <w:t>Žiadne</w:t>
      </w:r>
    </w:p>
    <w:p w:rsidR="0010088F" w:rsidRDefault="0010088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10088F" w:rsidRDefault="0010088F" w:rsidP="00C72C5F">
      <w:pPr>
        <w:pStyle w:val="Nadpis1"/>
        <w:numPr>
          <w:ilvl w:val="0"/>
          <w:numId w:val="26"/>
        </w:numPr>
        <w:spacing w:before="120" w:after="60"/>
      </w:pPr>
      <w:r>
        <w:t>Informácie o Vlastnom imaní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pStyle w:val="Zkladntext"/>
      </w:pPr>
      <w:r w:rsidRPr="004F3DD3">
        <w:t>Prehľad o pohybe vlastného imania v priebehu účtovného obdobia je uvedený v nasledujúcej tabuľke:</w:t>
      </w:r>
    </w:p>
    <w:p w:rsidR="0010088F" w:rsidRDefault="0010088F" w:rsidP="0010088F">
      <w:pPr>
        <w:pStyle w:val="Zkladntext"/>
        <w:ind w:left="0"/>
      </w:pPr>
    </w:p>
    <w:p w:rsidR="0010088F" w:rsidRDefault="00710D2B" w:rsidP="0010088F">
      <w:pPr>
        <w:pStyle w:val="Zkladntext"/>
      </w:pPr>
      <w:r>
        <w:rPr>
          <w:noProof/>
        </w:rPr>
        <w:lastRenderedPageBreak/>
        <w:pict>
          <v:shape id="_x0000_s1071" type="#_x0000_t75" style="position:absolute;left:0;text-align:left;margin-left:0;margin-top:-.3pt;width:463.4pt;height:350.35pt;z-index:251665408;mso-position-horizontal:left;mso-position-horizontal-relative:text;mso-position-vertical-relative:text" o:preferrelative="f">
            <v:imagedata r:id="rId49" o:title=""/>
            <o:lock v:ext="edit" aspectratio="f"/>
            <w10:wrap type="square" side="right"/>
          </v:shape>
          <o:OLEObject Type="Embed" ProgID="Excel.Sheet.12" ShapeID="_x0000_s1071" DrawAspect="Content" ObjectID="_1552196814" r:id="rId50"/>
        </w:pict>
      </w:r>
      <w:r w:rsidR="003F52AF">
        <w:br w:type="textWrapping" w:clear="all"/>
      </w:r>
    </w:p>
    <w:p w:rsidR="0010088F" w:rsidRDefault="0010088F" w:rsidP="0010088F">
      <w:pPr>
        <w:pStyle w:val="Zkladntext"/>
        <w:rPr>
          <w:szCs w:val="18"/>
        </w:rPr>
      </w:pPr>
    </w:p>
    <w:p w:rsidR="005B6B80" w:rsidRDefault="005B6B80" w:rsidP="0010088F">
      <w:pPr>
        <w:pStyle w:val="Zkladntext"/>
      </w:pPr>
    </w:p>
    <w:p w:rsidR="003274CD" w:rsidRDefault="003274CD" w:rsidP="0010088F">
      <w:pPr>
        <w:pStyle w:val="Zkladntext"/>
      </w:pPr>
    </w:p>
    <w:p w:rsidR="003274CD" w:rsidRDefault="003274CD" w:rsidP="0010088F">
      <w:pPr>
        <w:pStyle w:val="Zkladntext"/>
      </w:pPr>
    </w:p>
    <w:p w:rsidR="0010088F" w:rsidRPr="00054859" w:rsidRDefault="0010088F" w:rsidP="0010088F">
      <w:pPr>
        <w:pStyle w:val="Zkladntext"/>
        <w:rPr>
          <w:szCs w:val="18"/>
        </w:rPr>
      </w:pPr>
    </w:p>
    <w:p w:rsidR="0010088F" w:rsidRDefault="0010088F" w:rsidP="0010088F">
      <w:pPr>
        <w:spacing w:after="200" w:line="276" w:lineRule="auto"/>
        <w:rPr>
          <w:sz w:val="18"/>
        </w:rPr>
      </w:pPr>
      <w:r>
        <w:br w:type="page"/>
      </w: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  <w:r>
        <w:t>Prehľad o pohybe vlastného imania za predchádzajúce účtovné obdobie je uvedený v nasledujúcej tabuľke:</w:t>
      </w: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  <w:ind w:left="0"/>
      </w:pPr>
    </w:p>
    <w:p w:rsidR="003274CD" w:rsidRDefault="00710D2B" w:rsidP="003274CD">
      <w:pPr>
        <w:pStyle w:val="Zkladntext"/>
      </w:pPr>
      <w:r>
        <w:rPr>
          <w:noProof/>
        </w:rPr>
        <w:pict>
          <v:shape id="_x0000_s1088" type="#_x0000_t75" style="position:absolute;left:0;text-align:left;margin-left:0;margin-top:-.05pt;width:438.65pt;height:376.45pt;z-index:251667456;mso-position-horizontal:left;mso-position-horizontal-relative:text;mso-position-vertical-relative:text" o:preferrelative="f">
            <v:imagedata r:id="rId51" o:title=""/>
            <o:lock v:ext="edit" aspectratio="f"/>
            <w10:wrap type="square" side="right"/>
          </v:shape>
          <o:OLEObject Type="Embed" ProgID="Excel.Sheet.12" ShapeID="_x0000_s1088" DrawAspect="Content" ObjectID="_1552196815" r:id="rId52"/>
        </w:pict>
      </w:r>
      <w:r w:rsidR="001A56A5">
        <w:br w:type="textWrapping" w:clear="all"/>
      </w:r>
    </w:p>
    <w:p w:rsidR="0091743C" w:rsidRDefault="0091743C" w:rsidP="003274CD">
      <w:pPr>
        <w:pStyle w:val="Zkladntext"/>
      </w:pPr>
    </w:p>
    <w:p w:rsidR="0091743C" w:rsidRDefault="0091743C" w:rsidP="003274CD">
      <w:pPr>
        <w:pStyle w:val="Zkladntext"/>
      </w:pPr>
    </w:p>
    <w:p w:rsidR="0091743C" w:rsidRDefault="0091743C" w:rsidP="003274CD">
      <w:pPr>
        <w:pStyle w:val="Zkladntext"/>
      </w:pPr>
    </w:p>
    <w:p w:rsidR="00840D2E" w:rsidRDefault="0091743C" w:rsidP="0091743C">
      <w:pPr>
        <w:pStyle w:val="Zkladntext"/>
      </w:pPr>
      <w:r>
        <w:t>Za rok 201</w:t>
      </w:r>
      <w:r w:rsidR="001A56A5">
        <w:t>5</w:t>
      </w:r>
      <w:r>
        <w:t xml:space="preserve"> spoločnosť dosiahla </w:t>
      </w:r>
      <w:r w:rsidR="001D21D3">
        <w:t xml:space="preserve">zisk po zdanení vo výške  </w:t>
      </w:r>
      <w:r w:rsidR="001A56A5">
        <w:t>+ 111 061</w:t>
      </w:r>
      <w:r>
        <w:t xml:space="preserve"> EUR. </w:t>
      </w:r>
      <w:r w:rsidR="001D21D3">
        <w:t xml:space="preserve">Zisk bol </w:t>
      </w:r>
      <w:r>
        <w:t xml:space="preserve"> zúčtovan</w:t>
      </w:r>
      <w:r w:rsidR="001D21D3">
        <w:t>ý,</w:t>
      </w:r>
      <w:r>
        <w:t xml:space="preserve"> </w:t>
      </w:r>
      <w:r w:rsidR="001D21D3">
        <w:t xml:space="preserve">na základe rozhodnutia vedenia spoločnosti na zasadnutí dňa </w:t>
      </w:r>
      <w:r w:rsidR="001A56A5">
        <w:t>21</w:t>
      </w:r>
      <w:r w:rsidR="001D21D3">
        <w:t>.6.</w:t>
      </w:r>
      <w:r w:rsidR="001A56A5">
        <w:t>2016</w:t>
      </w:r>
      <w:r w:rsidR="001D21D3">
        <w:t xml:space="preserve"> na </w:t>
      </w:r>
      <w:r w:rsidR="00BE1B8A">
        <w:t xml:space="preserve"> účet ner</w:t>
      </w:r>
      <w:r w:rsidR="001A56A5">
        <w:t xml:space="preserve">ozdeleného zisku minulých rokov, časť zisku bola preúčtovaná na účet sociálneho fondu </w:t>
      </w:r>
      <w:r w:rsidR="00840D2E">
        <w:t xml:space="preserve"> </w:t>
      </w:r>
      <w:r w:rsidR="001A56A5">
        <w:t>tvoreného zo zisku.</w:t>
      </w:r>
    </w:p>
    <w:p w:rsidR="001D21D3" w:rsidRDefault="001D21D3" w:rsidP="0091743C">
      <w:pPr>
        <w:pStyle w:val="Zkladntext"/>
      </w:pPr>
    </w:p>
    <w:p w:rsidR="00840D2E" w:rsidRDefault="00840D2E" w:rsidP="00840D2E">
      <w:pPr>
        <w:pStyle w:val="Zkladntext"/>
      </w:pPr>
      <w:r>
        <w:t>O zúčtovaní  výsledku  hospodárenia za účtovné obdobie 201</w:t>
      </w:r>
      <w:r w:rsidR="001A56A5">
        <w:t>6</w:t>
      </w:r>
      <w:r>
        <w:t xml:space="preserve"> vo výške + </w:t>
      </w:r>
      <w:r w:rsidR="001A56A5">
        <w:t>174 627</w:t>
      </w:r>
      <w:r>
        <w:t xml:space="preserve">  EUR rozhodne zasadnutie spoločnosti. </w:t>
      </w:r>
    </w:p>
    <w:p w:rsidR="00840D2E" w:rsidRDefault="00840D2E" w:rsidP="00840D2E">
      <w:pPr>
        <w:pStyle w:val="Zkladntext"/>
      </w:pPr>
    </w:p>
    <w:p w:rsidR="00840D2E" w:rsidRDefault="00840D2E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3274CD">
      <w:pPr>
        <w:pStyle w:val="Zkladntext"/>
      </w:pPr>
    </w:p>
    <w:p w:rsidR="00BE1B8A" w:rsidRDefault="00BE1B8A" w:rsidP="003274CD">
      <w:pPr>
        <w:pStyle w:val="Zkladntext"/>
      </w:pPr>
    </w:p>
    <w:p w:rsidR="00BE1B8A" w:rsidRDefault="00BE1B8A" w:rsidP="003274CD">
      <w:pPr>
        <w:pStyle w:val="Zkladntext"/>
      </w:pPr>
    </w:p>
    <w:p w:rsidR="003274CD" w:rsidRDefault="003274CD" w:rsidP="003274CD">
      <w:pPr>
        <w:pStyle w:val="Zkladntext"/>
      </w:pPr>
    </w:p>
    <w:p w:rsidR="004A7453" w:rsidRPr="004A7453" w:rsidRDefault="004A7453" w:rsidP="004A7453">
      <w:pPr>
        <w:rPr>
          <w:b/>
        </w:rPr>
      </w:pPr>
      <w:r w:rsidRPr="004A7453">
        <w:rPr>
          <w:b/>
        </w:rPr>
        <w:t>S. Prehľad peňažných tokov k 31. decembru 201</w:t>
      </w:r>
      <w:r w:rsidR="002163B0">
        <w:rPr>
          <w:b/>
        </w:rPr>
        <w:t>6</w:t>
      </w:r>
    </w:p>
    <w:p w:rsidR="004A7453" w:rsidRPr="00A80BF6" w:rsidRDefault="004A7453" w:rsidP="004A7453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4A7453" w:rsidRPr="00A80BF6" w:rsidRDefault="004A7453" w:rsidP="004A7453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205"/>
        <w:gridCol w:w="5222"/>
        <w:gridCol w:w="1375"/>
        <w:gridCol w:w="1656"/>
      </w:tblGrid>
      <w:tr w:rsidR="004A7453" w:rsidRPr="00AF4387" w:rsidTr="00741E2C">
        <w:trPr>
          <w:trHeight w:val="300"/>
          <w:tblHeader/>
          <w:jc w:val="center"/>
        </w:trPr>
        <w:tc>
          <w:tcPr>
            <w:tcW w:w="1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20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A7453" w:rsidRPr="00AF4387" w:rsidTr="00741E2C">
        <w:trPr>
          <w:trHeight w:val="770"/>
          <w:tblHeader/>
          <w:jc w:val="center"/>
        </w:trPr>
        <w:tc>
          <w:tcPr>
            <w:tcW w:w="12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  <w:tc>
          <w:tcPr>
            <w:tcW w:w="520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  <w:tc>
          <w:tcPr>
            <w:tcW w:w="137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  <w:tc>
          <w:tcPr>
            <w:tcW w:w="16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</w:tr>
      <w:tr w:rsidR="004A7453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pPr>
              <w:rPr>
                <w:b/>
              </w:rPr>
            </w:pPr>
            <w:r w:rsidRPr="00AF4387">
              <w:rPr>
                <w:b/>
              </w:rPr>
              <w:t>Peňažné toky z prevádzkovej činnosti</w:t>
            </w:r>
          </w:p>
        </w:tc>
        <w:tc>
          <w:tcPr>
            <w:tcW w:w="13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Z/S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Výsledok hospodárenia z bežnej činnosti pred zdanením daňou z príjmov </w:t>
            </w:r>
            <w:r w:rsidRPr="00AF4387">
              <w:rPr>
                <w:vertAlign w:val="superscript"/>
              </w:rPr>
              <w:t xml:space="preserve"> </w:t>
            </w:r>
            <w:r w:rsidRPr="00AF4387">
              <w:t>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A1695D">
            <w:r w:rsidRPr="00AF4387">
              <w:t> </w:t>
            </w:r>
            <w:r w:rsidR="0035448B">
              <w:t>+</w:t>
            </w:r>
            <w:r w:rsidR="00A1695D">
              <w:t>233814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965201" w:rsidP="00FF799B">
            <w:r>
              <w:t>+</w:t>
            </w:r>
            <w:r w:rsidR="00FF799B">
              <w:t>145722</w:t>
            </w:r>
          </w:p>
        </w:tc>
      </w:tr>
      <w:tr w:rsidR="004A7453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pPr>
              <w:rPr>
                <w:i/>
              </w:rPr>
            </w:pPr>
            <w:r w:rsidRPr="00AF4387">
              <w:rPr>
                <w:i/>
              </w:rPr>
              <w:t>A.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Nepeňažné operácie ovplyvňujúce výsledok hospodárenia </w:t>
            </w:r>
          </w:p>
          <w:p w:rsidR="004A7453" w:rsidRPr="00AF4387" w:rsidRDefault="004A7453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35448B" w:rsidP="00A1695D">
            <w:r>
              <w:t>+</w:t>
            </w:r>
            <w:r w:rsidR="00A1695D">
              <w:t>108560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FF799B">
            <w:r w:rsidRPr="00AF4387">
              <w:t> </w:t>
            </w:r>
            <w:r w:rsidR="00FF799B">
              <w:t>+32761</w:t>
            </w:r>
          </w:p>
        </w:tc>
      </w:tr>
      <w:tr w:rsidR="004A7453" w:rsidRPr="00AF4387" w:rsidTr="00741E2C">
        <w:trPr>
          <w:trHeight w:val="42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Odpisy dlhodobého nehmotného majetku a dlhodobého hmotného majetku</w:t>
            </w:r>
            <w:r w:rsidRPr="00AF4387">
              <w:rPr>
                <w:vertAlign w:val="superscript"/>
              </w:rPr>
              <w:t xml:space="preserve"> </w:t>
            </w:r>
            <w:r w:rsidRPr="00AF4387">
              <w:t>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A1695D">
            <w:r w:rsidRPr="00AF4387">
              <w:t> </w:t>
            </w:r>
            <w:r w:rsidR="00D721F7">
              <w:t>+</w:t>
            </w:r>
            <w:r w:rsidR="00A1695D">
              <w:t>31239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692895" w:rsidP="00FF799B">
            <w:r>
              <w:t>+</w:t>
            </w:r>
            <w:r w:rsidR="00FF799B">
              <w:t>22459</w:t>
            </w:r>
          </w:p>
        </w:tc>
      </w:tr>
      <w:tr w:rsidR="004A7453" w:rsidRPr="00AF4387" w:rsidTr="00741E2C">
        <w:trPr>
          <w:trHeight w:val="102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r w:rsidRPr="00AF4387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Odpis opravnej položky k nadobudnutému majetku 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Zmena stavu dlhodobých rezerv </w:t>
            </w:r>
            <w:r w:rsidRPr="00AF4387">
              <w:rPr>
                <w:vertAlign w:val="superscript"/>
              </w:rPr>
              <w:t xml:space="preserve"> </w:t>
            </w:r>
            <w:r w:rsidRPr="00AF4387">
              <w:t>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Zmena stavu opravných položiek 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35448B" w:rsidP="00A1695D">
            <w:r>
              <w:t>+</w:t>
            </w:r>
            <w:r w:rsidR="00A1695D">
              <w:t>16034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FF799B" w:rsidP="00965201">
            <w:r>
              <w:t>+6809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položiek časového rozlíšenia nákladov a výnosov 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A1695D">
            <w:r>
              <w:t>-</w:t>
            </w:r>
            <w:r w:rsidR="00A1695D">
              <w:t>2209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>
            <w:r w:rsidRPr="00AF4387">
              <w:t> </w:t>
            </w:r>
            <w:r w:rsidR="00965201">
              <w:t>-</w:t>
            </w:r>
            <w:r w:rsidR="00FF799B">
              <w:t>656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Dividendy a iné podiely na zisku účtované do výnosov  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Úroky účtované do nákladov  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A1695D">
            <w:r>
              <w:t>+</w:t>
            </w:r>
            <w:r w:rsidR="00A1695D">
              <w:t>3201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>
            <w:r w:rsidRPr="00AF4387">
              <w:t> </w:t>
            </w:r>
            <w:r w:rsidR="00692895">
              <w:t>+</w:t>
            </w:r>
            <w:r w:rsidR="00FF799B">
              <w:t>637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Úroky účtované do výnosov   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A1695D">
            <w:r>
              <w:t>-1</w:t>
            </w:r>
            <w:r w:rsidR="00A1695D">
              <w:t>1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F799B" w:rsidP="00BE7F8F">
            <w:r>
              <w:t>-16</w:t>
            </w:r>
          </w:p>
        </w:tc>
      </w:tr>
      <w:tr w:rsidR="00741E2C" w:rsidRPr="00AF4387" w:rsidTr="00741E2C">
        <w:trPr>
          <w:trHeight w:val="6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A.1. 10.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1695D" w:rsidP="00A1695D">
            <w:r>
              <w:t>-44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>
            <w:r w:rsidRPr="00AF4387">
              <w:t> </w:t>
            </w:r>
            <w:r w:rsidR="00965201">
              <w:t>-</w:t>
            </w:r>
            <w:r w:rsidR="00FF799B">
              <w:t>1040</w:t>
            </w:r>
          </w:p>
        </w:tc>
      </w:tr>
      <w:tr w:rsidR="00741E2C" w:rsidRPr="00AF4387" w:rsidTr="00741E2C">
        <w:trPr>
          <w:trHeight w:val="73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11.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D721F7" w:rsidP="00A1695D">
            <w:r>
              <w:t>+</w:t>
            </w:r>
            <w:r w:rsidR="00A1695D">
              <w:t>979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965201" w:rsidP="00BE7F8F">
            <w:r>
              <w:t>+492</w:t>
            </w:r>
          </w:p>
        </w:tc>
      </w:tr>
      <w:tr w:rsidR="00741E2C" w:rsidRPr="00AF4387" w:rsidTr="00741E2C">
        <w:trPr>
          <w:trHeight w:val="543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12.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Výsledok z predaja dlhodobého majetku, s výnimkou majetku, ktorý sa považuje za peňažný ekvivalent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011534" w:rsidP="00BE7F8F">
            <w:r>
              <w:t>-</w:t>
            </w:r>
            <w:r w:rsidR="00A1695D">
              <w:t>16650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5201">
            <w:r w:rsidRPr="00AF4387">
              <w:t> </w:t>
            </w:r>
          </w:p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13.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Ostatné položky nepeňažného charakteru, ktoré ovplyvňujú výsledok hospodárenia z bežnej činnosti, s výnimkou tých, ktoré sa uvádzajú osobitne v iných častiach prehľadu peňažných tokov  (+/-)</w:t>
            </w:r>
            <w:bookmarkStart w:id="49" w:name="_GoBack"/>
            <w:bookmarkEnd w:id="49"/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A1695D">
            <w:r>
              <w:t>+</w:t>
            </w:r>
            <w:r w:rsidR="00A1695D">
              <w:t>76021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>
            <w:r w:rsidRPr="00AF4387">
              <w:t> </w:t>
            </w:r>
            <w:r w:rsidR="00FF799B">
              <w:t>+4568</w:t>
            </w:r>
          </w:p>
        </w:tc>
      </w:tr>
      <w:tr w:rsidR="00741E2C" w:rsidRPr="00AF4387" w:rsidTr="00741E2C">
        <w:trPr>
          <w:trHeight w:val="274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lastRenderedPageBreak/>
              <w:t>A.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Vplyv zmien stavu pracovného kapitálu,</w:t>
            </w:r>
            <w:r w:rsidRPr="00AF4387">
              <w:rPr>
                <w:i/>
                <w:iCs/>
                <w:vertAlign w:val="superscript"/>
              </w:rPr>
              <w:t xml:space="preserve"> </w:t>
            </w:r>
            <w:r w:rsidRPr="00AF4387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vertAlign w:val="superscript"/>
              </w:rPr>
              <w:t xml:space="preserve"> </w:t>
            </w:r>
            <w:r w:rsidRPr="00AF4387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a peňažných ekvivalentov, na výsledok hospodárenia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F22AD5">
            <w:r>
              <w:t>-</w:t>
            </w:r>
            <w:r w:rsidR="00F22AD5">
              <w:t>228305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>
            <w:r w:rsidRPr="00AF4387">
              <w:t> </w:t>
            </w:r>
            <w:r w:rsidR="00FF799B">
              <w:t>-71365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2.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pohľadávok z prevádzkovej činnosti 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22AD5" w:rsidP="00AC1DBC">
            <w:r>
              <w:t>-225804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>
            <w:r w:rsidRPr="00AF4387">
              <w:t> </w:t>
            </w:r>
            <w:r w:rsidR="00B50701">
              <w:t>+</w:t>
            </w:r>
            <w:r w:rsidR="00FF799B">
              <w:t>55225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2.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záväzkov z prevádzkovej činnosti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22AD5" w:rsidP="00F22AD5">
            <w:r>
              <w:t>+105751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965201" w:rsidP="00FF799B">
            <w:r>
              <w:t>-</w:t>
            </w:r>
            <w:r w:rsidR="00FF799B">
              <w:t>15713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2.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zásob 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22AD5" w:rsidP="00BE7F8F">
            <w:r>
              <w:t>-108252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F799B" w:rsidP="00965201">
            <w:r>
              <w:t>+30540</w:t>
            </w:r>
          </w:p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2.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Zmena stavu krátkodobého finančného majetku, s výnimkou majetku, ktorý je súčasťou peňažných prostriedkov </w:t>
            </w:r>
          </w:p>
          <w:p w:rsidR="00741E2C" w:rsidRPr="00AF4387" w:rsidRDefault="00741E2C" w:rsidP="00BE7F8F">
            <w:r w:rsidRPr="00AF4387">
              <w:t>a peňažných ekvivalentov 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106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b/>
                <w:i/>
                <w:iCs/>
              </w:rPr>
              <w:t>(súčet Z/S  +  A. 1. + A. 2.)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F22AD5">
            <w:r>
              <w:t>+</w:t>
            </w:r>
            <w:r w:rsidR="00F22AD5">
              <w:t>114069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>
            <w:r>
              <w:t>+</w:t>
            </w:r>
            <w:r w:rsidR="00FF799B">
              <w:t>107118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Prijaté úroky, s výnimkou tých, ktoré sa začleňujú do investičných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F22AD5">
            <w:r>
              <w:t>+1</w:t>
            </w:r>
            <w:r w:rsidR="00F22AD5">
              <w:t>1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>
            <w:r>
              <w:t>+</w:t>
            </w:r>
            <w:r w:rsidR="00FF799B">
              <w:t>16</w:t>
            </w:r>
          </w:p>
        </w:tc>
      </w:tr>
      <w:tr w:rsidR="00741E2C" w:rsidRPr="00AF4387" w:rsidTr="00741E2C">
        <w:trPr>
          <w:trHeight w:val="557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zaplatené úroky, s výnimkou tých, ktoré sa začleňujú do finančných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F22AD5">
            <w:r>
              <w:t>-</w:t>
            </w:r>
            <w:r w:rsidR="00F22AD5">
              <w:t>3201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>
            <w:r>
              <w:t>-</w:t>
            </w:r>
            <w:r w:rsidR="00FF799B">
              <w:t>637</w:t>
            </w:r>
          </w:p>
        </w:tc>
      </w:tr>
      <w:tr w:rsidR="00741E2C" w:rsidRPr="00AF4387" w:rsidTr="00741E2C">
        <w:trPr>
          <w:trHeight w:val="46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dividend a iných podielov na zisku, s výnimkou tých, ktoré sa začleňujú do investičných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 xml:space="preserve">Výdavky na vyplatené dividendy  a iné podiely na zisku, s výnimkou tých, ktoré sa začleňujú do finančných činností </w:t>
            </w:r>
          </w:p>
          <w:p w:rsidR="00741E2C" w:rsidRPr="00AF4387" w:rsidRDefault="00741E2C" w:rsidP="00BE7F8F">
            <w:r w:rsidRPr="00AF4387">
              <w:t>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 xml:space="preserve">Peňažné  toky z prevádzkovej činnosti (+/-), 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b/>
                <w:i/>
                <w:iCs/>
              </w:rPr>
              <w:t>(súčet Z/S + A. 1. až A. 6.)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BE704C" w:rsidP="0035448B">
            <w:r>
              <w:t>+110879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>
            <w:r>
              <w:t>+</w:t>
            </w:r>
            <w:r w:rsidR="00FF799B">
              <w:t>106497</w:t>
            </w:r>
          </w:p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22AD5" w:rsidP="00BE7F8F">
            <w:r>
              <w:t>-41210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F799B" w:rsidP="00B50701">
            <w:r>
              <w:t>-45086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mimoriadneho charakteru vzťahujúce sa na prevádzkovú činnosť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mimoriadneho charakteru vzťahujúce sa na prevádzkovú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99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A.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Čisté peňažné toky z prevádzkovej činnosti (+/-),</w:t>
            </w:r>
          </w:p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(súčet Z/S +  A. 1.  až  A. 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BA24B2" w:rsidP="00F22AD5">
            <w:r>
              <w:t>+</w:t>
            </w:r>
            <w:r w:rsidR="00F22AD5">
              <w:t>69669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>
            <w:r>
              <w:t>+</w:t>
            </w:r>
            <w:r w:rsidR="00FF799B">
              <w:t>61411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Peňažné toky z investičnej činnosti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obstaranie dlhodobého nehmotného majetku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35448B">
            <w:r w:rsidRPr="00AF4387">
              <w:t> </w:t>
            </w:r>
            <w:r w:rsidR="00F22AD5">
              <w:t>-15330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/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obstaranie dlhodobého hmotného majetku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22AD5" w:rsidP="00AC1DBC">
            <w:r>
              <w:t>-124527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>
            <w:r>
              <w:t>-</w:t>
            </w:r>
            <w:r w:rsidR="00FF799B">
              <w:t>50</w:t>
            </w:r>
          </w:p>
        </w:tc>
      </w:tr>
      <w:tr w:rsidR="00741E2C" w:rsidRPr="00AF4387" w:rsidTr="00741E2C">
        <w:trPr>
          <w:trHeight w:val="1242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obstaranie dlhodobých cenných papierov a </w:t>
            </w:r>
          </w:p>
          <w:p w:rsidR="00741E2C" w:rsidRPr="00AF4387" w:rsidRDefault="00741E2C" w:rsidP="00BE7F8F">
            <w:r w:rsidRPr="00AF4387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B.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predaja dlhodobého nehmotného majetku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28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predaja dlhodobého hmotného majetku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50701"/>
        </w:tc>
      </w:tr>
      <w:tr w:rsidR="00741E2C" w:rsidRPr="00AF4387" w:rsidTr="00741E2C">
        <w:trPr>
          <w:trHeight w:val="427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predaja dlhodobých cenných papierov </w:t>
            </w:r>
          </w:p>
          <w:p w:rsidR="00741E2C" w:rsidRPr="00AF4387" w:rsidRDefault="00741E2C" w:rsidP="00BE7F8F">
            <w:r w:rsidRPr="00AF4387"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10.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Prijaté úroky, s výnimkou tých, ktoré sa začleňujú  do prevádzkových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0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dividend a iných podielov na zisku, s výnimkou tých, ktoré sa začleňujú  do prevádzkových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771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809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daň z príjmov účtovnej jednotky, ak je ju možné začleniť do  investičných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mimoriadneho charakteru vzťahujúce sa na investičnú činnosť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mimoriadneho charakteru vzťahujúce sa na investičnú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Ostatné príjmy vzťahujúce sa na investičnú činnosť 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Ostatné výdavky vzťahujúce sa na investičnú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B.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Čisté  peňažné toky z investičnej  činnosti</w:t>
            </w:r>
          </w:p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22AD5" w:rsidP="00BE7F8F">
            <w:pPr>
              <w:rPr>
                <w:b/>
              </w:rPr>
            </w:pPr>
            <w:r>
              <w:rPr>
                <w:b/>
              </w:rPr>
              <w:t>-139857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F799B" w:rsidP="00FF799B">
            <w:pPr>
              <w:rPr>
                <w:b/>
              </w:rPr>
            </w:pPr>
            <w:r>
              <w:rPr>
                <w:b/>
              </w:rPr>
              <w:t>-50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Peňažné toky z finančnej činnosti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C.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C. 1.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upísaných akcií a obchodných podielov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88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 ďalších vkladov do vlastného imania spoločníkmi alebo fyzickou osobou, ktorá je  účtovnou jednotkou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Prijaté peňažné dary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úhrady straty spoločníkmi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68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obstaranie alebo spätné odkúpenie vlastných akcií a vlastných obchodných podielov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spojené so znížením fondov vytvorených  účtovnou jednotkou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C.1.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z  iných dôvodov, ktoré súvisia so znížením vlastného imania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C.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AF4387">
              <w:rPr>
                <w:i/>
                <w:iCs/>
              </w:rPr>
              <w:t>činnost</w:t>
            </w:r>
            <w:proofErr w:type="spellEnd"/>
            <w:r w:rsidRPr="00AF4387">
              <w:rPr>
                <w:i/>
                <w:iCs/>
              </w:rPr>
              <w:t xml:space="preserve">, 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(súčet C. 2. 1. až C. 2. 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35448B">
            <w:pPr>
              <w:rPr>
                <w:i/>
              </w:rPr>
            </w:pPr>
            <w:r w:rsidRPr="00AF4387">
              <w:rPr>
                <w:i/>
              </w:rPr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emisie dlhových cenných papierov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úhradu záväzkov z dlhových CP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úverov, ktoré  účtovnej jednotke poskytla </w:t>
            </w:r>
          </w:p>
          <w:p w:rsidR="00741E2C" w:rsidRPr="00AF4387" w:rsidRDefault="00741E2C" w:rsidP="00BE7F8F">
            <w:r w:rsidRPr="00AF4387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prijatých pôžičiek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splácanie pôžičiek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35448B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8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úhradu záväzkov z používania majetku, ktorý je predmetom zmluvy o kúpe prenajatej veci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593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zaplatené úroky, s výnimkou tých, ktoré sa začleňujú do prevádzkových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271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 xml:space="preserve">Výdavky na vyplatené dividendy a iné podiely na zisku, </w:t>
            </w:r>
            <w:r w:rsidRPr="00AF4387">
              <w:lastRenderedPageBreak/>
              <w:t>s výnimkou tých, ktoré sa začleňujú do prevádzkových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C.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767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494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daň z príjmov   účtovnej jednotky, ak ich možno  začleniť do finančných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mimoriadneho charakteru vzťahujúce sa na finančnú činnosť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mimoriadneho charakteru vzťahujúce sa na finančnú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C.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 xml:space="preserve">Čisté peňažné  toky  z finančnej činnosti </w:t>
            </w:r>
          </w:p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 </w:t>
            </w:r>
          </w:p>
        </w:tc>
      </w:tr>
      <w:tr w:rsidR="00741E2C" w:rsidRPr="00AF4387" w:rsidTr="00741E2C">
        <w:trPr>
          <w:trHeight w:val="529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D.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Čisté zvýšenie alebo čisté  zníženie peňažných prostriedkov (+/-), (súčet A + B + C)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22AD5" w:rsidP="0035448B">
            <w:pPr>
              <w:rPr>
                <w:b/>
              </w:rPr>
            </w:pPr>
            <w:r>
              <w:rPr>
                <w:b/>
              </w:rPr>
              <w:t>-70188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>
            <w:pPr>
              <w:rPr>
                <w:b/>
              </w:rPr>
            </w:pPr>
            <w:r>
              <w:rPr>
                <w:b/>
              </w:rPr>
              <w:t>+</w:t>
            </w:r>
            <w:r w:rsidR="00FF799B">
              <w:rPr>
                <w:b/>
              </w:rPr>
              <w:t>61361</w:t>
            </w:r>
          </w:p>
        </w:tc>
      </w:tr>
      <w:tr w:rsidR="00741E2C" w:rsidRPr="00AF4387" w:rsidTr="00741E2C">
        <w:trPr>
          <w:trHeight w:val="553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E.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Stav peňažných prostriedkov a peňažných ekvivalentov </w:t>
            </w:r>
          </w:p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na začiatku účtovného obdobia (+/-)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F22AD5">
            <w:pPr>
              <w:rPr>
                <w:b/>
              </w:rPr>
            </w:pPr>
            <w:r>
              <w:rPr>
                <w:b/>
              </w:rPr>
              <w:t>+</w:t>
            </w:r>
            <w:r w:rsidR="00F22AD5">
              <w:rPr>
                <w:b/>
              </w:rPr>
              <w:t>348761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>
            <w:pPr>
              <w:rPr>
                <w:b/>
              </w:rPr>
            </w:pPr>
            <w:r w:rsidRPr="00AF4387">
              <w:rPr>
                <w:b/>
              </w:rPr>
              <w:t> </w:t>
            </w:r>
            <w:r>
              <w:rPr>
                <w:b/>
              </w:rPr>
              <w:t>+</w:t>
            </w:r>
            <w:r w:rsidR="00FF799B">
              <w:rPr>
                <w:b/>
              </w:rPr>
              <w:t>287600</w:t>
            </w:r>
          </w:p>
        </w:tc>
      </w:tr>
      <w:tr w:rsidR="00741E2C" w:rsidRPr="00AF4387" w:rsidTr="00741E2C">
        <w:trPr>
          <w:trHeight w:val="102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F.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Stav peňažných prostriedkov a peňažných ekvivalentov</w:t>
            </w:r>
          </w:p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D721F7" w:rsidP="00F22AD5">
            <w:pPr>
              <w:rPr>
                <w:b/>
              </w:rPr>
            </w:pPr>
            <w:r>
              <w:rPr>
                <w:b/>
              </w:rPr>
              <w:t>+</w:t>
            </w:r>
            <w:r w:rsidR="00F22AD5">
              <w:rPr>
                <w:b/>
              </w:rPr>
              <w:t>279508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>
            <w:pPr>
              <w:rPr>
                <w:b/>
              </w:rPr>
            </w:pPr>
            <w:r>
              <w:rPr>
                <w:b/>
              </w:rPr>
              <w:t>+</w:t>
            </w:r>
            <w:r w:rsidR="00FF799B">
              <w:rPr>
                <w:b/>
              </w:rPr>
              <w:t>347721</w:t>
            </w:r>
          </w:p>
        </w:tc>
      </w:tr>
      <w:tr w:rsidR="00741E2C" w:rsidRPr="00AF4387" w:rsidTr="00741E2C">
        <w:trPr>
          <w:trHeight w:val="6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G.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22AD5" w:rsidP="00AC1DBC">
            <w:pPr>
              <w:rPr>
                <w:b/>
              </w:rPr>
            </w:pPr>
            <w:r>
              <w:rPr>
                <w:b/>
              </w:rPr>
              <w:t>-935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>
            <w:pPr>
              <w:rPr>
                <w:b/>
              </w:rPr>
            </w:pPr>
            <w:r w:rsidRPr="00AF4387">
              <w:rPr>
                <w:b/>
              </w:rPr>
              <w:t> </w:t>
            </w:r>
            <w:r w:rsidR="00FF799B">
              <w:rPr>
                <w:b/>
              </w:rPr>
              <w:t>+1040</w:t>
            </w:r>
          </w:p>
        </w:tc>
      </w:tr>
      <w:tr w:rsidR="00741E2C" w:rsidRPr="00AF4387" w:rsidTr="00741E2C">
        <w:trPr>
          <w:trHeight w:val="103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H.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F22AD5">
            <w:pPr>
              <w:rPr>
                <w:b/>
              </w:rPr>
            </w:pPr>
            <w:r>
              <w:rPr>
                <w:b/>
              </w:rPr>
              <w:t>+</w:t>
            </w:r>
            <w:r w:rsidR="00F22AD5">
              <w:rPr>
                <w:b/>
              </w:rPr>
              <w:t>278573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>
            <w:pPr>
              <w:rPr>
                <w:b/>
              </w:rPr>
            </w:pPr>
            <w:r>
              <w:rPr>
                <w:b/>
              </w:rPr>
              <w:t>+</w:t>
            </w:r>
            <w:r w:rsidR="00FF799B">
              <w:rPr>
                <w:b/>
              </w:rPr>
              <w:t>348761</w:t>
            </w:r>
          </w:p>
        </w:tc>
      </w:tr>
    </w:tbl>
    <w:p w:rsidR="004A7453" w:rsidRPr="00A80BF6" w:rsidRDefault="004A7453" w:rsidP="004A7453">
      <w:pPr>
        <w:rPr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sectPr w:rsidR="004A7453" w:rsidRPr="005A378F" w:rsidSect="00DD1CC9">
      <w:headerReference w:type="default" r:id="rId53"/>
      <w:headerReference w:type="first" r:id="rId54"/>
      <w:footerReference w:type="first" r:id="rId55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0D2B" w:rsidRDefault="00710D2B" w:rsidP="00E95128">
      <w:r>
        <w:separator/>
      </w:r>
    </w:p>
  </w:endnote>
  <w:endnote w:type="continuationSeparator" w:id="0">
    <w:p w:rsidR="00710D2B" w:rsidRDefault="00710D2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1E14" w:rsidRDefault="001E1E1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1E1E14" w:rsidRDefault="001E1E1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E1E14" w:rsidRPr="00F70C00" w:rsidRDefault="001E1E1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0D2B" w:rsidRDefault="00710D2B" w:rsidP="00E95128">
      <w:r>
        <w:separator/>
      </w:r>
    </w:p>
  </w:footnote>
  <w:footnote w:type="continuationSeparator" w:id="0">
    <w:p w:rsidR="00710D2B" w:rsidRDefault="00710D2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1E14" w:rsidRDefault="001E1E14" w:rsidP="00372040">
    <w:pPr>
      <w:pStyle w:val="Hlavika"/>
      <w:tabs>
        <w:tab w:val="center" w:pos="4820"/>
        <w:tab w:val="right" w:pos="9214"/>
      </w:tabs>
      <w:ind w:left="708"/>
      <w:rPr>
        <w:sz w:val="18"/>
      </w:rPr>
    </w:pPr>
    <w:r>
      <w:rPr>
        <w:b/>
        <w:bCs/>
        <w:sz w:val="18"/>
        <w:szCs w:val="18"/>
      </w:rPr>
      <w:t xml:space="preserve">                                                   TRANSPORT SYSTEMS spol. s r.o.                                                                         </w:t>
    </w:r>
  </w:p>
  <w:p w:rsidR="001E1E14" w:rsidRDefault="001E1E14" w:rsidP="008631EC">
    <w:pPr>
      <w:pStyle w:val="Hlavika"/>
      <w:tabs>
        <w:tab w:val="center" w:pos="4820"/>
        <w:tab w:val="right" w:pos="9214"/>
      </w:tabs>
      <w:jc w:val="center"/>
      <w:rPr>
        <w:sz w:val="18"/>
        <w:szCs w:val="18"/>
      </w:rPr>
    </w:pPr>
    <w:r w:rsidRPr="007A0DED">
      <w:rPr>
        <w:b/>
        <w:bCs/>
        <w:noProof/>
        <w:sz w:val="18"/>
        <w:szCs w:val="18"/>
        <w:lang w:eastAsia="sk-SK"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6E1C4B78" wp14:editId="4E882930">
              <wp:simplePos x="0" y="0"/>
              <wp:positionH relativeFrom="column">
                <wp:posOffset>3681730</wp:posOffset>
              </wp:positionH>
              <wp:positionV relativeFrom="paragraph">
                <wp:posOffset>120411</wp:posOffset>
              </wp:positionV>
              <wp:extent cx="495264" cy="267419"/>
              <wp:effectExtent l="0" t="0" r="19685" b="18415"/>
              <wp:wrapNone/>
              <wp:docPr id="307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5264" cy="26741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E1E14" w:rsidRDefault="001E1E14"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left:0;text-align:left;margin-left:289.9pt;margin-top:9.5pt;width:39pt;height:21.0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">
              <v:textbox>
                <w:txbxContent>
                  <w:p w:rsidR="008B1DE7" w:rsidRDefault="008B1DE7">
                    <w:r>
                      <w:t>IČO</w:t>
                    </w:r>
                  </w:p>
                </w:txbxContent>
              </v:textbox>
            </v:shape>
          </w:pict>
        </mc:Fallback>
      </mc:AlternateContent>
    </w:r>
    <w:r>
      <w:rPr>
        <w:sz w:val="18"/>
        <w:szCs w:val="18"/>
      </w:rPr>
      <w:t xml:space="preserve">                                                                                                         </w:t>
    </w:r>
  </w:p>
  <w:tbl>
    <w:tblPr>
      <w:tblStyle w:val="Mriekatabuky"/>
      <w:tblW w:w="2448" w:type="dxa"/>
      <w:tblInd w:w="6809" w:type="dxa"/>
      <w:tblLook w:val="04A0" w:firstRow="1" w:lastRow="0" w:firstColumn="1" w:lastColumn="0" w:noHBand="0" w:noVBand="1"/>
    </w:tblPr>
    <w:tblGrid>
      <w:gridCol w:w="306"/>
      <w:gridCol w:w="306"/>
      <w:gridCol w:w="306"/>
      <w:gridCol w:w="306"/>
      <w:gridCol w:w="306"/>
      <w:gridCol w:w="306"/>
      <w:gridCol w:w="306"/>
      <w:gridCol w:w="306"/>
    </w:tblGrid>
    <w:tr w:rsidR="001E1E14" w:rsidRPr="00E95128" w:rsidTr="008631EC">
      <w:trPr>
        <w:trHeight w:val="337"/>
      </w:trPr>
      <w:tc>
        <w:tcPr>
          <w:tcW w:w="306" w:type="dxa"/>
        </w:tcPr>
        <w:p w:rsidR="001E1E14" w:rsidRPr="00E95128" w:rsidRDefault="001E1E14" w:rsidP="008631EC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>
            <w:rPr>
              <w:sz w:val="18"/>
              <w:szCs w:val="18"/>
            </w:rPr>
            <w:t xml:space="preserve">3    </w:t>
          </w:r>
        </w:p>
      </w:tc>
      <w:tc>
        <w:tcPr>
          <w:tcW w:w="0" w:type="auto"/>
        </w:tcPr>
        <w:p w:rsidR="001E1E14" w:rsidRPr="00E95128" w:rsidRDefault="001E1E14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:rsidR="001E1E14" w:rsidRPr="00E95128" w:rsidRDefault="001E1E14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7</w:t>
          </w:r>
        </w:p>
      </w:tc>
      <w:tc>
        <w:tcPr>
          <w:tcW w:w="0" w:type="auto"/>
        </w:tcPr>
        <w:p w:rsidR="001E1E14" w:rsidRPr="00E95128" w:rsidRDefault="001E1E14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:rsidR="001E1E14" w:rsidRPr="00E95128" w:rsidRDefault="001E1E14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6</w:t>
          </w:r>
        </w:p>
      </w:tc>
      <w:tc>
        <w:tcPr>
          <w:tcW w:w="0" w:type="auto"/>
        </w:tcPr>
        <w:p w:rsidR="001E1E14" w:rsidRPr="00E95128" w:rsidRDefault="001E1E14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5</w:t>
          </w:r>
        </w:p>
      </w:tc>
      <w:tc>
        <w:tcPr>
          <w:tcW w:w="0" w:type="auto"/>
        </w:tcPr>
        <w:p w:rsidR="001E1E14" w:rsidRPr="00E95128" w:rsidRDefault="001E1E14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8</w:t>
          </w:r>
        </w:p>
      </w:tc>
      <w:tc>
        <w:tcPr>
          <w:tcW w:w="306" w:type="dxa"/>
        </w:tcPr>
        <w:p w:rsidR="001E1E14" w:rsidRPr="00E95128" w:rsidRDefault="001E1E14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0</w:t>
          </w:r>
        </w:p>
      </w:tc>
    </w:tr>
  </w:tbl>
  <w:p w:rsidR="001E1E14" w:rsidRPr="00E95128" w:rsidRDefault="001E1E14" w:rsidP="008631EC">
    <w:pPr>
      <w:pStyle w:val="Hlavika"/>
      <w:tabs>
        <w:tab w:val="center" w:pos="4820"/>
        <w:tab w:val="right" w:pos="9214"/>
      </w:tabs>
      <w:jc w:val="center"/>
      <w:rPr>
        <w:sz w:val="18"/>
      </w:rPr>
    </w:pPr>
  </w:p>
  <w:p w:rsidR="001E1E14" w:rsidRDefault="001E1E1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  <w:p w:rsidR="001E1E14" w:rsidRDefault="001E1E1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E1E14" w:rsidRPr="00DD1CC9" w:rsidTr="00DD1CC9">
      <w:trPr>
        <w:trHeight w:val="299"/>
      </w:trPr>
      <w:tc>
        <w:tcPr>
          <w:tcW w:w="2126" w:type="dxa"/>
          <w:vAlign w:val="center"/>
        </w:tcPr>
        <w:p w:rsidR="001E1E14" w:rsidRPr="00DD1CC9" w:rsidRDefault="001E1E14" w:rsidP="00DF085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1E1E14" w:rsidRPr="00DD1CC9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1E1E14" w:rsidRPr="00F11B5D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vAlign w:val="center"/>
        </w:tcPr>
        <w:p w:rsidR="001E1E14" w:rsidRPr="00DD1CC9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1E1E14" w:rsidRPr="00DD1CC9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1E1E14" w:rsidRPr="00DD1CC9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1E1E14" w:rsidRPr="00DD1CC9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1E1E14" w:rsidRPr="00DD1CC9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1E1E14" w:rsidRPr="00DD1CC9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1E1E14" w:rsidRPr="00DD1CC9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:rsidR="001E1E14" w:rsidRPr="00DD1CC9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1E1E14" w:rsidRPr="00DD1CC9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1E1E14" w:rsidRPr="00E95128" w:rsidRDefault="001E1E1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1E1E14" w:rsidRDefault="001E1E14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1E14" w:rsidRDefault="001E1E1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E1E14" w:rsidRPr="00E95128" w:rsidRDefault="001E1E1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15602109" wp14:editId="23E020E6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1E1E14" w:rsidRDefault="001E1E1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1E1E14" w:rsidRPr="00E95128" w:rsidRDefault="001E1E1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E1E14" w:rsidTr="00D34B3E">
      <w:trPr>
        <w:trHeight w:val="299"/>
      </w:trPr>
      <w:tc>
        <w:tcPr>
          <w:tcW w:w="2251" w:type="dxa"/>
          <w:vAlign w:val="center"/>
        </w:tcPr>
        <w:p w:rsidR="001E1E14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E1E14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E1E14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E1E14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E1E14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E1E14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E1E14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E1E14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E1E14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E1E14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E1E14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E1E14" w:rsidRDefault="001E1E1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E1E14" w:rsidRPr="00E95128" w:rsidRDefault="001E1E1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708676C"/>
    <w:multiLevelType w:val="hybridMultilevel"/>
    <w:tmpl w:val="ABF08F38"/>
    <w:lvl w:ilvl="0" w:tplc="C544520A">
      <w:start w:val="10"/>
      <w:numFmt w:val="upperLetter"/>
      <w:lvlText w:val="%1.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6AA7525"/>
    <w:multiLevelType w:val="hybridMultilevel"/>
    <w:tmpl w:val="8A56A608"/>
    <w:lvl w:ilvl="0" w:tplc="041B0015">
      <w:start w:val="19"/>
      <w:numFmt w:val="upperLetter"/>
      <w:lvlText w:val="%1."/>
      <w:lvlJc w:val="left"/>
      <w:pPr>
        <w:ind w:left="26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>
    <w:nsid w:val="51F870D6"/>
    <w:multiLevelType w:val="multilevel"/>
    <w:tmpl w:val="5B2E8306"/>
    <w:lvl w:ilvl="0">
      <w:start w:val="2"/>
      <w:numFmt w:val="upperLetter"/>
      <w:lvlText w:val="%1"/>
      <w:lvlJc w:val="left"/>
      <w:pPr>
        <w:tabs>
          <w:tab w:val="num" w:pos="1512"/>
        </w:tabs>
        <w:ind w:left="1512" w:hanging="432"/>
      </w:pPr>
      <w:rPr>
        <w:rFonts w:ascii="Times New Roman" w:hAnsi="Times New Roman" w:cs="Times New Roman" w:hint="default"/>
      </w:rPr>
    </w:lvl>
    <w:lvl w:ilvl="1">
      <w:start w:val="1"/>
      <w:numFmt w:val="upperRoman"/>
      <w:lvlText w:val="%1.%2"/>
      <w:lvlJc w:val="left"/>
      <w:pPr>
        <w:tabs>
          <w:tab w:val="num" w:pos="1656"/>
        </w:tabs>
        <w:ind w:left="165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44"/>
        </w:tabs>
        <w:ind w:left="194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088"/>
        </w:tabs>
        <w:ind w:left="208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32"/>
        </w:tabs>
        <w:ind w:left="223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376"/>
        </w:tabs>
        <w:ind w:left="237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664"/>
        </w:tabs>
        <w:ind w:left="2664" w:hanging="1584"/>
      </w:pPr>
      <w:rPr>
        <w:rFonts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7F47430"/>
    <w:multiLevelType w:val="hybridMultilevel"/>
    <w:tmpl w:val="5A5024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6"/>
  </w:num>
  <w:num w:numId="5">
    <w:abstractNumId w:val="2"/>
  </w:num>
  <w:num w:numId="6">
    <w:abstractNumId w:val="8"/>
  </w:num>
  <w:num w:numId="7">
    <w:abstractNumId w:val="8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9"/>
  </w:num>
  <w:num w:numId="10">
    <w:abstractNumId w:val="6"/>
  </w:num>
  <w:num w:numId="11">
    <w:abstractNumId w:val="5"/>
  </w:num>
  <w:num w:numId="12">
    <w:abstractNumId w:val="17"/>
  </w:num>
  <w:num w:numId="13">
    <w:abstractNumId w:val="8"/>
    <w:lvlOverride w:ilvl="0">
      <w:startOverride w:val="1"/>
    </w:lvlOverride>
  </w:num>
  <w:num w:numId="14">
    <w:abstractNumId w:val="8"/>
    <w:lvlOverride w:ilvl="0">
      <w:startOverride w:val="1"/>
    </w:lvlOverride>
  </w:num>
  <w:num w:numId="15">
    <w:abstractNumId w:val="8"/>
    <w:lvlOverride w:ilvl="0">
      <w:startOverride w:val="1"/>
    </w:lvlOverride>
  </w:num>
  <w:num w:numId="16">
    <w:abstractNumId w:val="4"/>
  </w:num>
  <w:num w:numId="1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</w:num>
  <w:num w:numId="19">
    <w:abstractNumId w:val="12"/>
  </w:num>
  <w:num w:numId="20">
    <w:abstractNumId w:val="10"/>
  </w:num>
  <w:num w:numId="21">
    <w:abstractNumId w:val="11"/>
  </w:num>
  <w:num w:numId="22">
    <w:abstractNumId w:val="13"/>
  </w:num>
  <w:num w:numId="23">
    <w:abstractNumId w:val="8"/>
    <w:lvlOverride w:ilvl="0">
      <w:startOverride w:val="1"/>
    </w:lvlOverride>
  </w:num>
  <w:num w:numId="24">
    <w:abstractNumId w:val="8"/>
    <w:lvlOverride w:ilvl="0">
      <w:startOverride w:val="1"/>
    </w:lvlOverride>
  </w:num>
  <w:num w:numId="25">
    <w:abstractNumId w:val="8"/>
    <w:lvlOverride w:ilvl="0">
      <w:startOverride w:val="1"/>
    </w:lvlOverride>
  </w:num>
  <w:num w:numId="26">
    <w:abstractNumId w:val="1"/>
  </w:num>
  <w:num w:numId="27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5920"/>
    <w:rsid w:val="00006F02"/>
    <w:rsid w:val="00010822"/>
    <w:rsid w:val="00010C2A"/>
    <w:rsid w:val="00011534"/>
    <w:rsid w:val="00014CC3"/>
    <w:rsid w:val="000170EF"/>
    <w:rsid w:val="000172DD"/>
    <w:rsid w:val="00017791"/>
    <w:rsid w:val="00020530"/>
    <w:rsid w:val="00021808"/>
    <w:rsid w:val="00025561"/>
    <w:rsid w:val="000324E1"/>
    <w:rsid w:val="000331E6"/>
    <w:rsid w:val="000338A2"/>
    <w:rsid w:val="00035BC1"/>
    <w:rsid w:val="000376B9"/>
    <w:rsid w:val="0003793C"/>
    <w:rsid w:val="00037E21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A3B"/>
    <w:rsid w:val="00092C39"/>
    <w:rsid w:val="00093CC4"/>
    <w:rsid w:val="00095A95"/>
    <w:rsid w:val="000965D0"/>
    <w:rsid w:val="000A1BBA"/>
    <w:rsid w:val="000A3BBB"/>
    <w:rsid w:val="000A41E2"/>
    <w:rsid w:val="000A4ACF"/>
    <w:rsid w:val="000A5AA5"/>
    <w:rsid w:val="000A61F8"/>
    <w:rsid w:val="000A6FBA"/>
    <w:rsid w:val="000B4629"/>
    <w:rsid w:val="000B6195"/>
    <w:rsid w:val="000B7957"/>
    <w:rsid w:val="000C11BC"/>
    <w:rsid w:val="000C17C3"/>
    <w:rsid w:val="000C2309"/>
    <w:rsid w:val="000C2D66"/>
    <w:rsid w:val="000C2E5F"/>
    <w:rsid w:val="000C3422"/>
    <w:rsid w:val="000C68B3"/>
    <w:rsid w:val="000D1822"/>
    <w:rsid w:val="000D22FF"/>
    <w:rsid w:val="000D3A12"/>
    <w:rsid w:val="000D4396"/>
    <w:rsid w:val="000D479C"/>
    <w:rsid w:val="000D4824"/>
    <w:rsid w:val="000E4B8D"/>
    <w:rsid w:val="000E4D12"/>
    <w:rsid w:val="000E6FA7"/>
    <w:rsid w:val="000F038C"/>
    <w:rsid w:val="000F0A6B"/>
    <w:rsid w:val="000F1306"/>
    <w:rsid w:val="000F17D4"/>
    <w:rsid w:val="000F27A2"/>
    <w:rsid w:val="000F40C4"/>
    <w:rsid w:val="000F5666"/>
    <w:rsid w:val="000F65C6"/>
    <w:rsid w:val="000F66C2"/>
    <w:rsid w:val="000F6A78"/>
    <w:rsid w:val="0010088F"/>
    <w:rsid w:val="00101C5D"/>
    <w:rsid w:val="00102C1A"/>
    <w:rsid w:val="00103B71"/>
    <w:rsid w:val="00104E7E"/>
    <w:rsid w:val="0011122C"/>
    <w:rsid w:val="0011133F"/>
    <w:rsid w:val="00113259"/>
    <w:rsid w:val="001139DB"/>
    <w:rsid w:val="001176F5"/>
    <w:rsid w:val="00117C0F"/>
    <w:rsid w:val="00120EE1"/>
    <w:rsid w:val="00120F3A"/>
    <w:rsid w:val="0012129C"/>
    <w:rsid w:val="0012205A"/>
    <w:rsid w:val="00126EB9"/>
    <w:rsid w:val="00127D9C"/>
    <w:rsid w:val="00135187"/>
    <w:rsid w:val="00136273"/>
    <w:rsid w:val="00136A4A"/>
    <w:rsid w:val="001374FD"/>
    <w:rsid w:val="0013788A"/>
    <w:rsid w:val="001404D6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59A6"/>
    <w:rsid w:val="00156231"/>
    <w:rsid w:val="0015674B"/>
    <w:rsid w:val="00156885"/>
    <w:rsid w:val="00160AAA"/>
    <w:rsid w:val="00163C6D"/>
    <w:rsid w:val="001712A8"/>
    <w:rsid w:val="0017267A"/>
    <w:rsid w:val="00172D44"/>
    <w:rsid w:val="001733C5"/>
    <w:rsid w:val="0017433D"/>
    <w:rsid w:val="0017651F"/>
    <w:rsid w:val="00177051"/>
    <w:rsid w:val="00177BCA"/>
    <w:rsid w:val="00177C59"/>
    <w:rsid w:val="001824D2"/>
    <w:rsid w:val="001841CA"/>
    <w:rsid w:val="001844A9"/>
    <w:rsid w:val="00184E52"/>
    <w:rsid w:val="00191A08"/>
    <w:rsid w:val="00193EE6"/>
    <w:rsid w:val="001A14AF"/>
    <w:rsid w:val="001A1C39"/>
    <w:rsid w:val="001A4977"/>
    <w:rsid w:val="001A566C"/>
    <w:rsid w:val="001A56A5"/>
    <w:rsid w:val="001A5F9F"/>
    <w:rsid w:val="001A7CD7"/>
    <w:rsid w:val="001B0952"/>
    <w:rsid w:val="001B2467"/>
    <w:rsid w:val="001B5156"/>
    <w:rsid w:val="001B5855"/>
    <w:rsid w:val="001C0A6A"/>
    <w:rsid w:val="001C6938"/>
    <w:rsid w:val="001C6CC6"/>
    <w:rsid w:val="001D06F0"/>
    <w:rsid w:val="001D181E"/>
    <w:rsid w:val="001D21D3"/>
    <w:rsid w:val="001D3160"/>
    <w:rsid w:val="001D3DCB"/>
    <w:rsid w:val="001D4E8A"/>
    <w:rsid w:val="001D507C"/>
    <w:rsid w:val="001D5F78"/>
    <w:rsid w:val="001D7B80"/>
    <w:rsid w:val="001E03E6"/>
    <w:rsid w:val="001E1815"/>
    <w:rsid w:val="001E1E14"/>
    <w:rsid w:val="001E27A6"/>
    <w:rsid w:val="001E3EC9"/>
    <w:rsid w:val="001E4714"/>
    <w:rsid w:val="001E6A82"/>
    <w:rsid w:val="001E7DAF"/>
    <w:rsid w:val="001F338B"/>
    <w:rsid w:val="001F340D"/>
    <w:rsid w:val="001F4E5F"/>
    <w:rsid w:val="001F644F"/>
    <w:rsid w:val="00205E14"/>
    <w:rsid w:val="002112DA"/>
    <w:rsid w:val="0021293B"/>
    <w:rsid w:val="002130D8"/>
    <w:rsid w:val="00214198"/>
    <w:rsid w:val="00214924"/>
    <w:rsid w:val="0021533B"/>
    <w:rsid w:val="002163B0"/>
    <w:rsid w:val="00216E9E"/>
    <w:rsid w:val="0021757D"/>
    <w:rsid w:val="002178B1"/>
    <w:rsid w:val="00221F76"/>
    <w:rsid w:val="00223446"/>
    <w:rsid w:val="00225398"/>
    <w:rsid w:val="0023026F"/>
    <w:rsid w:val="002303A4"/>
    <w:rsid w:val="002304B6"/>
    <w:rsid w:val="0023232B"/>
    <w:rsid w:val="002324FE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1C8C"/>
    <w:rsid w:val="00254418"/>
    <w:rsid w:val="00254FE3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7E"/>
    <w:rsid w:val="00294BAE"/>
    <w:rsid w:val="002977CC"/>
    <w:rsid w:val="002A264B"/>
    <w:rsid w:val="002A597C"/>
    <w:rsid w:val="002A68E8"/>
    <w:rsid w:val="002A6E98"/>
    <w:rsid w:val="002A7CDF"/>
    <w:rsid w:val="002B2E36"/>
    <w:rsid w:val="002B4000"/>
    <w:rsid w:val="002B5BC4"/>
    <w:rsid w:val="002B6120"/>
    <w:rsid w:val="002B7219"/>
    <w:rsid w:val="002B79CD"/>
    <w:rsid w:val="002C191C"/>
    <w:rsid w:val="002C341E"/>
    <w:rsid w:val="002C4BC0"/>
    <w:rsid w:val="002C6F34"/>
    <w:rsid w:val="002C7DFC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09A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158B"/>
    <w:rsid w:val="003147AA"/>
    <w:rsid w:val="003207D0"/>
    <w:rsid w:val="00321B49"/>
    <w:rsid w:val="003274CD"/>
    <w:rsid w:val="00331FD6"/>
    <w:rsid w:val="00332136"/>
    <w:rsid w:val="00335C04"/>
    <w:rsid w:val="00340CB1"/>
    <w:rsid w:val="0034119B"/>
    <w:rsid w:val="00342E08"/>
    <w:rsid w:val="003434C5"/>
    <w:rsid w:val="003500AE"/>
    <w:rsid w:val="00352453"/>
    <w:rsid w:val="0035448B"/>
    <w:rsid w:val="00354B2F"/>
    <w:rsid w:val="00361248"/>
    <w:rsid w:val="003615AE"/>
    <w:rsid w:val="003642CE"/>
    <w:rsid w:val="0036502B"/>
    <w:rsid w:val="00367A6E"/>
    <w:rsid w:val="00370101"/>
    <w:rsid w:val="00370F56"/>
    <w:rsid w:val="00372040"/>
    <w:rsid w:val="00372E46"/>
    <w:rsid w:val="00375AB4"/>
    <w:rsid w:val="003846B1"/>
    <w:rsid w:val="00384B9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1B49"/>
    <w:rsid w:val="003C233B"/>
    <w:rsid w:val="003C3FDF"/>
    <w:rsid w:val="003C665E"/>
    <w:rsid w:val="003C6B7B"/>
    <w:rsid w:val="003C7642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504C"/>
    <w:rsid w:val="003F52AF"/>
    <w:rsid w:val="003F7ADD"/>
    <w:rsid w:val="004007CA"/>
    <w:rsid w:val="00401912"/>
    <w:rsid w:val="00401F9E"/>
    <w:rsid w:val="004027CF"/>
    <w:rsid w:val="00403FF5"/>
    <w:rsid w:val="0040614D"/>
    <w:rsid w:val="004062E1"/>
    <w:rsid w:val="0040639A"/>
    <w:rsid w:val="00406AC2"/>
    <w:rsid w:val="00407243"/>
    <w:rsid w:val="004108AD"/>
    <w:rsid w:val="00411D88"/>
    <w:rsid w:val="00414C0E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2C3D"/>
    <w:rsid w:val="004430B4"/>
    <w:rsid w:val="00444033"/>
    <w:rsid w:val="00446423"/>
    <w:rsid w:val="0044737A"/>
    <w:rsid w:val="004508CD"/>
    <w:rsid w:val="004522BF"/>
    <w:rsid w:val="00452C96"/>
    <w:rsid w:val="0045465E"/>
    <w:rsid w:val="0046024D"/>
    <w:rsid w:val="00460337"/>
    <w:rsid w:val="00460A08"/>
    <w:rsid w:val="0046138C"/>
    <w:rsid w:val="00461D2D"/>
    <w:rsid w:val="00465FE1"/>
    <w:rsid w:val="0047312F"/>
    <w:rsid w:val="00483A16"/>
    <w:rsid w:val="00490ED4"/>
    <w:rsid w:val="00491AF0"/>
    <w:rsid w:val="00491C69"/>
    <w:rsid w:val="00493E2C"/>
    <w:rsid w:val="00494B7D"/>
    <w:rsid w:val="00496A4E"/>
    <w:rsid w:val="00497423"/>
    <w:rsid w:val="004A045E"/>
    <w:rsid w:val="004A085B"/>
    <w:rsid w:val="004A41AA"/>
    <w:rsid w:val="004A4D80"/>
    <w:rsid w:val="004A591E"/>
    <w:rsid w:val="004A64A5"/>
    <w:rsid w:val="004A6C40"/>
    <w:rsid w:val="004A7453"/>
    <w:rsid w:val="004B0930"/>
    <w:rsid w:val="004B0F19"/>
    <w:rsid w:val="004B1B38"/>
    <w:rsid w:val="004B2651"/>
    <w:rsid w:val="004B3FDA"/>
    <w:rsid w:val="004B4940"/>
    <w:rsid w:val="004B599A"/>
    <w:rsid w:val="004B5D8E"/>
    <w:rsid w:val="004B69E1"/>
    <w:rsid w:val="004C0B85"/>
    <w:rsid w:val="004C0D06"/>
    <w:rsid w:val="004C154B"/>
    <w:rsid w:val="004C1C27"/>
    <w:rsid w:val="004C32DF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69ED"/>
    <w:rsid w:val="004E6E8B"/>
    <w:rsid w:val="004E7FC9"/>
    <w:rsid w:val="004F1F45"/>
    <w:rsid w:val="004F3DD3"/>
    <w:rsid w:val="004F6892"/>
    <w:rsid w:val="00500B7D"/>
    <w:rsid w:val="00503C90"/>
    <w:rsid w:val="00506E0F"/>
    <w:rsid w:val="00507B8B"/>
    <w:rsid w:val="00507CB4"/>
    <w:rsid w:val="005131C0"/>
    <w:rsid w:val="005138B1"/>
    <w:rsid w:val="005156C0"/>
    <w:rsid w:val="00515879"/>
    <w:rsid w:val="00522617"/>
    <w:rsid w:val="00522E2F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0CEA"/>
    <w:rsid w:val="005527A0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913B4"/>
    <w:rsid w:val="005923C4"/>
    <w:rsid w:val="00592616"/>
    <w:rsid w:val="00592B74"/>
    <w:rsid w:val="00594529"/>
    <w:rsid w:val="005A036D"/>
    <w:rsid w:val="005A2556"/>
    <w:rsid w:val="005A25EA"/>
    <w:rsid w:val="005A38F9"/>
    <w:rsid w:val="005A5552"/>
    <w:rsid w:val="005A76F0"/>
    <w:rsid w:val="005A7FDD"/>
    <w:rsid w:val="005B07B3"/>
    <w:rsid w:val="005B1812"/>
    <w:rsid w:val="005B1928"/>
    <w:rsid w:val="005B316E"/>
    <w:rsid w:val="005B4970"/>
    <w:rsid w:val="005B508D"/>
    <w:rsid w:val="005B6B80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1996"/>
    <w:rsid w:val="005F2BC8"/>
    <w:rsid w:val="005F3D6C"/>
    <w:rsid w:val="005F54A3"/>
    <w:rsid w:val="005F5D4F"/>
    <w:rsid w:val="005F6E8B"/>
    <w:rsid w:val="005F7FDE"/>
    <w:rsid w:val="00600330"/>
    <w:rsid w:val="0060236A"/>
    <w:rsid w:val="00603EFB"/>
    <w:rsid w:val="006043B0"/>
    <w:rsid w:val="00605372"/>
    <w:rsid w:val="006063E8"/>
    <w:rsid w:val="006065F5"/>
    <w:rsid w:val="006069D3"/>
    <w:rsid w:val="0060790D"/>
    <w:rsid w:val="00607D43"/>
    <w:rsid w:val="00611027"/>
    <w:rsid w:val="00622DFB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215B"/>
    <w:rsid w:val="006575EA"/>
    <w:rsid w:val="0066152D"/>
    <w:rsid w:val="00662C25"/>
    <w:rsid w:val="0066346C"/>
    <w:rsid w:val="0066618F"/>
    <w:rsid w:val="00671BB4"/>
    <w:rsid w:val="00674FDB"/>
    <w:rsid w:val="006750FE"/>
    <w:rsid w:val="0067694A"/>
    <w:rsid w:val="00676CB7"/>
    <w:rsid w:val="00676D74"/>
    <w:rsid w:val="006773FE"/>
    <w:rsid w:val="0068537D"/>
    <w:rsid w:val="00685F5B"/>
    <w:rsid w:val="00692895"/>
    <w:rsid w:val="00694931"/>
    <w:rsid w:val="006957CC"/>
    <w:rsid w:val="00697958"/>
    <w:rsid w:val="00697F7C"/>
    <w:rsid w:val="006A3A5A"/>
    <w:rsid w:val="006A3C75"/>
    <w:rsid w:val="006A737C"/>
    <w:rsid w:val="006B2D3C"/>
    <w:rsid w:val="006B3E8C"/>
    <w:rsid w:val="006B44FF"/>
    <w:rsid w:val="006B74EA"/>
    <w:rsid w:val="006C0296"/>
    <w:rsid w:val="006C0F4D"/>
    <w:rsid w:val="006C27AA"/>
    <w:rsid w:val="006C32FA"/>
    <w:rsid w:val="006C3FDF"/>
    <w:rsid w:val="006C7E90"/>
    <w:rsid w:val="006D014E"/>
    <w:rsid w:val="006D0D52"/>
    <w:rsid w:val="006D3109"/>
    <w:rsid w:val="006D36EA"/>
    <w:rsid w:val="006D3989"/>
    <w:rsid w:val="006D3C83"/>
    <w:rsid w:val="006D3D0B"/>
    <w:rsid w:val="006D4AE5"/>
    <w:rsid w:val="006D58D0"/>
    <w:rsid w:val="006D7585"/>
    <w:rsid w:val="006E10C9"/>
    <w:rsid w:val="006E26E5"/>
    <w:rsid w:val="006E32EC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07BA6"/>
    <w:rsid w:val="00710D2B"/>
    <w:rsid w:val="00714597"/>
    <w:rsid w:val="0072695D"/>
    <w:rsid w:val="00726991"/>
    <w:rsid w:val="00726DDA"/>
    <w:rsid w:val="0073065F"/>
    <w:rsid w:val="007336EE"/>
    <w:rsid w:val="00741092"/>
    <w:rsid w:val="00741E2C"/>
    <w:rsid w:val="00742680"/>
    <w:rsid w:val="007432E7"/>
    <w:rsid w:val="007434A2"/>
    <w:rsid w:val="00744384"/>
    <w:rsid w:val="00744DA2"/>
    <w:rsid w:val="00746C9E"/>
    <w:rsid w:val="00746F6B"/>
    <w:rsid w:val="00750259"/>
    <w:rsid w:val="00750629"/>
    <w:rsid w:val="007508D8"/>
    <w:rsid w:val="0075139D"/>
    <w:rsid w:val="00754657"/>
    <w:rsid w:val="00756D0D"/>
    <w:rsid w:val="0076129D"/>
    <w:rsid w:val="007616D8"/>
    <w:rsid w:val="00761D76"/>
    <w:rsid w:val="00761E3B"/>
    <w:rsid w:val="00762AD6"/>
    <w:rsid w:val="007658EA"/>
    <w:rsid w:val="0077399F"/>
    <w:rsid w:val="00774500"/>
    <w:rsid w:val="00775D22"/>
    <w:rsid w:val="007760BC"/>
    <w:rsid w:val="00777324"/>
    <w:rsid w:val="00777ADD"/>
    <w:rsid w:val="00781875"/>
    <w:rsid w:val="00783CA6"/>
    <w:rsid w:val="00784F09"/>
    <w:rsid w:val="007859A6"/>
    <w:rsid w:val="0078754C"/>
    <w:rsid w:val="007902B7"/>
    <w:rsid w:val="007903B8"/>
    <w:rsid w:val="0079191F"/>
    <w:rsid w:val="00793FFB"/>
    <w:rsid w:val="007A005F"/>
    <w:rsid w:val="007A0DED"/>
    <w:rsid w:val="007A1781"/>
    <w:rsid w:val="007A1E20"/>
    <w:rsid w:val="007A491D"/>
    <w:rsid w:val="007B2031"/>
    <w:rsid w:val="007B2BC4"/>
    <w:rsid w:val="007B2E7A"/>
    <w:rsid w:val="007B314C"/>
    <w:rsid w:val="007B3A69"/>
    <w:rsid w:val="007B69D6"/>
    <w:rsid w:val="007C00E6"/>
    <w:rsid w:val="007C03B7"/>
    <w:rsid w:val="007C3B50"/>
    <w:rsid w:val="007D3E2B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3102"/>
    <w:rsid w:val="007F3ACB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2A07"/>
    <w:rsid w:val="0082704D"/>
    <w:rsid w:val="0083201C"/>
    <w:rsid w:val="008323FB"/>
    <w:rsid w:val="0083284A"/>
    <w:rsid w:val="0083467A"/>
    <w:rsid w:val="00835222"/>
    <w:rsid w:val="00837B46"/>
    <w:rsid w:val="00840D2E"/>
    <w:rsid w:val="0085127C"/>
    <w:rsid w:val="0085196C"/>
    <w:rsid w:val="008543BA"/>
    <w:rsid w:val="00854DEA"/>
    <w:rsid w:val="0085539F"/>
    <w:rsid w:val="00857145"/>
    <w:rsid w:val="00857559"/>
    <w:rsid w:val="00861749"/>
    <w:rsid w:val="00861D1A"/>
    <w:rsid w:val="008631EC"/>
    <w:rsid w:val="008648B4"/>
    <w:rsid w:val="00864CBA"/>
    <w:rsid w:val="008669C1"/>
    <w:rsid w:val="00870FD1"/>
    <w:rsid w:val="00871463"/>
    <w:rsid w:val="00871D6F"/>
    <w:rsid w:val="00872A6A"/>
    <w:rsid w:val="00874443"/>
    <w:rsid w:val="0087477C"/>
    <w:rsid w:val="00875528"/>
    <w:rsid w:val="00876E60"/>
    <w:rsid w:val="008841B5"/>
    <w:rsid w:val="00887301"/>
    <w:rsid w:val="00887475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5CB1"/>
    <w:rsid w:val="008A6D28"/>
    <w:rsid w:val="008A724F"/>
    <w:rsid w:val="008B1245"/>
    <w:rsid w:val="008B1B50"/>
    <w:rsid w:val="008B1DE7"/>
    <w:rsid w:val="008B206F"/>
    <w:rsid w:val="008B439F"/>
    <w:rsid w:val="008B5874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46FB"/>
    <w:rsid w:val="008E68A4"/>
    <w:rsid w:val="008E7463"/>
    <w:rsid w:val="008F0030"/>
    <w:rsid w:val="008F1C9C"/>
    <w:rsid w:val="008F49A3"/>
    <w:rsid w:val="008F56A7"/>
    <w:rsid w:val="008F7ED9"/>
    <w:rsid w:val="00900696"/>
    <w:rsid w:val="0090078A"/>
    <w:rsid w:val="00903063"/>
    <w:rsid w:val="009068AD"/>
    <w:rsid w:val="009112E1"/>
    <w:rsid w:val="00913B04"/>
    <w:rsid w:val="009145D4"/>
    <w:rsid w:val="00915C15"/>
    <w:rsid w:val="00916A1E"/>
    <w:rsid w:val="0091743C"/>
    <w:rsid w:val="009226CD"/>
    <w:rsid w:val="00923139"/>
    <w:rsid w:val="00923813"/>
    <w:rsid w:val="00931E37"/>
    <w:rsid w:val="00940D06"/>
    <w:rsid w:val="00941CBC"/>
    <w:rsid w:val="009441EB"/>
    <w:rsid w:val="00944984"/>
    <w:rsid w:val="009458E0"/>
    <w:rsid w:val="009468C9"/>
    <w:rsid w:val="0095003F"/>
    <w:rsid w:val="00951A64"/>
    <w:rsid w:val="00953F9F"/>
    <w:rsid w:val="00954399"/>
    <w:rsid w:val="0095441F"/>
    <w:rsid w:val="0095773A"/>
    <w:rsid w:val="0096136E"/>
    <w:rsid w:val="0096214A"/>
    <w:rsid w:val="00965201"/>
    <w:rsid w:val="00966BB7"/>
    <w:rsid w:val="009673ED"/>
    <w:rsid w:val="00971464"/>
    <w:rsid w:val="00972988"/>
    <w:rsid w:val="00973324"/>
    <w:rsid w:val="009738C3"/>
    <w:rsid w:val="009743BF"/>
    <w:rsid w:val="009748D7"/>
    <w:rsid w:val="009755E3"/>
    <w:rsid w:val="00977B3B"/>
    <w:rsid w:val="0098136C"/>
    <w:rsid w:val="00981A10"/>
    <w:rsid w:val="0098537D"/>
    <w:rsid w:val="00985D23"/>
    <w:rsid w:val="0098647C"/>
    <w:rsid w:val="009904D9"/>
    <w:rsid w:val="00991B90"/>
    <w:rsid w:val="00991C72"/>
    <w:rsid w:val="00994D41"/>
    <w:rsid w:val="009A024D"/>
    <w:rsid w:val="009A1CEB"/>
    <w:rsid w:val="009A2740"/>
    <w:rsid w:val="009A50D1"/>
    <w:rsid w:val="009A57FC"/>
    <w:rsid w:val="009A7168"/>
    <w:rsid w:val="009B46BC"/>
    <w:rsid w:val="009B56FC"/>
    <w:rsid w:val="009B60B7"/>
    <w:rsid w:val="009B7215"/>
    <w:rsid w:val="009B7785"/>
    <w:rsid w:val="009C5D61"/>
    <w:rsid w:val="009D02E9"/>
    <w:rsid w:val="009D0700"/>
    <w:rsid w:val="009D2ECF"/>
    <w:rsid w:val="009D56BB"/>
    <w:rsid w:val="009E1555"/>
    <w:rsid w:val="009E16EA"/>
    <w:rsid w:val="009E1828"/>
    <w:rsid w:val="009E18D1"/>
    <w:rsid w:val="009E38FD"/>
    <w:rsid w:val="009E5E66"/>
    <w:rsid w:val="009E71AF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7E4"/>
    <w:rsid w:val="00A07873"/>
    <w:rsid w:val="00A078F2"/>
    <w:rsid w:val="00A13E99"/>
    <w:rsid w:val="00A16915"/>
    <w:rsid w:val="00A1695D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36C7B"/>
    <w:rsid w:val="00A40298"/>
    <w:rsid w:val="00A41EC6"/>
    <w:rsid w:val="00A443B1"/>
    <w:rsid w:val="00A46F12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4CE3"/>
    <w:rsid w:val="00A8551E"/>
    <w:rsid w:val="00A8650B"/>
    <w:rsid w:val="00A8682D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A7228"/>
    <w:rsid w:val="00AB3FDB"/>
    <w:rsid w:val="00AB572C"/>
    <w:rsid w:val="00AB58B6"/>
    <w:rsid w:val="00AB6B04"/>
    <w:rsid w:val="00AC12B2"/>
    <w:rsid w:val="00AC1DBC"/>
    <w:rsid w:val="00AC2D24"/>
    <w:rsid w:val="00AC5CDE"/>
    <w:rsid w:val="00AC63EC"/>
    <w:rsid w:val="00AD26D8"/>
    <w:rsid w:val="00AD43BD"/>
    <w:rsid w:val="00AD48FB"/>
    <w:rsid w:val="00AD49F2"/>
    <w:rsid w:val="00AD4FCA"/>
    <w:rsid w:val="00AD6758"/>
    <w:rsid w:val="00AD7880"/>
    <w:rsid w:val="00AE0C13"/>
    <w:rsid w:val="00AE4AC7"/>
    <w:rsid w:val="00AE5250"/>
    <w:rsid w:val="00AF29D2"/>
    <w:rsid w:val="00AF6A2F"/>
    <w:rsid w:val="00B03577"/>
    <w:rsid w:val="00B0368E"/>
    <w:rsid w:val="00B04360"/>
    <w:rsid w:val="00B06855"/>
    <w:rsid w:val="00B12204"/>
    <w:rsid w:val="00B12629"/>
    <w:rsid w:val="00B126FC"/>
    <w:rsid w:val="00B12F56"/>
    <w:rsid w:val="00B146E6"/>
    <w:rsid w:val="00B15C58"/>
    <w:rsid w:val="00B16B2E"/>
    <w:rsid w:val="00B236A2"/>
    <w:rsid w:val="00B24BBD"/>
    <w:rsid w:val="00B24E98"/>
    <w:rsid w:val="00B26500"/>
    <w:rsid w:val="00B2718D"/>
    <w:rsid w:val="00B345EE"/>
    <w:rsid w:val="00B36A47"/>
    <w:rsid w:val="00B37382"/>
    <w:rsid w:val="00B40BB1"/>
    <w:rsid w:val="00B41461"/>
    <w:rsid w:val="00B417AF"/>
    <w:rsid w:val="00B433AF"/>
    <w:rsid w:val="00B50701"/>
    <w:rsid w:val="00B50770"/>
    <w:rsid w:val="00B54D54"/>
    <w:rsid w:val="00B558C5"/>
    <w:rsid w:val="00B55A09"/>
    <w:rsid w:val="00B55B0A"/>
    <w:rsid w:val="00B564FF"/>
    <w:rsid w:val="00B56595"/>
    <w:rsid w:val="00B56CBE"/>
    <w:rsid w:val="00B6076C"/>
    <w:rsid w:val="00B62963"/>
    <w:rsid w:val="00B656F2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08E"/>
    <w:rsid w:val="00BA24B2"/>
    <w:rsid w:val="00BA2537"/>
    <w:rsid w:val="00BA2CC5"/>
    <w:rsid w:val="00BA3FB7"/>
    <w:rsid w:val="00BA4957"/>
    <w:rsid w:val="00BB0327"/>
    <w:rsid w:val="00BB15A3"/>
    <w:rsid w:val="00BB218F"/>
    <w:rsid w:val="00BB2336"/>
    <w:rsid w:val="00BB2C65"/>
    <w:rsid w:val="00BC09C5"/>
    <w:rsid w:val="00BC0C8D"/>
    <w:rsid w:val="00BC6157"/>
    <w:rsid w:val="00BC631F"/>
    <w:rsid w:val="00BD0486"/>
    <w:rsid w:val="00BD04D9"/>
    <w:rsid w:val="00BD4988"/>
    <w:rsid w:val="00BD5EE7"/>
    <w:rsid w:val="00BD7181"/>
    <w:rsid w:val="00BE075E"/>
    <w:rsid w:val="00BE1B8A"/>
    <w:rsid w:val="00BE32D6"/>
    <w:rsid w:val="00BE56F7"/>
    <w:rsid w:val="00BE5FAF"/>
    <w:rsid w:val="00BE704C"/>
    <w:rsid w:val="00BE7F8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05C03"/>
    <w:rsid w:val="00C12F2A"/>
    <w:rsid w:val="00C13216"/>
    <w:rsid w:val="00C17C5A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6A"/>
    <w:rsid w:val="00C72986"/>
    <w:rsid w:val="00C72C5F"/>
    <w:rsid w:val="00C730D3"/>
    <w:rsid w:val="00C74505"/>
    <w:rsid w:val="00C76D6A"/>
    <w:rsid w:val="00C81549"/>
    <w:rsid w:val="00C81DC6"/>
    <w:rsid w:val="00C83FF3"/>
    <w:rsid w:val="00C854EE"/>
    <w:rsid w:val="00C854FD"/>
    <w:rsid w:val="00C9243F"/>
    <w:rsid w:val="00C93259"/>
    <w:rsid w:val="00C939D9"/>
    <w:rsid w:val="00C94614"/>
    <w:rsid w:val="00C94FB8"/>
    <w:rsid w:val="00C95ECE"/>
    <w:rsid w:val="00CA0147"/>
    <w:rsid w:val="00CA1CFF"/>
    <w:rsid w:val="00CA2194"/>
    <w:rsid w:val="00CA2395"/>
    <w:rsid w:val="00CA3116"/>
    <w:rsid w:val="00CA441D"/>
    <w:rsid w:val="00CA79CF"/>
    <w:rsid w:val="00CB000E"/>
    <w:rsid w:val="00CB0CD3"/>
    <w:rsid w:val="00CB18D7"/>
    <w:rsid w:val="00CB3140"/>
    <w:rsid w:val="00CB6A54"/>
    <w:rsid w:val="00CC0A7A"/>
    <w:rsid w:val="00CC153E"/>
    <w:rsid w:val="00CC3798"/>
    <w:rsid w:val="00CC3F89"/>
    <w:rsid w:val="00CC5B3B"/>
    <w:rsid w:val="00CC79AF"/>
    <w:rsid w:val="00CD0B6A"/>
    <w:rsid w:val="00CD2EFC"/>
    <w:rsid w:val="00CD302E"/>
    <w:rsid w:val="00CD3A8A"/>
    <w:rsid w:val="00CD4F6B"/>
    <w:rsid w:val="00CE2E02"/>
    <w:rsid w:val="00CE44AF"/>
    <w:rsid w:val="00CE612B"/>
    <w:rsid w:val="00CF1E4D"/>
    <w:rsid w:val="00CF2329"/>
    <w:rsid w:val="00CF2FC7"/>
    <w:rsid w:val="00CF414F"/>
    <w:rsid w:val="00CF7C4C"/>
    <w:rsid w:val="00D00810"/>
    <w:rsid w:val="00D02171"/>
    <w:rsid w:val="00D02B99"/>
    <w:rsid w:val="00D04670"/>
    <w:rsid w:val="00D04D91"/>
    <w:rsid w:val="00D1180C"/>
    <w:rsid w:val="00D132D1"/>
    <w:rsid w:val="00D1786B"/>
    <w:rsid w:val="00D210C9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469B8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21F7"/>
    <w:rsid w:val="00D74289"/>
    <w:rsid w:val="00D75116"/>
    <w:rsid w:val="00D75C9B"/>
    <w:rsid w:val="00D761C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3F4"/>
    <w:rsid w:val="00DA2806"/>
    <w:rsid w:val="00DA69AE"/>
    <w:rsid w:val="00DA6F92"/>
    <w:rsid w:val="00DB1FDB"/>
    <w:rsid w:val="00DB4BB7"/>
    <w:rsid w:val="00DC2A64"/>
    <w:rsid w:val="00DC68C3"/>
    <w:rsid w:val="00DD11D5"/>
    <w:rsid w:val="00DD1CC9"/>
    <w:rsid w:val="00DD23C0"/>
    <w:rsid w:val="00DD5774"/>
    <w:rsid w:val="00DD719F"/>
    <w:rsid w:val="00DE02D4"/>
    <w:rsid w:val="00DE16DE"/>
    <w:rsid w:val="00DE1D1A"/>
    <w:rsid w:val="00DE358C"/>
    <w:rsid w:val="00DE43E1"/>
    <w:rsid w:val="00DE5898"/>
    <w:rsid w:val="00DF0859"/>
    <w:rsid w:val="00DF1148"/>
    <w:rsid w:val="00E02FF0"/>
    <w:rsid w:val="00E03B57"/>
    <w:rsid w:val="00E10B8A"/>
    <w:rsid w:val="00E12100"/>
    <w:rsid w:val="00E1390D"/>
    <w:rsid w:val="00E16906"/>
    <w:rsid w:val="00E1728C"/>
    <w:rsid w:val="00E22AD2"/>
    <w:rsid w:val="00E231BA"/>
    <w:rsid w:val="00E23359"/>
    <w:rsid w:val="00E2794A"/>
    <w:rsid w:val="00E33387"/>
    <w:rsid w:val="00E34404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47E05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0A27"/>
    <w:rsid w:val="00E718F5"/>
    <w:rsid w:val="00E72295"/>
    <w:rsid w:val="00E72C65"/>
    <w:rsid w:val="00E732F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142D"/>
    <w:rsid w:val="00EC24D3"/>
    <w:rsid w:val="00EC5C0B"/>
    <w:rsid w:val="00EC73DC"/>
    <w:rsid w:val="00ED1787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8BB"/>
    <w:rsid w:val="00EF0B01"/>
    <w:rsid w:val="00EF0F13"/>
    <w:rsid w:val="00EF1454"/>
    <w:rsid w:val="00EF34AE"/>
    <w:rsid w:val="00EF495B"/>
    <w:rsid w:val="00EF4E72"/>
    <w:rsid w:val="00EF4FC7"/>
    <w:rsid w:val="00EF578D"/>
    <w:rsid w:val="00EF5A22"/>
    <w:rsid w:val="00EF688C"/>
    <w:rsid w:val="00F00603"/>
    <w:rsid w:val="00F02BEF"/>
    <w:rsid w:val="00F066DC"/>
    <w:rsid w:val="00F07829"/>
    <w:rsid w:val="00F10E0E"/>
    <w:rsid w:val="00F11B5D"/>
    <w:rsid w:val="00F12594"/>
    <w:rsid w:val="00F12BF1"/>
    <w:rsid w:val="00F12EFB"/>
    <w:rsid w:val="00F132CF"/>
    <w:rsid w:val="00F150F1"/>
    <w:rsid w:val="00F16237"/>
    <w:rsid w:val="00F16F26"/>
    <w:rsid w:val="00F17012"/>
    <w:rsid w:val="00F20090"/>
    <w:rsid w:val="00F20205"/>
    <w:rsid w:val="00F21309"/>
    <w:rsid w:val="00F22066"/>
    <w:rsid w:val="00F22AD5"/>
    <w:rsid w:val="00F26B99"/>
    <w:rsid w:val="00F27004"/>
    <w:rsid w:val="00F37FC5"/>
    <w:rsid w:val="00F40350"/>
    <w:rsid w:val="00F4385F"/>
    <w:rsid w:val="00F4619A"/>
    <w:rsid w:val="00F501FB"/>
    <w:rsid w:val="00F51DF6"/>
    <w:rsid w:val="00F53F37"/>
    <w:rsid w:val="00F54864"/>
    <w:rsid w:val="00F55F9D"/>
    <w:rsid w:val="00F60D47"/>
    <w:rsid w:val="00F612DD"/>
    <w:rsid w:val="00F620AA"/>
    <w:rsid w:val="00F63B64"/>
    <w:rsid w:val="00F7025C"/>
    <w:rsid w:val="00F709E2"/>
    <w:rsid w:val="00F70C00"/>
    <w:rsid w:val="00F70E82"/>
    <w:rsid w:val="00F71552"/>
    <w:rsid w:val="00F75DF5"/>
    <w:rsid w:val="00F77ADF"/>
    <w:rsid w:val="00F802C8"/>
    <w:rsid w:val="00F81775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5DA0"/>
    <w:rsid w:val="00FC156B"/>
    <w:rsid w:val="00FC1D72"/>
    <w:rsid w:val="00FC4128"/>
    <w:rsid w:val="00FC4E3E"/>
    <w:rsid w:val="00FD085E"/>
    <w:rsid w:val="00FD0E89"/>
    <w:rsid w:val="00FD44E7"/>
    <w:rsid w:val="00FD4736"/>
    <w:rsid w:val="00FD480D"/>
    <w:rsid w:val="00FE0172"/>
    <w:rsid w:val="00FE02CF"/>
    <w:rsid w:val="00FE057E"/>
    <w:rsid w:val="00FE1875"/>
    <w:rsid w:val="00FE2CC6"/>
    <w:rsid w:val="00FE3AB4"/>
    <w:rsid w:val="00FE6ECB"/>
    <w:rsid w:val="00FE7823"/>
    <w:rsid w:val="00FF0E24"/>
    <w:rsid w:val="00FF3376"/>
    <w:rsid w:val="00FF46DB"/>
    <w:rsid w:val="00FF52E5"/>
    <w:rsid w:val="00FF5D93"/>
    <w:rsid w:val="00FF7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A36C7B"/>
    <w:pPr>
      <w:keepNext/>
      <w:tabs>
        <w:tab w:val="num" w:pos="1800"/>
      </w:tabs>
      <w:spacing w:before="240" w:after="60"/>
      <w:ind w:left="1800" w:hanging="720"/>
      <w:outlineLvl w:val="2"/>
    </w:pPr>
    <w:rPr>
      <w:rFonts w:ascii="Arial" w:hAnsi="Arial" w:cs="Arial"/>
      <w:b/>
      <w:bCs/>
      <w:sz w:val="26"/>
      <w:szCs w:val="26"/>
      <w:lang w:val="cs-CZ"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A36C7B"/>
    <w:pPr>
      <w:keepNext/>
      <w:tabs>
        <w:tab w:val="num" w:pos="1944"/>
      </w:tabs>
      <w:spacing w:before="240" w:after="60"/>
      <w:ind w:left="1944" w:hanging="864"/>
      <w:outlineLvl w:val="3"/>
    </w:pPr>
    <w:rPr>
      <w:b/>
      <w:bCs/>
      <w:sz w:val="28"/>
      <w:szCs w:val="28"/>
      <w:lang w:val="cs-CZ"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A36C7B"/>
    <w:pPr>
      <w:tabs>
        <w:tab w:val="num" w:pos="2088"/>
      </w:tabs>
      <w:spacing w:before="240" w:after="60"/>
      <w:ind w:left="2088" w:hanging="1008"/>
      <w:outlineLvl w:val="4"/>
    </w:pPr>
    <w:rPr>
      <w:b/>
      <w:bCs/>
      <w:i/>
      <w:iCs/>
      <w:sz w:val="26"/>
      <w:szCs w:val="26"/>
      <w:lang w:val="cs-CZ"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A36C7B"/>
    <w:pPr>
      <w:tabs>
        <w:tab w:val="num" w:pos="2376"/>
      </w:tabs>
      <w:spacing w:before="240" w:after="60"/>
      <w:ind w:left="2376" w:hanging="1296"/>
      <w:outlineLvl w:val="6"/>
    </w:pPr>
    <w:rPr>
      <w:sz w:val="24"/>
      <w:szCs w:val="24"/>
      <w:lang w:val="cs-CZ"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A36C7B"/>
    <w:pPr>
      <w:tabs>
        <w:tab w:val="num" w:pos="2520"/>
      </w:tabs>
      <w:spacing w:before="240" w:after="60"/>
      <w:ind w:left="2520" w:hanging="1440"/>
      <w:outlineLvl w:val="7"/>
    </w:pPr>
    <w:rPr>
      <w:i/>
      <w:iCs/>
      <w:sz w:val="24"/>
      <w:szCs w:val="24"/>
      <w:lang w:val="cs-CZ" w:eastAsia="cs-CZ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9"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9"/>
    <w:rsid w:val="00A36C7B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rsid w:val="00A36C7B"/>
    <w:rPr>
      <w:rFonts w:ascii="Times New Roman" w:eastAsia="Times New Roman" w:hAnsi="Times New Roman" w:cs="Times New Roman"/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rsid w:val="00A36C7B"/>
    <w:rPr>
      <w:rFonts w:ascii="Times New Roman" w:eastAsia="Times New Roman" w:hAnsi="Times New Roman" w:cs="Times New Roman"/>
      <w:b/>
      <w:bCs/>
      <w:i/>
      <w:iCs/>
      <w:sz w:val="26"/>
      <w:szCs w:val="26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rsid w:val="00A36C7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rsid w:val="00A36C7B"/>
    <w:rPr>
      <w:rFonts w:ascii="Times New Roman" w:eastAsia="Times New Roman" w:hAnsi="Times New Roman" w:cs="Times New Roman"/>
      <w:i/>
      <w:iCs/>
      <w:sz w:val="24"/>
      <w:szCs w:val="24"/>
      <w:lang w:val="cs-CZ" w:eastAsia="cs-CZ"/>
    </w:rPr>
  </w:style>
  <w:style w:type="table" w:styleId="Mriekatabuky">
    <w:name w:val="Table Grid"/>
    <w:basedOn w:val="Normlnatabuka"/>
    <w:uiPriority w:val="99"/>
    <w:rsid w:val="00A36C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A36C7B"/>
  </w:style>
  <w:style w:type="character" w:customStyle="1" w:styleId="ra">
    <w:name w:val="ra"/>
    <w:basedOn w:val="Predvolenpsmoodseku"/>
    <w:rsid w:val="00A36C7B"/>
  </w:style>
  <w:style w:type="character" w:customStyle="1" w:styleId="ro">
    <w:name w:val="ro"/>
    <w:basedOn w:val="Predvolenpsmoodseku"/>
    <w:rsid w:val="00A36C7B"/>
  </w:style>
  <w:style w:type="paragraph" w:styleId="Zarkazkladnhotextu3">
    <w:name w:val="Body Text Indent 3"/>
    <w:basedOn w:val="Normlny"/>
    <w:link w:val="Zarkazkladnhotextu3Char"/>
    <w:uiPriority w:val="99"/>
    <w:rsid w:val="00A36C7B"/>
    <w:pPr>
      <w:ind w:right="-468" w:firstLine="720"/>
      <w:jc w:val="both"/>
    </w:pPr>
    <w:rPr>
      <w:bCs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A36C7B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A36C7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6C7B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36C7B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36C7B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A36C7B"/>
    <w:rPr>
      <w:rFonts w:ascii="Cambria" w:eastAsia="Times New Roman" w:hAnsi="Cambria" w:cs="Times New Roman"/>
      <w:szCs w:val="24"/>
    </w:rPr>
  </w:style>
  <w:style w:type="character" w:styleId="Siln">
    <w:name w:val="Strong"/>
    <w:uiPriority w:val="22"/>
    <w:qFormat/>
    <w:rsid w:val="00A36C7B"/>
    <w:rPr>
      <w:rFonts w:cs="Times New Roman"/>
      <w:b/>
      <w:bCs/>
    </w:rPr>
  </w:style>
  <w:style w:type="character" w:styleId="Zvraznenie">
    <w:name w:val="Emphasis"/>
    <w:uiPriority w:val="20"/>
    <w:qFormat/>
    <w:rsid w:val="00A36C7B"/>
    <w:rPr>
      <w:rFonts w:ascii="Calibri" w:hAnsi="Calibri" w:cs="Times New Roman"/>
      <w:b/>
      <w:i/>
      <w:iCs/>
    </w:rPr>
  </w:style>
  <w:style w:type="paragraph" w:styleId="Textpoznmkypodiarou">
    <w:name w:val="footnote text"/>
    <w:basedOn w:val="Normlny"/>
    <w:link w:val="TextpoznmkypodiarouChar"/>
    <w:uiPriority w:val="99"/>
    <w:rsid w:val="00A36C7B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36C7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A36C7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36C7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A36C7B"/>
    <w:pPr>
      <w:keepNext/>
      <w:tabs>
        <w:tab w:val="num" w:pos="1800"/>
      </w:tabs>
      <w:spacing w:before="240" w:after="60"/>
      <w:ind w:left="1800" w:hanging="720"/>
      <w:outlineLvl w:val="2"/>
    </w:pPr>
    <w:rPr>
      <w:rFonts w:ascii="Arial" w:hAnsi="Arial" w:cs="Arial"/>
      <w:b/>
      <w:bCs/>
      <w:sz w:val="26"/>
      <w:szCs w:val="26"/>
      <w:lang w:val="cs-CZ"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A36C7B"/>
    <w:pPr>
      <w:keepNext/>
      <w:tabs>
        <w:tab w:val="num" w:pos="1944"/>
      </w:tabs>
      <w:spacing w:before="240" w:after="60"/>
      <w:ind w:left="1944" w:hanging="864"/>
      <w:outlineLvl w:val="3"/>
    </w:pPr>
    <w:rPr>
      <w:b/>
      <w:bCs/>
      <w:sz w:val="28"/>
      <w:szCs w:val="28"/>
      <w:lang w:val="cs-CZ"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A36C7B"/>
    <w:pPr>
      <w:tabs>
        <w:tab w:val="num" w:pos="2088"/>
      </w:tabs>
      <w:spacing w:before="240" w:after="60"/>
      <w:ind w:left="2088" w:hanging="1008"/>
      <w:outlineLvl w:val="4"/>
    </w:pPr>
    <w:rPr>
      <w:b/>
      <w:bCs/>
      <w:i/>
      <w:iCs/>
      <w:sz w:val="26"/>
      <w:szCs w:val="26"/>
      <w:lang w:val="cs-CZ"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A36C7B"/>
    <w:pPr>
      <w:tabs>
        <w:tab w:val="num" w:pos="2376"/>
      </w:tabs>
      <w:spacing w:before="240" w:after="60"/>
      <w:ind w:left="2376" w:hanging="1296"/>
      <w:outlineLvl w:val="6"/>
    </w:pPr>
    <w:rPr>
      <w:sz w:val="24"/>
      <w:szCs w:val="24"/>
      <w:lang w:val="cs-CZ"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A36C7B"/>
    <w:pPr>
      <w:tabs>
        <w:tab w:val="num" w:pos="2520"/>
      </w:tabs>
      <w:spacing w:before="240" w:after="60"/>
      <w:ind w:left="2520" w:hanging="1440"/>
      <w:outlineLvl w:val="7"/>
    </w:pPr>
    <w:rPr>
      <w:i/>
      <w:iCs/>
      <w:sz w:val="24"/>
      <w:szCs w:val="24"/>
      <w:lang w:val="cs-CZ" w:eastAsia="cs-CZ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9"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9"/>
    <w:rsid w:val="00A36C7B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rsid w:val="00A36C7B"/>
    <w:rPr>
      <w:rFonts w:ascii="Times New Roman" w:eastAsia="Times New Roman" w:hAnsi="Times New Roman" w:cs="Times New Roman"/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rsid w:val="00A36C7B"/>
    <w:rPr>
      <w:rFonts w:ascii="Times New Roman" w:eastAsia="Times New Roman" w:hAnsi="Times New Roman" w:cs="Times New Roman"/>
      <w:b/>
      <w:bCs/>
      <w:i/>
      <w:iCs/>
      <w:sz w:val="26"/>
      <w:szCs w:val="26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rsid w:val="00A36C7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rsid w:val="00A36C7B"/>
    <w:rPr>
      <w:rFonts w:ascii="Times New Roman" w:eastAsia="Times New Roman" w:hAnsi="Times New Roman" w:cs="Times New Roman"/>
      <w:i/>
      <w:iCs/>
      <w:sz w:val="24"/>
      <w:szCs w:val="24"/>
      <w:lang w:val="cs-CZ" w:eastAsia="cs-CZ"/>
    </w:rPr>
  </w:style>
  <w:style w:type="table" w:styleId="Mriekatabuky">
    <w:name w:val="Table Grid"/>
    <w:basedOn w:val="Normlnatabuka"/>
    <w:uiPriority w:val="99"/>
    <w:rsid w:val="00A36C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A36C7B"/>
  </w:style>
  <w:style w:type="character" w:customStyle="1" w:styleId="ra">
    <w:name w:val="ra"/>
    <w:basedOn w:val="Predvolenpsmoodseku"/>
    <w:rsid w:val="00A36C7B"/>
  </w:style>
  <w:style w:type="character" w:customStyle="1" w:styleId="ro">
    <w:name w:val="ro"/>
    <w:basedOn w:val="Predvolenpsmoodseku"/>
    <w:rsid w:val="00A36C7B"/>
  </w:style>
  <w:style w:type="paragraph" w:styleId="Zarkazkladnhotextu3">
    <w:name w:val="Body Text Indent 3"/>
    <w:basedOn w:val="Normlny"/>
    <w:link w:val="Zarkazkladnhotextu3Char"/>
    <w:uiPriority w:val="99"/>
    <w:rsid w:val="00A36C7B"/>
    <w:pPr>
      <w:ind w:right="-468" w:firstLine="720"/>
      <w:jc w:val="both"/>
    </w:pPr>
    <w:rPr>
      <w:bCs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A36C7B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A36C7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6C7B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36C7B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36C7B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A36C7B"/>
    <w:rPr>
      <w:rFonts w:ascii="Cambria" w:eastAsia="Times New Roman" w:hAnsi="Cambria" w:cs="Times New Roman"/>
      <w:szCs w:val="24"/>
    </w:rPr>
  </w:style>
  <w:style w:type="character" w:styleId="Siln">
    <w:name w:val="Strong"/>
    <w:uiPriority w:val="22"/>
    <w:qFormat/>
    <w:rsid w:val="00A36C7B"/>
    <w:rPr>
      <w:rFonts w:cs="Times New Roman"/>
      <w:b/>
      <w:bCs/>
    </w:rPr>
  </w:style>
  <w:style w:type="character" w:styleId="Zvraznenie">
    <w:name w:val="Emphasis"/>
    <w:uiPriority w:val="20"/>
    <w:qFormat/>
    <w:rsid w:val="00A36C7B"/>
    <w:rPr>
      <w:rFonts w:ascii="Calibri" w:hAnsi="Calibri" w:cs="Times New Roman"/>
      <w:b/>
      <w:i/>
      <w:iCs/>
    </w:rPr>
  </w:style>
  <w:style w:type="paragraph" w:styleId="Textpoznmkypodiarou">
    <w:name w:val="footnote text"/>
    <w:basedOn w:val="Normlny"/>
    <w:link w:val="TextpoznmkypodiarouChar"/>
    <w:uiPriority w:val="99"/>
    <w:rsid w:val="00A36C7B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36C7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A36C7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36C7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5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82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94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emf"/><Relationship Id="rId18" Type="http://schemas.openxmlformats.org/officeDocument/2006/relationships/package" Target="embeddings/Pracovn__h_rok_programu_Microsoft_Excel3.xlsx"/><Relationship Id="rId26" Type="http://schemas.openxmlformats.org/officeDocument/2006/relationships/package" Target="embeddings/Pracovn__h_rok_programu_Microsoft_Excel7.xlsx"/><Relationship Id="rId39" Type="http://schemas.openxmlformats.org/officeDocument/2006/relationships/image" Target="media/image14.emf"/><Relationship Id="rId21" Type="http://schemas.openxmlformats.org/officeDocument/2006/relationships/image" Target="media/image5.emf"/><Relationship Id="rId34" Type="http://schemas.openxmlformats.org/officeDocument/2006/relationships/package" Target="embeddings/Pracovn__h_rok_programu_Microsoft_Excel11.xlsx"/><Relationship Id="rId42" Type="http://schemas.openxmlformats.org/officeDocument/2006/relationships/package" Target="embeddings/Pracovn__h_rok_programu_Microsoft_Excel15.xlsx"/><Relationship Id="rId47" Type="http://schemas.openxmlformats.org/officeDocument/2006/relationships/image" Target="media/image18.emf"/><Relationship Id="rId50" Type="http://schemas.openxmlformats.org/officeDocument/2006/relationships/package" Target="embeddings/Pracovn__h_rok_programu_Microsoft_Excel19.xlsx"/><Relationship Id="rId55" Type="http://schemas.openxmlformats.org/officeDocument/2006/relationships/footer" Target="footer1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package" Target="embeddings/Pracovn__h_rok_programu_Microsoft_Excel2.xlsx"/><Relationship Id="rId29" Type="http://schemas.openxmlformats.org/officeDocument/2006/relationships/image" Target="media/image9.emf"/><Relationship Id="rId11" Type="http://schemas.openxmlformats.org/officeDocument/2006/relationships/footnotes" Target="footnotes.xml"/><Relationship Id="rId24" Type="http://schemas.openxmlformats.org/officeDocument/2006/relationships/package" Target="embeddings/Pracovn__h_rok_programu_Microsoft_Excel6.xlsx"/><Relationship Id="rId32" Type="http://schemas.openxmlformats.org/officeDocument/2006/relationships/package" Target="embeddings/Pracovn__h_rok_programu_Microsoft_Excel10.xlsx"/><Relationship Id="rId37" Type="http://schemas.openxmlformats.org/officeDocument/2006/relationships/image" Target="media/image13.emf"/><Relationship Id="rId40" Type="http://schemas.openxmlformats.org/officeDocument/2006/relationships/package" Target="embeddings/Pracovn__h_rok_programu_Microsoft_Excel14.xlsx"/><Relationship Id="rId45" Type="http://schemas.openxmlformats.org/officeDocument/2006/relationships/image" Target="media/image17.emf"/><Relationship Id="rId53" Type="http://schemas.openxmlformats.org/officeDocument/2006/relationships/header" Target="header1.xml"/><Relationship Id="rId5" Type="http://schemas.openxmlformats.org/officeDocument/2006/relationships/customXml" Target="../customXml/item5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Pracovn__h_rok_programu_Microsoft_Excel1.xlsx"/><Relationship Id="rId22" Type="http://schemas.openxmlformats.org/officeDocument/2006/relationships/package" Target="embeddings/Pracovn__h_rok_programu_Microsoft_Excel5.xlsx"/><Relationship Id="rId27" Type="http://schemas.openxmlformats.org/officeDocument/2006/relationships/image" Target="media/image8.emf"/><Relationship Id="rId30" Type="http://schemas.openxmlformats.org/officeDocument/2006/relationships/package" Target="embeddings/Pracovn__h_rok_programu_Microsoft_Excel9.xlsx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package" Target="embeddings/Pracovn__h_rok_programu_Microsoft_Excel18.xlsx"/><Relationship Id="rId56" Type="http://schemas.openxmlformats.org/officeDocument/2006/relationships/fontTable" Target="fontTable.xml"/><Relationship Id="rId8" Type="http://schemas.microsoft.com/office/2007/relationships/stylesWithEffects" Target="stylesWithEffects.xml"/><Relationship Id="rId51" Type="http://schemas.openxmlformats.org/officeDocument/2006/relationships/image" Target="media/image20.emf"/><Relationship Id="rId3" Type="http://schemas.openxmlformats.org/officeDocument/2006/relationships/customXml" Target="../customXml/item3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Pracovn__h_rok_programu_Microsoft_Excel13.xlsx"/><Relationship Id="rId46" Type="http://schemas.openxmlformats.org/officeDocument/2006/relationships/package" Target="embeddings/Pracovn__h_rok_programu_Microsoft_Excel17.xlsx"/><Relationship Id="rId20" Type="http://schemas.openxmlformats.org/officeDocument/2006/relationships/package" Target="embeddings/Pracovn__h_rok_programu_Microsoft_Excel4.xlsx"/><Relationship Id="rId41" Type="http://schemas.openxmlformats.org/officeDocument/2006/relationships/image" Target="media/image15.emf"/><Relationship Id="rId54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5" Type="http://schemas.openxmlformats.org/officeDocument/2006/relationships/image" Target="media/image2.wmf"/><Relationship Id="rId23" Type="http://schemas.openxmlformats.org/officeDocument/2006/relationships/image" Target="media/image6.emf"/><Relationship Id="rId28" Type="http://schemas.openxmlformats.org/officeDocument/2006/relationships/package" Target="embeddings/Pracovn__h_rok_programu_Microsoft_Excel8.xlsx"/><Relationship Id="rId36" Type="http://schemas.openxmlformats.org/officeDocument/2006/relationships/package" Target="embeddings/Pracovn__h_rok_programu_Microsoft_Excel12.xlsx"/><Relationship Id="rId49" Type="http://schemas.openxmlformats.org/officeDocument/2006/relationships/image" Target="media/image19.emf"/><Relationship Id="rId57" Type="http://schemas.openxmlformats.org/officeDocument/2006/relationships/theme" Target="theme/theme1.xml"/><Relationship Id="rId10" Type="http://schemas.openxmlformats.org/officeDocument/2006/relationships/webSettings" Target="webSettings.xml"/><Relationship Id="rId31" Type="http://schemas.openxmlformats.org/officeDocument/2006/relationships/image" Target="media/image10.emf"/><Relationship Id="rId44" Type="http://schemas.openxmlformats.org/officeDocument/2006/relationships/package" Target="embeddings/Pracovn__h_rok_programu_Microsoft_Excel16.xlsx"/><Relationship Id="rId52" Type="http://schemas.openxmlformats.org/officeDocument/2006/relationships/package" Target="embeddings/Pracovn__h_rok_programu_Microsoft_Excel20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50F7DC8-E718-4804-99B5-FF6FCA1E9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772</TotalTime>
  <Pages>32</Pages>
  <Words>4805</Words>
  <Characters>27389</Characters>
  <Application>Microsoft Office Word</Application>
  <DocSecurity>0</DocSecurity>
  <Lines>228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32130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JT</cp:lastModifiedBy>
  <cp:revision>55</cp:revision>
  <cp:lastPrinted>2017-03-21T09:36:00Z</cp:lastPrinted>
  <dcterms:created xsi:type="dcterms:W3CDTF">2017-03-20T08:26:00Z</dcterms:created>
  <dcterms:modified xsi:type="dcterms:W3CDTF">2017-03-28T07:00:00Z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